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7" w:type="pct"/>
        <w:tblInd w:w="108" w:type="dxa"/>
        <w:tblLook w:val="04A0" w:firstRow="1" w:lastRow="0" w:firstColumn="1" w:lastColumn="0" w:noHBand="0" w:noVBand="1"/>
      </w:tblPr>
      <w:tblGrid>
        <w:gridCol w:w="674"/>
        <w:gridCol w:w="3971"/>
        <w:gridCol w:w="1327"/>
        <w:gridCol w:w="1931"/>
        <w:gridCol w:w="1087"/>
        <w:gridCol w:w="1033"/>
        <w:gridCol w:w="945"/>
        <w:gridCol w:w="873"/>
        <w:gridCol w:w="948"/>
        <w:gridCol w:w="2016"/>
      </w:tblGrid>
      <w:tr w:rsidR="0029497F" w:rsidRPr="0029497F" w:rsidTr="00AC1C82">
        <w:trPr>
          <w:trHeight w:val="1947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497F" w:rsidRPr="001C37CA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J69"/>
            <w:r w:rsidRPr="001C37CA">
              <w:rPr>
                <w:rFonts w:eastAsia="Times New Roman" w:cs="Times New Roman"/>
                <w:b/>
                <w:bCs/>
                <w:szCs w:val="28"/>
              </w:rPr>
              <w:t>Phụ lục</w:t>
            </w:r>
          </w:p>
          <w:bookmarkEnd w:id="0"/>
          <w:p w:rsidR="0029497F" w:rsidRPr="001C37CA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C37CA">
              <w:rPr>
                <w:rFonts w:eastAsia="Times New Roman" w:cs="Times New Roman"/>
                <w:b/>
                <w:bCs/>
                <w:szCs w:val="28"/>
              </w:rPr>
              <w:t xml:space="preserve">ĐÁNH GIÁ KẾT QUÀ THỰC HIỆN CÁC CHỈ TIÊU KINH TẾ - XÃ HỘI, QUỐC PHÒNG -  </w:t>
            </w:r>
            <w:r w:rsidR="00E2222E">
              <w:rPr>
                <w:rFonts w:eastAsia="Times New Roman" w:cs="Times New Roman"/>
                <w:b/>
                <w:bCs/>
                <w:szCs w:val="28"/>
              </w:rPr>
              <w:t xml:space="preserve">AN NINH THEO </w:t>
            </w:r>
            <w:r w:rsidR="00E2222E">
              <w:rPr>
                <w:rFonts w:eastAsia="Times New Roman" w:cs="Times New Roman"/>
                <w:b/>
                <w:bCs/>
                <w:szCs w:val="28"/>
              </w:rPr>
              <w:br/>
              <w:t>NGHỊ QUYẾT TỈNH ỦY</w:t>
            </w:r>
            <w:r w:rsidRPr="001C37CA">
              <w:rPr>
                <w:rFonts w:eastAsia="Times New Roman" w:cs="Times New Roman"/>
                <w:b/>
                <w:bCs/>
                <w:szCs w:val="28"/>
              </w:rPr>
              <w:t>,  HỘI ĐỒNG NHÂN DÂN TỈNH NĂM 2024; DỰ KIẾN CHỈ TIÊU NĂM 2025</w:t>
            </w:r>
          </w:p>
          <w:p w:rsidR="0029497F" w:rsidRPr="0029497F" w:rsidRDefault="001C37CA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C37CA">
              <w:rPr>
                <w:rFonts w:eastAsia="Times New Roman" w:cs="Times New Roman"/>
                <w:i/>
                <w:iCs/>
                <w:szCs w:val="28"/>
              </w:rPr>
              <w:t>(Kèm theo Chỉ thị số 05</w:t>
            </w:r>
            <w:r w:rsidR="0029497F" w:rsidRPr="001C37CA">
              <w:rPr>
                <w:rFonts w:eastAsia="Times New Roman" w:cs="Times New Roman"/>
                <w:i/>
                <w:iCs/>
                <w:szCs w:val="28"/>
              </w:rPr>
              <w:t xml:space="preserve">/CT-UBND ngày </w:t>
            </w:r>
            <w:r w:rsidRPr="001C37CA">
              <w:rPr>
                <w:rFonts w:eastAsia="Times New Roman" w:cs="Times New Roman"/>
                <w:i/>
                <w:iCs/>
                <w:szCs w:val="28"/>
              </w:rPr>
              <w:t>01</w:t>
            </w:r>
            <w:r w:rsidR="0029497F" w:rsidRPr="001C37CA">
              <w:rPr>
                <w:rFonts w:eastAsia="Times New Roman" w:cs="Times New Roman"/>
                <w:i/>
                <w:iCs/>
                <w:szCs w:val="28"/>
              </w:rPr>
              <w:t xml:space="preserve"> tháng </w:t>
            </w:r>
            <w:r w:rsidRPr="001C37CA">
              <w:rPr>
                <w:rFonts w:eastAsia="Times New Roman" w:cs="Times New Roman"/>
                <w:i/>
                <w:iCs/>
                <w:szCs w:val="28"/>
              </w:rPr>
              <w:t>7</w:t>
            </w:r>
            <w:r w:rsidR="00E2222E">
              <w:rPr>
                <w:rFonts w:eastAsia="Times New Roman" w:cs="Times New Roman"/>
                <w:i/>
                <w:iCs/>
                <w:szCs w:val="28"/>
              </w:rPr>
              <w:t xml:space="preserve"> năm 2024  của Uỷ ban n</w:t>
            </w:r>
            <w:r w:rsidR="0029497F" w:rsidRPr="001C37CA">
              <w:rPr>
                <w:rFonts w:eastAsia="Times New Roman" w:cs="Times New Roman"/>
                <w:i/>
                <w:iCs/>
                <w:szCs w:val="28"/>
              </w:rPr>
              <w:t>hân dân tỉnh Đống Nai)</w:t>
            </w:r>
          </w:p>
        </w:tc>
      </w:tr>
      <w:tr w:rsidR="0029497F" w:rsidRPr="0029497F" w:rsidTr="00AC1C82">
        <w:trPr>
          <w:trHeight w:val="492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1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Năm 2024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Dự kiến năm 2025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Cơ quan báo báo</w:t>
            </w:r>
          </w:p>
        </w:tc>
      </w:tr>
      <w:tr w:rsidR="0029497F" w:rsidRPr="0029497F" w:rsidTr="00AC1C82">
        <w:trPr>
          <w:trHeight w:val="2232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Mục tiêu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Ước thực hiện 6 tháng đầu năm 2024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Ước thực hiện năm 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So sánh với mục tiêu Nghị quyết (%)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1C37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Đánh giá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44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7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Về kinh tế (05 chỉ tiêu)</w:t>
            </w:r>
          </w:p>
        </w:tc>
      </w:tr>
      <w:tr w:rsidR="0029497F" w:rsidRPr="0029497F" w:rsidTr="00AC1C82">
        <w:trPr>
          <w:trHeight w:val="78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Tốc độ tăng trưởng kinh tế (GRDP) tăng so với năm 2023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6,5-7,0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Cục Thống kê tỉnh</w:t>
            </w:r>
          </w:p>
        </w:tc>
      </w:tr>
      <w:tr w:rsidR="0029497F" w:rsidRPr="0029497F" w:rsidTr="00AC1C82">
        <w:trPr>
          <w:trHeight w:val="7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GRDP bình quân đầu người (giá hiện hành)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Triệu đồng/người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Cục Thống kê tỉnh</w:t>
            </w:r>
          </w:p>
        </w:tc>
      </w:tr>
      <w:tr w:rsidR="0029497F" w:rsidRPr="0029497F" w:rsidTr="00AC1C82">
        <w:trPr>
          <w:trHeight w:val="118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Kim ngạch xuất khẩu tăng so với năm 2023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8,0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C8455C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Công T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 xml:space="preserve">hương, 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br/>
              <w:t xml:space="preserve">Cục Thống kê tỉnh </w:t>
            </w:r>
          </w:p>
        </w:tc>
      </w:tr>
      <w:tr w:rsidR="0029497F" w:rsidRPr="0029497F" w:rsidTr="00AC1C82">
        <w:trPr>
          <w:trHeight w:val="7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Tổng vốn đầu tư phát triển toàn xã hội khoảng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1.000</w:t>
            </w:r>
            <w:r w:rsidRPr="0029497F">
              <w:rPr>
                <w:rFonts w:eastAsia="Times New Roman" w:cs="Times New Roman"/>
                <w:sz w:val="24"/>
                <w:szCs w:val="24"/>
              </w:rPr>
              <w:br/>
              <w:t xml:space="preserve"> tỷ đồng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Cục Thống kê tỉnh</w:t>
            </w:r>
          </w:p>
        </w:tc>
      </w:tr>
      <w:tr w:rsidR="0029497F" w:rsidRPr="0029497F" w:rsidTr="00AC1C82">
        <w:trPr>
          <w:trHeight w:val="73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Tổng thu ngân sách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đồng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Đạt dự toán</w:t>
            </w:r>
            <w:r w:rsidRPr="0029497F">
              <w:rPr>
                <w:rFonts w:eastAsia="Times New Roman" w:cs="Times New Roman"/>
                <w:sz w:val="24"/>
                <w:szCs w:val="24"/>
              </w:rPr>
              <w:br/>
              <w:t xml:space="preserve"> được giao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Tài chính</w:t>
            </w:r>
          </w:p>
        </w:tc>
      </w:tr>
      <w:tr w:rsidR="0029497F" w:rsidRPr="0029497F" w:rsidTr="00AC1C82">
        <w:trPr>
          <w:trHeight w:val="48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II</w:t>
            </w:r>
          </w:p>
        </w:tc>
        <w:tc>
          <w:tcPr>
            <w:tcW w:w="47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Về môi trường (04 chỉ tiêu)</w:t>
            </w:r>
          </w:p>
        </w:tc>
      </w:tr>
      <w:tr w:rsidR="0029497F" w:rsidRPr="0029497F" w:rsidTr="00AC1C82">
        <w:trPr>
          <w:trHeight w:val="841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Phân loại và xử lý rác thải sinh hoạt tại nguồn, trong đó: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Tài nguyên và</w:t>
            </w:r>
            <w:r w:rsidRPr="0029497F">
              <w:rPr>
                <w:rFonts w:eastAsia="Times New Roman" w:cs="Times New Roman"/>
                <w:sz w:val="24"/>
                <w:szCs w:val="24"/>
              </w:rPr>
              <w:br/>
              <w:t xml:space="preserve"> Môi trường</w:t>
            </w:r>
          </w:p>
        </w:tc>
      </w:tr>
      <w:tr w:rsidR="0029497F" w:rsidRPr="0029497F" w:rsidTr="00AC1C82">
        <w:trPr>
          <w:trHeight w:val="432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Ở các hộ gia đình đạt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48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Ở cơ quan đơn vị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54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Thu gom và xử lý chất thải y tế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Tài nguyên và</w:t>
            </w:r>
            <w:r w:rsidRPr="0029497F">
              <w:rPr>
                <w:rFonts w:eastAsia="Times New Roman" w:cs="Times New Roman"/>
                <w:sz w:val="24"/>
                <w:szCs w:val="24"/>
              </w:rPr>
              <w:br/>
              <w:t xml:space="preserve"> Môi trường</w:t>
            </w:r>
          </w:p>
        </w:tc>
      </w:tr>
      <w:tr w:rsidR="0029497F" w:rsidRPr="0029497F" w:rsidTr="00AC1C82">
        <w:trPr>
          <w:trHeight w:val="519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Thu gom và xử lý chất thải nguy hại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771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Thu gom và xử lý chất thải công nghiệp không nguy hại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77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Thu gom và xử lý chất thải rắn sinh hoạt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1369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các khu công nghiệp đang hoạt động trên địa bàn có trạm xử lý nước thải tập trung đạt chuẩn môi trường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Tài nguyên và</w:t>
            </w:r>
            <w:r w:rsidRPr="0029497F">
              <w:rPr>
                <w:rFonts w:eastAsia="Times New Roman" w:cs="Times New Roman"/>
                <w:sz w:val="24"/>
                <w:szCs w:val="24"/>
              </w:rPr>
              <w:br/>
              <w:t xml:space="preserve"> Môi trường</w:t>
            </w:r>
          </w:p>
        </w:tc>
      </w:tr>
      <w:tr w:rsidR="0029497F" w:rsidRPr="0029497F" w:rsidTr="00AC1C82">
        <w:trPr>
          <w:trHeight w:val="147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khu công nghiệp có nước thải ổn định được lắp đặt hệ thống quan trắc nước thải tự động, hoạt động hiệu quả đạt yêu cầu theo quy định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732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Duy trì tỷ lệ che phủ cây xanh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Sở Nông </w:t>
            </w:r>
            <w:r w:rsidR="00C8455C">
              <w:rPr>
                <w:rFonts w:eastAsia="Times New Roman" w:cs="Times New Roman"/>
                <w:sz w:val="24"/>
                <w:szCs w:val="24"/>
              </w:rPr>
              <w:t>nghiệp và Phát triển n</w:t>
            </w:r>
            <w:r w:rsidRPr="0029497F">
              <w:rPr>
                <w:rFonts w:eastAsia="Times New Roman" w:cs="Times New Roman"/>
                <w:sz w:val="24"/>
                <w:szCs w:val="24"/>
              </w:rPr>
              <w:t>ông thôn</w:t>
            </w:r>
          </w:p>
        </w:tc>
      </w:tr>
      <w:tr w:rsidR="0029497F" w:rsidRPr="0029497F" w:rsidTr="00AC1C82">
        <w:trPr>
          <w:trHeight w:val="73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Duy trì tỷ lệ che phủ của rừng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28,3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6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47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Về an sinh -</w:t>
            </w:r>
            <w:r w:rsidR="00E2222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xã hội (13 chỉ tiêu)</w:t>
            </w:r>
          </w:p>
        </w:tc>
      </w:tr>
      <w:tr w:rsidR="0029497F" w:rsidRPr="0029497F" w:rsidTr="00AC1C82">
        <w:trPr>
          <w:trHeight w:val="567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Phấn đấu trong năm 2024 toàn tỉnh có thêm: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C8455C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Nông nghiệp và Phát triển n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>ông thôn</w:t>
            </w:r>
          </w:p>
        </w:tc>
      </w:tr>
      <w:tr w:rsidR="0029497F" w:rsidRPr="0029497F" w:rsidTr="00AC1C82">
        <w:trPr>
          <w:trHeight w:val="567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Xã đạt chuẩn nông thôn mới nâng cao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Xã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Ít nhất 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567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Xã đạt chuẩn nông thôn mới kiểu mẫu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Xã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703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Huyện hoàn thành nông thôn mới nâng cao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Huyện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8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Giảm tỷ lệ hộ nghèo A/ tổng số hộ nghèo A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C8455C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Lao động -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 xml:space="preserve"> Thương binh và Xã hội</w:t>
            </w:r>
          </w:p>
        </w:tc>
      </w:tr>
      <w:tr w:rsidR="0029497F" w:rsidRPr="0029497F" w:rsidTr="00AC1C82">
        <w:trPr>
          <w:trHeight w:val="85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Tỷ lệ lao động không có việc làm ở khu vực thành thị ở mức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Dưới 2%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78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trạm y tế xã, phường, thị trấn đủ điều kiện khám, chữa bệnh bảo hiểm y tế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91,2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</w:tr>
      <w:tr w:rsidR="0029497F" w:rsidRPr="0029497F" w:rsidTr="00AC1C82">
        <w:trPr>
          <w:trHeight w:val="82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trạm y tế xã, phường, thị trấn có bác sĩ làm việc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8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trẻ em suy dinh dưỡng cân nặng theo độ tuổi giảm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7,6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</w:tr>
      <w:tr w:rsidR="0029497F" w:rsidRPr="0029497F" w:rsidTr="00AC1C82">
        <w:trPr>
          <w:trHeight w:val="8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trẻ em suy dinh dưỡng chiều cao theo độ tuổi giảm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</w:tr>
      <w:tr w:rsidR="0029497F" w:rsidRPr="0029497F" w:rsidTr="00AC1C82">
        <w:trPr>
          <w:trHeight w:val="58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E2222E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Số Bác sĨ/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>vạn dân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E2222E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Bác sĨ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9,7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</w:tr>
      <w:tr w:rsidR="0029497F" w:rsidRPr="0029497F" w:rsidTr="00AC1C82">
        <w:trPr>
          <w:trHeight w:val="67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Số giường bệnh/vạn dân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Giường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86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Tỷ lệ dân số tham gia bảo hiểm y tế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94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Bảo hiểm xã hội tỉnh, Sở Y tế </w:t>
            </w:r>
          </w:p>
        </w:tc>
      </w:tr>
      <w:tr w:rsidR="0029497F" w:rsidRPr="0029497F" w:rsidTr="00AC1C82">
        <w:trPr>
          <w:trHeight w:val="8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lực lượng lao động trong độ tuổi tham gia bảo hiểm xã hội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Bảo</w:t>
            </w:r>
            <w:r w:rsidR="00C8455C">
              <w:rPr>
                <w:rFonts w:eastAsia="Times New Roman" w:cs="Times New Roman"/>
                <w:sz w:val="24"/>
                <w:szCs w:val="24"/>
              </w:rPr>
              <w:t xml:space="preserve"> hiểm  xã hội tỉnh, Sở Lao động -</w:t>
            </w:r>
            <w:r w:rsidRPr="0029497F">
              <w:rPr>
                <w:rFonts w:eastAsia="Times New Roman" w:cs="Times New Roman"/>
                <w:sz w:val="24"/>
                <w:szCs w:val="24"/>
              </w:rPr>
              <w:t xml:space="preserve"> Thương binh và Xã hội</w:t>
            </w:r>
          </w:p>
        </w:tc>
      </w:tr>
      <w:tr w:rsidR="0029497F" w:rsidRPr="0029497F" w:rsidTr="00AC1C82">
        <w:trPr>
          <w:trHeight w:val="8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Tỷ lệ lực lượng lao động trong độ tuổi tham gia bảo hiểm thất nghiệp đạt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83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 và đưa vào sử dụng nhà ở xã hội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Căn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715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Xây dựng</w:t>
            </w:r>
          </w:p>
        </w:tc>
      </w:tr>
      <w:tr w:rsidR="0029497F" w:rsidRPr="0029497F" w:rsidTr="00AC1C82">
        <w:trPr>
          <w:trHeight w:val="84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Tỷ lệ dân số sử dụng nước sạch đạt chuẩn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29497F" w:rsidRPr="0029497F" w:rsidTr="00AC1C82">
        <w:trPr>
          <w:trHeight w:val="567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Dân số đô thị đạt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89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Xây dựng</w:t>
            </w:r>
          </w:p>
        </w:tc>
      </w:tr>
      <w:tr w:rsidR="0029497F" w:rsidRPr="0029497F" w:rsidTr="00AC1C82">
        <w:trPr>
          <w:trHeight w:val="867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Dân số nông thôn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84,5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C8455C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Nông nghiệp và Phát triển n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>ông thôn</w:t>
            </w:r>
          </w:p>
        </w:tc>
      </w:tr>
      <w:tr w:rsidR="0029497F" w:rsidRPr="0029497F" w:rsidTr="00AC1C82">
        <w:trPr>
          <w:trHeight w:val="78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Phấn đấu tỷ lệ cai nghiện ma túy tập trung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7,5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4B4A41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Lao động -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 xml:space="preserve"> Thương binh và Xã hội</w:t>
            </w:r>
          </w:p>
        </w:tc>
      </w:tr>
      <w:tr w:rsidR="0029497F" w:rsidRPr="0029497F" w:rsidTr="00AC1C82">
        <w:trPr>
          <w:trHeight w:val="867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Phấn đấu tỷ lệ cai nghiện ma túy tại gia đình, cộng đồng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1127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Phấn đấu tỷ lệ cai nghiện ma túy tự nguyện tại các cơ sở cai nghiện ma túy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6,5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78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7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Các chỉ tiêu văn hóa, giáo dục</w:t>
            </w:r>
            <w:r w:rsidR="00C8455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- đào tạo (03 chỉ tiêu)</w:t>
            </w:r>
          </w:p>
        </w:tc>
      </w:tr>
      <w:tr w:rsidR="0029497F" w:rsidRPr="0029497F" w:rsidTr="00AC1C82">
        <w:trPr>
          <w:trHeight w:val="72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ấp (khu phố) đạt chuẩn văn hóa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Trên 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Sở Văn hóa, Thể thao và Du lịch</w:t>
            </w:r>
          </w:p>
        </w:tc>
      </w:tr>
      <w:tr w:rsidR="0029497F" w:rsidRPr="0029497F" w:rsidTr="00AC1C82">
        <w:trPr>
          <w:trHeight w:val="964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hộ gia đình đạt danh hiệu gia đình văn hóa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Trên 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83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cơ quan, đơn vị đạt chuẩn văn hóa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 Trên 98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72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doanh nghiệp đạt chuẩn văn hóa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Trên 75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90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thiết chế văn hóa cấp huyện và cấp xã hoạt động hiệu quả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898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nhà văn hóa ấp (khu phố) hoạt động hiệu quả</w:t>
            </w:r>
            <w:bookmarkStart w:id="1" w:name="_GoBack"/>
            <w:bookmarkEnd w:id="1"/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852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lao động qua đào tạo nghề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68,5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4B4A41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Lao động -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 xml:space="preserve"> Thương binh và Xã hội</w:t>
            </w:r>
          </w:p>
        </w:tc>
      </w:tr>
      <w:tr w:rsidR="0029497F" w:rsidRPr="0029497F" w:rsidTr="00AC1C82">
        <w:trPr>
          <w:trHeight w:val="1294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Tỷ lệ tuyển sinh đào tạo từ trung cấp nghề trở lên trên tổng số người được tuyển sinh trong năm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27,3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118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C8455C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Tỷ lệ 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>lao động qua đào tạo có bằng,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br/>
              <w:t>chứng chỉ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Cục Thống kê</w:t>
            </w:r>
          </w:p>
        </w:tc>
      </w:tr>
      <w:tr w:rsidR="0029497F" w:rsidRPr="0029497F" w:rsidTr="00AC1C82">
        <w:trPr>
          <w:trHeight w:val="8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7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Về quốc phòng -</w:t>
            </w:r>
            <w:r w:rsidR="00C8455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97F">
              <w:rPr>
                <w:rFonts w:eastAsia="Times New Roman" w:cs="Times New Roman"/>
                <w:b/>
                <w:bCs/>
                <w:sz w:val="24"/>
                <w:szCs w:val="24"/>
              </w:rPr>
              <w:t>an ninh, trật tự an toàn xã hội (07 chỉ tiêu)</w:t>
            </w:r>
          </w:p>
        </w:tc>
      </w:tr>
      <w:tr w:rsidR="0029497F" w:rsidRPr="0029497F" w:rsidTr="00AC1C82">
        <w:trPr>
          <w:trHeight w:val="8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 chỉ tiêu giao quân do Quân khu giao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4B4A41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Bộ Chỉ huy Q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>uân sự tỉnh</w:t>
            </w:r>
          </w:p>
        </w:tc>
      </w:tr>
      <w:tr w:rsidR="0029497F" w:rsidRPr="0029497F" w:rsidTr="00AC1C82">
        <w:trPr>
          <w:trHeight w:val="11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 chỉ tiêu bồi dưỡng kiến thức quốc phòng, an ninh cho các đối tượng theo kế hoạch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11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Không để xảy ra điểm nóng về an ninh, trật tự, khủng bố, phá hoại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Công an tỉnh</w:t>
            </w:r>
          </w:p>
        </w:tc>
      </w:tr>
      <w:tr w:rsidR="0029497F" w:rsidRPr="0029497F" w:rsidTr="00AC1C82">
        <w:trPr>
          <w:trHeight w:val="79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phạm tội về trật tự xã hội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Phấn đấu kéo giảm số vụ về trật tự xã hội; kiềm chế làm giảm số vụ tai nạn giao thông nghiêm trọng và cháy </w:t>
            </w:r>
            <w:r w:rsidR="00C8455C">
              <w:rPr>
                <w:rFonts w:eastAsia="Times New Roman" w:cs="Times New Roman"/>
                <w:sz w:val="24"/>
                <w:szCs w:val="24"/>
              </w:rPr>
              <w:t>nổ lớn và phát hiện số vụ ma túy</w:t>
            </w:r>
            <w:r w:rsidRPr="0029497F">
              <w:rPr>
                <w:rFonts w:eastAsia="Times New Roman" w:cs="Times New Roman"/>
                <w:sz w:val="24"/>
                <w:szCs w:val="24"/>
              </w:rPr>
              <w:t xml:space="preserve"> theo Nghị quyết của Đảng ủy Công an Trung ương.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Công an tỉnh</w:t>
            </w:r>
          </w:p>
        </w:tc>
      </w:tr>
      <w:tr w:rsidR="0029497F" w:rsidRPr="0029497F" w:rsidTr="00AC1C82">
        <w:trPr>
          <w:trHeight w:val="96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tai nạn giao thông nghiêm trọng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</w:t>
            </w: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84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>Số vụ cháy nổ lớn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</w:t>
            </w: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2029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C8455C" w:rsidP="0029497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Phát hiện số vụ ma túy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2949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</w:t>
            </w: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91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Tin báo tố giác tội phạm và kiến nghị khởi tố được tiếp nhận, thụ lý, xử lý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Công an tỉnh</w:t>
            </w:r>
          </w:p>
        </w:tc>
      </w:tr>
      <w:tr w:rsidR="0029497F" w:rsidRPr="0029497F" w:rsidTr="00AC1C82">
        <w:trPr>
          <w:trHeight w:val="73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Tỷ lệ giải quyết đạt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C8455C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>rên 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Công an tỉnh </w:t>
            </w:r>
          </w:p>
        </w:tc>
      </w:tr>
      <w:tr w:rsidR="0029497F" w:rsidRPr="0029497F" w:rsidTr="00AC1C82">
        <w:trPr>
          <w:trHeight w:val="94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Tỷ lệ điều tra, khám phá án hình sự đạt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Trên 75%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Công an tỉnh</w:t>
            </w:r>
          </w:p>
        </w:tc>
      </w:tr>
      <w:tr w:rsidR="0029497F" w:rsidRPr="0029497F" w:rsidTr="00AC1C82">
        <w:trPr>
          <w:trHeight w:val="94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Trong đó án rất nghiêm trọng và đặc biệt nghiêm trọng đạt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C8455C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>rên 90% tổng số án khởi tố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497F" w:rsidRPr="0029497F" w:rsidTr="00AC1C82">
        <w:trPr>
          <w:trHeight w:val="295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 Chỉ tiêu, nhiệm vụ thi hành án dân sự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 xml:space="preserve"> Hoàn thành chỉ tiêu, nhiệm v</w:t>
            </w:r>
            <w:r w:rsidR="00C8455C">
              <w:rPr>
                <w:rFonts w:eastAsia="Times New Roman" w:cs="Times New Roman"/>
                <w:sz w:val="24"/>
                <w:szCs w:val="24"/>
              </w:rPr>
              <w:t>ụ thi hành án dân sự được Tổng c</w:t>
            </w:r>
            <w:r w:rsidRPr="0029497F">
              <w:rPr>
                <w:rFonts w:eastAsia="Times New Roman" w:cs="Times New Roman"/>
                <w:sz w:val="24"/>
                <w:szCs w:val="24"/>
              </w:rPr>
              <w:t>ục Thi hành án dân sự giao trong năm 2024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29497F" w:rsidP="002949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497F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7F" w:rsidRPr="0029497F" w:rsidRDefault="004B4A41" w:rsidP="00AC1C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Cục Thi hành án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d</w:t>
            </w:r>
            <w:r w:rsidR="0029497F" w:rsidRPr="0029497F">
              <w:rPr>
                <w:rFonts w:eastAsia="Times New Roman" w:cs="Times New Roman"/>
                <w:sz w:val="24"/>
                <w:szCs w:val="24"/>
              </w:rPr>
              <w:t>ân sự tỉnh</w:t>
            </w:r>
          </w:p>
        </w:tc>
      </w:tr>
    </w:tbl>
    <w:p w:rsidR="00F43081" w:rsidRDefault="00F43081"/>
    <w:sectPr w:rsidR="00F43081" w:rsidSect="0029497F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71"/>
    <w:rsid w:val="001333CC"/>
    <w:rsid w:val="001C37CA"/>
    <w:rsid w:val="0029497F"/>
    <w:rsid w:val="004B4A41"/>
    <w:rsid w:val="00586AE7"/>
    <w:rsid w:val="00AC1C82"/>
    <w:rsid w:val="00C8455C"/>
    <w:rsid w:val="00CA5F71"/>
    <w:rsid w:val="00E2222E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6BAAF-15F8-476D-AF5A-BFD26563448A}"/>
</file>

<file path=customXml/itemProps2.xml><?xml version="1.0" encoding="utf-8"?>
<ds:datastoreItem xmlns:ds="http://schemas.openxmlformats.org/officeDocument/2006/customXml" ds:itemID="{78B1C6BA-E8E9-4DA7-A95C-2D7FF80B9A96}"/>
</file>

<file path=customXml/itemProps3.xml><?xml version="1.0" encoding="utf-8"?>
<ds:datastoreItem xmlns:ds="http://schemas.openxmlformats.org/officeDocument/2006/customXml" ds:itemID="{86C2430E-E648-4AB5-8392-0B530C937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8</cp:revision>
  <cp:lastPrinted>2024-07-11T01:13:00Z</cp:lastPrinted>
  <dcterms:created xsi:type="dcterms:W3CDTF">2024-07-05T09:34:00Z</dcterms:created>
  <dcterms:modified xsi:type="dcterms:W3CDTF">2024-07-12T02:31:00Z</dcterms:modified>
</cp:coreProperties>
</file>