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3669"/>
        <w:gridCol w:w="5904"/>
      </w:tblGrid>
      <w:tr w:rsidR="00ED7D4C" w:rsidRPr="00331802" w:rsidTr="00E72550">
        <w:trPr>
          <w:jc w:val="center"/>
        </w:trPr>
        <w:tc>
          <w:tcPr>
            <w:tcW w:w="3669" w:type="dxa"/>
            <w:shd w:val="clear" w:color="auto" w:fill="auto"/>
          </w:tcPr>
          <w:p w:rsidR="00ED7D4C" w:rsidRPr="00331802" w:rsidRDefault="00ED7D4C" w:rsidP="00E72550">
            <w:pPr>
              <w:jc w:val="center"/>
              <w:rPr>
                <w:sz w:val="28"/>
                <w:szCs w:val="28"/>
              </w:rPr>
            </w:pPr>
            <w:r w:rsidRPr="00331802">
              <w:rPr>
                <w:b/>
                <w:sz w:val="28"/>
                <w:szCs w:val="28"/>
              </w:rPr>
              <w:t>ỦY BAN NHÂN DÂN</w:t>
            </w:r>
          </w:p>
          <w:p w:rsidR="00ED7D4C" w:rsidRPr="00331802" w:rsidRDefault="00ED7D4C" w:rsidP="00E72550">
            <w:pPr>
              <w:jc w:val="center"/>
              <w:rPr>
                <w:sz w:val="28"/>
                <w:szCs w:val="28"/>
              </w:rPr>
            </w:pPr>
            <w:r w:rsidRPr="00331802">
              <w:rPr>
                <w:b/>
                <w:sz w:val="28"/>
                <w:szCs w:val="28"/>
              </w:rPr>
              <w:t>TỈNH ĐỒNG NAI</w:t>
            </w:r>
          </w:p>
        </w:tc>
        <w:tc>
          <w:tcPr>
            <w:tcW w:w="5904" w:type="dxa"/>
            <w:shd w:val="clear" w:color="auto" w:fill="auto"/>
          </w:tcPr>
          <w:p w:rsidR="00ED7D4C" w:rsidRPr="00331802" w:rsidRDefault="00ED7D4C" w:rsidP="00E72550">
            <w:pPr>
              <w:jc w:val="center"/>
              <w:rPr>
                <w:sz w:val="28"/>
                <w:szCs w:val="28"/>
              </w:rPr>
            </w:pPr>
            <w:r w:rsidRPr="00331802">
              <w:rPr>
                <w:b/>
                <w:sz w:val="26"/>
                <w:szCs w:val="26"/>
              </w:rPr>
              <w:t>CỘNG HÒA XÃ HỘI CHỦ NGHĨA VIỆT NAM</w:t>
            </w:r>
            <w:r w:rsidRPr="00331802">
              <w:rPr>
                <w:b/>
                <w:sz w:val="28"/>
                <w:szCs w:val="28"/>
              </w:rPr>
              <w:t xml:space="preserve"> Độc lập - Tự do - Hạnh phúc</w:t>
            </w:r>
          </w:p>
        </w:tc>
      </w:tr>
      <w:tr w:rsidR="00ED7D4C" w:rsidRPr="00331802" w:rsidTr="00E72550">
        <w:trPr>
          <w:jc w:val="center"/>
        </w:trPr>
        <w:tc>
          <w:tcPr>
            <w:tcW w:w="3669" w:type="dxa"/>
            <w:shd w:val="clear" w:color="auto" w:fill="auto"/>
          </w:tcPr>
          <w:p w:rsidR="00ED7D4C" w:rsidRPr="00331802" w:rsidRDefault="00ED7D4C" w:rsidP="009D4538">
            <w:pPr>
              <w:spacing w:before="240"/>
              <w:jc w:val="center"/>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680085</wp:posOffset>
                      </wp:positionH>
                      <wp:positionV relativeFrom="paragraph">
                        <wp:posOffset>18415</wp:posOffset>
                      </wp:positionV>
                      <wp:extent cx="666750" cy="0"/>
                      <wp:effectExtent l="13335" t="12700" r="571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1.45pt" to="106.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EV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"/>
                  </w:pict>
                </mc:Fallback>
              </mc:AlternateContent>
            </w:r>
            <w:r w:rsidR="009D4538">
              <w:rPr>
                <w:sz w:val="28"/>
                <w:szCs w:val="28"/>
              </w:rPr>
              <w:t>Số: 08</w:t>
            </w:r>
            <w:r w:rsidRPr="00331802">
              <w:rPr>
                <w:sz w:val="28"/>
                <w:szCs w:val="28"/>
              </w:rPr>
              <w:t>/CT-UBND</w:t>
            </w:r>
          </w:p>
        </w:tc>
        <w:tc>
          <w:tcPr>
            <w:tcW w:w="5904" w:type="dxa"/>
            <w:shd w:val="clear" w:color="auto" w:fill="auto"/>
          </w:tcPr>
          <w:p w:rsidR="00ED7D4C" w:rsidRPr="00331802" w:rsidRDefault="00ED7D4C" w:rsidP="00A24C5E">
            <w:pPr>
              <w:spacing w:before="240"/>
              <w:jc w:val="center"/>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675640</wp:posOffset>
                      </wp:positionH>
                      <wp:positionV relativeFrom="paragraph">
                        <wp:posOffset>15875</wp:posOffset>
                      </wp:positionV>
                      <wp:extent cx="2261870" cy="0"/>
                      <wp:effectExtent l="5080" t="10160" r="952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1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pt,1.25pt" to="231.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3U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"/>
                  </w:pict>
                </mc:Fallback>
              </mc:AlternateContent>
            </w:r>
            <w:r>
              <w:rPr>
                <w:i/>
                <w:sz w:val="28"/>
                <w:szCs w:val="28"/>
              </w:rPr>
              <w:t xml:space="preserve">Đồng Nai, ngày </w:t>
            </w:r>
            <w:bookmarkStart w:id="0" w:name="_GoBack"/>
            <w:bookmarkEnd w:id="0"/>
            <w:r w:rsidR="00A24C5E">
              <w:rPr>
                <w:i/>
                <w:sz w:val="28"/>
                <w:szCs w:val="28"/>
              </w:rPr>
              <w:t>18</w:t>
            </w:r>
            <w:r w:rsidR="009D4538">
              <w:rPr>
                <w:i/>
                <w:sz w:val="28"/>
                <w:szCs w:val="28"/>
              </w:rPr>
              <w:t xml:space="preserve"> tháng</w:t>
            </w:r>
            <w:r w:rsidRPr="00331802">
              <w:rPr>
                <w:i/>
                <w:sz w:val="28"/>
                <w:szCs w:val="28"/>
              </w:rPr>
              <w:t xml:space="preserve"> </w:t>
            </w:r>
            <w:r w:rsidR="009D4538">
              <w:rPr>
                <w:i/>
                <w:sz w:val="28"/>
                <w:szCs w:val="28"/>
              </w:rPr>
              <w:t>5</w:t>
            </w:r>
            <w:r w:rsidRPr="00331802">
              <w:rPr>
                <w:i/>
                <w:sz w:val="28"/>
                <w:szCs w:val="28"/>
              </w:rPr>
              <w:t xml:space="preserve"> năm 2022</w:t>
            </w:r>
          </w:p>
        </w:tc>
      </w:tr>
    </w:tbl>
    <w:p w:rsidR="00ED7D4C" w:rsidRPr="00DB1FEB" w:rsidRDefault="00ED7D4C" w:rsidP="00ED7D4C">
      <w:pPr>
        <w:rPr>
          <w:sz w:val="26"/>
          <w:szCs w:val="26"/>
        </w:rPr>
      </w:pPr>
    </w:p>
    <w:p w:rsidR="00ED7D4C" w:rsidRPr="001E3508" w:rsidRDefault="00ED7D4C" w:rsidP="00ED7D4C">
      <w:pPr>
        <w:jc w:val="center"/>
        <w:rPr>
          <w:b/>
          <w:sz w:val="28"/>
          <w:szCs w:val="28"/>
        </w:rPr>
      </w:pPr>
      <w:r w:rsidRPr="001E3508">
        <w:rPr>
          <w:b/>
          <w:sz w:val="28"/>
          <w:szCs w:val="28"/>
        </w:rPr>
        <w:t xml:space="preserve">CHỈ THỊ </w:t>
      </w:r>
    </w:p>
    <w:p w:rsidR="00ED7D4C" w:rsidRPr="001E3508" w:rsidRDefault="00ED7D4C" w:rsidP="00ED7D4C">
      <w:pPr>
        <w:jc w:val="center"/>
        <w:rPr>
          <w:b/>
          <w:sz w:val="28"/>
          <w:szCs w:val="28"/>
        </w:rPr>
      </w:pPr>
      <w:r w:rsidRPr="001E3508">
        <w:rPr>
          <w:b/>
          <w:sz w:val="28"/>
          <w:szCs w:val="28"/>
        </w:rPr>
        <w:t>Về việc tổ chức kỳ thi tốt nghiệp trung học phổ thông năm 202</w:t>
      </w:r>
      <w:r>
        <w:rPr>
          <w:b/>
          <w:sz w:val="28"/>
          <w:szCs w:val="28"/>
        </w:rPr>
        <w:t>2</w:t>
      </w:r>
    </w:p>
    <w:p w:rsidR="00ED7D4C" w:rsidRPr="001E3508" w:rsidRDefault="00ED7D4C" w:rsidP="00ED7D4C">
      <w:pPr>
        <w:tabs>
          <w:tab w:val="left" w:pos="3510"/>
        </w:tabs>
        <w:ind w:left="1440" w:firstLine="720"/>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2228850</wp:posOffset>
                </wp:positionH>
                <wp:positionV relativeFrom="paragraph">
                  <wp:posOffset>45720</wp:posOffset>
                </wp:positionV>
                <wp:extent cx="1543050" cy="0"/>
                <wp:effectExtent l="13335" t="5080" r="571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3.6pt" to="29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"/>
            </w:pict>
          </mc:Fallback>
        </mc:AlternateContent>
      </w:r>
      <w:r w:rsidRPr="001E3508">
        <w:rPr>
          <w:b/>
          <w:sz w:val="28"/>
          <w:szCs w:val="28"/>
        </w:rPr>
        <w:tab/>
      </w:r>
    </w:p>
    <w:p w:rsidR="00ED7D4C" w:rsidRPr="008E7420" w:rsidRDefault="00ED7D4C" w:rsidP="00ED7D4C">
      <w:pPr>
        <w:spacing w:before="120" w:line="288" w:lineRule="auto"/>
        <w:ind w:firstLine="567"/>
        <w:jc w:val="both"/>
        <w:rPr>
          <w:color w:val="000000"/>
          <w:sz w:val="28"/>
          <w:szCs w:val="28"/>
        </w:rPr>
      </w:pPr>
      <w:r w:rsidRPr="008E7420">
        <w:rPr>
          <w:color w:val="000000"/>
          <w:sz w:val="28"/>
          <w:szCs w:val="28"/>
        </w:rPr>
        <w:t>Thực hiện Thông tư số 15/2020/TT-BGDĐT ngày 26 tháng 5 năm 2020 của Bộ Giáo dục và Đào tạo về việc ban hành Quy chế thi tốt nghiệp trung học phổ thông và được sửa đổi, bổ sung tại Thông tư số 05/2021/TT-BGDĐT ngày 12 tháng 3 năm 2021; để đảm bảo kỳ thi tốt ngh</w:t>
      </w:r>
      <w:r>
        <w:rPr>
          <w:color w:val="000000"/>
          <w:sz w:val="28"/>
          <w:szCs w:val="28"/>
        </w:rPr>
        <w:t>iệp trung học phổ thông năm 2022 diễn ra vào ngày 07, 08</w:t>
      </w:r>
      <w:r w:rsidRPr="008E7420">
        <w:rPr>
          <w:color w:val="000000"/>
          <w:sz w:val="28"/>
          <w:szCs w:val="28"/>
        </w:rPr>
        <w:t>/7/202</w:t>
      </w:r>
      <w:r>
        <w:rPr>
          <w:color w:val="000000"/>
          <w:sz w:val="28"/>
          <w:szCs w:val="28"/>
        </w:rPr>
        <w:t>2</w:t>
      </w:r>
      <w:r w:rsidRPr="008E7420">
        <w:rPr>
          <w:color w:val="000000"/>
          <w:sz w:val="28"/>
          <w:szCs w:val="28"/>
        </w:rPr>
        <w:t xml:space="preserve"> an toàn, nghiêm túc, khách quan, chất lượng, Chủ tịch UBND tỉnh yêu cầu Giám đốc Sở Giáo dục và Đào tạo phối hợp các sở, ban, ngành, đơn vị liên quan</w:t>
      </w:r>
      <w:r>
        <w:rPr>
          <w:color w:val="000000"/>
          <w:sz w:val="28"/>
          <w:szCs w:val="28"/>
        </w:rPr>
        <w:t>, Chủ tịch UBND các huyện, thành</w:t>
      </w:r>
      <w:r w:rsidRPr="008E7420">
        <w:rPr>
          <w:color w:val="000000"/>
          <w:sz w:val="28"/>
          <w:szCs w:val="28"/>
        </w:rPr>
        <w:t xml:space="preserve"> phố khẩn trương triển khai thực hiện tốt những công việc trọng tâm sau:</w:t>
      </w:r>
    </w:p>
    <w:p w:rsidR="00ED7D4C" w:rsidRPr="008E7420" w:rsidRDefault="00ED7D4C" w:rsidP="00ED7D4C">
      <w:pPr>
        <w:spacing w:before="120" w:line="288" w:lineRule="auto"/>
        <w:ind w:firstLine="567"/>
        <w:jc w:val="both"/>
        <w:rPr>
          <w:color w:val="000000"/>
          <w:sz w:val="28"/>
          <w:szCs w:val="28"/>
        </w:rPr>
      </w:pPr>
      <w:r w:rsidRPr="008E7420">
        <w:rPr>
          <w:b/>
          <w:color w:val="000000"/>
          <w:sz w:val="28"/>
          <w:szCs w:val="28"/>
        </w:rPr>
        <w:t>1.</w:t>
      </w:r>
      <w:r w:rsidRPr="008E7420">
        <w:rPr>
          <w:color w:val="000000"/>
          <w:sz w:val="28"/>
          <w:szCs w:val="28"/>
        </w:rPr>
        <w:t xml:space="preserve"> Ngành Giáo dục và Đào tạo chuẩn bị các điều kiện cho kỳ thi tốt nghiệp trung học phổ thông năm 202</w:t>
      </w:r>
      <w:r>
        <w:rPr>
          <w:color w:val="000000"/>
          <w:sz w:val="28"/>
          <w:szCs w:val="28"/>
        </w:rPr>
        <w:t>2</w:t>
      </w:r>
      <w:r w:rsidRPr="008E7420">
        <w:rPr>
          <w:color w:val="000000"/>
          <w:sz w:val="28"/>
          <w:szCs w:val="28"/>
        </w:rPr>
        <w:t>:</w:t>
      </w:r>
    </w:p>
    <w:p w:rsidR="00ED7D4C" w:rsidRPr="008E7420" w:rsidRDefault="00ED7D4C" w:rsidP="00ED7D4C">
      <w:pPr>
        <w:spacing w:before="120" w:line="288" w:lineRule="auto"/>
        <w:ind w:firstLine="567"/>
        <w:jc w:val="both"/>
        <w:rPr>
          <w:color w:val="000000"/>
          <w:sz w:val="28"/>
          <w:szCs w:val="28"/>
        </w:rPr>
      </w:pPr>
      <w:r w:rsidRPr="008E7420">
        <w:rPr>
          <w:color w:val="000000"/>
          <w:sz w:val="28"/>
          <w:szCs w:val="28"/>
        </w:rPr>
        <w:t>a) Sở Giáo dục và Đào tạo là cơ quan chủ trì, phối hợp các sở, ban, ngành, đơn vị, địa phương chịu trách nhiệm toàn diện trước UBND tỉnh, Chủ tịch UBND tỉnh, Trưởng ban Ban Chỉ đạo kỳ thi tốt nghiệp trung học phổ thông năm 202</w:t>
      </w:r>
      <w:r>
        <w:rPr>
          <w:color w:val="000000"/>
          <w:sz w:val="28"/>
          <w:szCs w:val="28"/>
        </w:rPr>
        <w:t>2</w:t>
      </w:r>
      <w:r w:rsidRPr="008E7420">
        <w:rPr>
          <w:color w:val="000000"/>
          <w:sz w:val="28"/>
          <w:szCs w:val="28"/>
        </w:rPr>
        <w:t xml:space="preserve"> về tổ chức kỳ thi trên địa bàn tỉnh đảm bảo an toàn, nghiêm túc, chất lượng.</w:t>
      </w:r>
    </w:p>
    <w:p w:rsidR="00ED7D4C" w:rsidRPr="008E7420" w:rsidRDefault="00ED7D4C" w:rsidP="00ED7D4C">
      <w:pPr>
        <w:spacing w:before="120" w:line="288" w:lineRule="auto"/>
        <w:ind w:firstLine="567"/>
        <w:jc w:val="both"/>
        <w:rPr>
          <w:color w:val="000000"/>
          <w:sz w:val="28"/>
          <w:szCs w:val="28"/>
        </w:rPr>
      </w:pPr>
      <w:r w:rsidRPr="008E7420">
        <w:rPr>
          <w:color w:val="000000"/>
          <w:sz w:val="28"/>
          <w:szCs w:val="28"/>
        </w:rPr>
        <w:t>b) Xây dựng kế hoạch cụ thể tổ chức kỳ thi tốt nghiệp trung học phổ thông; hướng dẫn các trường trung học phổ thông, trung tâm giáo dục thường xuyên tỉnh, các trung tâm giáo dục nghề nghiệp - giáo dục thường xuyên, các trường trung cấp chuyên nghiệp, các trường nghề có dạy chương trình giáo dục thường xuyên và phối hợp chặt chẽ các sở, ban, ngành có liên quan, UBND các huyện, thành phố tổ chức thực hiện kỳ thi theo đúng Quy chế thi tốt nghiệp trung học phổ thông của Bộ Giáo dục và Đào tạo.</w:t>
      </w:r>
      <w:r w:rsidRPr="00765EB8">
        <w:rPr>
          <w:color w:val="000000"/>
          <w:sz w:val="28"/>
          <w:szCs w:val="28"/>
        </w:rPr>
        <w:t xml:space="preserve"> </w:t>
      </w:r>
      <w:r w:rsidRPr="008E7420">
        <w:rPr>
          <w:color w:val="000000"/>
          <w:sz w:val="28"/>
          <w:szCs w:val="28"/>
        </w:rPr>
        <w:t xml:space="preserve">Tăng cường phổ biến quy chế thi để tất cả thí sinh tham dự kỳ thi thực hiện đúng quy định.  </w:t>
      </w:r>
    </w:p>
    <w:p w:rsidR="00ED7D4C" w:rsidRPr="008E7420" w:rsidRDefault="00ED7D4C" w:rsidP="00ED7D4C">
      <w:pPr>
        <w:spacing w:before="120" w:line="288" w:lineRule="auto"/>
        <w:ind w:firstLine="567"/>
        <w:jc w:val="both"/>
        <w:rPr>
          <w:color w:val="000000"/>
          <w:sz w:val="28"/>
          <w:szCs w:val="28"/>
        </w:rPr>
      </w:pPr>
      <w:r w:rsidRPr="008E7420">
        <w:rPr>
          <w:color w:val="000000"/>
          <w:sz w:val="28"/>
          <w:szCs w:val="28"/>
        </w:rPr>
        <w:t xml:space="preserve">c) Tăng cường chỉ đạo và kiểm tra việc thực hiện chương trình, kế hoạch giảng dạy, học tập của các đơn vị trường học. Tổ chức tốt việc ôn tập kiến thức cho học sinh, hướng dẫn thí sinh thực hiện các quy định của kỳ thi, chú trọng hướng dẫn thí sinh đăng ký các bài thi để xét công nhận tốt nghiệp trung học phổ thông và xét tuyển vào các trường đại học, cao đẳng nhóm ngành đào tạo giáo viên. Có biện pháp khắc phục ở những khâu có mặt còn hạn chế của kỳ thi năm trước. </w:t>
      </w:r>
    </w:p>
    <w:p w:rsidR="00ED7D4C" w:rsidRPr="008E7420" w:rsidRDefault="00ED7D4C" w:rsidP="00ED7D4C">
      <w:pPr>
        <w:spacing w:before="120" w:line="288" w:lineRule="auto"/>
        <w:ind w:firstLine="567"/>
        <w:jc w:val="both"/>
        <w:rPr>
          <w:color w:val="000000"/>
          <w:sz w:val="28"/>
          <w:szCs w:val="28"/>
        </w:rPr>
      </w:pPr>
      <w:r w:rsidRPr="008E7420">
        <w:rPr>
          <w:color w:val="000000"/>
          <w:sz w:val="28"/>
          <w:szCs w:val="28"/>
        </w:rPr>
        <w:lastRenderedPageBreak/>
        <w:t xml:space="preserve">d) Bố trí cán bộ, giáo viên tham gia các khâu của công tác thi tại cụm thi trên địa bàn tỉnh. Tổ chức tập huấn nghiệp vụ thi và quy chế thi cho cán bộ quản lý, giáo viên được phân công làm công tác thi. </w:t>
      </w:r>
    </w:p>
    <w:p w:rsidR="00ED7D4C" w:rsidRPr="008E7420" w:rsidRDefault="00FA168C" w:rsidP="00ED7D4C">
      <w:pPr>
        <w:spacing w:before="120" w:line="288" w:lineRule="auto"/>
        <w:ind w:firstLine="567"/>
        <w:jc w:val="both"/>
        <w:rPr>
          <w:color w:val="000000"/>
          <w:sz w:val="28"/>
          <w:szCs w:val="28"/>
        </w:rPr>
      </w:pPr>
      <w:r>
        <w:rPr>
          <w:color w:val="000000"/>
          <w:sz w:val="28"/>
          <w:szCs w:val="28"/>
        </w:rPr>
        <w:t>đ</w:t>
      </w:r>
      <w:r w:rsidR="00ED7D4C" w:rsidRPr="008E7420">
        <w:rPr>
          <w:color w:val="000000"/>
          <w:sz w:val="28"/>
          <w:szCs w:val="28"/>
        </w:rPr>
        <w:t>) Tổ chức kỳ thi bảo đảm yêu cầu an toàn, nghiêm túc, trung thực, khách quan và công bằng. Thực hiện tốt các khâu: sao in đề thi, bảo quản, giao nhận đề thi, coi thi, chấm thi, công bố kết quả chấm thi và phúc khảo bài thi, xét duyệt kết quả tốt nghiệp; in giấy báo kết quả điểm thi phục vụ cho xét tuyển vào các trường đại học, cao đẳng nhóm ngành đào tạo giáo viên.</w:t>
      </w:r>
    </w:p>
    <w:p w:rsidR="00ED7D4C" w:rsidRPr="008E7420" w:rsidRDefault="00FA168C" w:rsidP="00ED7D4C">
      <w:pPr>
        <w:spacing w:before="120" w:line="288" w:lineRule="auto"/>
        <w:ind w:firstLine="567"/>
        <w:jc w:val="both"/>
        <w:rPr>
          <w:color w:val="000000"/>
          <w:sz w:val="28"/>
          <w:szCs w:val="28"/>
        </w:rPr>
      </w:pPr>
      <w:r>
        <w:rPr>
          <w:color w:val="000000"/>
          <w:sz w:val="28"/>
          <w:szCs w:val="28"/>
        </w:rPr>
        <w:t>e</w:t>
      </w:r>
      <w:r w:rsidR="00ED7D4C" w:rsidRPr="008E7420">
        <w:rPr>
          <w:color w:val="000000"/>
          <w:sz w:val="28"/>
          <w:szCs w:val="28"/>
        </w:rPr>
        <w:t xml:space="preserve">) Tăng cường công tác kiểm tra, thanh tra; chủ động phát hiện và kịp thời xử lý các sai phạm; chú trọng công tác thanh tra tại chỗ và thanh tra lưu động đối với công tác coi thi và chấm thi; giải quyết kịp thời các khiếu nại, tố cáo liên quan đến kỳ thi. </w:t>
      </w:r>
    </w:p>
    <w:p w:rsidR="00ED7D4C" w:rsidRPr="008E7420" w:rsidRDefault="00FA168C" w:rsidP="00ED7D4C">
      <w:pPr>
        <w:spacing w:before="120" w:line="288" w:lineRule="auto"/>
        <w:ind w:firstLine="567"/>
        <w:jc w:val="both"/>
        <w:rPr>
          <w:color w:val="000000"/>
          <w:sz w:val="28"/>
          <w:szCs w:val="28"/>
        </w:rPr>
      </w:pPr>
      <w:r>
        <w:rPr>
          <w:color w:val="000000"/>
          <w:sz w:val="28"/>
          <w:szCs w:val="28"/>
        </w:rPr>
        <w:t>g</w:t>
      </w:r>
      <w:r w:rsidR="00ED7D4C" w:rsidRPr="008E7420">
        <w:rPr>
          <w:color w:val="000000"/>
          <w:sz w:val="28"/>
          <w:szCs w:val="28"/>
        </w:rPr>
        <w:t>) Tham mưu UBND tỉnh thành lập Ban Chỉ đạo và những nội dung thuộc thẩm quyền của UBND tỉnh về kỳ thi tốt nghiệp trung học phổ thông năm 202</w:t>
      </w:r>
      <w:r w:rsidR="00ED7D4C">
        <w:rPr>
          <w:color w:val="000000"/>
          <w:sz w:val="28"/>
          <w:szCs w:val="28"/>
        </w:rPr>
        <w:t>2</w:t>
      </w:r>
      <w:r w:rsidR="00ED7D4C" w:rsidRPr="008E7420">
        <w:rPr>
          <w:color w:val="000000"/>
          <w:sz w:val="28"/>
          <w:szCs w:val="28"/>
        </w:rPr>
        <w:t xml:space="preserve"> theo đúng quy định.</w:t>
      </w:r>
    </w:p>
    <w:p w:rsidR="00ED7D4C" w:rsidRPr="001E3508" w:rsidRDefault="00ED7D4C" w:rsidP="00ED7D4C">
      <w:pPr>
        <w:spacing w:before="120" w:line="288" w:lineRule="auto"/>
        <w:ind w:firstLine="567"/>
        <w:jc w:val="both"/>
        <w:rPr>
          <w:sz w:val="28"/>
          <w:szCs w:val="28"/>
        </w:rPr>
      </w:pPr>
      <w:r w:rsidRPr="001E3508">
        <w:rPr>
          <w:b/>
          <w:sz w:val="28"/>
          <w:szCs w:val="28"/>
        </w:rPr>
        <w:t>2.</w:t>
      </w:r>
      <w:r w:rsidRPr="001E3508">
        <w:rPr>
          <w:sz w:val="28"/>
          <w:szCs w:val="28"/>
        </w:rPr>
        <w:t xml:space="preserve"> Các sở, ban, ngành liên quan phối hợp Sở Giáo dục và Đào tạo tạo mọi điều kiện thuận lợi để tổ chức tốt kỳ thi:</w:t>
      </w:r>
    </w:p>
    <w:p w:rsidR="00ED7D4C" w:rsidRPr="001E3508" w:rsidRDefault="00ED7D4C" w:rsidP="00ED7D4C">
      <w:pPr>
        <w:spacing w:before="120" w:line="288" w:lineRule="auto"/>
        <w:ind w:firstLine="567"/>
        <w:jc w:val="both"/>
        <w:rPr>
          <w:sz w:val="28"/>
          <w:szCs w:val="28"/>
        </w:rPr>
      </w:pPr>
      <w:r w:rsidRPr="001E3508">
        <w:rPr>
          <w:sz w:val="28"/>
          <w:szCs w:val="28"/>
        </w:rPr>
        <w:t xml:space="preserve">a) Sở Lao động - Thương binh và Xã hội chỉ đạo các trường cao đẳng, trung cấp </w:t>
      </w:r>
      <w:r>
        <w:rPr>
          <w:sz w:val="28"/>
          <w:szCs w:val="28"/>
        </w:rPr>
        <w:t xml:space="preserve">nghề </w:t>
      </w:r>
      <w:r w:rsidRPr="001E3508">
        <w:rPr>
          <w:sz w:val="28"/>
          <w:szCs w:val="28"/>
        </w:rPr>
        <w:t xml:space="preserve">có </w:t>
      </w:r>
      <w:r>
        <w:rPr>
          <w:sz w:val="28"/>
          <w:szCs w:val="28"/>
        </w:rPr>
        <w:t xml:space="preserve">giảng dạy </w:t>
      </w:r>
      <w:r w:rsidRPr="001E3508">
        <w:rPr>
          <w:sz w:val="28"/>
          <w:szCs w:val="28"/>
        </w:rPr>
        <w:t xml:space="preserve">chương trình giáo dục thường xuyên thực hiện tốt nhiệm vụ bồi dưỡng kiến thức cho thí sinh đăng ký dự thi theo hướng dẫn của Sở Giáo dục và Đào tạo. </w:t>
      </w:r>
    </w:p>
    <w:p w:rsidR="00ED7D4C" w:rsidRPr="001E3508" w:rsidRDefault="00ED7D4C" w:rsidP="00ED7D4C">
      <w:pPr>
        <w:spacing w:before="120" w:line="288" w:lineRule="auto"/>
        <w:ind w:firstLine="567"/>
        <w:jc w:val="both"/>
        <w:rPr>
          <w:sz w:val="28"/>
          <w:szCs w:val="28"/>
        </w:rPr>
      </w:pPr>
      <w:r w:rsidRPr="001E3508">
        <w:rPr>
          <w:sz w:val="28"/>
          <w:szCs w:val="28"/>
        </w:rPr>
        <w:t>b) Công an tỉnh triển khai các biện pháp đảm bảo an ninh, an toàn cho kỳ thi, đặc biệt là công tác bảo mật đề thi, vận chuyển bài thi; bảo đảm an toàn tuyệt đối địa điểm in sao đề thi, công tác giao nhận đề thi, bài thi, coi thi, chấm thi; kịp thời giải tỏa giao thông không để thí sinh đi muộn do ách tắc giao thông. Hướng dẫn nghiệp vụ, kiểm tra công tác phòng chống cháy nổ tại các địa điểm: in sao đề thi, giao nhận đề thi, bài thi, coi thi, chấm thi.</w:t>
      </w:r>
    </w:p>
    <w:p w:rsidR="00ED7D4C" w:rsidRPr="001E3508" w:rsidRDefault="00ED7D4C" w:rsidP="00ED7D4C">
      <w:pPr>
        <w:spacing w:before="120" w:line="288" w:lineRule="auto"/>
        <w:ind w:firstLine="567"/>
        <w:jc w:val="both"/>
        <w:rPr>
          <w:sz w:val="28"/>
          <w:szCs w:val="28"/>
        </w:rPr>
      </w:pPr>
      <w:r w:rsidRPr="001E3508">
        <w:rPr>
          <w:sz w:val="28"/>
          <w:szCs w:val="28"/>
        </w:rPr>
        <w:t>c) Công ty TNHH MTV Điện lực Đồng Nai bảo đảm có điện trong suốt thời gian thực hiện nhiệm vụ in sao đề thi, coi thi và chấm thi.</w:t>
      </w:r>
    </w:p>
    <w:p w:rsidR="00ED7D4C" w:rsidRPr="001E3508" w:rsidRDefault="00ED7D4C" w:rsidP="00ED7D4C">
      <w:pPr>
        <w:spacing w:before="120" w:line="288" w:lineRule="auto"/>
        <w:ind w:firstLine="567"/>
        <w:jc w:val="both"/>
        <w:rPr>
          <w:sz w:val="28"/>
          <w:szCs w:val="28"/>
        </w:rPr>
      </w:pPr>
      <w:r w:rsidRPr="001E3508">
        <w:rPr>
          <w:sz w:val="28"/>
          <w:szCs w:val="28"/>
        </w:rPr>
        <w:t xml:space="preserve">d) Sở Y tế bố trí cán bộ y tế trực tại các Trung tâm y tế nơi có đặt điểm thi để giải quyết kịp thời các trường hợp ốm đau đột xuất của thí sinh và cán bộ, giáo viên làm công tác thi; bảo đảm vệ sinh, an toàn thực phẩm; đề phòng, ngăn ngừa các </w:t>
      </w:r>
      <w:r w:rsidRPr="001E3508">
        <w:rPr>
          <w:sz w:val="28"/>
          <w:szCs w:val="28"/>
        </w:rPr>
        <w:lastRenderedPageBreak/>
        <w:t>loại dịch bệnh; kịp thời xử lý các tình huống khi có dịch bệnh hoặc ngộ độc thực phẩm xảy ra ở các điểm thi trên địa bàn tỉnh.</w:t>
      </w:r>
    </w:p>
    <w:p w:rsidR="00ED7D4C" w:rsidRPr="001E3508" w:rsidRDefault="00FA168C" w:rsidP="00ED7D4C">
      <w:pPr>
        <w:spacing w:before="120" w:line="288" w:lineRule="auto"/>
        <w:ind w:firstLine="567"/>
        <w:jc w:val="both"/>
        <w:rPr>
          <w:sz w:val="28"/>
          <w:szCs w:val="28"/>
        </w:rPr>
      </w:pPr>
      <w:r>
        <w:rPr>
          <w:sz w:val="28"/>
          <w:szCs w:val="28"/>
        </w:rPr>
        <w:t>đ</w:t>
      </w:r>
      <w:r w:rsidR="00ED7D4C" w:rsidRPr="001E3508">
        <w:rPr>
          <w:sz w:val="28"/>
          <w:szCs w:val="28"/>
        </w:rPr>
        <w:t>) Sở Giao thông vận tải chỉ đạo các đơn vị trực thuộc, các đơn vị vận tải tăng cường số chuyến xe buýt, giảm giá cước cho thí sinh đi thi; bảo đảm an toàn giao thông, không để xảy ra ách tắc giao thông ảnh hưởng tới việc tổ chức kỳ thi.</w:t>
      </w:r>
    </w:p>
    <w:p w:rsidR="00ED7D4C" w:rsidRPr="001E3508" w:rsidRDefault="00FA168C" w:rsidP="00ED7D4C">
      <w:pPr>
        <w:spacing w:before="120" w:line="288" w:lineRule="auto"/>
        <w:ind w:firstLine="567"/>
        <w:jc w:val="both"/>
        <w:rPr>
          <w:sz w:val="28"/>
          <w:szCs w:val="28"/>
        </w:rPr>
      </w:pPr>
      <w:r>
        <w:rPr>
          <w:sz w:val="28"/>
          <w:szCs w:val="28"/>
        </w:rPr>
        <w:t>e</w:t>
      </w:r>
      <w:r w:rsidR="00ED7D4C" w:rsidRPr="001E3508">
        <w:rPr>
          <w:sz w:val="28"/>
          <w:szCs w:val="28"/>
        </w:rPr>
        <w:t>) Sở Thông tin và Truyền thông chỉ đạo các cơ quan báo chí, phát thanh, truyền hình, hệ thống thông tin cơ sở thông tin đầy đủ, chính xác, kịp thời về kỳ thi và tuyển sinh năm 202</w:t>
      </w:r>
      <w:r w:rsidR="00ED7D4C">
        <w:rPr>
          <w:sz w:val="28"/>
          <w:szCs w:val="28"/>
        </w:rPr>
        <w:t>2</w:t>
      </w:r>
      <w:r w:rsidR="00ED7D4C" w:rsidRPr="001E3508">
        <w:rPr>
          <w:sz w:val="28"/>
          <w:szCs w:val="28"/>
        </w:rPr>
        <w:t>; phối hợp các doanh nghiệp bưu chính viễn thông, công nghệ thông tin bảo đảm các điều kiện về cơ sở hạ tầng; cung cấp các dịch vụ bưu chính, viễn thông, công nghệ thông tin nhanh chóng, chính xác, an toàn, tạo thuận lợi cho thí sinh đăng ký dự thi, xét tuyển sinh và công bố kết quả thi, tuyển sinh.</w:t>
      </w:r>
    </w:p>
    <w:p w:rsidR="00ED7D4C" w:rsidRPr="001E3508" w:rsidRDefault="00FA168C" w:rsidP="00ED7D4C">
      <w:pPr>
        <w:spacing w:before="120" w:line="288" w:lineRule="auto"/>
        <w:ind w:firstLine="567"/>
        <w:jc w:val="both"/>
        <w:rPr>
          <w:sz w:val="28"/>
          <w:szCs w:val="28"/>
        </w:rPr>
      </w:pPr>
      <w:r>
        <w:rPr>
          <w:sz w:val="28"/>
          <w:szCs w:val="28"/>
        </w:rPr>
        <w:t>g</w:t>
      </w:r>
      <w:r w:rsidR="00ED7D4C" w:rsidRPr="001E3508">
        <w:rPr>
          <w:sz w:val="28"/>
          <w:szCs w:val="28"/>
        </w:rPr>
        <w:t>) Sở Văn hóa - Thể thao và Du lịch hướng dẫn các đơn vị kinh doanh nhà nghỉ, khách sạn tạo điều kiện thuận lợi cho cán bộ, thầy cô giáo làm nhiệm vụ coi thi và thí sinh lưu trú trong thời gian thi.</w:t>
      </w:r>
    </w:p>
    <w:p w:rsidR="00ED7D4C" w:rsidRPr="001E3508" w:rsidRDefault="00FA168C" w:rsidP="00ED7D4C">
      <w:pPr>
        <w:spacing w:before="120" w:line="288" w:lineRule="auto"/>
        <w:ind w:firstLine="567"/>
        <w:jc w:val="both"/>
        <w:rPr>
          <w:sz w:val="28"/>
          <w:szCs w:val="28"/>
        </w:rPr>
      </w:pPr>
      <w:r>
        <w:rPr>
          <w:sz w:val="28"/>
          <w:szCs w:val="28"/>
        </w:rPr>
        <w:t>h</w:t>
      </w:r>
      <w:r w:rsidR="00ED7D4C" w:rsidRPr="001E3508">
        <w:rPr>
          <w:sz w:val="28"/>
          <w:szCs w:val="28"/>
        </w:rPr>
        <w:t>) Sở Tài chính phối hợp Sở Giáo dục và Đào tạo giải quyết kịp thời kinh phí cho cán bộ, giáo viên làm công tác thi; trang bị thêm các thiết bị cần thiết phục vụ cho kỳ thi theo chỉ đạo của Bộ Giáo dục và Đào tạo và UBND tỉnh.</w:t>
      </w:r>
    </w:p>
    <w:p w:rsidR="00ED7D4C" w:rsidRPr="001E3508" w:rsidRDefault="00FA168C" w:rsidP="00ED7D4C">
      <w:pPr>
        <w:spacing w:before="120" w:line="288" w:lineRule="auto"/>
        <w:ind w:firstLine="567"/>
        <w:jc w:val="both"/>
        <w:rPr>
          <w:color w:val="000000"/>
          <w:sz w:val="28"/>
          <w:szCs w:val="28"/>
        </w:rPr>
      </w:pPr>
      <w:r>
        <w:rPr>
          <w:color w:val="000000"/>
          <w:sz w:val="28"/>
          <w:szCs w:val="28"/>
        </w:rPr>
        <w:t>i</w:t>
      </w:r>
      <w:r w:rsidR="00ED7D4C" w:rsidRPr="001E3508">
        <w:rPr>
          <w:color w:val="000000"/>
          <w:sz w:val="28"/>
          <w:szCs w:val="28"/>
        </w:rPr>
        <w:t>) Thanh tra tỉnh triển khai tốt việc thanh tra, kiểm tra công tác chuẩn bị và tổ chức kỳ thi theo hướng dẫn của Thanh tra Chính phủ, Bộ Giáo dục và Đào tạo và chỉ đạo của UBND tỉnh.</w:t>
      </w:r>
    </w:p>
    <w:p w:rsidR="00ED7D4C" w:rsidRPr="001E3508" w:rsidRDefault="00ED7D4C" w:rsidP="00ED7D4C">
      <w:pPr>
        <w:spacing w:before="120" w:line="288" w:lineRule="auto"/>
        <w:ind w:firstLine="567"/>
        <w:jc w:val="both"/>
        <w:rPr>
          <w:sz w:val="28"/>
          <w:szCs w:val="28"/>
        </w:rPr>
      </w:pPr>
      <w:r w:rsidRPr="001E3508">
        <w:rPr>
          <w:b/>
          <w:sz w:val="28"/>
          <w:szCs w:val="28"/>
        </w:rPr>
        <w:t>3.</w:t>
      </w:r>
      <w:r w:rsidRPr="001E3508">
        <w:rPr>
          <w:sz w:val="28"/>
          <w:szCs w:val="28"/>
        </w:rPr>
        <w:t xml:space="preserve"> Đề nghị Báo Đồng Nai, Đài Phát thanh và Truyền hình Đồng Nai </w:t>
      </w:r>
      <w:r>
        <w:rPr>
          <w:sz w:val="28"/>
          <w:szCs w:val="28"/>
        </w:rPr>
        <w:t>tăng cường</w:t>
      </w:r>
      <w:r w:rsidRPr="001E3508">
        <w:rPr>
          <w:sz w:val="28"/>
          <w:szCs w:val="28"/>
        </w:rPr>
        <w:t xml:space="preserve"> tuyên truyền về công tác chỉ đạo kỳ thi tốt nghiệp trung học phổ thông của Thủ tướng Chính phủ, Bộ Giáo dục và Đào tạo và Chủ tịch UBND tỉnh. Thông tin kịp thời, đầy đủ, chính xác</w:t>
      </w:r>
      <w:r>
        <w:rPr>
          <w:sz w:val="28"/>
          <w:szCs w:val="28"/>
        </w:rPr>
        <w:t xml:space="preserve"> </w:t>
      </w:r>
      <w:r w:rsidRPr="001E3508">
        <w:rPr>
          <w:sz w:val="28"/>
          <w:szCs w:val="28"/>
        </w:rPr>
        <w:t>về mục đích, ý nghĩa và những nội dung cơ bản liên quan đến kỳ thi</w:t>
      </w:r>
      <w:r>
        <w:rPr>
          <w:sz w:val="28"/>
          <w:szCs w:val="28"/>
        </w:rPr>
        <w:t xml:space="preserve"> nhằm</w:t>
      </w:r>
      <w:r w:rsidRPr="001E3508">
        <w:rPr>
          <w:sz w:val="28"/>
          <w:szCs w:val="28"/>
        </w:rPr>
        <w:t xml:space="preserve"> tạo sự đồng thuận cao của xã hội.</w:t>
      </w:r>
    </w:p>
    <w:p w:rsidR="00ED7D4C" w:rsidRPr="001E3508" w:rsidRDefault="00ED7D4C" w:rsidP="00ED7D4C">
      <w:pPr>
        <w:spacing w:before="120" w:line="288" w:lineRule="auto"/>
        <w:ind w:firstLine="567"/>
        <w:jc w:val="both"/>
        <w:rPr>
          <w:sz w:val="28"/>
          <w:szCs w:val="28"/>
        </w:rPr>
      </w:pPr>
      <w:r w:rsidRPr="001E3508">
        <w:rPr>
          <w:b/>
          <w:sz w:val="28"/>
          <w:szCs w:val="28"/>
        </w:rPr>
        <w:t>4.</w:t>
      </w:r>
      <w:r w:rsidRPr="001E3508">
        <w:rPr>
          <w:sz w:val="28"/>
          <w:szCs w:val="28"/>
        </w:rPr>
        <w:t xml:space="preserve"> Đề nghị Đoàn TNCS Hồ Chí Minh tỉnh tham gia và chỉ đạo các cấp Đoàn tham gia công tác đảm bảo trật tự, an toàn cho kỳ thi theo chỉ đạo UBND tỉnh, hướng dẫn của Sở Giáo dục và Đào tạo.</w:t>
      </w:r>
    </w:p>
    <w:p w:rsidR="00ED7D4C" w:rsidRPr="001E3508" w:rsidRDefault="00ED7D4C" w:rsidP="00ED7D4C">
      <w:pPr>
        <w:spacing w:before="120" w:line="288" w:lineRule="auto"/>
        <w:ind w:firstLine="567"/>
        <w:jc w:val="both"/>
        <w:rPr>
          <w:sz w:val="28"/>
          <w:szCs w:val="28"/>
        </w:rPr>
      </w:pPr>
      <w:r w:rsidRPr="001E3508">
        <w:rPr>
          <w:b/>
          <w:sz w:val="28"/>
          <w:szCs w:val="28"/>
        </w:rPr>
        <w:t>5.</w:t>
      </w:r>
      <w:r w:rsidRPr="001E3508">
        <w:rPr>
          <w:sz w:val="28"/>
          <w:szCs w:val="28"/>
        </w:rPr>
        <w:t xml:space="preserve"> UBND các huyện, thành phố phối hợp </w:t>
      </w:r>
      <w:r>
        <w:rPr>
          <w:sz w:val="28"/>
          <w:szCs w:val="28"/>
        </w:rPr>
        <w:t xml:space="preserve">Sở Giáo dục và Đào tạo tổ chức tốt </w:t>
      </w:r>
      <w:r w:rsidRPr="001E3508">
        <w:rPr>
          <w:sz w:val="28"/>
          <w:szCs w:val="28"/>
        </w:rPr>
        <w:t>kỳ thi tại địa phương:</w:t>
      </w:r>
    </w:p>
    <w:p w:rsidR="00ED7D4C" w:rsidRPr="001E3508" w:rsidRDefault="00ED7D4C" w:rsidP="00ED7D4C">
      <w:pPr>
        <w:spacing w:before="120" w:line="288" w:lineRule="auto"/>
        <w:ind w:firstLine="567"/>
        <w:jc w:val="both"/>
        <w:rPr>
          <w:sz w:val="28"/>
          <w:szCs w:val="28"/>
        </w:rPr>
      </w:pPr>
      <w:r w:rsidRPr="001E3508">
        <w:rPr>
          <w:sz w:val="28"/>
          <w:szCs w:val="28"/>
        </w:rPr>
        <w:t>a) Chỉ đạo</w:t>
      </w:r>
      <w:r>
        <w:rPr>
          <w:sz w:val="28"/>
          <w:szCs w:val="28"/>
        </w:rPr>
        <w:t xml:space="preserve"> tạo điều kiện thuận lợi để cán bộ, giáo viên thực hiện tốt nhiệm vụ của kỳ thi tại địa phương; chỉ đạo </w:t>
      </w:r>
      <w:r w:rsidRPr="001E3508">
        <w:rPr>
          <w:sz w:val="28"/>
          <w:szCs w:val="28"/>
        </w:rPr>
        <w:t xml:space="preserve">UBND các xã, phường, thị trấn có biện pháp hỗ </w:t>
      </w:r>
      <w:r w:rsidRPr="001E3508">
        <w:rPr>
          <w:sz w:val="28"/>
          <w:szCs w:val="28"/>
        </w:rPr>
        <w:lastRenderedPageBreak/>
        <w:t xml:space="preserve">trợ công tác an ninh trật tự bên ngoài khu vực nơi đặt điểm thi. Tránh tụ tập đông người, ồn ào gây tâm lý bất ổn cho thí sinh. </w:t>
      </w:r>
    </w:p>
    <w:p w:rsidR="00ED7D4C" w:rsidRPr="001E3508" w:rsidRDefault="00ED7D4C" w:rsidP="00ED7D4C">
      <w:pPr>
        <w:spacing w:before="120" w:line="288" w:lineRule="auto"/>
        <w:ind w:firstLine="567"/>
        <w:jc w:val="both"/>
        <w:rPr>
          <w:sz w:val="28"/>
          <w:szCs w:val="28"/>
        </w:rPr>
      </w:pPr>
      <w:r>
        <w:rPr>
          <w:sz w:val="28"/>
          <w:szCs w:val="28"/>
        </w:rPr>
        <w:t xml:space="preserve">b) Thực hiện </w:t>
      </w:r>
      <w:r w:rsidRPr="001E3508">
        <w:rPr>
          <w:sz w:val="28"/>
          <w:szCs w:val="28"/>
        </w:rPr>
        <w:t>tốt công tác phối hợp giữa chính quyền, nhà trường với các tổ chức đoàn, hội, quần chúng tại địa phương động viên con em nỗ lực học tập, thực hiện kỳ thi nghiêm túc, trung thực, khách quan và công bằng.</w:t>
      </w:r>
    </w:p>
    <w:p w:rsidR="00ED7D4C" w:rsidRPr="001E3508" w:rsidRDefault="00ED7D4C" w:rsidP="00ED7D4C">
      <w:pPr>
        <w:spacing w:before="120" w:line="288" w:lineRule="auto"/>
        <w:ind w:firstLine="567"/>
        <w:jc w:val="both"/>
        <w:rPr>
          <w:sz w:val="28"/>
          <w:szCs w:val="28"/>
        </w:rPr>
      </w:pPr>
      <w:r w:rsidRPr="001E3508">
        <w:rPr>
          <w:sz w:val="28"/>
          <w:szCs w:val="28"/>
        </w:rPr>
        <w:t>c) Tạo điều kiện để các điểm thi hoàn thành nhiệm vụ; kịp thời ngăn chặn các hành động gây rối an ninh trật tự, hành hung các thầy cô giáo làm công tác thi.</w:t>
      </w:r>
    </w:p>
    <w:p w:rsidR="00ED7D4C" w:rsidRPr="001E3508" w:rsidRDefault="00ED7D4C" w:rsidP="00ED7D4C">
      <w:pPr>
        <w:spacing w:before="120" w:line="288" w:lineRule="auto"/>
        <w:ind w:firstLine="567"/>
        <w:jc w:val="both"/>
        <w:rPr>
          <w:sz w:val="28"/>
          <w:szCs w:val="28"/>
        </w:rPr>
      </w:pPr>
      <w:r>
        <w:rPr>
          <w:sz w:val="28"/>
          <w:szCs w:val="28"/>
        </w:rPr>
        <w:t xml:space="preserve">d) Chỉ đạo kiểm tra, rà soát, tuyên truyền, vận động </w:t>
      </w:r>
      <w:r w:rsidRPr="001E3508">
        <w:rPr>
          <w:sz w:val="28"/>
          <w:szCs w:val="28"/>
        </w:rPr>
        <w:t xml:space="preserve">các </w:t>
      </w:r>
      <w:r>
        <w:rPr>
          <w:sz w:val="28"/>
          <w:szCs w:val="28"/>
        </w:rPr>
        <w:t xml:space="preserve">cơ sở </w:t>
      </w:r>
      <w:r w:rsidRPr="001E3508">
        <w:rPr>
          <w:sz w:val="28"/>
          <w:szCs w:val="28"/>
        </w:rPr>
        <w:t>dịch vụ photocopy không sao chép, thu nhỏ tài liệu, góp phần đề phòng thí sinh dự thi vi phạm quy chế thi.</w:t>
      </w:r>
    </w:p>
    <w:p w:rsidR="00ED7D4C" w:rsidRPr="001E3508" w:rsidRDefault="00ED7D4C" w:rsidP="00ED7D4C">
      <w:pPr>
        <w:spacing w:before="120" w:line="288" w:lineRule="auto"/>
        <w:ind w:firstLine="567"/>
        <w:jc w:val="both"/>
        <w:rPr>
          <w:sz w:val="28"/>
          <w:szCs w:val="28"/>
        </w:rPr>
      </w:pPr>
      <w:r w:rsidRPr="001E3508">
        <w:rPr>
          <w:sz w:val="28"/>
          <w:szCs w:val="28"/>
        </w:rPr>
        <w:t>Sở Giáo dục và Đào tạo chủ động phối hợp các sở, ban, ngành, đơn vị, địa phương khẩn trương triển khai</w:t>
      </w:r>
      <w:r>
        <w:rPr>
          <w:sz w:val="28"/>
          <w:szCs w:val="28"/>
        </w:rPr>
        <w:t xml:space="preserve">, chịu trách nhiệm thi hành </w:t>
      </w:r>
      <w:r w:rsidRPr="001E3508">
        <w:rPr>
          <w:sz w:val="28"/>
          <w:szCs w:val="28"/>
        </w:rPr>
        <w:t xml:space="preserve">Chỉ thị này. Quá trình triển khai thực hiện nếu có khó khăn, vướng mắc, Sở Giáo dục và Đào tạo, các sở, ban, ngành, đơn vị và địa phương kịp thời báo cáo đề xuất UBND tỉnh chỉ đạo giải quyết. </w:t>
      </w:r>
    </w:p>
    <w:p w:rsidR="00ED7D4C" w:rsidRPr="001E3508" w:rsidRDefault="00ED7D4C" w:rsidP="00ED7D4C">
      <w:pPr>
        <w:spacing w:before="120" w:after="360" w:line="288" w:lineRule="auto"/>
        <w:ind w:firstLine="567"/>
        <w:jc w:val="both"/>
        <w:rPr>
          <w:sz w:val="28"/>
          <w:szCs w:val="28"/>
        </w:rPr>
      </w:pPr>
      <w:r w:rsidRPr="001E3508">
        <w:rPr>
          <w:sz w:val="28"/>
          <w:szCs w:val="28"/>
        </w:rPr>
        <w:t>Chỉ thị này có hiệu lực kể từ ngày ký./.</w:t>
      </w:r>
    </w:p>
    <w:tbl>
      <w:tblPr>
        <w:tblW w:w="0" w:type="auto"/>
        <w:tblLook w:val="01E0" w:firstRow="1" w:lastRow="1" w:firstColumn="1" w:lastColumn="1" w:noHBand="0" w:noVBand="0"/>
      </w:tblPr>
      <w:tblGrid>
        <w:gridCol w:w="4788"/>
        <w:gridCol w:w="4831"/>
      </w:tblGrid>
      <w:tr w:rsidR="00ED7D4C" w:rsidRPr="00195D22" w:rsidTr="00E72550">
        <w:tc>
          <w:tcPr>
            <w:tcW w:w="4788" w:type="dxa"/>
            <w:shd w:val="clear" w:color="auto" w:fill="auto"/>
          </w:tcPr>
          <w:p w:rsidR="00ED7D4C" w:rsidRPr="00195D22" w:rsidRDefault="00ED7D4C" w:rsidP="00E72550">
            <w:pPr>
              <w:jc w:val="both"/>
              <w:rPr>
                <w:sz w:val="22"/>
                <w:szCs w:val="22"/>
              </w:rPr>
            </w:pPr>
          </w:p>
        </w:tc>
        <w:tc>
          <w:tcPr>
            <w:tcW w:w="4831" w:type="dxa"/>
            <w:shd w:val="clear" w:color="auto" w:fill="auto"/>
          </w:tcPr>
          <w:p w:rsidR="00ED7D4C" w:rsidRPr="00195D22" w:rsidRDefault="00ED7D4C" w:rsidP="00E72550">
            <w:pPr>
              <w:jc w:val="center"/>
              <w:rPr>
                <w:b/>
                <w:sz w:val="28"/>
                <w:szCs w:val="28"/>
              </w:rPr>
            </w:pPr>
            <w:r w:rsidRPr="00195D22">
              <w:rPr>
                <w:b/>
                <w:sz w:val="28"/>
                <w:szCs w:val="28"/>
              </w:rPr>
              <w:t>KT</w:t>
            </w:r>
            <w:r w:rsidRPr="00195D22">
              <w:rPr>
                <w:sz w:val="28"/>
                <w:szCs w:val="28"/>
              </w:rPr>
              <w:t xml:space="preserve">. </w:t>
            </w:r>
            <w:r w:rsidRPr="00195D22">
              <w:rPr>
                <w:b/>
                <w:sz w:val="28"/>
                <w:szCs w:val="28"/>
              </w:rPr>
              <w:t>CHỦ TỊCH</w:t>
            </w:r>
            <w:r w:rsidRPr="00195D22">
              <w:rPr>
                <w:b/>
                <w:sz w:val="28"/>
                <w:szCs w:val="28"/>
              </w:rPr>
              <w:br/>
              <w:t>PHÓ CHỦ TỊCH</w:t>
            </w:r>
          </w:p>
          <w:p w:rsidR="00ED7D4C" w:rsidRPr="00195D22" w:rsidRDefault="00ED7D4C" w:rsidP="00E72550">
            <w:pPr>
              <w:jc w:val="center"/>
              <w:rPr>
                <w:b/>
                <w:sz w:val="28"/>
                <w:szCs w:val="28"/>
              </w:rPr>
            </w:pPr>
          </w:p>
          <w:p w:rsidR="00ED7D4C" w:rsidRPr="00195D22" w:rsidRDefault="00ED7D4C" w:rsidP="00E72550">
            <w:pPr>
              <w:jc w:val="center"/>
              <w:rPr>
                <w:b/>
                <w:sz w:val="28"/>
                <w:szCs w:val="28"/>
              </w:rPr>
            </w:pPr>
          </w:p>
          <w:p w:rsidR="00ED7D4C" w:rsidRPr="00195D22" w:rsidRDefault="00ED7D4C" w:rsidP="00E72550">
            <w:pPr>
              <w:jc w:val="center"/>
              <w:rPr>
                <w:b/>
                <w:sz w:val="28"/>
                <w:szCs w:val="28"/>
              </w:rPr>
            </w:pPr>
          </w:p>
          <w:p w:rsidR="00ED7D4C" w:rsidRDefault="00ED7D4C" w:rsidP="00E72550">
            <w:pPr>
              <w:jc w:val="center"/>
              <w:rPr>
                <w:b/>
                <w:sz w:val="28"/>
                <w:szCs w:val="28"/>
              </w:rPr>
            </w:pPr>
          </w:p>
          <w:p w:rsidR="00ED7D4C" w:rsidRDefault="00ED7D4C" w:rsidP="00E72550">
            <w:pPr>
              <w:jc w:val="center"/>
              <w:rPr>
                <w:b/>
                <w:sz w:val="28"/>
                <w:szCs w:val="28"/>
              </w:rPr>
            </w:pPr>
          </w:p>
          <w:p w:rsidR="00ED7D4C" w:rsidRPr="00195D22" w:rsidRDefault="00ED7D4C" w:rsidP="00E72550">
            <w:pPr>
              <w:jc w:val="center"/>
              <w:rPr>
                <w:b/>
                <w:sz w:val="28"/>
                <w:szCs w:val="28"/>
              </w:rPr>
            </w:pPr>
          </w:p>
          <w:p w:rsidR="00ED7D4C" w:rsidRPr="00195D22" w:rsidRDefault="00ED7D4C" w:rsidP="00E72550">
            <w:pPr>
              <w:jc w:val="center"/>
              <w:rPr>
                <w:b/>
                <w:sz w:val="28"/>
                <w:szCs w:val="28"/>
              </w:rPr>
            </w:pPr>
          </w:p>
          <w:p w:rsidR="00ED7D4C" w:rsidRPr="00195D22" w:rsidRDefault="00ED7D4C" w:rsidP="00E72550">
            <w:pPr>
              <w:jc w:val="center"/>
              <w:rPr>
                <w:sz w:val="22"/>
                <w:szCs w:val="22"/>
              </w:rPr>
            </w:pPr>
            <w:r>
              <w:rPr>
                <w:b/>
                <w:sz w:val="28"/>
                <w:szCs w:val="28"/>
              </w:rPr>
              <w:t>Nguyễn Sơn Hùng</w:t>
            </w:r>
          </w:p>
        </w:tc>
      </w:tr>
    </w:tbl>
    <w:p w:rsidR="00ED7D4C" w:rsidRDefault="00ED7D4C" w:rsidP="00ED7D4C">
      <w:pPr>
        <w:jc w:val="both"/>
        <w:rPr>
          <w:sz w:val="22"/>
          <w:szCs w:val="22"/>
        </w:rPr>
      </w:pPr>
    </w:p>
    <w:p w:rsidR="00303E3A" w:rsidRDefault="00303E3A"/>
    <w:sectPr w:rsidR="00303E3A" w:rsidSect="00331802">
      <w:headerReference w:type="default" r:id="rId7"/>
      <w:footerReference w:type="even" r:id="rId8"/>
      <w:footerReference w:type="default" r:id="rId9"/>
      <w:footerReference w:type="first" r:id="rId10"/>
      <w:pgSz w:w="12240" w:h="15840"/>
      <w:pgMar w:top="907" w:right="1134" w:bottom="907" w:left="1701" w:header="45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01F" w:rsidRDefault="00D7601F">
      <w:r>
        <w:separator/>
      </w:r>
    </w:p>
  </w:endnote>
  <w:endnote w:type="continuationSeparator" w:id="0">
    <w:p w:rsidR="00D7601F" w:rsidRDefault="00D7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19D" w:rsidRDefault="00FA168C" w:rsidP="005B26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419D" w:rsidRDefault="00D7601F" w:rsidP="009B3F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19D" w:rsidRPr="007720C0" w:rsidRDefault="00D7601F" w:rsidP="007720C0">
    <w:pPr>
      <w:pStyle w:val="Footer"/>
      <w:pBdr>
        <w:top w:val="single" w:sz="4" w:space="1" w:color="auto"/>
      </w:pBdr>
      <w:tabs>
        <w:tab w:val="left" w:pos="720"/>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538" w:rsidRDefault="009D45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01F" w:rsidRDefault="00D7601F">
      <w:r>
        <w:separator/>
      </w:r>
    </w:p>
  </w:footnote>
  <w:footnote w:type="continuationSeparator" w:id="0">
    <w:p w:rsidR="00D7601F" w:rsidRDefault="00D760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D22" w:rsidRDefault="00FA168C" w:rsidP="00773868">
    <w:pPr>
      <w:pStyle w:val="Header"/>
      <w:jc w:val="center"/>
    </w:pPr>
    <w:r>
      <w:fldChar w:fldCharType="begin"/>
    </w:r>
    <w:r>
      <w:instrText xml:space="preserve"> PAGE   \* MERGEFORMAT </w:instrText>
    </w:r>
    <w:r>
      <w:fldChar w:fldCharType="separate"/>
    </w:r>
    <w:r w:rsidR="00A24C5E">
      <w:rPr>
        <w:noProof/>
      </w:rPr>
      <w:t>4</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4C"/>
    <w:rsid w:val="00111D52"/>
    <w:rsid w:val="00303E3A"/>
    <w:rsid w:val="009D4538"/>
    <w:rsid w:val="00A24C5E"/>
    <w:rsid w:val="00D7601F"/>
    <w:rsid w:val="00ED7D4C"/>
    <w:rsid w:val="00FA1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D4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D7D4C"/>
    <w:pPr>
      <w:tabs>
        <w:tab w:val="center" w:pos="4320"/>
        <w:tab w:val="right" w:pos="8640"/>
      </w:tabs>
    </w:pPr>
  </w:style>
  <w:style w:type="character" w:customStyle="1" w:styleId="FooterChar">
    <w:name w:val="Footer Char"/>
    <w:basedOn w:val="DefaultParagraphFont"/>
    <w:link w:val="Footer"/>
    <w:uiPriority w:val="99"/>
    <w:rsid w:val="00ED7D4C"/>
    <w:rPr>
      <w:rFonts w:ascii="Times New Roman" w:eastAsia="Times New Roman" w:hAnsi="Times New Roman" w:cs="Times New Roman"/>
      <w:sz w:val="24"/>
      <w:szCs w:val="24"/>
    </w:rPr>
  </w:style>
  <w:style w:type="character" w:styleId="PageNumber">
    <w:name w:val="page number"/>
    <w:basedOn w:val="DefaultParagraphFont"/>
    <w:rsid w:val="00ED7D4C"/>
  </w:style>
  <w:style w:type="paragraph" w:customStyle="1" w:styleId="CharChar2">
    <w:name w:val="Char Char2"/>
    <w:basedOn w:val="Normal"/>
    <w:rsid w:val="00ED7D4C"/>
    <w:pPr>
      <w:pageBreakBefore/>
      <w:spacing w:before="100" w:beforeAutospacing="1" w:after="100" w:afterAutospacing="1"/>
    </w:pPr>
    <w:rPr>
      <w:rFonts w:ascii="Tahoma" w:hAnsi="Tahoma" w:cs="Tahoma"/>
      <w:sz w:val="20"/>
      <w:szCs w:val="20"/>
    </w:rPr>
  </w:style>
  <w:style w:type="paragraph" w:styleId="Header">
    <w:name w:val="header"/>
    <w:basedOn w:val="Normal"/>
    <w:link w:val="HeaderChar"/>
    <w:uiPriority w:val="99"/>
    <w:rsid w:val="00ED7D4C"/>
    <w:pPr>
      <w:tabs>
        <w:tab w:val="center" w:pos="4680"/>
        <w:tab w:val="right" w:pos="9360"/>
      </w:tabs>
    </w:pPr>
  </w:style>
  <w:style w:type="character" w:customStyle="1" w:styleId="HeaderChar">
    <w:name w:val="Header Char"/>
    <w:basedOn w:val="DefaultParagraphFont"/>
    <w:link w:val="Header"/>
    <w:uiPriority w:val="99"/>
    <w:rsid w:val="00ED7D4C"/>
    <w:rPr>
      <w:rFonts w:ascii="Times New Roman" w:eastAsia="Times New Roman" w:hAnsi="Times New Roman" w:cs="Times New Roman"/>
      <w:sz w:val="24"/>
      <w:szCs w:val="24"/>
    </w:rPr>
  </w:style>
  <w:style w:type="character" w:styleId="Hyperlink">
    <w:name w:val="Hyperlink"/>
    <w:uiPriority w:val="99"/>
    <w:unhideWhenUsed/>
    <w:rsid w:val="00ED7D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D4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D7D4C"/>
    <w:pPr>
      <w:tabs>
        <w:tab w:val="center" w:pos="4320"/>
        <w:tab w:val="right" w:pos="8640"/>
      </w:tabs>
    </w:pPr>
  </w:style>
  <w:style w:type="character" w:customStyle="1" w:styleId="FooterChar">
    <w:name w:val="Footer Char"/>
    <w:basedOn w:val="DefaultParagraphFont"/>
    <w:link w:val="Footer"/>
    <w:uiPriority w:val="99"/>
    <w:rsid w:val="00ED7D4C"/>
    <w:rPr>
      <w:rFonts w:ascii="Times New Roman" w:eastAsia="Times New Roman" w:hAnsi="Times New Roman" w:cs="Times New Roman"/>
      <w:sz w:val="24"/>
      <w:szCs w:val="24"/>
    </w:rPr>
  </w:style>
  <w:style w:type="character" w:styleId="PageNumber">
    <w:name w:val="page number"/>
    <w:basedOn w:val="DefaultParagraphFont"/>
    <w:rsid w:val="00ED7D4C"/>
  </w:style>
  <w:style w:type="paragraph" w:customStyle="1" w:styleId="CharChar2">
    <w:name w:val="Char Char2"/>
    <w:basedOn w:val="Normal"/>
    <w:rsid w:val="00ED7D4C"/>
    <w:pPr>
      <w:pageBreakBefore/>
      <w:spacing w:before="100" w:beforeAutospacing="1" w:after="100" w:afterAutospacing="1"/>
    </w:pPr>
    <w:rPr>
      <w:rFonts w:ascii="Tahoma" w:hAnsi="Tahoma" w:cs="Tahoma"/>
      <w:sz w:val="20"/>
      <w:szCs w:val="20"/>
    </w:rPr>
  </w:style>
  <w:style w:type="paragraph" w:styleId="Header">
    <w:name w:val="header"/>
    <w:basedOn w:val="Normal"/>
    <w:link w:val="HeaderChar"/>
    <w:uiPriority w:val="99"/>
    <w:rsid w:val="00ED7D4C"/>
    <w:pPr>
      <w:tabs>
        <w:tab w:val="center" w:pos="4680"/>
        <w:tab w:val="right" w:pos="9360"/>
      </w:tabs>
    </w:pPr>
  </w:style>
  <w:style w:type="character" w:customStyle="1" w:styleId="HeaderChar">
    <w:name w:val="Header Char"/>
    <w:basedOn w:val="DefaultParagraphFont"/>
    <w:link w:val="Header"/>
    <w:uiPriority w:val="99"/>
    <w:rsid w:val="00ED7D4C"/>
    <w:rPr>
      <w:rFonts w:ascii="Times New Roman" w:eastAsia="Times New Roman" w:hAnsi="Times New Roman" w:cs="Times New Roman"/>
      <w:sz w:val="24"/>
      <w:szCs w:val="24"/>
    </w:rPr>
  </w:style>
  <w:style w:type="character" w:styleId="Hyperlink">
    <w:name w:val="Hyperlink"/>
    <w:uiPriority w:val="99"/>
    <w:unhideWhenUsed/>
    <w:rsid w:val="00ED7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7F2CC-5C7B-4135-A0B3-14EAC95D4535}"/>
</file>

<file path=customXml/itemProps2.xml><?xml version="1.0" encoding="utf-8"?>
<ds:datastoreItem xmlns:ds="http://schemas.openxmlformats.org/officeDocument/2006/customXml" ds:itemID="{678AE5F2-714D-4208-A042-1C4AF7B817F9}"/>
</file>

<file path=customXml/itemProps3.xml><?xml version="1.0" encoding="utf-8"?>
<ds:datastoreItem xmlns:ds="http://schemas.openxmlformats.org/officeDocument/2006/customXml" ds:itemID="{4FC0F985-671F-4A98-B605-521514925653}"/>
</file>

<file path=docProps/app.xml><?xml version="1.0" encoding="utf-8"?>
<Properties xmlns="http://schemas.openxmlformats.org/officeDocument/2006/extended-properties" xmlns:vt="http://schemas.openxmlformats.org/officeDocument/2006/docPropsVTypes">
  <Template>Normal</Template>
  <TotalTime>9</TotalTime>
  <Pages>1</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6</cp:revision>
  <dcterms:created xsi:type="dcterms:W3CDTF">2022-05-17T06:56:00Z</dcterms:created>
  <dcterms:modified xsi:type="dcterms:W3CDTF">2022-05-30T02:19:00Z</dcterms:modified>
</cp:coreProperties>
</file>