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A426C" w:rsidRPr="006D70EE" w14:paraId="416D4550" w14:textId="77777777" w:rsidTr="0086630A">
        <w:trPr>
          <w:trHeight w:val="1021"/>
        </w:trPr>
        <w:tc>
          <w:tcPr>
            <w:tcW w:w="1544" w:type="pct"/>
            <w:hideMark/>
          </w:tcPr>
          <w:p w14:paraId="1EE88157" w14:textId="77777777" w:rsidR="003A426C" w:rsidRPr="006D70EE" w:rsidRDefault="003A426C" w:rsidP="0086630A">
            <w:pPr>
              <w:jc w:val="center"/>
              <w:rPr>
                <w:rFonts w:eastAsia="PMingLiU"/>
                <w:b/>
                <w:sz w:val="26"/>
                <w:szCs w:val="26"/>
                <w:highlight w:val="white"/>
              </w:rPr>
            </w:pPr>
            <w:r w:rsidRPr="006D70EE">
              <w:rPr>
                <w:rFonts w:eastAsia="PMingLiU"/>
                <w:b/>
                <w:sz w:val="26"/>
                <w:szCs w:val="26"/>
                <w:highlight w:val="white"/>
              </w:rPr>
              <w:t>ỦY BAN NHÂN DÂN</w:t>
            </w:r>
          </w:p>
          <w:p w14:paraId="58B6B893" w14:textId="77777777" w:rsidR="003A426C" w:rsidRPr="006D70EE" w:rsidRDefault="003A426C" w:rsidP="0086630A">
            <w:pPr>
              <w:jc w:val="center"/>
              <w:rPr>
                <w:rFonts w:eastAsia="PMingLiU"/>
                <w:b/>
                <w:sz w:val="26"/>
                <w:szCs w:val="26"/>
                <w:highlight w:val="white"/>
              </w:rPr>
            </w:pPr>
            <w:r w:rsidRPr="006D70EE">
              <w:rPr>
                <w:noProof/>
                <w:szCs w:val="24"/>
              </w:rPr>
              <mc:AlternateContent>
                <mc:Choice Requires="wps">
                  <w:drawing>
                    <wp:anchor distT="4294967269" distB="4294967269" distL="114300" distR="114300" simplePos="0" relativeHeight="251661312" behindDoc="0" locked="0" layoutInCell="1" allowOverlap="1" wp14:anchorId="295FF103" wp14:editId="60ADCC97">
                      <wp:simplePos x="0" y="0"/>
                      <wp:positionH relativeFrom="column">
                        <wp:posOffset>581660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0075mm;mso-wrap-distance-right:9pt;mso-wrap-distance-bottom:-.000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6D70EE">
              <w:rPr>
                <w:rFonts w:eastAsia="PMingLiU"/>
                <w:b/>
                <w:sz w:val="26"/>
                <w:szCs w:val="26"/>
                <w:highlight w:val="white"/>
              </w:rPr>
              <w:t>TỈNH ĐỒNG NAI</w:t>
            </w:r>
          </w:p>
        </w:tc>
        <w:tc>
          <w:tcPr>
            <w:tcW w:w="515" w:type="pct"/>
          </w:tcPr>
          <w:p w14:paraId="74D3D4AA" w14:textId="77777777" w:rsidR="003A426C" w:rsidRPr="006D70EE" w:rsidRDefault="003A426C" w:rsidP="0086630A">
            <w:pPr>
              <w:jc w:val="center"/>
              <w:rPr>
                <w:rFonts w:eastAsia="PMingLiU"/>
                <w:b/>
                <w:sz w:val="26"/>
                <w:szCs w:val="26"/>
                <w:highlight w:val="white"/>
              </w:rPr>
            </w:pPr>
          </w:p>
          <w:p w14:paraId="7D9261DC" w14:textId="77777777" w:rsidR="003A426C" w:rsidRPr="006D70EE" w:rsidRDefault="003A426C" w:rsidP="0086630A">
            <w:pPr>
              <w:jc w:val="center"/>
              <w:rPr>
                <w:rFonts w:eastAsia="PMingLiU"/>
                <w:highlight w:val="white"/>
              </w:rPr>
            </w:pPr>
          </w:p>
        </w:tc>
        <w:tc>
          <w:tcPr>
            <w:tcW w:w="2941" w:type="pct"/>
            <w:hideMark/>
          </w:tcPr>
          <w:p w14:paraId="73C12889" w14:textId="77777777" w:rsidR="003A426C" w:rsidRPr="006D70EE" w:rsidRDefault="003A426C" w:rsidP="0086630A">
            <w:pPr>
              <w:jc w:val="center"/>
              <w:rPr>
                <w:rFonts w:eastAsia="PMingLiU"/>
                <w:b/>
                <w:sz w:val="26"/>
                <w:szCs w:val="26"/>
                <w:highlight w:val="white"/>
              </w:rPr>
            </w:pPr>
            <w:r w:rsidRPr="006D70EE">
              <w:rPr>
                <w:rFonts w:eastAsia="PMingLiU"/>
                <w:b/>
                <w:sz w:val="26"/>
                <w:szCs w:val="26"/>
                <w:highlight w:val="white"/>
              </w:rPr>
              <w:t>CỘNG HÒA XÃ HỘI CHỦ NGHĨA VIỆT NAM</w:t>
            </w:r>
          </w:p>
          <w:p w14:paraId="543CF419" w14:textId="77777777" w:rsidR="003A426C" w:rsidRPr="006D70EE" w:rsidRDefault="003A426C" w:rsidP="0086630A">
            <w:pPr>
              <w:jc w:val="center"/>
              <w:rPr>
                <w:rFonts w:eastAsia="PMingLiU"/>
                <w:highlight w:val="white"/>
              </w:rPr>
            </w:pPr>
            <w:r w:rsidRPr="006D70EE">
              <w:rPr>
                <w:noProof/>
                <w:szCs w:val="24"/>
              </w:rPr>
              <mc:AlternateContent>
                <mc:Choice Requires="wps">
                  <w:drawing>
                    <wp:anchor distT="4294967269" distB="4294967269" distL="114300" distR="114300" simplePos="0" relativeHeight="251662336" behindDoc="0" locked="0" layoutInCell="1" allowOverlap="1" wp14:anchorId="068EA828" wp14:editId="29D5BE34">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075mm;mso-wrap-distance-right:9pt;mso-wrap-distance-bottom:-.000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6D70EE">
              <w:rPr>
                <w:rFonts w:eastAsia="PMingLiU"/>
                <w:b/>
                <w:highlight w:val="white"/>
              </w:rPr>
              <w:t>Độc lập - Tự do - Hạnh phúc</w:t>
            </w:r>
          </w:p>
        </w:tc>
      </w:tr>
      <w:tr w:rsidR="003A426C" w:rsidRPr="006D70EE" w14:paraId="17E438B3" w14:textId="77777777" w:rsidTr="0086630A">
        <w:trPr>
          <w:trHeight w:val="20"/>
        </w:trPr>
        <w:tc>
          <w:tcPr>
            <w:tcW w:w="1544" w:type="pct"/>
            <w:hideMark/>
          </w:tcPr>
          <w:p w14:paraId="1808ECED" w14:textId="4102F8FF" w:rsidR="003A426C" w:rsidRPr="006D70EE" w:rsidRDefault="003A426C" w:rsidP="0086630A">
            <w:pPr>
              <w:jc w:val="center"/>
              <w:rPr>
                <w:rFonts w:eastAsia="PMingLiU"/>
                <w:b/>
                <w:sz w:val="26"/>
                <w:szCs w:val="26"/>
                <w:highlight w:val="white"/>
              </w:rPr>
            </w:pPr>
            <w:r w:rsidRPr="006D70EE">
              <w:rPr>
                <w:rFonts w:eastAsia="PMingLiU"/>
                <w:sz w:val="26"/>
                <w:szCs w:val="26"/>
                <w:highlight w:val="white"/>
              </w:rPr>
              <w:t>Số</w:t>
            </w:r>
            <w:r>
              <w:rPr>
                <w:rFonts w:eastAsia="PMingLiU"/>
                <w:sz w:val="26"/>
                <w:szCs w:val="26"/>
                <w:highlight w:val="white"/>
              </w:rPr>
              <w:t>: 21</w:t>
            </w:r>
            <w:r w:rsidRPr="006D70EE">
              <w:rPr>
                <w:rFonts w:eastAsia="PMingLiU"/>
                <w:sz w:val="26"/>
                <w:szCs w:val="26"/>
                <w:highlight w:val="white"/>
              </w:rPr>
              <w:t>/CT-UBND</w:t>
            </w:r>
          </w:p>
        </w:tc>
        <w:tc>
          <w:tcPr>
            <w:tcW w:w="515" w:type="pct"/>
          </w:tcPr>
          <w:p w14:paraId="2975F1ED" w14:textId="77777777" w:rsidR="003A426C" w:rsidRPr="006D70EE" w:rsidRDefault="003A426C" w:rsidP="0086630A">
            <w:pPr>
              <w:jc w:val="center"/>
              <w:rPr>
                <w:rFonts w:eastAsia="PMingLiU"/>
                <w:b/>
                <w:sz w:val="26"/>
                <w:szCs w:val="26"/>
                <w:highlight w:val="white"/>
              </w:rPr>
            </w:pPr>
          </w:p>
        </w:tc>
        <w:tc>
          <w:tcPr>
            <w:tcW w:w="2941" w:type="pct"/>
            <w:hideMark/>
          </w:tcPr>
          <w:p w14:paraId="2CCEE2EC" w14:textId="77777777" w:rsidR="003A426C" w:rsidRPr="006D70EE" w:rsidRDefault="003A426C" w:rsidP="0086630A">
            <w:pPr>
              <w:jc w:val="center"/>
              <w:rPr>
                <w:rFonts w:eastAsia="PMingLiU"/>
                <w:b/>
                <w:sz w:val="26"/>
                <w:szCs w:val="26"/>
                <w:highlight w:val="white"/>
              </w:rPr>
            </w:pPr>
            <w:r w:rsidRPr="006D70EE">
              <w:rPr>
                <w:rFonts w:eastAsia="PMingLiU"/>
                <w:i/>
                <w:highlight w:val="white"/>
              </w:rPr>
              <w:t>Đồng Nai, ngày 29 tháng 12 năm 2023</w:t>
            </w:r>
          </w:p>
        </w:tc>
      </w:tr>
    </w:tbl>
    <w:p w14:paraId="1DE33142" w14:textId="77777777" w:rsidR="00FE08FE" w:rsidRDefault="00FE08FE" w:rsidP="00FE08FE">
      <w:pPr>
        <w:jc w:val="center"/>
        <w:rPr>
          <w:b/>
        </w:rPr>
      </w:pPr>
    </w:p>
    <w:p w14:paraId="59F093C9" w14:textId="77777777" w:rsidR="00533F67" w:rsidRPr="00F72DBC" w:rsidRDefault="00533F67" w:rsidP="00FE08FE">
      <w:pPr>
        <w:jc w:val="center"/>
        <w:rPr>
          <w:b/>
        </w:rPr>
      </w:pPr>
      <w:r w:rsidRPr="00F72DBC">
        <w:rPr>
          <w:b/>
        </w:rPr>
        <w:t>CHỈ THỊ</w:t>
      </w:r>
    </w:p>
    <w:p w14:paraId="7D626ED7" w14:textId="5B8FC29D" w:rsidR="00533F67" w:rsidRPr="00F72DBC" w:rsidRDefault="00533F67" w:rsidP="00FE08FE">
      <w:pPr>
        <w:jc w:val="center"/>
        <w:rPr>
          <w:b/>
        </w:rPr>
      </w:pPr>
      <w:r w:rsidRPr="00F72DBC">
        <w:rPr>
          <w:b/>
        </w:rPr>
        <w:t>Về tăng cường công tác quản lý nhà nước để thực hiện chỉ tiêu,</w:t>
      </w:r>
    </w:p>
    <w:p w14:paraId="444332BB" w14:textId="77777777" w:rsidR="00533F67" w:rsidRDefault="00533F67" w:rsidP="00FE08FE">
      <w:pPr>
        <w:jc w:val="center"/>
        <w:rPr>
          <w:b/>
          <w:lang w:eastAsia="vi-VN"/>
        </w:rPr>
      </w:pPr>
      <w:r w:rsidRPr="00F72DBC">
        <w:rPr>
          <w:b/>
        </w:rPr>
        <w:t xml:space="preserve">nhiệm vụ trọng tâm năm 2024 </w:t>
      </w:r>
      <w:r w:rsidRPr="00F72DBC">
        <w:rPr>
          <w:b/>
          <w:lang w:eastAsia="vi-VN"/>
        </w:rPr>
        <w:t>về quản lý, bảo vệ môi trường</w:t>
      </w:r>
    </w:p>
    <w:p w14:paraId="2FE57B3B" w14:textId="0AA7B3F9" w:rsidR="00FE08FE" w:rsidRPr="00F72DBC" w:rsidRDefault="00FE08FE" w:rsidP="00FE08FE">
      <w:pPr>
        <w:jc w:val="center"/>
        <w:rPr>
          <w:b/>
        </w:rPr>
      </w:pPr>
      <w:r w:rsidRPr="00F72DBC">
        <w:rPr>
          <w:noProof/>
        </w:rPr>
        <mc:AlternateContent>
          <mc:Choice Requires="wps">
            <w:drawing>
              <wp:anchor distT="0" distB="0" distL="114300" distR="114300" simplePos="0" relativeHeight="251659264" behindDoc="0" locked="0" layoutInCell="1" allowOverlap="1" wp14:anchorId="146ABC46" wp14:editId="6F3EB8AE">
                <wp:simplePos x="0" y="0"/>
                <wp:positionH relativeFrom="column">
                  <wp:posOffset>1834515</wp:posOffset>
                </wp:positionH>
                <wp:positionV relativeFrom="paragraph">
                  <wp:posOffset>50165</wp:posOffset>
                </wp:positionV>
                <wp:extent cx="2524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3.95pt" to="343.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sJtgEAAMMDAAAOAAAAZHJzL2Uyb0RvYy54bWysU8GOEzEMvSPxD1HudGYqF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" strokecolor="#4579b8 [3044]"/>
            </w:pict>
          </mc:Fallback>
        </mc:AlternateContent>
      </w:r>
    </w:p>
    <w:p w14:paraId="60FDF6BD" w14:textId="61E78A0B" w:rsidR="00533F67" w:rsidRPr="00F72DBC" w:rsidRDefault="00533F67" w:rsidP="00FE08FE">
      <w:pPr>
        <w:jc w:val="center"/>
        <w:rPr>
          <w:rStyle w:val="s3"/>
        </w:rPr>
      </w:pPr>
    </w:p>
    <w:p w14:paraId="09EFA374" w14:textId="3660708E" w:rsidR="00533F67" w:rsidRPr="00F72DBC" w:rsidRDefault="00533F67" w:rsidP="00757CF7">
      <w:pPr>
        <w:spacing w:before="140" w:line="264" w:lineRule="auto"/>
        <w:ind w:firstLine="567"/>
        <w:jc w:val="both"/>
        <w:rPr>
          <w:highlight w:val="white"/>
          <w:lang w:val="vi-VN"/>
        </w:rPr>
      </w:pPr>
      <w:bookmarkStart w:id="0" w:name="_GoBack"/>
      <w:r w:rsidRPr="00F72DBC">
        <w:rPr>
          <w:rStyle w:val="s3"/>
        </w:rPr>
        <w:t>Thời gian qua, công tác bảo vệ môi trường trên địa bàn tỉnh đã nhận được sự quan tâm, tham gia của cả hệ thống chính trị và đạt được nhiều kết quả quan trọng. Tình hình vệ sinh môi trường đã có chuyển biến, ý thức chấp hành pháp luật bảo vệ môi trường của cán bộ, doanh nghiệp, tổ chức, cá nhân được nâng lên, tạo được sự đồng tình và hưởng ứng của quần chúng nhân dân</w:t>
      </w:r>
      <w:r w:rsidRPr="00F72DBC">
        <w:rPr>
          <w:rStyle w:val="s3"/>
          <w:lang w:val="vi-VN"/>
        </w:rPr>
        <w:t xml:space="preserve">. </w:t>
      </w:r>
      <w:r w:rsidRPr="00F72DBC">
        <w:t>Tuy nhiên, trước sức ép của quá trình phát triển kinh tế - xã hội, công tác bảo vệ môi trường vẫn còn một số tồn tại, hạn chế. Tình trạng ô nhiễm môi trường cục bộ vẫn còn diễn ra ở một số khu vực; áp lực từ chất thải sản xuất công nghiệp, nông nghiệp và sinh hoạt ngày một gia tăng.</w:t>
      </w:r>
    </w:p>
    <w:p w14:paraId="495E571B" w14:textId="5CEE0998" w:rsidR="00533F67" w:rsidRPr="00F72DBC" w:rsidRDefault="00533F67" w:rsidP="00757CF7">
      <w:pPr>
        <w:spacing w:before="140" w:line="264" w:lineRule="auto"/>
        <w:ind w:firstLine="567"/>
        <w:jc w:val="both"/>
        <w:rPr>
          <w:highlight w:val="white"/>
        </w:rPr>
      </w:pPr>
      <w:r w:rsidRPr="00F72DBC">
        <w:rPr>
          <w:highlight w:val="white"/>
        </w:rPr>
        <w:t xml:space="preserve">Thực hiện Nghị quyết số 11-NQ/TU ngày 07 tháng 12 năm 2023 của Ban Chấp hành Đảng bộ tỉnh khóa XI về chỉ tiêu, nhiệm vụ giải pháp chủ yếu phát triển kinh tế - xã hội, quốc phòng, an ninh, xây dựng Đảng, đoàn thể năm 2024 và Nghị quyết số 30/NQ-HĐND ngày 08 tháng 12 năm 2023 của Hội đồng nhân dân tỉnh </w:t>
      </w:r>
      <w:r w:rsidR="00921DF5" w:rsidRPr="00F72DBC">
        <w:rPr>
          <w:highlight w:val="white"/>
        </w:rPr>
        <w:t xml:space="preserve">ban hành </w:t>
      </w:r>
      <w:r w:rsidRPr="00F72DBC">
        <w:rPr>
          <w:highlight w:val="white"/>
        </w:rPr>
        <w:t>kế hoạch phát triển - kinh tế, quốc phòng - an ninh năm 2024 tỉnh Đồng Nai.</w:t>
      </w:r>
    </w:p>
    <w:p w14:paraId="434088F7" w14:textId="1067DB18" w:rsidR="00533F67" w:rsidRPr="00F72DBC" w:rsidRDefault="00533F67" w:rsidP="00757CF7">
      <w:pPr>
        <w:shd w:val="clear" w:color="auto" w:fill="FFFFFF"/>
        <w:spacing w:before="140" w:line="264" w:lineRule="auto"/>
        <w:ind w:firstLine="567"/>
        <w:jc w:val="both"/>
        <w:rPr>
          <w:lang w:val="vi-VN" w:eastAsia="vi-VN"/>
        </w:rPr>
      </w:pPr>
      <w:r w:rsidRPr="00F72DBC">
        <w:rPr>
          <w:lang w:eastAsia="vi-VN"/>
        </w:rPr>
        <w:t xml:space="preserve">Để hoàn thành các chỉ tiêu về môi trường theo </w:t>
      </w:r>
      <w:r w:rsidRPr="00F72DBC">
        <w:rPr>
          <w:highlight w:val="white"/>
        </w:rPr>
        <w:t>Nghị quyết số 11-NQ/TU ngày 07 tháng 12 năm 2023 của Ban Chấp hành Đảng bộ tỉnh khóa XI và Nghị quyết số 30/NQ-HĐND ngày 08 tháng 12 năm 2023 của Hội đồng nhân dân tỉnh</w:t>
      </w:r>
      <w:r w:rsidRPr="00F72DBC">
        <w:rPr>
          <w:lang w:eastAsia="vi-VN"/>
        </w:rPr>
        <w:t>, Chủ tịch Ủy</w:t>
      </w:r>
      <w:r w:rsidR="003A426C">
        <w:rPr>
          <w:lang w:eastAsia="vi-VN"/>
        </w:rPr>
        <w:t xml:space="preserve"> ban nhân dân tỉnh yêu cầu các s</w:t>
      </w:r>
      <w:r w:rsidRPr="00F72DBC">
        <w:rPr>
          <w:lang w:eastAsia="vi-VN"/>
        </w:rPr>
        <w:t>ở, ban, ngành, Ủy ban nhân dân các huyện, thành phố Long Khánh và thành phố Biên Hòa</w:t>
      </w:r>
      <w:r w:rsidR="00921DF5" w:rsidRPr="00F72DBC">
        <w:rPr>
          <w:lang w:eastAsia="vi-VN"/>
        </w:rPr>
        <w:t>,</w:t>
      </w:r>
      <w:r w:rsidRPr="00F72DBC">
        <w:rPr>
          <w:lang w:eastAsia="vi-VN"/>
        </w:rPr>
        <w:t xml:space="preserve"> các đơn vị liên quan tập trung thực hiện </w:t>
      </w:r>
      <w:r w:rsidR="00D254C5" w:rsidRPr="00F72DBC">
        <w:rPr>
          <w:lang w:eastAsia="vi-VN"/>
        </w:rPr>
        <w:t>các</w:t>
      </w:r>
      <w:r w:rsidRPr="00F72DBC">
        <w:rPr>
          <w:lang w:eastAsia="vi-VN"/>
        </w:rPr>
        <w:t xml:space="preserve"> nhiệm vụ trọng tâm năm 2024 về quản lý, bảo vệ môi trường, n</w:t>
      </w:r>
      <w:r w:rsidRPr="00F72DBC">
        <w:rPr>
          <w:lang w:val="vi-VN" w:eastAsia="vi-VN"/>
        </w:rPr>
        <w:t>hư sau:</w:t>
      </w:r>
    </w:p>
    <w:p w14:paraId="1DD343A0" w14:textId="77777777" w:rsidR="00533F67" w:rsidRPr="00F72DBC" w:rsidRDefault="00533F67" w:rsidP="00757CF7">
      <w:pPr>
        <w:shd w:val="clear" w:color="auto" w:fill="FFFFFF"/>
        <w:spacing w:before="140" w:line="264" w:lineRule="auto"/>
        <w:ind w:firstLine="567"/>
        <w:jc w:val="both"/>
        <w:rPr>
          <w:b/>
          <w:bCs/>
          <w:lang w:val="vi-VN" w:eastAsia="vi-VN"/>
        </w:rPr>
      </w:pPr>
      <w:r w:rsidRPr="00F72DBC">
        <w:rPr>
          <w:b/>
          <w:bCs/>
          <w:lang w:val="vi-VN" w:eastAsia="vi-VN"/>
        </w:rPr>
        <w:t xml:space="preserve">I. </w:t>
      </w:r>
      <w:r w:rsidRPr="00F72DBC">
        <w:rPr>
          <w:b/>
          <w:bCs/>
          <w:lang w:eastAsia="vi-VN"/>
        </w:rPr>
        <w:t>CÁC N</w:t>
      </w:r>
      <w:r w:rsidRPr="00F72DBC">
        <w:rPr>
          <w:b/>
          <w:bCs/>
          <w:lang w:val="vi-VN" w:eastAsia="vi-VN"/>
        </w:rPr>
        <w:t>HIỆM VỤ TRỌNG TÂM NĂM 2024</w:t>
      </w:r>
    </w:p>
    <w:p w14:paraId="4CD60713" w14:textId="0DB42C29" w:rsidR="00533F67" w:rsidRPr="00F72DBC" w:rsidRDefault="00533F67" w:rsidP="00757CF7">
      <w:pPr>
        <w:shd w:val="clear" w:color="auto" w:fill="FFFFFF"/>
        <w:spacing w:before="140" w:line="264" w:lineRule="auto"/>
        <w:ind w:firstLine="567"/>
        <w:jc w:val="both"/>
        <w:rPr>
          <w:b/>
          <w:bCs/>
          <w:lang w:val="de-DE"/>
        </w:rPr>
      </w:pPr>
      <w:r w:rsidRPr="00F72DBC">
        <w:rPr>
          <w:b/>
          <w:lang w:eastAsia="vi-VN"/>
        </w:rPr>
        <w:t xml:space="preserve">1. </w:t>
      </w:r>
      <w:r w:rsidRPr="00F72DBC">
        <w:rPr>
          <w:b/>
        </w:rPr>
        <w:t xml:space="preserve">Triển khai thực hiện Đề án </w:t>
      </w:r>
      <w:r w:rsidR="009714BB" w:rsidRPr="00F72DBC">
        <w:rPr>
          <w:b/>
        </w:rPr>
        <w:t>quản lý chất thải rắn sinh hoạt;</w:t>
      </w:r>
      <w:r w:rsidRPr="00F72DBC">
        <w:rPr>
          <w:b/>
        </w:rPr>
        <w:t xml:space="preserve"> </w:t>
      </w:r>
      <w:r w:rsidRPr="00F72DBC">
        <w:rPr>
          <w:b/>
          <w:bCs/>
          <w:lang w:val="de-DE"/>
        </w:rPr>
        <w:t>quy định về quản lý chất thải rắn sinh hoạt và quy định về thu gom, vận chuyển và xử lý chất thải y tế nguy hại trên địa bàn tỉnh</w:t>
      </w:r>
    </w:p>
    <w:p w14:paraId="49DA3559" w14:textId="23E8372C" w:rsidR="00533F67" w:rsidRPr="00F72DBC" w:rsidRDefault="00533F67" w:rsidP="00757CF7">
      <w:pPr>
        <w:shd w:val="clear" w:color="auto" w:fill="FFFFFF"/>
        <w:spacing w:before="140" w:line="264" w:lineRule="auto"/>
        <w:ind w:firstLine="567"/>
        <w:jc w:val="both"/>
      </w:pPr>
      <w:r w:rsidRPr="00F72DBC">
        <w:t>a)</w:t>
      </w:r>
      <w:r w:rsidRPr="00F72DBC">
        <w:rPr>
          <w:lang w:val="vi-VN"/>
        </w:rPr>
        <w:t xml:space="preserve"> </w:t>
      </w:r>
      <w:r w:rsidRPr="00F72DBC">
        <w:t xml:space="preserve">Sở Tài nguyên và Môi trường chủ trì xây dựng kế hoạch tham mưu Ủy ban nhân dân tỉnh tổ chức Hội nghị triển khai Quyết định số 3263/QĐ-UBND ngày 13 tháng 12 năm 2023 của Ủy ban nhân dân tỉnh phê duyệt Đề án quản lý chất thải rắn </w:t>
      </w:r>
      <w:r w:rsidR="007868C1" w:rsidRPr="00F72DBC">
        <w:t xml:space="preserve">sinh hoạt; </w:t>
      </w:r>
      <w:r w:rsidRPr="00F72DBC">
        <w:rPr>
          <w:bCs/>
          <w:lang w:val="de-DE"/>
        </w:rPr>
        <w:t xml:space="preserve">quy định về </w:t>
      </w:r>
      <w:r w:rsidR="007868C1" w:rsidRPr="00F72DBC">
        <w:rPr>
          <w:bCs/>
          <w:lang w:val="de-DE"/>
        </w:rPr>
        <w:t>quản lý chất thải rắn sinh hoạt;</w:t>
      </w:r>
      <w:r w:rsidRPr="00F72DBC">
        <w:rPr>
          <w:bCs/>
          <w:lang w:val="de-DE"/>
        </w:rPr>
        <w:t xml:space="preserve"> quy định về thu gom, vận chuyển và xử lý chất thải y tế nguy hại</w:t>
      </w:r>
      <w:r w:rsidRPr="00F72DBC">
        <w:t xml:space="preserve"> trên địa bàn tỉnh </w:t>
      </w:r>
      <w:r w:rsidRPr="00F72DBC">
        <w:rPr>
          <w:b/>
        </w:rPr>
        <w:t>trong</w:t>
      </w:r>
      <w:r w:rsidRPr="00F72DBC">
        <w:rPr>
          <w:b/>
          <w:highlight w:val="white"/>
        </w:rPr>
        <w:t xml:space="preserve"> quý I năm 2024</w:t>
      </w:r>
      <w:r w:rsidRPr="00F72DBC">
        <w:t>.</w:t>
      </w:r>
    </w:p>
    <w:p w14:paraId="533D822E" w14:textId="77777777" w:rsidR="00533F67" w:rsidRPr="00F72DBC" w:rsidRDefault="00533F67" w:rsidP="00757CF7">
      <w:pPr>
        <w:spacing w:before="140" w:line="264" w:lineRule="auto"/>
        <w:ind w:firstLine="567"/>
        <w:jc w:val="both"/>
      </w:pPr>
      <w:r w:rsidRPr="00F72DBC">
        <w:t>b)</w:t>
      </w:r>
      <w:r w:rsidRPr="00F72DBC">
        <w:rPr>
          <w:lang w:val="vi-VN"/>
        </w:rPr>
        <w:t xml:space="preserve"> </w:t>
      </w:r>
      <w:r w:rsidRPr="00F72DBC">
        <w:t>Ủy ban nhân dân cá</w:t>
      </w:r>
      <w:bookmarkEnd w:id="0"/>
      <w:r w:rsidRPr="00F72DBC">
        <w:t>c huyện, thành phố Long Khánh và thành phố Biên Hòa:</w:t>
      </w:r>
    </w:p>
    <w:p w14:paraId="79B7F94C" w14:textId="77777777" w:rsidR="00533F67" w:rsidRPr="00F72DBC" w:rsidRDefault="00533F67" w:rsidP="00757CF7">
      <w:pPr>
        <w:spacing w:before="100" w:line="264" w:lineRule="auto"/>
        <w:ind w:firstLine="567"/>
        <w:jc w:val="both"/>
        <w:rPr>
          <w:lang w:val="vi-VN"/>
        </w:rPr>
      </w:pPr>
      <w:r w:rsidRPr="00F72DBC">
        <w:lastRenderedPageBreak/>
        <w:t>- Thực hiện đầu tư xây dựng, vận hành hệ thống thu gom, lưu giữ, trung chuyển, vận chuyển và xử lý chất thải rắn sinh hoạt</w:t>
      </w:r>
      <w:r w:rsidRPr="00F72DBC">
        <w:rPr>
          <w:lang w:val="vi-VN"/>
        </w:rPr>
        <w:t xml:space="preserve"> </w:t>
      </w:r>
      <w:r w:rsidRPr="00F72DBC">
        <w:t>phục vụ quản lý chất thải rắn sinh hoạt trên địa bàn</w:t>
      </w:r>
      <w:r w:rsidRPr="00F72DBC">
        <w:rPr>
          <w:lang w:val="vi-VN"/>
        </w:rPr>
        <w:t>.</w:t>
      </w:r>
    </w:p>
    <w:p w14:paraId="21E3C99A" w14:textId="5696BDF4" w:rsidR="00533F67" w:rsidRPr="00F72DBC" w:rsidRDefault="00533F67" w:rsidP="00757CF7">
      <w:pPr>
        <w:spacing w:before="100" w:line="264" w:lineRule="auto"/>
        <w:ind w:firstLine="567"/>
        <w:jc w:val="both"/>
        <w:rPr>
          <w:shd w:val="clear" w:color="auto" w:fill="FFFFFF"/>
        </w:rPr>
      </w:pPr>
      <w:r w:rsidRPr="00F72DBC">
        <w:t xml:space="preserve">- Tập trung chỉ đạo quyết liệt thực hiện phân loại chất thải rắn sinh hoạt tại nguồn tại địa phương theo </w:t>
      </w:r>
      <w:r w:rsidRPr="00F72DBC">
        <w:rPr>
          <w:bCs/>
        </w:rPr>
        <w:t>Chỉ thị số 54-CT/TU ngày 24 tháng 3 năm 2020 của Ban Thường vụ Tỉnh ủy. T</w:t>
      </w:r>
      <w:r w:rsidRPr="00F72DBC">
        <w:t>rong đó m</w:t>
      </w:r>
      <w:r w:rsidRPr="00F72DBC">
        <w:rPr>
          <w:shd w:val="clear" w:color="auto" w:fill="FFFFFF"/>
        </w:rPr>
        <w:t xml:space="preserve">ỗi huyện, thành phố chọn 01 xã/phường/thị trấn làm mô hình điểm thực hiện đồng bộ phân loại chất thải rắn sinh hoạt tại nguồn; qua đó tạo hiệu ứng cho hoạt động phân loại chất thải rắn sinh hoạt tại nguồn </w:t>
      </w:r>
      <w:r w:rsidR="00B5509C" w:rsidRPr="00F72DBC">
        <w:rPr>
          <w:lang w:eastAsia="vi-VN"/>
        </w:rPr>
        <w:t>trên địa bàn</w:t>
      </w:r>
      <w:r w:rsidRPr="00F72DBC">
        <w:rPr>
          <w:shd w:val="clear" w:color="auto" w:fill="FFFFFF"/>
        </w:rPr>
        <w:t>.</w:t>
      </w:r>
    </w:p>
    <w:p w14:paraId="3AB9EF7D" w14:textId="47387BB1" w:rsidR="00533F67" w:rsidRPr="00F72DBC" w:rsidRDefault="00533F67" w:rsidP="00757CF7">
      <w:pPr>
        <w:spacing w:before="100" w:line="264" w:lineRule="auto"/>
        <w:ind w:firstLine="567"/>
        <w:jc w:val="both"/>
        <w:rPr>
          <w:lang w:val="vi-VN" w:eastAsia="vi-VN"/>
        </w:rPr>
      </w:pPr>
      <w:r w:rsidRPr="00F72DBC">
        <w:rPr>
          <w:shd w:val="clear" w:color="auto" w:fill="FFFFFF"/>
        </w:rPr>
        <w:t xml:space="preserve">- </w:t>
      </w:r>
      <w:r w:rsidR="003E3A9A" w:rsidRPr="00F72DBC">
        <w:rPr>
          <w:shd w:val="clear" w:color="auto" w:fill="FFFFFF"/>
        </w:rPr>
        <w:t>C</w:t>
      </w:r>
      <w:r w:rsidRPr="00F72DBC">
        <w:rPr>
          <w:lang w:eastAsia="vi-VN"/>
        </w:rPr>
        <w:t xml:space="preserve">hỉ đạo </w:t>
      </w:r>
      <w:r w:rsidR="00EB41A2" w:rsidRPr="00F72DBC">
        <w:t>Ủy ban nhân dân</w:t>
      </w:r>
      <w:r w:rsidRPr="00F72DBC">
        <w:rPr>
          <w:lang w:eastAsia="vi-VN"/>
        </w:rPr>
        <w:t xml:space="preserve"> các xã, phường, thị trấn và các cơ quan, đơn vị liên quan trên địa bàn </w:t>
      </w:r>
      <w:r w:rsidR="0013422E" w:rsidRPr="00F72DBC">
        <w:rPr>
          <w:b/>
          <w:lang w:eastAsia="vi-VN"/>
        </w:rPr>
        <w:t xml:space="preserve">định kỳ hàng tháng </w:t>
      </w:r>
      <w:r w:rsidRPr="00F72DBC">
        <w:rPr>
          <w:lang w:eastAsia="vi-VN"/>
        </w:rPr>
        <w:t>tổ chức thu gom chất thải rắn sinh hoạt và các loại chất thải phát sinh trên các tuyến đường giao thông, khu vực công cộng, các khu đất chưa sử dụng, dọn dẹp vệ sinh tạo cảnh quan môi trường luôn xanh, sạch, đẹp tại các địa phương trên toàn tỉnh. Đồng thời, tăng cường kiểm tra, xử lý nghiêm các hành vi đổ chất thải rắn sinh hoạt, các loạ</w:t>
      </w:r>
      <w:r w:rsidR="00921DF5" w:rsidRPr="00F72DBC">
        <w:rPr>
          <w:lang w:eastAsia="vi-VN"/>
        </w:rPr>
        <w:t>i chất thải không đúng quy định</w:t>
      </w:r>
      <w:r w:rsidR="00A27A57" w:rsidRPr="00F72DBC">
        <w:rPr>
          <w:lang w:val="vi-VN" w:eastAsia="vi-VN"/>
        </w:rPr>
        <w:t>.</w:t>
      </w:r>
    </w:p>
    <w:p w14:paraId="0A256063" w14:textId="77777777" w:rsidR="00533F67" w:rsidRPr="00F72DBC" w:rsidRDefault="00533F67" w:rsidP="00757CF7">
      <w:pPr>
        <w:shd w:val="clear" w:color="auto" w:fill="FFFFFF"/>
        <w:spacing w:before="100" w:line="264" w:lineRule="auto"/>
        <w:ind w:firstLine="567"/>
        <w:jc w:val="both"/>
        <w:rPr>
          <w:b/>
          <w:lang w:eastAsia="vi-VN"/>
        </w:rPr>
      </w:pPr>
      <w:r w:rsidRPr="00F72DBC">
        <w:rPr>
          <w:b/>
          <w:lang w:eastAsia="vi-VN"/>
        </w:rPr>
        <w:t>2. Triển khai thực hiện dự án Nhà máy xử lý rác thải sinh hoạt phát điện</w:t>
      </w:r>
      <w:r w:rsidRPr="00F72DBC">
        <w:rPr>
          <w:b/>
          <w:lang w:val="vi-VN" w:eastAsia="vi-VN"/>
        </w:rPr>
        <w:t>, công suất 1</w:t>
      </w:r>
      <w:r w:rsidRPr="00F72DBC">
        <w:rPr>
          <w:b/>
          <w:lang w:eastAsia="vi-VN"/>
        </w:rPr>
        <w:t>.</w:t>
      </w:r>
      <w:r w:rsidRPr="00F72DBC">
        <w:rPr>
          <w:b/>
          <w:lang w:val="vi-VN" w:eastAsia="vi-VN"/>
        </w:rPr>
        <w:t xml:space="preserve">200 tấn rác/ngày </w:t>
      </w:r>
      <w:r w:rsidRPr="00F72DBC">
        <w:rPr>
          <w:b/>
          <w:lang w:eastAsia="vi-VN"/>
        </w:rPr>
        <w:t>tại xã Vĩnh Tân, huyện Vĩnh Cửu theo phương thức đối tác công tư (PPP)</w:t>
      </w:r>
    </w:p>
    <w:p w14:paraId="54CD5F8F" w14:textId="4B96125A" w:rsidR="00533F67" w:rsidRPr="00F72DBC" w:rsidRDefault="00533F67" w:rsidP="00757CF7">
      <w:pPr>
        <w:shd w:val="clear" w:color="auto" w:fill="FFFFFF"/>
        <w:spacing w:before="100" w:line="264" w:lineRule="auto"/>
        <w:ind w:firstLine="567"/>
        <w:jc w:val="both"/>
      </w:pPr>
      <w:r w:rsidRPr="00F72DBC">
        <w:t>Sở Kế hoạch và Đầ</w:t>
      </w:r>
      <w:r w:rsidR="003A426C">
        <w:t>u tư chủ trì, phối hợp với các s</w:t>
      </w:r>
      <w:r w:rsidRPr="00F72DBC">
        <w:t>ở,</w:t>
      </w:r>
      <w:r w:rsidR="00ED60F7" w:rsidRPr="00F72DBC">
        <w:t xml:space="preserve"> ban, ngành và đơn vị liên quan r</w:t>
      </w:r>
      <w:r w:rsidRPr="00F72DBC">
        <w:t>à soát, thẩm định Báo cáo nghiên cứu khả thi dự án, tham mưu, đề xuất Ủy ban nhân dân tỉnh xem xét, phê duyệt theo quy định</w:t>
      </w:r>
      <w:r w:rsidR="00ED60F7" w:rsidRPr="00F72DBC">
        <w:t xml:space="preserve">; </w:t>
      </w:r>
      <w:r w:rsidRPr="00F72DBC">
        <w:t>Đề xuất, tham mưu Ủy ban nhân dân tỉnh trong việc tổ chức lựa chọn nhà đầu tư dự án, ký hợp đồng dự án theo quy định</w:t>
      </w:r>
      <w:r w:rsidR="00ED60F7" w:rsidRPr="00F72DBC">
        <w:t xml:space="preserve">. </w:t>
      </w:r>
      <w:r w:rsidRPr="00F72DBC">
        <w:t xml:space="preserve">Thời </w:t>
      </w:r>
      <w:r w:rsidR="00ED60F7" w:rsidRPr="00F72DBC">
        <w:t>hạn</w:t>
      </w:r>
      <w:r w:rsidRPr="00F72DBC">
        <w:t xml:space="preserve"> hoàn thành </w:t>
      </w:r>
      <w:r w:rsidR="00ED60F7" w:rsidRPr="00F72DBC">
        <w:rPr>
          <w:b/>
        </w:rPr>
        <w:t>trong</w:t>
      </w:r>
      <w:r w:rsidRPr="00F72DBC">
        <w:rPr>
          <w:b/>
        </w:rPr>
        <w:t xml:space="preserve"> năm 2024</w:t>
      </w:r>
      <w:r w:rsidRPr="00F72DBC">
        <w:t>.</w:t>
      </w:r>
    </w:p>
    <w:p w14:paraId="65D7D534" w14:textId="34850806" w:rsidR="00533F67" w:rsidRPr="00F72DBC" w:rsidRDefault="00533F67" w:rsidP="00757CF7">
      <w:pPr>
        <w:shd w:val="clear" w:color="auto" w:fill="FFFFFF"/>
        <w:spacing w:before="100" w:line="264" w:lineRule="auto"/>
        <w:ind w:firstLine="567"/>
        <w:jc w:val="both"/>
        <w:rPr>
          <w:b/>
        </w:rPr>
      </w:pPr>
      <w:r w:rsidRPr="00F72DBC">
        <w:rPr>
          <w:b/>
          <w:lang w:eastAsia="vi-VN"/>
        </w:rPr>
        <w:t>3. Tiếp tục t</w:t>
      </w:r>
      <w:r w:rsidRPr="00F72DBC">
        <w:rPr>
          <w:b/>
        </w:rPr>
        <w:t>riển khai thực hiện hiệu quả Kế hoạch số 183/KH-UBND ngày 31</w:t>
      </w:r>
      <w:r w:rsidR="00251AB4" w:rsidRPr="00F72DBC">
        <w:rPr>
          <w:b/>
        </w:rPr>
        <w:t xml:space="preserve"> tháng </w:t>
      </w:r>
      <w:r w:rsidRPr="00F72DBC">
        <w:rPr>
          <w:b/>
        </w:rPr>
        <w:t>7</w:t>
      </w:r>
      <w:r w:rsidR="00251AB4" w:rsidRPr="00F72DBC">
        <w:rPr>
          <w:b/>
        </w:rPr>
        <w:t xml:space="preserve"> năm </w:t>
      </w:r>
      <w:r w:rsidRPr="00F72DBC">
        <w:rPr>
          <w:b/>
        </w:rPr>
        <w:t xml:space="preserve">2023 của </w:t>
      </w:r>
      <w:r w:rsidR="00251AB4" w:rsidRPr="00F72DBC">
        <w:rPr>
          <w:b/>
        </w:rPr>
        <w:t>Ủy ban nhân dân tỉnh</w:t>
      </w:r>
      <w:r w:rsidRPr="00F72DBC">
        <w:rPr>
          <w:b/>
        </w:rPr>
        <w:t xml:space="preserve"> thực hiện chiến lược bảo vệ môi trường quốc gia đến năm 2030, tầm nhìn đến 2050</w:t>
      </w:r>
    </w:p>
    <w:p w14:paraId="241B0715" w14:textId="3E3C6BCC" w:rsidR="00533F67" w:rsidRPr="00F72DBC" w:rsidRDefault="003B21A4" w:rsidP="00757CF7">
      <w:pPr>
        <w:spacing w:before="100" w:line="264" w:lineRule="auto"/>
        <w:ind w:firstLine="567"/>
        <w:jc w:val="both"/>
        <w:rPr>
          <w:highlight w:val="white"/>
        </w:rPr>
      </w:pPr>
      <w:r w:rsidRPr="00F72DBC">
        <w:rPr>
          <w:highlight w:val="white"/>
        </w:rPr>
        <w:t>a)</w:t>
      </w:r>
      <w:r w:rsidR="00533F67" w:rsidRPr="00F72DBC">
        <w:rPr>
          <w:highlight w:val="white"/>
          <w:lang w:val="vi-VN"/>
        </w:rPr>
        <w:t xml:space="preserve"> </w:t>
      </w:r>
      <w:r w:rsidR="00533F67" w:rsidRPr="00F72DBC">
        <w:rPr>
          <w:highlight w:val="white"/>
        </w:rPr>
        <w:t>Sở Xây dựng</w:t>
      </w:r>
      <w:r w:rsidR="00533F67" w:rsidRPr="00F72DBC">
        <w:rPr>
          <w:highlight w:val="white"/>
          <w:lang w:val="vi-VN"/>
        </w:rPr>
        <w:t xml:space="preserve"> </w:t>
      </w:r>
      <w:r w:rsidR="00533F67" w:rsidRPr="00F72DBC">
        <w:rPr>
          <w:highlight w:val="white"/>
        </w:rPr>
        <w:t xml:space="preserve">chủ trì, phối hợp </w:t>
      </w:r>
      <w:r w:rsidR="00533F67" w:rsidRPr="00F72DBC">
        <w:rPr>
          <w:iCs/>
          <w:highlight w:val="white"/>
        </w:rPr>
        <w:t xml:space="preserve">Ban Quản lý </w:t>
      </w:r>
      <w:r w:rsidR="004D5EF4">
        <w:rPr>
          <w:iCs/>
          <w:highlight w:val="white"/>
        </w:rPr>
        <w:t>d</w:t>
      </w:r>
      <w:r w:rsidRPr="00F72DBC">
        <w:rPr>
          <w:iCs/>
          <w:highlight w:val="white"/>
        </w:rPr>
        <w:t xml:space="preserve">ự </w:t>
      </w:r>
      <w:r w:rsidR="00533F67" w:rsidRPr="00F72DBC">
        <w:rPr>
          <w:iCs/>
          <w:highlight w:val="white"/>
        </w:rPr>
        <w:t>án đầu tư xây dựng</w:t>
      </w:r>
      <w:r w:rsidR="00533F67" w:rsidRPr="00F72DBC">
        <w:rPr>
          <w:highlight w:val="white"/>
          <w:lang w:val="vi-VN"/>
        </w:rPr>
        <w:t xml:space="preserve"> tỉnh</w:t>
      </w:r>
      <w:r w:rsidR="00533F67" w:rsidRPr="00F72DBC">
        <w:rPr>
          <w:highlight w:val="white"/>
        </w:rPr>
        <w:t xml:space="preserve">, </w:t>
      </w:r>
      <w:r w:rsidRPr="00F72DBC">
        <w:t>Ủy ban nhân dân các huyện, thành phố Long Khánh và thành phố Biên Hòa</w:t>
      </w:r>
      <w:r w:rsidR="00533F67" w:rsidRPr="00F72DBC">
        <w:rPr>
          <w:lang w:eastAsia="vi-VN"/>
        </w:rPr>
        <w:t xml:space="preserve"> </w:t>
      </w:r>
      <w:r w:rsidR="00533F67" w:rsidRPr="00F72DBC">
        <w:rPr>
          <w:highlight w:val="white"/>
        </w:rPr>
        <w:t>đ</w:t>
      </w:r>
      <w:r w:rsidR="00533F67" w:rsidRPr="00F72DBC">
        <w:rPr>
          <w:highlight w:val="white"/>
          <w:lang w:val="vi-VN"/>
        </w:rPr>
        <w:t xml:space="preserve">ẩy nhanh </w:t>
      </w:r>
      <w:r w:rsidR="00533F67" w:rsidRPr="00F72DBC">
        <w:rPr>
          <w:highlight w:val="white"/>
        </w:rPr>
        <w:t xml:space="preserve">tiến độ </w:t>
      </w:r>
      <w:r w:rsidR="00533F67" w:rsidRPr="00F72DBC">
        <w:rPr>
          <w:highlight w:val="white"/>
          <w:lang w:val="vi-VN"/>
        </w:rPr>
        <w:t>triển khai các dự án thoát nước mưa, thu gom và xử lý nước thải đô thị tại các khu vực có nguy cơ ngập úng; các dự án cải tạo kênh mương, đoạn sông suối đã bị ô nhiễm nặng chảy qua các đô thị, khu dân</w:t>
      </w:r>
      <w:r w:rsidR="00251AB4" w:rsidRPr="00F72DBC">
        <w:rPr>
          <w:highlight w:val="white"/>
          <w:lang w:val="vi-VN"/>
        </w:rPr>
        <w:t xml:space="preserve"> cư tập trung</w:t>
      </w:r>
      <w:r w:rsidR="00533F67" w:rsidRPr="00F72DBC">
        <w:rPr>
          <w:highlight w:val="white"/>
          <w:lang w:val="vi-VN"/>
        </w:rPr>
        <w:t xml:space="preserve"> và các dự án nước sạch, vệ sinh môi trường nông thôn</w:t>
      </w:r>
      <w:r w:rsidR="008A0FC7" w:rsidRPr="00F72DBC">
        <w:rPr>
          <w:highlight w:val="white"/>
          <w:lang w:val="vi-VN"/>
        </w:rPr>
        <w:t>.</w:t>
      </w:r>
      <w:r w:rsidR="00A73261" w:rsidRPr="00F72DBC">
        <w:rPr>
          <w:highlight w:val="white"/>
          <w:lang w:val="vi-VN"/>
        </w:rPr>
        <w:t xml:space="preserve"> Nghiêm ngặt bảo vệ</w:t>
      </w:r>
      <w:r w:rsidR="000F59EA" w:rsidRPr="00F72DBC">
        <w:rPr>
          <w:highlight w:val="white"/>
          <w:lang w:val="vi-VN"/>
        </w:rPr>
        <w:t xml:space="preserve"> diện tích </w:t>
      </w:r>
      <w:r w:rsidR="004C1F33" w:rsidRPr="00F72DBC">
        <w:rPr>
          <w:highlight w:val="white"/>
          <w:lang w:val="vi-VN"/>
        </w:rPr>
        <w:t>các</w:t>
      </w:r>
      <w:r w:rsidR="00E61E3B" w:rsidRPr="00F72DBC">
        <w:rPr>
          <w:highlight w:val="white"/>
          <w:lang w:val="vi-VN"/>
        </w:rPr>
        <w:t xml:space="preserve"> </w:t>
      </w:r>
      <w:r w:rsidR="004C1F33" w:rsidRPr="00F72DBC">
        <w:rPr>
          <w:highlight w:val="white"/>
          <w:lang w:val="vi-VN"/>
        </w:rPr>
        <w:t>hồ</w:t>
      </w:r>
      <w:r w:rsidR="00E61E3B" w:rsidRPr="00F72DBC">
        <w:rPr>
          <w:highlight w:val="white"/>
          <w:lang w:val="vi-VN"/>
        </w:rPr>
        <w:t xml:space="preserve"> </w:t>
      </w:r>
      <w:r w:rsidR="004C1F33" w:rsidRPr="00F72DBC">
        <w:rPr>
          <w:highlight w:val="white"/>
          <w:lang w:val="vi-VN"/>
        </w:rPr>
        <w:t>tự nhiên</w:t>
      </w:r>
      <w:r w:rsidR="007C4E71" w:rsidRPr="00F72DBC">
        <w:rPr>
          <w:highlight w:val="white"/>
          <w:lang w:val="vi-VN"/>
        </w:rPr>
        <w:t>,</w:t>
      </w:r>
      <w:r w:rsidR="008A0FC7" w:rsidRPr="00F72DBC">
        <w:rPr>
          <w:highlight w:val="white"/>
          <w:lang w:val="vi-VN"/>
        </w:rPr>
        <w:t xml:space="preserve"> suối tự</w:t>
      </w:r>
      <w:r w:rsidR="004C1F33" w:rsidRPr="00F72DBC">
        <w:rPr>
          <w:highlight w:val="white"/>
          <w:lang w:val="vi-VN"/>
        </w:rPr>
        <w:t xml:space="preserve"> nhiên</w:t>
      </w:r>
      <w:r w:rsidR="005627AE" w:rsidRPr="00F72DBC">
        <w:rPr>
          <w:highlight w:val="white"/>
          <w:lang w:val="vi-VN"/>
        </w:rPr>
        <w:t>, không để lấn chiếm</w:t>
      </w:r>
      <w:r w:rsidR="00CB04E3" w:rsidRPr="00F72DBC">
        <w:rPr>
          <w:highlight w:val="white"/>
          <w:lang w:val="vi-VN"/>
        </w:rPr>
        <w:t xml:space="preserve"> làm mất</w:t>
      </w:r>
      <w:r w:rsidR="00F67B03" w:rsidRPr="00F72DBC">
        <w:rPr>
          <w:highlight w:val="white"/>
          <w:lang w:val="vi-VN"/>
        </w:rPr>
        <w:t xml:space="preserve"> </w:t>
      </w:r>
      <w:r w:rsidR="00866AC1" w:rsidRPr="00F72DBC">
        <w:rPr>
          <w:highlight w:val="white"/>
          <w:lang w:val="vi-VN"/>
        </w:rPr>
        <w:t xml:space="preserve">hoặc </w:t>
      </w:r>
      <w:r w:rsidR="00F67B03" w:rsidRPr="00F72DBC">
        <w:rPr>
          <w:highlight w:val="white"/>
          <w:lang w:val="vi-VN"/>
        </w:rPr>
        <w:t>thu</w:t>
      </w:r>
      <w:r w:rsidR="00677C53" w:rsidRPr="00F72DBC">
        <w:rPr>
          <w:highlight w:val="white"/>
          <w:lang w:val="vi-VN"/>
        </w:rPr>
        <w:t xml:space="preserve"> </w:t>
      </w:r>
      <w:r w:rsidR="00F67B03" w:rsidRPr="00F72DBC">
        <w:rPr>
          <w:highlight w:val="white"/>
          <w:lang w:val="vi-VN"/>
        </w:rPr>
        <w:t>hẹp diện</w:t>
      </w:r>
      <w:r w:rsidR="00677C53" w:rsidRPr="00F72DBC">
        <w:rPr>
          <w:highlight w:val="white"/>
          <w:lang w:val="vi-VN"/>
        </w:rPr>
        <w:t xml:space="preserve"> </w:t>
      </w:r>
      <w:r w:rsidR="00F67B03" w:rsidRPr="00F72DBC">
        <w:rPr>
          <w:highlight w:val="white"/>
          <w:lang w:val="vi-VN"/>
        </w:rPr>
        <w:t>tích</w:t>
      </w:r>
      <w:r w:rsidR="00677C53" w:rsidRPr="00F72DBC">
        <w:rPr>
          <w:highlight w:val="white"/>
          <w:lang w:val="vi-VN"/>
        </w:rPr>
        <w:t xml:space="preserve"> </w:t>
      </w:r>
      <w:r w:rsidR="00F67B03" w:rsidRPr="00F72DBC">
        <w:rPr>
          <w:highlight w:val="white"/>
          <w:lang w:val="vi-VN"/>
        </w:rPr>
        <w:t>dòng chảy</w:t>
      </w:r>
      <w:r w:rsidR="00533F67" w:rsidRPr="00F72DBC">
        <w:rPr>
          <w:highlight w:val="white"/>
        </w:rPr>
        <w:t>.</w:t>
      </w:r>
      <w:r w:rsidR="00533F67" w:rsidRPr="00F72DBC">
        <w:rPr>
          <w:highlight w:val="white"/>
          <w:lang w:val="vi-VN"/>
        </w:rPr>
        <w:t xml:space="preserve"> T</w:t>
      </w:r>
      <w:r w:rsidR="00533F67" w:rsidRPr="00F72DBC">
        <w:rPr>
          <w:highlight w:val="white"/>
        </w:rPr>
        <w:t>ổng hợp tất cả các dự án về thoát nước và xử lý nước thải đô thị đã, đang và chưa triển khai thực hiện trên địa bàn.</w:t>
      </w:r>
    </w:p>
    <w:p w14:paraId="3BEB6647" w14:textId="437693D2" w:rsidR="00533F67" w:rsidRPr="00F72DBC" w:rsidRDefault="003B21A4" w:rsidP="00757CF7">
      <w:pPr>
        <w:spacing w:before="100" w:line="264" w:lineRule="auto"/>
        <w:ind w:firstLine="567"/>
        <w:jc w:val="both"/>
        <w:rPr>
          <w:highlight w:val="white"/>
          <w:lang w:val="vi-VN"/>
        </w:rPr>
      </w:pPr>
      <w:r w:rsidRPr="00F72DBC">
        <w:rPr>
          <w:highlight w:val="white"/>
        </w:rPr>
        <w:t>b)</w:t>
      </w:r>
      <w:r w:rsidR="00533F67" w:rsidRPr="00F72DBC">
        <w:rPr>
          <w:highlight w:val="white"/>
          <w:lang w:val="vi-VN"/>
        </w:rPr>
        <w:t xml:space="preserve"> </w:t>
      </w:r>
      <w:r w:rsidR="00533F67" w:rsidRPr="00F72DBC">
        <w:rPr>
          <w:highlight w:val="white"/>
        </w:rPr>
        <w:t>Sở T</w:t>
      </w:r>
      <w:r w:rsidR="00587432" w:rsidRPr="00F72DBC">
        <w:rPr>
          <w:highlight w:val="white"/>
        </w:rPr>
        <w:t xml:space="preserve">ài nguyên và Môi trường chủ trì, </w:t>
      </w:r>
      <w:r w:rsidR="00533F67" w:rsidRPr="00F72DBC">
        <w:rPr>
          <w:highlight w:val="white"/>
        </w:rPr>
        <w:t xml:space="preserve">phối hợp Ban Quản lý các Khu công nghiệp </w:t>
      </w:r>
      <w:r w:rsidRPr="00F72DBC">
        <w:rPr>
          <w:highlight w:val="white"/>
        </w:rPr>
        <w:t xml:space="preserve">và các đơn vị liên quan </w:t>
      </w:r>
      <w:r w:rsidR="00533F67" w:rsidRPr="00F72DBC">
        <w:rPr>
          <w:highlight w:val="white"/>
        </w:rPr>
        <w:t>t</w:t>
      </w:r>
      <w:r w:rsidR="00533F67" w:rsidRPr="00F72DBC">
        <w:rPr>
          <w:highlight w:val="white"/>
          <w:lang w:val="vi-VN"/>
        </w:rPr>
        <w:t xml:space="preserve">ổ chức kiểm tra, giám sát việc xây dựng và vận hành hệ thống xử lý nước thải tập trung </w:t>
      </w:r>
      <w:r w:rsidRPr="00F72DBC">
        <w:rPr>
          <w:highlight w:val="white"/>
        </w:rPr>
        <w:t>tại</w:t>
      </w:r>
      <w:r w:rsidR="00533F67" w:rsidRPr="00F72DBC">
        <w:rPr>
          <w:highlight w:val="white"/>
          <w:lang w:val="vi-VN"/>
        </w:rPr>
        <w:t xml:space="preserve"> các </w:t>
      </w:r>
      <w:r w:rsidR="00533F67" w:rsidRPr="00F72DBC">
        <w:rPr>
          <w:highlight w:val="white"/>
        </w:rPr>
        <w:t>khu công nghiệp</w:t>
      </w:r>
      <w:r w:rsidR="00533F67" w:rsidRPr="00F72DBC">
        <w:rPr>
          <w:highlight w:val="white"/>
          <w:lang w:val="vi-VN"/>
        </w:rPr>
        <w:t xml:space="preserve"> đang hoạt động</w:t>
      </w:r>
      <w:r w:rsidR="00533F67" w:rsidRPr="00F72DBC">
        <w:rPr>
          <w:highlight w:val="white"/>
        </w:rPr>
        <w:t>.</w:t>
      </w:r>
      <w:r w:rsidR="00533F67" w:rsidRPr="00F72DBC">
        <w:rPr>
          <w:highlight w:val="white"/>
          <w:lang w:val="vi-VN"/>
        </w:rPr>
        <w:t xml:space="preserve"> </w:t>
      </w:r>
    </w:p>
    <w:p w14:paraId="50BF8DBB" w14:textId="77777777" w:rsidR="00533F67" w:rsidRPr="00F72DBC" w:rsidRDefault="003B21A4" w:rsidP="00757CF7">
      <w:pPr>
        <w:spacing w:before="100" w:line="264" w:lineRule="auto"/>
        <w:ind w:firstLine="567"/>
        <w:jc w:val="both"/>
        <w:rPr>
          <w:highlight w:val="white"/>
        </w:rPr>
      </w:pPr>
      <w:r w:rsidRPr="00F72DBC">
        <w:rPr>
          <w:highlight w:val="white"/>
        </w:rPr>
        <w:t>c)</w:t>
      </w:r>
      <w:r w:rsidR="00533F67" w:rsidRPr="00F72DBC">
        <w:rPr>
          <w:highlight w:val="white"/>
        </w:rPr>
        <w:t xml:space="preserve"> Sở Công </w:t>
      </w:r>
      <w:r w:rsidRPr="00F72DBC">
        <w:rPr>
          <w:highlight w:val="white"/>
        </w:rPr>
        <w:t xml:space="preserve">Thương </w:t>
      </w:r>
      <w:r w:rsidR="00533F67" w:rsidRPr="00F72DBC">
        <w:rPr>
          <w:highlight w:val="white"/>
        </w:rPr>
        <w:t xml:space="preserve">chủ trì, phối hợp </w:t>
      </w:r>
      <w:r w:rsidRPr="00F72DBC">
        <w:t>Ủy ban nhân dân các huyện, thành phố Long Khánh và thành phố Biên Hòa</w:t>
      </w:r>
      <w:r w:rsidR="00533F67" w:rsidRPr="00F72DBC">
        <w:rPr>
          <w:lang w:eastAsia="vi-VN"/>
        </w:rPr>
        <w:t xml:space="preserve"> </w:t>
      </w:r>
      <w:r w:rsidR="00533F67" w:rsidRPr="00F72DBC">
        <w:rPr>
          <w:highlight w:val="white"/>
        </w:rPr>
        <w:t xml:space="preserve">giám sát, đôn đốc các chủ đầu tư </w:t>
      </w:r>
      <w:r w:rsidR="00533F67" w:rsidRPr="00F72DBC">
        <w:rPr>
          <w:highlight w:val="white"/>
          <w:lang w:val="vi-VN"/>
        </w:rPr>
        <w:t>c</w:t>
      </w:r>
      <w:r w:rsidR="00533F67" w:rsidRPr="00F72DBC">
        <w:rPr>
          <w:highlight w:val="white"/>
        </w:rPr>
        <w:t xml:space="preserve">ụm công </w:t>
      </w:r>
      <w:r w:rsidR="00533F67" w:rsidRPr="00F72DBC">
        <w:rPr>
          <w:highlight w:val="white"/>
        </w:rPr>
        <w:lastRenderedPageBreak/>
        <w:t>nghiệp và các doanh nghiệp trong cụm công nghiệp</w:t>
      </w:r>
      <w:r w:rsidR="00533F67" w:rsidRPr="00F72DBC">
        <w:rPr>
          <w:highlight w:val="white"/>
          <w:lang w:val="vi-VN"/>
        </w:rPr>
        <w:t xml:space="preserve"> hoàn thành lập thủ tục môi trường, đầu tư các hạng mục công trình xử lý nước thải theo quy định</w:t>
      </w:r>
      <w:r w:rsidR="00533F67" w:rsidRPr="00F72DBC">
        <w:rPr>
          <w:highlight w:val="white"/>
        </w:rPr>
        <w:t xml:space="preserve">. </w:t>
      </w:r>
    </w:p>
    <w:p w14:paraId="5FAD13E7" w14:textId="77777777" w:rsidR="00533F67" w:rsidRPr="00F72DBC" w:rsidRDefault="003B21A4" w:rsidP="00757CF7">
      <w:pPr>
        <w:spacing w:before="120" w:line="264" w:lineRule="auto"/>
        <w:ind w:firstLine="567"/>
        <w:jc w:val="both"/>
        <w:rPr>
          <w:highlight w:val="white"/>
          <w:lang w:val="vi-VN"/>
        </w:rPr>
      </w:pPr>
      <w:r w:rsidRPr="00F72DBC">
        <w:rPr>
          <w:highlight w:val="white"/>
        </w:rPr>
        <w:t>d)</w:t>
      </w:r>
      <w:r w:rsidR="00533F67" w:rsidRPr="00F72DBC">
        <w:rPr>
          <w:highlight w:val="white"/>
        </w:rPr>
        <w:t xml:space="preserve"> </w:t>
      </w:r>
      <w:r w:rsidRPr="00F72DBC">
        <w:rPr>
          <w:highlight w:val="white"/>
        </w:rPr>
        <w:t xml:space="preserve">Ủy ban nhân dân các huyện, thành phố Long Khánh và thành phố Biên Hòa </w:t>
      </w:r>
      <w:r w:rsidR="00533F67" w:rsidRPr="00F72DBC">
        <w:rPr>
          <w:highlight w:val="white"/>
        </w:rPr>
        <w:t>thực hiện rà soát tình hình dân cư sinh sống tại các cụm công nghiệp đã được thành lập trên địa bàn quản lý và đề xuất lộ trình di dời dân cư sinh sống (nếu có) ra khỏi cụm công nghiệp</w:t>
      </w:r>
      <w:r w:rsidR="00533F67" w:rsidRPr="00F72DBC">
        <w:rPr>
          <w:highlight w:val="white"/>
          <w:lang w:val="vi-VN"/>
        </w:rPr>
        <w:t>.</w:t>
      </w:r>
    </w:p>
    <w:p w14:paraId="0DE15E03" w14:textId="7DE7651E" w:rsidR="00533F67" w:rsidRPr="00F72DBC" w:rsidRDefault="003B21A4" w:rsidP="00757CF7">
      <w:pPr>
        <w:spacing w:before="120" w:line="264" w:lineRule="auto"/>
        <w:ind w:firstLine="567"/>
        <w:jc w:val="both"/>
      </w:pPr>
      <w:r w:rsidRPr="00F72DBC">
        <w:rPr>
          <w:iCs/>
          <w:highlight w:val="white"/>
        </w:rPr>
        <w:t>đ)</w:t>
      </w:r>
      <w:r w:rsidR="00533F67" w:rsidRPr="00F72DBC">
        <w:rPr>
          <w:iCs/>
          <w:highlight w:val="white"/>
          <w:lang w:val="vi-VN"/>
        </w:rPr>
        <w:t xml:space="preserve"> </w:t>
      </w:r>
      <w:r w:rsidR="00533F67" w:rsidRPr="00F72DBC">
        <w:rPr>
          <w:iCs/>
          <w:highlight w:val="white"/>
        </w:rPr>
        <w:t>Sở Tài nguyên</w:t>
      </w:r>
      <w:r w:rsidR="00533F67" w:rsidRPr="00F72DBC">
        <w:rPr>
          <w:b/>
          <w:i/>
          <w:iCs/>
          <w:highlight w:val="white"/>
        </w:rPr>
        <w:t xml:space="preserve"> </w:t>
      </w:r>
      <w:r w:rsidR="00533F67" w:rsidRPr="00F72DBC">
        <w:rPr>
          <w:highlight w:val="white"/>
        </w:rPr>
        <w:t xml:space="preserve">và Môi trường, </w:t>
      </w:r>
      <w:r w:rsidRPr="00F72DBC">
        <w:t>Ủy ban nhân dân các huyện</w:t>
      </w:r>
      <w:r w:rsidR="00874A24" w:rsidRPr="00F72DBC">
        <w:rPr>
          <w:lang w:val="vi-VN"/>
        </w:rPr>
        <w:t xml:space="preserve"> và </w:t>
      </w:r>
      <w:r w:rsidRPr="00F72DBC">
        <w:t xml:space="preserve">thành phố Long Khánh </w:t>
      </w:r>
      <w:r w:rsidR="000506FF" w:rsidRPr="00F72DBC">
        <w:t>tiếp tục kiểm tra, xử lý và theo dõi việc thực hiện các biện pháp khắc phục hậu quả gây ô nhiễm môi trường đối với các cơ sở chăn nuôi, hộ chăn nuôi trên địa bàn theo Kế hoạch số 99/KH-UBND ngày 13 tháng 4 năm 2023 của Ủy ban nhân dân tỉnh, nhằm xử lý dứt điểm tình trạng ô nhiễm môi trường trong hoạt động chăn nuôi</w:t>
      </w:r>
      <w:r w:rsidR="00533F67" w:rsidRPr="00F72DBC">
        <w:t>.</w:t>
      </w:r>
    </w:p>
    <w:p w14:paraId="19E04B72" w14:textId="562B63BE" w:rsidR="00533F67" w:rsidRPr="00F72DBC" w:rsidRDefault="003B21A4" w:rsidP="00757CF7">
      <w:pPr>
        <w:spacing w:before="120" w:line="264" w:lineRule="auto"/>
        <w:ind w:firstLine="567"/>
        <w:jc w:val="both"/>
        <w:rPr>
          <w:highlight w:val="white"/>
        </w:rPr>
      </w:pPr>
      <w:r w:rsidRPr="00F72DBC">
        <w:t>e)</w:t>
      </w:r>
      <w:r w:rsidR="00533F67" w:rsidRPr="00F72DBC">
        <w:rPr>
          <w:lang w:val="vi-VN"/>
        </w:rPr>
        <w:t xml:space="preserve"> </w:t>
      </w:r>
      <w:r w:rsidR="00533F67" w:rsidRPr="00F72DBC">
        <w:t xml:space="preserve">Sở Nông nghiệp và Phát triển nông thôn chủ trì, phối hợp </w:t>
      </w:r>
      <w:r w:rsidR="00F666F6" w:rsidRPr="00F72DBC">
        <w:t>Ủy ban nhân dân</w:t>
      </w:r>
      <w:r w:rsidR="00533F67" w:rsidRPr="00F72DBC">
        <w:t xml:space="preserve"> các huyện</w:t>
      </w:r>
      <w:r w:rsidR="002154B1" w:rsidRPr="00F72DBC">
        <w:rPr>
          <w:lang w:val="vi-VN"/>
        </w:rPr>
        <w:t xml:space="preserve"> và </w:t>
      </w:r>
      <w:r w:rsidR="00533F67" w:rsidRPr="00F72DBC">
        <w:t xml:space="preserve">thành phố </w:t>
      </w:r>
      <w:r w:rsidR="00533F67" w:rsidRPr="00F72DBC">
        <w:rPr>
          <w:lang w:eastAsia="vi-VN"/>
        </w:rPr>
        <w:t xml:space="preserve">Long Khánh </w:t>
      </w:r>
      <w:r w:rsidR="00533F67" w:rsidRPr="00F72DBC">
        <w:t>x</w:t>
      </w:r>
      <w:r w:rsidR="00533F67" w:rsidRPr="00F72DBC">
        <w:rPr>
          <w:highlight w:val="white"/>
        </w:rPr>
        <w:t>ây dựng kế hoạch, lộ trình và tổ chức thực hiện di dời các cơ sở chăn nuôi ra khỏi khu vực không được phép chăn nuôi trên địa bàn quản lý theo Nghị quyết số 03/2021/NQ-HĐND ngày 30</w:t>
      </w:r>
      <w:r w:rsidRPr="00F72DBC">
        <w:rPr>
          <w:highlight w:val="white"/>
        </w:rPr>
        <w:t xml:space="preserve"> tháng </w:t>
      </w:r>
      <w:r w:rsidR="00533F67" w:rsidRPr="00F72DBC">
        <w:rPr>
          <w:highlight w:val="white"/>
        </w:rPr>
        <w:t>7</w:t>
      </w:r>
      <w:r w:rsidRPr="00F72DBC">
        <w:rPr>
          <w:highlight w:val="white"/>
        </w:rPr>
        <w:t xml:space="preserve"> năm </w:t>
      </w:r>
      <w:r w:rsidR="00533F67" w:rsidRPr="00F72DBC">
        <w:rPr>
          <w:highlight w:val="white"/>
        </w:rPr>
        <w:t xml:space="preserve">2021 của Hội đồng nhân dân tỉnh </w:t>
      </w:r>
      <w:r w:rsidRPr="00F72DBC">
        <w:t>quy định khu vực không được phép chăn nuôi; vùng nuôi chim yến; chính sách hỗ trợ khi di dời cơ sở chăn nuôi ra khỏi khu vực không được phép chăn nuôi trên địa bàn tỉnh Đồng Nai</w:t>
      </w:r>
      <w:r w:rsidRPr="00F72DBC">
        <w:rPr>
          <w:highlight w:val="white"/>
        </w:rPr>
        <w:t xml:space="preserve"> </w:t>
      </w:r>
      <w:r w:rsidR="00533F67" w:rsidRPr="00F72DBC">
        <w:rPr>
          <w:highlight w:val="white"/>
        </w:rPr>
        <w:t>và Quyết định số 296/QĐ-UBND ngày 24</w:t>
      </w:r>
      <w:r w:rsidRPr="00F72DBC">
        <w:rPr>
          <w:highlight w:val="white"/>
        </w:rPr>
        <w:t xml:space="preserve"> tháng </w:t>
      </w:r>
      <w:r w:rsidR="00533F67" w:rsidRPr="00F72DBC">
        <w:rPr>
          <w:highlight w:val="white"/>
        </w:rPr>
        <w:t>02</w:t>
      </w:r>
      <w:r w:rsidRPr="00F72DBC">
        <w:rPr>
          <w:highlight w:val="white"/>
        </w:rPr>
        <w:t xml:space="preserve"> năm </w:t>
      </w:r>
      <w:r w:rsidR="00533F67" w:rsidRPr="00F72DBC">
        <w:rPr>
          <w:highlight w:val="white"/>
        </w:rPr>
        <w:t xml:space="preserve">2023 của </w:t>
      </w:r>
      <w:r w:rsidRPr="00F72DBC">
        <w:rPr>
          <w:highlight w:val="white"/>
        </w:rPr>
        <w:t xml:space="preserve">Ủy ban nhân dân tỉnh </w:t>
      </w:r>
      <w:r w:rsidRPr="00F72DBC">
        <w:t>phê duyệt danh sách các cơ sở chăn nuôi phải di dời ra khỏi khu vực không được phép chăn nuôi</w:t>
      </w:r>
      <w:r w:rsidR="00533F67" w:rsidRPr="00F72DBC">
        <w:rPr>
          <w:highlight w:val="white"/>
        </w:rPr>
        <w:t>.</w:t>
      </w:r>
    </w:p>
    <w:p w14:paraId="4CBB0A49" w14:textId="77777777" w:rsidR="00533F67" w:rsidRPr="00F72DBC" w:rsidRDefault="003B21A4" w:rsidP="00757CF7">
      <w:pPr>
        <w:spacing w:before="120" w:line="264" w:lineRule="auto"/>
        <w:ind w:firstLine="567"/>
        <w:jc w:val="both"/>
        <w:rPr>
          <w:lang w:val="pt-BR"/>
        </w:rPr>
      </w:pPr>
      <w:r w:rsidRPr="00F72DBC">
        <w:rPr>
          <w:lang w:eastAsia="vi-VN"/>
        </w:rPr>
        <w:t>g)</w:t>
      </w:r>
      <w:r w:rsidR="00533F67" w:rsidRPr="00F72DBC">
        <w:rPr>
          <w:lang w:eastAsia="vi-VN"/>
        </w:rPr>
        <w:t xml:space="preserve"> </w:t>
      </w:r>
      <w:r w:rsidR="00397414" w:rsidRPr="00F72DBC">
        <w:rPr>
          <w:lang w:eastAsia="vi-VN"/>
        </w:rPr>
        <w:t>Ủy ban nhân dân các huyện, thành phố Long Khánh và thành phố Biên Hòa</w:t>
      </w:r>
      <w:r w:rsidR="00533F67" w:rsidRPr="00F72DBC">
        <w:rPr>
          <w:lang w:eastAsia="vi-VN"/>
        </w:rPr>
        <w:t xml:space="preserve"> chủ trì rà soát t</w:t>
      </w:r>
      <w:r w:rsidR="00533F67" w:rsidRPr="00F72DBC">
        <w:rPr>
          <w:lang w:val="pt-BR"/>
        </w:rPr>
        <w:t>hống kê các cơ sở sản xuất, kinh doanh nằm ngoài khu công nghiệp, cụm công nghiệp có khả năng gây ô nhiễm môi trường để xây dựng kế hoạch, lộ trình di dời vào các khu công nghiệp, cụm công nghiệp.</w:t>
      </w:r>
    </w:p>
    <w:p w14:paraId="3E86835D" w14:textId="77777777" w:rsidR="00533F67" w:rsidRPr="00F72DBC" w:rsidRDefault="000506FF" w:rsidP="00757CF7">
      <w:pPr>
        <w:spacing w:before="120" w:line="264" w:lineRule="auto"/>
        <w:ind w:firstLine="567"/>
        <w:jc w:val="both"/>
        <w:rPr>
          <w:b/>
          <w:highlight w:val="white"/>
        </w:rPr>
      </w:pPr>
      <w:r w:rsidRPr="00F72DBC">
        <w:rPr>
          <w:b/>
          <w:highlight w:val="white"/>
          <w:lang w:val="vi-VN"/>
        </w:rPr>
        <w:t xml:space="preserve">II. </w:t>
      </w:r>
      <w:r w:rsidRPr="00F72DBC">
        <w:rPr>
          <w:b/>
          <w:highlight w:val="white"/>
        </w:rPr>
        <w:t>TỔ CHỨC THỰC HIỆN</w:t>
      </w:r>
    </w:p>
    <w:p w14:paraId="496A4F64" w14:textId="304C45AC" w:rsidR="00533F67" w:rsidRPr="00F72DBC" w:rsidRDefault="004D5EF4" w:rsidP="00757CF7">
      <w:pPr>
        <w:spacing w:before="120" w:line="264" w:lineRule="auto"/>
        <w:ind w:firstLine="567"/>
        <w:jc w:val="both"/>
        <w:rPr>
          <w:highlight w:val="white"/>
          <w:lang w:val="vi-VN"/>
        </w:rPr>
      </w:pPr>
      <w:r>
        <w:rPr>
          <w:highlight w:val="white"/>
          <w:lang w:val="vi-VN"/>
        </w:rPr>
        <w:t xml:space="preserve">1. Thủ trưởng các </w:t>
      </w:r>
      <w:r>
        <w:rPr>
          <w:highlight w:val="white"/>
        </w:rPr>
        <w:t>s</w:t>
      </w:r>
      <w:r w:rsidR="00533F67" w:rsidRPr="00F72DBC">
        <w:rPr>
          <w:highlight w:val="white"/>
          <w:lang w:val="vi-VN"/>
        </w:rPr>
        <w:t xml:space="preserve">ở, ban, ngành, Chủ tịch </w:t>
      </w:r>
      <w:r w:rsidR="000506FF" w:rsidRPr="00F72DBC">
        <w:rPr>
          <w:highlight w:val="white"/>
        </w:rPr>
        <w:t>Ủy ban nhân dân các huyện, thành phố Long Khánh và thành phố Biên Hòa</w:t>
      </w:r>
      <w:r w:rsidR="00533F67" w:rsidRPr="00F72DBC">
        <w:rPr>
          <w:highlight w:val="white"/>
          <w:lang w:val="vi-VN"/>
        </w:rPr>
        <w:t xml:space="preserve"> căn cứ theo chức năng, nhiệm vụ </w:t>
      </w:r>
      <w:r w:rsidR="000506FF" w:rsidRPr="00F72DBC">
        <w:rPr>
          <w:highlight w:val="white"/>
        </w:rPr>
        <w:t>được phân công</w:t>
      </w:r>
      <w:r w:rsidR="00533F67" w:rsidRPr="00F72DBC">
        <w:rPr>
          <w:highlight w:val="white"/>
          <w:lang w:val="vi-VN"/>
        </w:rPr>
        <w:t xml:space="preserve"> tổ chức triển khai thực hiện nghi</w:t>
      </w:r>
      <w:r w:rsidR="00533F67" w:rsidRPr="00F72DBC">
        <w:rPr>
          <w:highlight w:val="white"/>
        </w:rPr>
        <w:t>ê</w:t>
      </w:r>
      <w:r w:rsidR="00533F67" w:rsidRPr="00F72DBC">
        <w:rPr>
          <w:highlight w:val="white"/>
          <w:lang w:val="vi-VN"/>
        </w:rPr>
        <w:t xml:space="preserve">m túc tại địa phương, đơn vị và chịu trách nhiệm trước Chủ tịch </w:t>
      </w:r>
      <w:r w:rsidR="000506FF" w:rsidRPr="00F72DBC">
        <w:rPr>
          <w:highlight w:val="white"/>
        </w:rPr>
        <w:t>Ủy ban nhân dân tỉnh</w:t>
      </w:r>
      <w:r w:rsidR="00533F67" w:rsidRPr="00F72DBC">
        <w:rPr>
          <w:highlight w:val="white"/>
          <w:lang w:val="vi-VN"/>
        </w:rPr>
        <w:t xml:space="preserve"> về kết quả thực hiện nhiệm vụ năm 2024.</w:t>
      </w:r>
    </w:p>
    <w:p w14:paraId="0E74898C" w14:textId="5566860E" w:rsidR="00533F67" w:rsidRPr="00F72DBC" w:rsidRDefault="00533F67" w:rsidP="00757CF7">
      <w:pPr>
        <w:spacing w:before="120" w:line="264" w:lineRule="auto"/>
        <w:ind w:firstLine="567"/>
        <w:jc w:val="both"/>
        <w:rPr>
          <w:highlight w:val="white"/>
        </w:rPr>
      </w:pPr>
      <w:r w:rsidRPr="00F72DBC">
        <w:rPr>
          <w:highlight w:val="white"/>
        </w:rPr>
        <w:t>2</w:t>
      </w:r>
      <w:r w:rsidRPr="00F72DBC">
        <w:rPr>
          <w:highlight w:val="white"/>
          <w:lang w:val="vi-VN"/>
        </w:rPr>
        <w:t xml:space="preserve">. </w:t>
      </w:r>
      <w:r w:rsidRPr="00F72DBC">
        <w:rPr>
          <w:highlight w:val="white"/>
        </w:rPr>
        <w:t>C</w:t>
      </w:r>
      <w:r w:rsidR="004D5EF4">
        <w:rPr>
          <w:highlight w:val="white"/>
          <w:lang w:val="vi-VN"/>
        </w:rPr>
        <w:t xml:space="preserve">ác </w:t>
      </w:r>
      <w:r w:rsidR="004D5EF4">
        <w:rPr>
          <w:highlight w:val="white"/>
        </w:rPr>
        <w:t>s</w:t>
      </w:r>
      <w:r w:rsidRPr="00F72DBC">
        <w:rPr>
          <w:highlight w:val="white"/>
          <w:lang w:val="vi-VN"/>
        </w:rPr>
        <w:t xml:space="preserve">ở, ban, ngành, </w:t>
      </w:r>
      <w:r w:rsidR="000506FF" w:rsidRPr="00F72DBC">
        <w:rPr>
          <w:highlight w:val="white"/>
        </w:rPr>
        <w:t>Ủy ban nhân dân các huyện, thành phố Long Khánh và thành phố Biên Hòa</w:t>
      </w:r>
      <w:r w:rsidRPr="00F72DBC">
        <w:rPr>
          <w:highlight w:val="white"/>
          <w:lang w:val="vi-VN"/>
        </w:rPr>
        <w:t xml:space="preserve"> có trách nhiệm đánh giá, báo cáo kết quả thực hiện </w:t>
      </w:r>
      <w:r w:rsidRPr="00F72DBC">
        <w:rPr>
          <w:highlight w:val="white"/>
        </w:rPr>
        <w:t xml:space="preserve">Chỉ thị </w:t>
      </w:r>
      <w:r w:rsidR="000506FF" w:rsidRPr="00F72DBC">
        <w:rPr>
          <w:highlight w:val="white"/>
        </w:rPr>
        <w:t xml:space="preserve">nêu trên </w:t>
      </w:r>
      <w:r w:rsidRPr="00F72DBC">
        <w:rPr>
          <w:highlight w:val="white"/>
          <w:lang w:val="vi-VN"/>
        </w:rPr>
        <w:t xml:space="preserve">về </w:t>
      </w:r>
      <w:r w:rsidR="000506FF" w:rsidRPr="00F72DBC">
        <w:rPr>
          <w:highlight w:val="white"/>
        </w:rPr>
        <w:t>Ủy ban nhân dân tỉnh</w:t>
      </w:r>
      <w:r w:rsidRPr="00F72DBC">
        <w:rPr>
          <w:highlight w:val="white"/>
          <w:lang w:val="vi-VN"/>
        </w:rPr>
        <w:t xml:space="preserve">, đồng gửi Sở Tài nguyên và Môi trường để theo dõi, tổng hợp </w:t>
      </w:r>
      <w:r w:rsidRPr="00F72DBC">
        <w:rPr>
          <w:b/>
          <w:bCs/>
          <w:highlight w:val="white"/>
        </w:rPr>
        <w:t>trư</w:t>
      </w:r>
      <w:r w:rsidR="000506FF" w:rsidRPr="00F72DBC">
        <w:rPr>
          <w:b/>
          <w:bCs/>
          <w:highlight w:val="white"/>
        </w:rPr>
        <w:t xml:space="preserve">ớc ngày 15 tháng </w:t>
      </w:r>
      <w:r w:rsidRPr="00F72DBC">
        <w:rPr>
          <w:b/>
          <w:bCs/>
          <w:highlight w:val="white"/>
        </w:rPr>
        <w:t>12</w:t>
      </w:r>
      <w:r w:rsidR="000506FF" w:rsidRPr="00F72DBC">
        <w:rPr>
          <w:b/>
          <w:bCs/>
          <w:highlight w:val="white"/>
        </w:rPr>
        <w:t xml:space="preserve"> năm </w:t>
      </w:r>
      <w:r w:rsidRPr="00F72DBC">
        <w:rPr>
          <w:b/>
          <w:bCs/>
          <w:highlight w:val="white"/>
        </w:rPr>
        <w:t>2024</w:t>
      </w:r>
      <w:r w:rsidRPr="00A44255">
        <w:rPr>
          <w:bCs/>
          <w:highlight w:val="white"/>
        </w:rPr>
        <w:t>.</w:t>
      </w:r>
    </w:p>
    <w:p w14:paraId="27CD67A6" w14:textId="77777777" w:rsidR="00533F67" w:rsidRPr="00F72DBC" w:rsidRDefault="00533F67" w:rsidP="00757CF7">
      <w:pPr>
        <w:spacing w:before="120" w:line="264" w:lineRule="auto"/>
        <w:ind w:firstLine="567"/>
        <w:jc w:val="both"/>
        <w:rPr>
          <w:highlight w:val="white"/>
        </w:rPr>
      </w:pPr>
      <w:r w:rsidRPr="00F72DBC">
        <w:rPr>
          <w:highlight w:val="white"/>
        </w:rPr>
        <w:t>3</w:t>
      </w:r>
      <w:r w:rsidRPr="00F72DBC">
        <w:rPr>
          <w:highlight w:val="white"/>
          <w:lang w:val="vi-VN"/>
        </w:rPr>
        <w:t xml:space="preserve">. Sở Tài nguyên và Môi trường làm </w:t>
      </w:r>
      <w:r w:rsidR="000506FF" w:rsidRPr="00F72DBC">
        <w:rPr>
          <w:highlight w:val="white"/>
        </w:rPr>
        <w:t xml:space="preserve">cơ quan </w:t>
      </w:r>
      <w:r w:rsidRPr="00F72DBC">
        <w:rPr>
          <w:highlight w:val="white"/>
          <w:lang w:val="vi-VN"/>
        </w:rPr>
        <w:t xml:space="preserve">đầu mối theo dõi, đôn đốc thực hiện </w:t>
      </w:r>
      <w:r w:rsidRPr="00F72DBC">
        <w:rPr>
          <w:highlight w:val="white"/>
        </w:rPr>
        <w:t>Chỉ thị</w:t>
      </w:r>
      <w:r w:rsidRPr="00F72DBC">
        <w:rPr>
          <w:highlight w:val="white"/>
          <w:lang w:val="vi-VN"/>
        </w:rPr>
        <w:t xml:space="preserve"> này và tổng hợp báo cáo kết quả thực hiện cho UBND tỉnh </w:t>
      </w:r>
      <w:r w:rsidR="000506FF" w:rsidRPr="00F72DBC">
        <w:rPr>
          <w:b/>
          <w:bCs/>
          <w:highlight w:val="white"/>
        </w:rPr>
        <w:t xml:space="preserve">trước ngày 31 tháng </w:t>
      </w:r>
      <w:r w:rsidRPr="00F72DBC">
        <w:rPr>
          <w:b/>
          <w:bCs/>
          <w:highlight w:val="white"/>
        </w:rPr>
        <w:t>12</w:t>
      </w:r>
      <w:r w:rsidR="000506FF" w:rsidRPr="00F72DBC">
        <w:rPr>
          <w:b/>
          <w:bCs/>
          <w:highlight w:val="white"/>
        </w:rPr>
        <w:t xml:space="preserve"> năm </w:t>
      </w:r>
      <w:r w:rsidRPr="00F72DBC">
        <w:rPr>
          <w:b/>
          <w:bCs/>
          <w:highlight w:val="white"/>
        </w:rPr>
        <w:t>2024</w:t>
      </w:r>
      <w:r w:rsidRPr="004D5EF4">
        <w:rPr>
          <w:bCs/>
          <w:highlight w:val="white"/>
        </w:rPr>
        <w:t>.</w:t>
      </w:r>
    </w:p>
    <w:p w14:paraId="4C8C1274" w14:textId="68EBC0F0" w:rsidR="000506FF" w:rsidRDefault="00533F67" w:rsidP="00757CF7">
      <w:pPr>
        <w:shd w:val="clear" w:color="auto" w:fill="FFFFFF"/>
        <w:spacing w:before="120" w:line="264" w:lineRule="auto"/>
        <w:ind w:firstLine="567"/>
        <w:jc w:val="both"/>
        <w:rPr>
          <w:lang w:eastAsia="vi-VN"/>
        </w:rPr>
      </w:pPr>
      <w:r w:rsidRPr="00F72DBC">
        <w:rPr>
          <w:lang w:eastAsia="vi-VN"/>
        </w:rPr>
        <w:t xml:space="preserve">Chủ tịch UBND tỉnh yêu cầu các </w:t>
      </w:r>
      <w:r w:rsidR="00A44255">
        <w:rPr>
          <w:lang w:eastAsia="vi-VN"/>
        </w:rPr>
        <w:t>s</w:t>
      </w:r>
      <w:r w:rsidR="00587432" w:rsidRPr="00F72DBC">
        <w:rPr>
          <w:lang w:eastAsia="vi-VN"/>
        </w:rPr>
        <w:t>ở</w:t>
      </w:r>
      <w:r w:rsidRPr="00F72DBC">
        <w:rPr>
          <w:lang w:eastAsia="vi-VN"/>
        </w:rPr>
        <w:t>, ban, ngành, UBND các huyện, thành phố trên địa bàn tỉnh tổ chức thực hiện nghiêm Chỉ thị này</w:t>
      </w:r>
      <w:r w:rsidR="000506FF" w:rsidRPr="00F72DBC">
        <w:rPr>
          <w:lang w:eastAsia="vi-VN"/>
        </w:rPr>
        <w:t xml:space="preserve">. Trong quá trình triển khai </w:t>
      </w:r>
      <w:r w:rsidR="000506FF" w:rsidRPr="00F72DBC">
        <w:rPr>
          <w:lang w:eastAsia="vi-VN"/>
        </w:rPr>
        <w:lastRenderedPageBreak/>
        <w:t xml:space="preserve">thực hiện, nếu có khó khăn vướng </w:t>
      </w:r>
      <w:r w:rsidR="00A44255">
        <w:rPr>
          <w:lang w:eastAsia="vi-VN"/>
        </w:rPr>
        <w:t>mắc, các s</w:t>
      </w:r>
      <w:r w:rsidR="000506FF" w:rsidRPr="00F72DBC">
        <w:rPr>
          <w:lang w:eastAsia="vi-VN"/>
        </w:rPr>
        <w:t>ở, ban, ngành, Ủy ban nhân dân các huyện, thành phố Long Khánh và thành phố Biên Hòa kịp thời có văn bản báo cáo về Sở Tài nguyên và Môi trường để tổng hợp, tham mưu, đề xuất Chủ tịch Ủy ban nhân dân tỉnh chỉ đạo, xử lý</w:t>
      </w:r>
      <w:r w:rsidRPr="00F72DBC">
        <w:rPr>
          <w:lang w:eastAsia="vi-VN"/>
        </w:rPr>
        <w:t>./.</w:t>
      </w:r>
    </w:p>
    <w:p w14:paraId="4047BF24" w14:textId="77777777" w:rsidR="00FE08FE" w:rsidRPr="00F72DBC" w:rsidRDefault="00FE08FE" w:rsidP="00FE08FE">
      <w:pPr>
        <w:shd w:val="clear" w:color="auto" w:fill="FFFFFF"/>
        <w:spacing w:before="120"/>
        <w:ind w:firstLine="567"/>
        <w:jc w:val="both"/>
        <w:rPr>
          <w:lang w:eastAsia="vi-VN"/>
        </w:rPr>
      </w:pPr>
    </w:p>
    <w:tbl>
      <w:tblPr>
        <w:tblW w:w="9781" w:type="dxa"/>
        <w:tblInd w:w="108" w:type="dxa"/>
        <w:tblBorders>
          <w:insideH w:val="single" w:sz="4" w:space="0" w:color="auto"/>
          <w:insideV w:val="single" w:sz="4" w:space="0" w:color="auto"/>
        </w:tblBorders>
        <w:tblLayout w:type="fixed"/>
        <w:tblLook w:val="01E0" w:firstRow="1" w:lastRow="1" w:firstColumn="1" w:lastColumn="1" w:noHBand="0" w:noVBand="0"/>
      </w:tblPr>
      <w:tblGrid>
        <w:gridCol w:w="4820"/>
        <w:gridCol w:w="4961"/>
      </w:tblGrid>
      <w:tr w:rsidR="00533F67" w:rsidRPr="00F72DBC" w14:paraId="38C4517D" w14:textId="77777777" w:rsidTr="00FE08FE">
        <w:trPr>
          <w:trHeight w:val="496"/>
        </w:trPr>
        <w:tc>
          <w:tcPr>
            <w:tcW w:w="4820" w:type="dxa"/>
            <w:tcBorders>
              <w:top w:val="nil"/>
              <w:left w:val="nil"/>
              <w:bottom w:val="nil"/>
              <w:right w:val="nil"/>
            </w:tcBorders>
          </w:tcPr>
          <w:p w14:paraId="056F9616" w14:textId="729B5C7D" w:rsidR="00533F67" w:rsidRPr="00F72DBC" w:rsidRDefault="00533F67" w:rsidP="00FE08FE">
            <w:pPr>
              <w:tabs>
                <w:tab w:val="left" w:pos="0"/>
              </w:tabs>
              <w:jc w:val="both"/>
            </w:pPr>
          </w:p>
        </w:tc>
        <w:tc>
          <w:tcPr>
            <w:tcW w:w="4961" w:type="dxa"/>
            <w:tcBorders>
              <w:top w:val="nil"/>
              <w:left w:val="nil"/>
              <w:bottom w:val="nil"/>
              <w:right w:val="nil"/>
            </w:tcBorders>
          </w:tcPr>
          <w:p w14:paraId="24DD8FC1" w14:textId="77777777" w:rsidR="00533F67" w:rsidRPr="00F72DBC" w:rsidRDefault="000506FF" w:rsidP="00FE08FE">
            <w:pPr>
              <w:jc w:val="center"/>
              <w:rPr>
                <w:b/>
              </w:rPr>
            </w:pPr>
            <w:r w:rsidRPr="00F72DBC">
              <w:rPr>
                <w:b/>
              </w:rPr>
              <w:t xml:space="preserve">KT. </w:t>
            </w:r>
            <w:r w:rsidR="00533F67" w:rsidRPr="00F72DBC">
              <w:rPr>
                <w:b/>
              </w:rPr>
              <w:t>CHỦ TỊCH</w:t>
            </w:r>
          </w:p>
          <w:p w14:paraId="67950245" w14:textId="5225EE49" w:rsidR="000506FF" w:rsidRDefault="000506FF" w:rsidP="00FE08FE">
            <w:pPr>
              <w:jc w:val="center"/>
              <w:rPr>
                <w:b/>
              </w:rPr>
            </w:pPr>
            <w:r w:rsidRPr="00F72DBC">
              <w:rPr>
                <w:b/>
              </w:rPr>
              <w:t>PHÓ CHỦ TỊCH</w:t>
            </w:r>
          </w:p>
          <w:p w14:paraId="1B7CACEF" w14:textId="77777777" w:rsidR="00FE08FE" w:rsidRPr="00F72DBC" w:rsidRDefault="00FE08FE" w:rsidP="00FE08FE">
            <w:pPr>
              <w:jc w:val="center"/>
            </w:pPr>
          </w:p>
          <w:p w14:paraId="5A84EEA7" w14:textId="77777777" w:rsidR="00533F67" w:rsidRPr="00F72DBC" w:rsidRDefault="000506FF" w:rsidP="00FE08FE">
            <w:pPr>
              <w:pStyle w:val="Heading1"/>
            </w:pPr>
            <w:r w:rsidRPr="00F72DBC">
              <w:t>Võ Văn Phi</w:t>
            </w:r>
          </w:p>
        </w:tc>
      </w:tr>
    </w:tbl>
    <w:p w14:paraId="5E76F390" w14:textId="77777777" w:rsidR="00533F67" w:rsidRPr="00F72DBC" w:rsidRDefault="00533F67" w:rsidP="00FE08FE">
      <w:pPr>
        <w:spacing w:before="120" w:after="120"/>
        <w:ind w:firstLine="567"/>
        <w:jc w:val="both"/>
      </w:pPr>
    </w:p>
    <w:sectPr w:rsidR="00533F67" w:rsidRPr="00F72DBC" w:rsidSect="00F72DBC">
      <w:headerReference w:type="default" r:id="rId7"/>
      <w:footerReference w:type="even" r:id="rId8"/>
      <w:foot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3F188" w14:textId="77777777" w:rsidR="00C12850" w:rsidRDefault="00C12850">
      <w:r>
        <w:separator/>
      </w:r>
    </w:p>
  </w:endnote>
  <w:endnote w:type="continuationSeparator" w:id="0">
    <w:p w14:paraId="7A1E8413" w14:textId="77777777" w:rsidR="00C12850" w:rsidRDefault="00C1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5BA1A" w14:textId="77777777" w:rsidR="000E09B0" w:rsidRDefault="00D3732D" w:rsidP="00421F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11CE9" w14:textId="77777777" w:rsidR="000E09B0" w:rsidRDefault="000E09B0" w:rsidP="00421F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4229D" w14:textId="77777777" w:rsidR="000E09B0" w:rsidRPr="000D5D58" w:rsidRDefault="000E09B0" w:rsidP="00421F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44A88" w14:textId="77777777" w:rsidR="00C12850" w:rsidRDefault="00C12850">
      <w:r>
        <w:separator/>
      </w:r>
    </w:p>
  </w:footnote>
  <w:footnote w:type="continuationSeparator" w:id="0">
    <w:p w14:paraId="498842B5" w14:textId="77777777" w:rsidR="00C12850" w:rsidRDefault="00C12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73D2A" w14:textId="77777777" w:rsidR="000E09B0" w:rsidRPr="00F72DBC" w:rsidRDefault="000E09B0" w:rsidP="00F72DBC">
    <w:pPr>
      <w:pStyle w:val="Header"/>
      <w:rPr>
        <w:lang w:val="en-US"/>
      </w:rPr>
    </w:pPr>
  </w:p>
  <w:p w14:paraId="24E547B2" w14:textId="77777777" w:rsidR="00F72DBC" w:rsidRPr="00F72DBC" w:rsidRDefault="00F72DBC" w:rsidP="00F72DBC">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F67"/>
    <w:rsid w:val="000506FF"/>
    <w:rsid w:val="000E09B0"/>
    <w:rsid w:val="000F59EA"/>
    <w:rsid w:val="0013422E"/>
    <w:rsid w:val="00147261"/>
    <w:rsid w:val="00182E8E"/>
    <w:rsid w:val="001A70EE"/>
    <w:rsid w:val="002154B1"/>
    <w:rsid w:val="00220936"/>
    <w:rsid w:val="00251AB4"/>
    <w:rsid w:val="00397414"/>
    <w:rsid w:val="003A426C"/>
    <w:rsid w:val="003B21A4"/>
    <w:rsid w:val="003B590A"/>
    <w:rsid w:val="003E3A9A"/>
    <w:rsid w:val="004343F8"/>
    <w:rsid w:val="004C1F33"/>
    <w:rsid w:val="004D5EF4"/>
    <w:rsid w:val="00533F67"/>
    <w:rsid w:val="0054316D"/>
    <w:rsid w:val="005627AE"/>
    <w:rsid w:val="00564ECB"/>
    <w:rsid w:val="00584D1E"/>
    <w:rsid w:val="00587432"/>
    <w:rsid w:val="006759B5"/>
    <w:rsid w:val="00677C53"/>
    <w:rsid w:val="00691D1B"/>
    <w:rsid w:val="00692B75"/>
    <w:rsid w:val="00757CF7"/>
    <w:rsid w:val="007868C1"/>
    <w:rsid w:val="007C2256"/>
    <w:rsid w:val="007C4E71"/>
    <w:rsid w:val="007D70D1"/>
    <w:rsid w:val="00866AC1"/>
    <w:rsid w:val="00874A24"/>
    <w:rsid w:val="008A0FC7"/>
    <w:rsid w:val="008B33F5"/>
    <w:rsid w:val="00921DF5"/>
    <w:rsid w:val="009522A0"/>
    <w:rsid w:val="00956C78"/>
    <w:rsid w:val="009714BB"/>
    <w:rsid w:val="009A6929"/>
    <w:rsid w:val="00A27A57"/>
    <w:rsid w:val="00A44255"/>
    <w:rsid w:val="00A73261"/>
    <w:rsid w:val="00B5509C"/>
    <w:rsid w:val="00B57A3E"/>
    <w:rsid w:val="00C12850"/>
    <w:rsid w:val="00C21B4E"/>
    <w:rsid w:val="00CB04E3"/>
    <w:rsid w:val="00D254C5"/>
    <w:rsid w:val="00D30066"/>
    <w:rsid w:val="00D3732D"/>
    <w:rsid w:val="00E04559"/>
    <w:rsid w:val="00E61E3B"/>
    <w:rsid w:val="00E64B5D"/>
    <w:rsid w:val="00EB41A2"/>
    <w:rsid w:val="00ED60F7"/>
    <w:rsid w:val="00F52F33"/>
    <w:rsid w:val="00F666F6"/>
    <w:rsid w:val="00F67B03"/>
    <w:rsid w:val="00F72DBC"/>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F6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533F67"/>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F67"/>
    <w:rPr>
      <w:rFonts w:ascii="Times New Roman" w:eastAsia="Times New Roman" w:hAnsi="Times New Roman" w:cs="Times New Roman"/>
      <w:b/>
      <w:sz w:val="28"/>
      <w:szCs w:val="28"/>
    </w:rPr>
  </w:style>
  <w:style w:type="paragraph" w:styleId="Header">
    <w:name w:val="header"/>
    <w:basedOn w:val="Normal"/>
    <w:link w:val="HeaderChar"/>
    <w:uiPriority w:val="99"/>
    <w:rsid w:val="00533F6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33F67"/>
    <w:rPr>
      <w:rFonts w:ascii="Times New Roman" w:eastAsia="Times New Roman" w:hAnsi="Times New Roman" w:cs="Times New Roman"/>
      <w:sz w:val="28"/>
      <w:szCs w:val="28"/>
      <w:lang w:val="x-none" w:eastAsia="x-none"/>
    </w:rPr>
  </w:style>
  <w:style w:type="paragraph" w:styleId="Footer">
    <w:name w:val="footer"/>
    <w:basedOn w:val="Normal"/>
    <w:link w:val="FooterChar"/>
    <w:rsid w:val="00533F67"/>
    <w:pPr>
      <w:tabs>
        <w:tab w:val="center" w:pos="4320"/>
        <w:tab w:val="right" w:pos="8640"/>
      </w:tabs>
    </w:pPr>
  </w:style>
  <w:style w:type="character" w:customStyle="1" w:styleId="FooterChar">
    <w:name w:val="Footer Char"/>
    <w:basedOn w:val="DefaultParagraphFont"/>
    <w:link w:val="Footer"/>
    <w:rsid w:val="00533F67"/>
    <w:rPr>
      <w:rFonts w:ascii="Times New Roman" w:eastAsia="Times New Roman" w:hAnsi="Times New Roman" w:cs="Times New Roman"/>
      <w:sz w:val="28"/>
      <w:szCs w:val="28"/>
    </w:rPr>
  </w:style>
  <w:style w:type="character" w:styleId="PageNumber">
    <w:name w:val="page number"/>
    <w:basedOn w:val="DefaultParagraphFont"/>
    <w:rsid w:val="00533F67"/>
  </w:style>
  <w:style w:type="character" w:customStyle="1" w:styleId="s3">
    <w:name w:val="s3"/>
    <w:basedOn w:val="DefaultParagraphFont"/>
    <w:rsid w:val="00533F67"/>
  </w:style>
  <w:style w:type="paragraph" w:styleId="BalloonText">
    <w:name w:val="Balloon Text"/>
    <w:basedOn w:val="Normal"/>
    <w:link w:val="BalloonTextChar"/>
    <w:uiPriority w:val="99"/>
    <w:semiHidden/>
    <w:unhideWhenUsed/>
    <w:rsid w:val="00ED60F7"/>
    <w:rPr>
      <w:rFonts w:ascii="Tahoma" w:hAnsi="Tahoma" w:cs="Tahoma"/>
      <w:sz w:val="16"/>
      <w:szCs w:val="16"/>
    </w:rPr>
  </w:style>
  <w:style w:type="character" w:customStyle="1" w:styleId="BalloonTextChar">
    <w:name w:val="Balloon Text Char"/>
    <w:basedOn w:val="DefaultParagraphFont"/>
    <w:link w:val="BalloonText"/>
    <w:uiPriority w:val="99"/>
    <w:semiHidden/>
    <w:rsid w:val="00ED60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F6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533F67"/>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F67"/>
    <w:rPr>
      <w:rFonts w:ascii="Times New Roman" w:eastAsia="Times New Roman" w:hAnsi="Times New Roman" w:cs="Times New Roman"/>
      <w:b/>
      <w:sz w:val="28"/>
      <w:szCs w:val="28"/>
    </w:rPr>
  </w:style>
  <w:style w:type="paragraph" w:styleId="Header">
    <w:name w:val="header"/>
    <w:basedOn w:val="Normal"/>
    <w:link w:val="HeaderChar"/>
    <w:uiPriority w:val="99"/>
    <w:rsid w:val="00533F6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33F67"/>
    <w:rPr>
      <w:rFonts w:ascii="Times New Roman" w:eastAsia="Times New Roman" w:hAnsi="Times New Roman" w:cs="Times New Roman"/>
      <w:sz w:val="28"/>
      <w:szCs w:val="28"/>
      <w:lang w:val="x-none" w:eastAsia="x-none"/>
    </w:rPr>
  </w:style>
  <w:style w:type="paragraph" w:styleId="Footer">
    <w:name w:val="footer"/>
    <w:basedOn w:val="Normal"/>
    <w:link w:val="FooterChar"/>
    <w:rsid w:val="00533F67"/>
    <w:pPr>
      <w:tabs>
        <w:tab w:val="center" w:pos="4320"/>
        <w:tab w:val="right" w:pos="8640"/>
      </w:tabs>
    </w:pPr>
  </w:style>
  <w:style w:type="character" w:customStyle="1" w:styleId="FooterChar">
    <w:name w:val="Footer Char"/>
    <w:basedOn w:val="DefaultParagraphFont"/>
    <w:link w:val="Footer"/>
    <w:rsid w:val="00533F67"/>
    <w:rPr>
      <w:rFonts w:ascii="Times New Roman" w:eastAsia="Times New Roman" w:hAnsi="Times New Roman" w:cs="Times New Roman"/>
      <w:sz w:val="28"/>
      <w:szCs w:val="28"/>
    </w:rPr>
  </w:style>
  <w:style w:type="character" w:styleId="PageNumber">
    <w:name w:val="page number"/>
    <w:basedOn w:val="DefaultParagraphFont"/>
    <w:rsid w:val="00533F67"/>
  </w:style>
  <w:style w:type="character" w:customStyle="1" w:styleId="s3">
    <w:name w:val="s3"/>
    <w:basedOn w:val="DefaultParagraphFont"/>
    <w:rsid w:val="00533F67"/>
  </w:style>
  <w:style w:type="paragraph" w:styleId="BalloonText">
    <w:name w:val="Balloon Text"/>
    <w:basedOn w:val="Normal"/>
    <w:link w:val="BalloonTextChar"/>
    <w:uiPriority w:val="99"/>
    <w:semiHidden/>
    <w:unhideWhenUsed/>
    <w:rsid w:val="00ED60F7"/>
    <w:rPr>
      <w:rFonts w:ascii="Tahoma" w:hAnsi="Tahoma" w:cs="Tahoma"/>
      <w:sz w:val="16"/>
      <w:szCs w:val="16"/>
    </w:rPr>
  </w:style>
  <w:style w:type="character" w:customStyle="1" w:styleId="BalloonTextChar">
    <w:name w:val="Balloon Text Char"/>
    <w:basedOn w:val="DefaultParagraphFont"/>
    <w:link w:val="BalloonText"/>
    <w:uiPriority w:val="99"/>
    <w:semiHidden/>
    <w:rsid w:val="00ED60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6A5CB-7D70-4F52-B576-D4DEAE9ACB71}"/>
</file>

<file path=customXml/itemProps2.xml><?xml version="1.0" encoding="utf-8"?>
<ds:datastoreItem xmlns:ds="http://schemas.openxmlformats.org/officeDocument/2006/customXml" ds:itemID="{3996118E-B77B-4695-B522-45446B736AF3}"/>
</file>

<file path=customXml/itemProps3.xml><?xml version="1.0" encoding="utf-8"?>
<ds:datastoreItem xmlns:ds="http://schemas.openxmlformats.org/officeDocument/2006/customXml" ds:itemID="{AC9945AE-AF67-4B3E-B83B-3FC1B4B8AB67}"/>
</file>

<file path=docProps/app.xml><?xml version="1.0" encoding="utf-8"?>
<Properties xmlns="http://schemas.openxmlformats.org/officeDocument/2006/extended-properties" xmlns:vt="http://schemas.openxmlformats.org/officeDocument/2006/docPropsVTypes">
  <Template>Normal</Template>
  <TotalTime>45</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18</cp:revision>
  <cp:lastPrinted>2024-01-24T01:26:00Z</cp:lastPrinted>
  <dcterms:created xsi:type="dcterms:W3CDTF">2023-12-30T03:45:00Z</dcterms:created>
  <dcterms:modified xsi:type="dcterms:W3CDTF">2024-01-25T01:05:00Z</dcterms:modified>
</cp:coreProperties>
</file>