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6237"/>
        <w:gridCol w:w="2551"/>
      </w:tblGrid>
      <w:tr w:rsidR="005F5DCA" w:rsidRPr="005F5DCA" w:rsidTr="00D8579C">
        <w:trPr>
          <w:trHeight w:val="1875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RANGE!A1:C16"/>
            <w:r w:rsidRPr="005F5DCA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I</w:t>
            </w:r>
          </w:p>
          <w:bookmarkEnd w:id="0"/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b/>
                <w:bCs/>
                <w:color w:val="000000"/>
                <w:szCs w:val="28"/>
              </w:rPr>
              <w:t>GIÁ DỊCH VỤ KHÁM BỆNH</w:t>
            </w:r>
          </w:p>
          <w:p w:rsid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(Ban hành kèm theo Nghị quyết số 01/2024/NQ-HĐND </w:t>
            </w:r>
          </w:p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19 tháng 01 năm 2024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5F5DCA">
              <w:rPr>
                <w:rFonts w:eastAsia="Times New Roman" w:cs="Times New Roman"/>
                <w:i/>
                <w:iCs/>
                <w:color w:val="000000"/>
                <w:szCs w:val="28"/>
              </w:rPr>
              <w:t>của Hội đồng nhân dân tỉnh Đồng Nai)</w:t>
            </w:r>
          </w:p>
        </w:tc>
      </w:tr>
      <w:tr w:rsidR="005F5DCA" w:rsidRPr="005F5DCA" w:rsidTr="00D8579C">
        <w:trPr>
          <w:trHeight w:val="1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F5DCA" w:rsidRPr="005F5DCA" w:rsidTr="00D8579C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i/>
                <w:iCs/>
                <w:color w:val="000000"/>
                <w:szCs w:val="28"/>
              </w:rPr>
              <w:t>Đvt: Đồng</w:t>
            </w:r>
          </w:p>
        </w:tc>
      </w:tr>
      <w:tr w:rsidR="005F5DCA" w:rsidRPr="005F5DCA" w:rsidTr="00D8579C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b/>
                <w:bCs/>
                <w:color w:val="000000"/>
                <w:szCs w:val="28"/>
              </w:rPr>
              <w:t>Cơ sở y tế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b/>
                <w:bCs/>
                <w:color w:val="000000"/>
                <w:szCs w:val="28"/>
              </w:rPr>
              <w:t>Mức gi</w:t>
            </w:r>
            <w:bookmarkStart w:id="1" w:name="_GoBack"/>
            <w:bookmarkEnd w:id="1"/>
            <w:r w:rsidRPr="005F5DCA">
              <w:rPr>
                <w:rFonts w:eastAsia="Times New Roman" w:cs="Times New Roman"/>
                <w:b/>
                <w:bCs/>
                <w:color w:val="000000"/>
                <w:szCs w:val="28"/>
              </w:rPr>
              <w:t>á</w:t>
            </w:r>
          </w:p>
        </w:tc>
      </w:tr>
      <w:tr w:rsidR="005F5DCA" w:rsidRPr="005F5DCA" w:rsidTr="00D8579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F5D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F5D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F5D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5F5DCA" w:rsidRPr="005F5DCA" w:rsidTr="00D857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Bệnh viện hạng 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42.100</w:t>
            </w:r>
          </w:p>
        </w:tc>
      </w:tr>
      <w:tr w:rsidR="005F5DCA" w:rsidRPr="005F5DCA" w:rsidTr="00D857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Bệnh viện hạng 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37.500</w:t>
            </w:r>
          </w:p>
        </w:tc>
      </w:tr>
      <w:tr w:rsidR="005F5DCA" w:rsidRPr="005F5DCA" w:rsidTr="00D857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Bệnh viện hạng III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33.200</w:t>
            </w:r>
          </w:p>
        </w:tc>
      </w:tr>
      <w:tr w:rsidR="005F5DCA" w:rsidRPr="005F5DCA" w:rsidTr="00D857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 xml:space="preserve">Bệnh viện hạng IV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30.100</w:t>
            </w:r>
          </w:p>
        </w:tc>
      </w:tr>
      <w:tr w:rsidR="005F5DCA" w:rsidRPr="005F5DCA" w:rsidTr="00D8579C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 xml:space="preserve">Trạm y tế xã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30.100</w:t>
            </w:r>
          </w:p>
        </w:tc>
      </w:tr>
      <w:tr w:rsidR="005F5DCA" w:rsidRPr="005F5DCA" w:rsidTr="00D8579C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Hội chẩn để xác định ca bệnh khó (chuyên gia/ca; Chỉ áp dụng đối với trường hợp mời chuyên gia đơn vị khác đến hội chẩn tại cơ sở khám, chữa bệnh).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200.000</w:t>
            </w:r>
          </w:p>
        </w:tc>
      </w:tr>
      <w:tr w:rsidR="005F5DCA" w:rsidRPr="005F5DCA" w:rsidTr="00D8579C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Khám cấp giấy chứng thương, giám định y khoa (không kể xét nghiệm, X-quang)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160.000</w:t>
            </w:r>
          </w:p>
        </w:tc>
      </w:tr>
      <w:tr w:rsidR="005F5DCA" w:rsidRPr="005F5DCA" w:rsidTr="00D8579C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Khám sức khỏe toàn diện lao động, lái xe, khám sức khỏe định kỳ (không kể xét nghiệm, X-quang)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160.000</w:t>
            </w:r>
          </w:p>
        </w:tc>
      </w:tr>
      <w:tr w:rsidR="005F5DCA" w:rsidRPr="005F5DCA" w:rsidTr="00D8579C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F5DCA">
              <w:rPr>
                <w:rFonts w:eastAsia="Times New Roman" w:cs="Times New Roman"/>
                <w:szCs w:val="28"/>
              </w:rPr>
              <w:t>Khám sức khỏe toàn diện cho người đi xuất khẩu lao động (không kể xét nghiệm, X-quang)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DCA" w:rsidRPr="005F5DCA" w:rsidRDefault="005F5DCA" w:rsidP="005F5DC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5F5DCA">
              <w:rPr>
                <w:rFonts w:eastAsia="Times New Roman" w:cs="Times New Roman"/>
                <w:color w:val="000000"/>
                <w:szCs w:val="28"/>
              </w:rPr>
              <w:t>450.000</w:t>
            </w:r>
          </w:p>
        </w:tc>
      </w:tr>
    </w:tbl>
    <w:p w:rsidR="00F43081" w:rsidRDefault="00F43081"/>
    <w:sectPr w:rsidR="00F43081" w:rsidSect="005F5DC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2D" w:rsidRDefault="00EA152D" w:rsidP="005F5DCA">
      <w:pPr>
        <w:spacing w:after="0" w:line="240" w:lineRule="auto"/>
      </w:pPr>
      <w:r>
        <w:separator/>
      </w:r>
    </w:p>
  </w:endnote>
  <w:endnote w:type="continuationSeparator" w:id="0">
    <w:p w:rsidR="00EA152D" w:rsidRDefault="00EA152D" w:rsidP="005F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2D" w:rsidRDefault="00EA152D" w:rsidP="005F5DCA">
      <w:pPr>
        <w:spacing w:after="0" w:line="240" w:lineRule="auto"/>
      </w:pPr>
      <w:r>
        <w:separator/>
      </w:r>
    </w:p>
  </w:footnote>
  <w:footnote w:type="continuationSeparator" w:id="0">
    <w:p w:rsidR="00EA152D" w:rsidRDefault="00EA152D" w:rsidP="005F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CA" w:rsidRDefault="005F5DCA">
    <w:pPr>
      <w:pStyle w:val="Header"/>
    </w:pPr>
  </w:p>
  <w:p w:rsidR="005F5DCA" w:rsidRDefault="005F5D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14"/>
    <w:rsid w:val="001333CC"/>
    <w:rsid w:val="00270A14"/>
    <w:rsid w:val="00586AE7"/>
    <w:rsid w:val="005F5DCA"/>
    <w:rsid w:val="00D8579C"/>
    <w:rsid w:val="00EA152D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CA"/>
  </w:style>
  <w:style w:type="paragraph" w:styleId="Footer">
    <w:name w:val="footer"/>
    <w:basedOn w:val="Normal"/>
    <w:link w:val="Foot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CA"/>
  </w:style>
  <w:style w:type="paragraph" w:styleId="Footer">
    <w:name w:val="footer"/>
    <w:basedOn w:val="Normal"/>
    <w:link w:val="FooterChar"/>
    <w:uiPriority w:val="99"/>
    <w:unhideWhenUsed/>
    <w:rsid w:val="005F5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31243-CFBE-425D-9008-BB469266C002}"/>
</file>

<file path=customXml/itemProps2.xml><?xml version="1.0" encoding="utf-8"?>
<ds:datastoreItem xmlns:ds="http://schemas.openxmlformats.org/officeDocument/2006/customXml" ds:itemID="{8EB323EB-C0E7-4507-9F27-BBFBD021E9F1}"/>
</file>

<file path=customXml/itemProps3.xml><?xml version="1.0" encoding="utf-8"?>
<ds:datastoreItem xmlns:ds="http://schemas.openxmlformats.org/officeDocument/2006/customXml" ds:itemID="{CD58AC04-1502-48AD-B7D4-8E6024314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MSI</cp:lastModifiedBy>
  <cp:revision>3</cp:revision>
  <dcterms:created xsi:type="dcterms:W3CDTF">2024-01-26T07:27:00Z</dcterms:created>
  <dcterms:modified xsi:type="dcterms:W3CDTF">2024-02-08T13:44:00Z</dcterms:modified>
</cp:coreProperties>
</file>