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7A" w:rsidRDefault="00A7117A" w:rsidP="00A7117A">
      <w:pPr>
        <w:jc w:val="right"/>
        <w:rPr>
          <w:rFonts w:eastAsia="Times New Roman" w:cs="Times New Roman"/>
          <w:b/>
          <w:bCs/>
          <w:sz w:val="24"/>
          <w:szCs w:val="24"/>
        </w:rPr>
      </w:pPr>
      <w:r w:rsidRPr="00A7117A">
        <w:rPr>
          <w:rFonts w:eastAsia="Times New Roman" w:cs="Times New Roman"/>
          <w:b/>
          <w:bCs/>
          <w:sz w:val="24"/>
          <w:szCs w:val="24"/>
        </w:rPr>
        <w:t xml:space="preserve">Biểu mẫu số 48 - NĐ 31 </w:t>
      </w:r>
    </w:p>
    <w:p w:rsidR="00A7117A" w:rsidRPr="00A7117A" w:rsidRDefault="00A7117A" w:rsidP="00A7117A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bookmarkStart w:id="0" w:name="RANGE!A3"/>
      <w:r w:rsidRPr="00A7117A">
        <w:rPr>
          <w:rFonts w:eastAsia="Times New Roman" w:cs="Times New Roman"/>
          <w:b/>
          <w:bCs/>
          <w:szCs w:val="28"/>
        </w:rPr>
        <w:t>QUYẾT TOÁN CÂN ĐỐI NGÂN SÁCH ĐỊA PHƯƠNG NĂM 2022</w:t>
      </w:r>
    </w:p>
    <w:bookmarkEnd w:id="0"/>
    <w:p w:rsidR="00A7117A" w:rsidRDefault="00A7117A" w:rsidP="00A7117A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A7117A">
        <w:rPr>
          <w:rFonts w:eastAsia="Times New Roman" w:cs="Times New Roman"/>
          <w:szCs w:val="28"/>
        </w:rPr>
        <w:t>(Dùng cho ngân sách các cấp chính quyền địa phương</w:t>
      </w:r>
      <w:r w:rsidR="00845988">
        <w:rPr>
          <w:rFonts w:eastAsia="Times New Roman" w:cs="Times New Roman"/>
          <w:szCs w:val="28"/>
        </w:rPr>
        <w:t>)</w:t>
      </w:r>
    </w:p>
    <w:p w:rsidR="00A7117A" w:rsidRDefault="00A7117A" w:rsidP="00A7117A">
      <w:pPr>
        <w:spacing w:after="0" w:line="240" w:lineRule="auto"/>
        <w:jc w:val="center"/>
      </w:pPr>
    </w:p>
    <w:tbl>
      <w:tblPr>
        <w:tblW w:w="9610" w:type="dxa"/>
        <w:tblInd w:w="93" w:type="dxa"/>
        <w:tblLook w:val="04A0" w:firstRow="1" w:lastRow="0" w:firstColumn="1" w:lastColumn="0" w:noHBand="0" w:noVBand="1"/>
      </w:tblPr>
      <w:tblGrid>
        <w:gridCol w:w="670"/>
        <w:gridCol w:w="3360"/>
        <w:gridCol w:w="1780"/>
        <w:gridCol w:w="1360"/>
        <w:gridCol w:w="1440"/>
        <w:gridCol w:w="1000"/>
      </w:tblGrid>
      <w:tr w:rsidR="00A7117A" w:rsidRPr="00A7117A" w:rsidTr="00A7117A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17A" w:rsidRPr="00A7117A" w:rsidRDefault="00A7117A" w:rsidP="00A7117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17A" w:rsidRPr="00A7117A" w:rsidRDefault="00A7117A" w:rsidP="00A711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17A" w:rsidRPr="00A7117A" w:rsidRDefault="00A7117A" w:rsidP="00A7117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17A" w:rsidRPr="00A7117A" w:rsidRDefault="00A7117A" w:rsidP="00A7117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17A" w:rsidRPr="00A7117A" w:rsidRDefault="00A7117A" w:rsidP="00752FEB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Đơn vị: </w:t>
            </w:r>
            <w:r w:rsidR="00752FEB">
              <w:rPr>
                <w:rFonts w:eastAsia="Times New Roman" w:cs="Times New Roman"/>
                <w:i/>
                <w:iCs/>
                <w:sz w:val="24"/>
                <w:szCs w:val="24"/>
              </w:rPr>
              <w:t>T</w:t>
            </w:r>
            <w:bookmarkStart w:id="1" w:name="_GoBack"/>
            <w:bookmarkEnd w:id="1"/>
            <w:r w:rsidRPr="00A7117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riệu đồng 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Dự toán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Quyết toán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So sánh 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Tuyệt đối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Tương đối (%) 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3=2-1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4=2/1 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TỔNG NGUỒN THU NSĐP</w:t>
            </w: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- TRONG ĐÓ: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24.152.842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61.723.101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37.570.259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256%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Thu NSĐP được hưởng theo phân cấp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21.257.259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25.972.548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4.715.289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122%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Thu NSĐP hưởng 100%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8.140.500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12.695.644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4.555.144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156%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Thu NSĐP hưởng từ các khoản thu phân chia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13.116.759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13.276.904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160.145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101%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Thu bổ sung từ ngân sách cấp trên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2.895.583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2.895.583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Thu bổ sung cân đối ngân sách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Thu bổ sung có mục tiêu vốn trong nước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2.895.583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2.895.583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Thu bổ sung  có mục tiêu vốn ngoài nước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Thu quỹ dự trữ tài chính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Thu kết dư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15.311.741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15.311.741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Thu chuyển nguồn từ năm trước chuyển sang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17.404.709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17.404.709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TỔNG CHI NGÂN SÁCH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27.476.545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49.939.109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22.462.564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182%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chi cân đối NSĐP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27.026.961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35.290.564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8.263.603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131%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Chi đầu tư phát triển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10.321.820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13.674.208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3.352.388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132%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Chi thường xuyên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14.427.465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14.705.762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278.297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102%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Chi trả  lãi các khoản do chính quyền địa phương vay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Chi bổ sung quỹ dự trữ tài chính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752.910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752.910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Dự phòng ngân sách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471.200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Chi tạo nguồn, điều chỉnh tiền lương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1.053.566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(1.053.566)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7117A">
              <w:rPr>
                <w:rFonts w:eastAsia="Times New Roman" w:cs="Times New Roman"/>
                <w:sz w:val="24"/>
                <w:szCs w:val="24"/>
              </w:rPr>
              <w:t>0%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Chi các chương trình mục tiêu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449.584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206.631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(242.953)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46%</w:t>
            </w:r>
          </w:p>
        </w:tc>
      </w:tr>
      <w:tr w:rsidR="00A7117A" w:rsidRPr="00A7117A" w:rsidTr="00A71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Chi chuyển nguồn sang năm sau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14.441.914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117A" w:rsidRPr="00A7117A" w:rsidTr="00A7117A">
        <w:trPr>
          <w:trHeight w:val="4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KẾT DƯ NSĐP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7117A">
              <w:rPr>
                <w:rFonts w:eastAsia="Times New Roman" w:cs="Times New Roman"/>
                <w:b/>
                <w:bCs/>
                <w:sz w:val="24"/>
                <w:szCs w:val="24"/>
              </w:rPr>
              <w:t>11.783.992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17A" w:rsidRPr="00A7117A" w:rsidRDefault="00A7117A" w:rsidP="00752FE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43081" w:rsidRPr="00A7117A" w:rsidRDefault="00F43081" w:rsidP="00A7117A"/>
    <w:sectPr w:rsidR="00F43081" w:rsidRPr="00A7117A" w:rsidSect="00E96AE5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93" w:rsidRDefault="00F94B93" w:rsidP="00E96AE5">
      <w:pPr>
        <w:spacing w:after="0" w:line="240" w:lineRule="auto"/>
      </w:pPr>
      <w:r>
        <w:separator/>
      </w:r>
    </w:p>
  </w:endnote>
  <w:endnote w:type="continuationSeparator" w:id="0">
    <w:p w:rsidR="00F94B93" w:rsidRDefault="00F94B93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93" w:rsidRDefault="00F94B93" w:rsidP="00E96AE5">
      <w:pPr>
        <w:spacing w:after="0" w:line="240" w:lineRule="auto"/>
      </w:pPr>
      <w:r>
        <w:separator/>
      </w:r>
    </w:p>
  </w:footnote>
  <w:footnote w:type="continuationSeparator" w:id="0">
    <w:p w:rsidR="00F94B93" w:rsidRDefault="00F94B93" w:rsidP="00E9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E5" w:rsidRPr="00E96AE5" w:rsidRDefault="00E96AE5">
    <w:pPr>
      <w:pStyle w:val="Header"/>
      <w:rPr>
        <w:szCs w:val="28"/>
      </w:rPr>
    </w:pPr>
  </w:p>
  <w:p w:rsidR="00E96AE5" w:rsidRPr="00E96AE5" w:rsidRDefault="00E96AE5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1333CC"/>
    <w:rsid w:val="00586AE7"/>
    <w:rsid w:val="005D0373"/>
    <w:rsid w:val="00752FEB"/>
    <w:rsid w:val="00845988"/>
    <w:rsid w:val="00A7117A"/>
    <w:rsid w:val="00BD055C"/>
    <w:rsid w:val="00E96AE5"/>
    <w:rsid w:val="00F43081"/>
    <w:rsid w:val="00F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6D8B6-17E8-4185-86E7-43F1923270DE}"/>
</file>

<file path=customXml/itemProps2.xml><?xml version="1.0" encoding="utf-8"?>
<ds:datastoreItem xmlns:ds="http://schemas.openxmlformats.org/officeDocument/2006/customXml" ds:itemID="{6A088D92-2DB7-4E12-8DC1-9ADF0A78A59E}"/>
</file>

<file path=customXml/itemProps3.xml><?xml version="1.0" encoding="utf-8"?>
<ds:datastoreItem xmlns:ds="http://schemas.openxmlformats.org/officeDocument/2006/customXml" ds:itemID="{F83D205A-EDB0-4B84-82D3-095E0C7012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cp:lastPrinted>2024-02-22T04:21:00Z</cp:lastPrinted>
  <dcterms:created xsi:type="dcterms:W3CDTF">2024-02-06T01:14:00Z</dcterms:created>
  <dcterms:modified xsi:type="dcterms:W3CDTF">2024-02-22T04:22:00Z</dcterms:modified>
</cp:coreProperties>
</file>