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F6" w:rsidRDefault="000D0AF6" w:rsidP="000D0AF6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RANGE!E1"/>
      <w:r w:rsidRPr="000D0AF6">
        <w:rPr>
          <w:rFonts w:eastAsia="Times New Roman" w:cs="Times New Roman"/>
          <w:b/>
          <w:bCs/>
          <w:color w:val="000000"/>
          <w:sz w:val="24"/>
          <w:szCs w:val="24"/>
        </w:rPr>
        <w:t>Biểu mẫu số 49 - NĐ 31</w:t>
      </w:r>
    </w:p>
    <w:p w:rsidR="000D0AF6" w:rsidRPr="000D0AF6" w:rsidRDefault="000D0AF6" w:rsidP="000D0AF6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0D0AF6" w:rsidRDefault="000D0AF6" w:rsidP="000D0AF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1" w:name="RANGE!A2"/>
      <w:bookmarkEnd w:id="0"/>
      <w:r w:rsidRPr="000D0AF6">
        <w:rPr>
          <w:rFonts w:eastAsia="Times New Roman" w:cs="Times New Roman"/>
          <w:b/>
          <w:bCs/>
          <w:color w:val="000000"/>
          <w:szCs w:val="28"/>
        </w:rPr>
        <w:t xml:space="preserve">QUYẾT TOÁN CÂN ĐỐI NGUỒN THU, CHI NGÂN SÁCH CẤP TỈNH </w:t>
      </w:r>
    </w:p>
    <w:p w:rsidR="000D0AF6" w:rsidRDefault="000D0AF6" w:rsidP="000D0AF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D0AF6">
        <w:rPr>
          <w:rFonts w:eastAsia="Times New Roman" w:cs="Times New Roman"/>
          <w:b/>
          <w:bCs/>
          <w:color w:val="000000"/>
          <w:szCs w:val="28"/>
        </w:rPr>
        <w:t>NĂM 2022</w:t>
      </w:r>
      <w:bookmarkEnd w:id="1"/>
    </w:p>
    <w:p w:rsidR="000D0AF6" w:rsidRDefault="000D0AF6" w:rsidP="000D0AF6">
      <w:pPr>
        <w:spacing w:after="0" w:line="240" w:lineRule="auto"/>
        <w:jc w:val="center"/>
      </w:pPr>
    </w:p>
    <w:tbl>
      <w:tblPr>
        <w:tblW w:w="9706" w:type="dxa"/>
        <w:tblInd w:w="93" w:type="dxa"/>
        <w:tblLook w:val="04A0" w:firstRow="1" w:lastRow="0" w:firstColumn="1" w:lastColumn="0" w:noHBand="0" w:noVBand="1"/>
      </w:tblPr>
      <w:tblGrid>
        <w:gridCol w:w="670"/>
        <w:gridCol w:w="3651"/>
        <w:gridCol w:w="1720"/>
        <w:gridCol w:w="1780"/>
        <w:gridCol w:w="1885"/>
      </w:tblGrid>
      <w:tr w:rsidR="000D0AF6" w:rsidRPr="000D0AF6" w:rsidTr="000D0AF6">
        <w:trPr>
          <w:trHeight w:val="20"/>
        </w:trPr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AF6" w:rsidRPr="000D0AF6" w:rsidRDefault="000D0AF6" w:rsidP="000D0AF6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AF6" w:rsidRPr="000D0AF6" w:rsidRDefault="000D0AF6" w:rsidP="000D0AF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AF6" w:rsidRPr="000D0AF6" w:rsidRDefault="000D0AF6" w:rsidP="000D0AF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Đơn vị: Triệu đồng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Dự toán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Quyết toán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So sánh (%)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3= 2/1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NGÂN SÁCH CẤP TỈNH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Nguồn thu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22.741.138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46.408.341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204%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ngân sách được hưởng theo phân cấp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16.521.852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18.421.262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111%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NSĐP hưởng 100%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7.280.056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NSĐP hưởng từ các khoản thu phân chia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11.141.206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bổ sung từ ngân sách cấp trên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2.742.699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2.895.583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106%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bổ sung cân đối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bổ sung có mục tiêu vốn trong nước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2.742.699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2.895.583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106%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viện trợ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ngân sách cấp dưới nộp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108.645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963.685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887%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Bội chi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huy động nhân dân đóng góp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Nguồn tiết kiệm, cắt giảm nhiệm vụ chi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kết dư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2.120.917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10.336.559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487%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chuyển nguồn từ năm trước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1.247.025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13.791.253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1106%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12.327.314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40.631.030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330%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thuộc nhiệm vụ của ngân sách cấp tỉnh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12.327.314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14.499.649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118%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bổ sung cho ngân sách cấp dưới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sz w:val="24"/>
                <w:szCs w:val="24"/>
              </w:rPr>
              <w:t>10.470.520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bổ sung cân đối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6.420.087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bổ sung có mục tiêu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4.050.433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chuyển nguồn sang năm sau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9.503.178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Chi viện trợ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nộp ngân sách cấp trên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6.157.684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trả nợ gốc từ nguồn bội thu, tăng thu, tiết kiệm, kết dư ngân sách cấp tỉnh (1)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Kết dư ngân sách tỉnh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5.777.311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NGÂN SÁCH HUYỆN -</w:t>
            </w:r>
            <w:r w:rsidR="004A7E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XÃ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5.777.311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Nguồn thu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15.149.231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29.213.122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193%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ngân sách được hưởng theo phân cấp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sz w:val="24"/>
                <w:szCs w:val="24"/>
              </w:rPr>
              <w:t>4.735.407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sz w:val="24"/>
                <w:szCs w:val="24"/>
              </w:rPr>
              <w:t>7.689.407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162%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NSĐP hưởng 100%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5.415.588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NSĐP hưởng từ các khoản thu phân chia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2.135.699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bổ sung từ ngân sách cấp trên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10.413.824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sz w:val="24"/>
                <w:szCs w:val="24"/>
              </w:rPr>
              <w:t>12.729.862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122%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bổ sung cân đối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6.420.087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7.518.054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117%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bổ sung có mục tiêu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3.993.737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5.211.808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130%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ngân sách cấp dưới nộp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204.815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huy động nhân dân đóng góp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138.120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vay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kết dư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4.975.182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chuyển nguồn từ năm trước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3.613.457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Thu viện trợ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15.149.231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23.206.440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153%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thuộc nhiệm vụ của ngân sách cấp huyện (xã)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15.149.231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4.369.343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29%</w:t>
            </w: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Chi bổ sung cho ngân sách cấp dưới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sz w:val="24"/>
                <w:szCs w:val="24"/>
              </w:rPr>
              <w:t>12.729.862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bổ sung cân đối ngân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7.518.054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bổ sung có mục tiêu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5.211.808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nộp ngân sách cấp trên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1.168.500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Chi chuyển nguồn sang năm sau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color w:val="000000"/>
                <w:sz w:val="24"/>
                <w:szCs w:val="24"/>
              </w:rPr>
              <w:t>4.938.736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Kết dư ngân sách huyện </w:t>
            </w:r>
            <w:r w:rsidR="004A7E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bookmarkStart w:id="2" w:name="_GoBack"/>
            <w:bookmarkEnd w:id="2"/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xã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6.006.681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D0AF6" w:rsidRPr="000D0AF6" w:rsidTr="000D0AF6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Kết dư NSĐP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AF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11.783.992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F6" w:rsidRPr="000D0AF6" w:rsidRDefault="000D0AF6" w:rsidP="000D0AF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81" w:rsidRPr="000D0AF6" w:rsidRDefault="00F43081" w:rsidP="000D0AF6"/>
    <w:sectPr w:rsidR="00F43081" w:rsidRPr="000D0AF6" w:rsidSect="00E96AE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44" w:rsidRDefault="00291A44" w:rsidP="00E96AE5">
      <w:pPr>
        <w:spacing w:after="0" w:line="240" w:lineRule="auto"/>
      </w:pPr>
      <w:r>
        <w:separator/>
      </w:r>
    </w:p>
  </w:endnote>
  <w:endnote w:type="continuationSeparator" w:id="0">
    <w:p w:rsidR="00291A44" w:rsidRDefault="00291A44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44" w:rsidRDefault="00291A44" w:rsidP="00E96AE5">
      <w:pPr>
        <w:spacing w:after="0" w:line="240" w:lineRule="auto"/>
      </w:pPr>
      <w:r>
        <w:separator/>
      </w:r>
    </w:p>
  </w:footnote>
  <w:footnote w:type="continuationSeparator" w:id="0">
    <w:p w:rsidR="00291A44" w:rsidRDefault="00291A44" w:rsidP="00E9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E5" w:rsidRPr="00E96AE5" w:rsidRDefault="00E96AE5">
    <w:pPr>
      <w:pStyle w:val="Header"/>
      <w:rPr>
        <w:szCs w:val="28"/>
      </w:rPr>
    </w:pPr>
  </w:p>
  <w:p w:rsidR="00E96AE5" w:rsidRPr="00E96AE5" w:rsidRDefault="00E96AE5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D0AF6"/>
    <w:rsid w:val="001333CC"/>
    <w:rsid w:val="00291A44"/>
    <w:rsid w:val="003E376F"/>
    <w:rsid w:val="004A7EC9"/>
    <w:rsid w:val="00586AE7"/>
    <w:rsid w:val="00A7117A"/>
    <w:rsid w:val="00E96AE5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E0DC6-0176-423B-AD29-BC080AC2DF4F}"/>
</file>

<file path=customXml/itemProps2.xml><?xml version="1.0" encoding="utf-8"?>
<ds:datastoreItem xmlns:ds="http://schemas.openxmlformats.org/officeDocument/2006/customXml" ds:itemID="{58BC295B-A786-44F3-B59C-F9854B684054}"/>
</file>

<file path=customXml/itemProps3.xml><?xml version="1.0" encoding="utf-8"?>
<ds:datastoreItem xmlns:ds="http://schemas.openxmlformats.org/officeDocument/2006/customXml" ds:itemID="{BB1BA91A-52B0-4306-BA92-7A8047F1D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MSI</cp:lastModifiedBy>
  <cp:revision>3</cp:revision>
  <cp:lastPrinted>2024-02-17T13:36:00Z</cp:lastPrinted>
  <dcterms:created xsi:type="dcterms:W3CDTF">2024-02-06T02:45:00Z</dcterms:created>
  <dcterms:modified xsi:type="dcterms:W3CDTF">2024-02-17T13:38:00Z</dcterms:modified>
</cp:coreProperties>
</file>