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806EC8" w:rsidRPr="00D36B59" w14:paraId="790B4B14" w14:textId="77777777" w:rsidTr="00806EC8">
        <w:trPr>
          <w:trHeight w:val="1021"/>
        </w:trPr>
        <w:tc>
          <w:tcPr>
            <w:tcW w:w="1544" w:type="pct"/>
            <w:hideMark/>
          </w:tcPr>
          <w:p w14:paraId="1BEC71E6"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r w:rsidRPr="00D36B59">
              <w:rPr>
                <w:rFonts w:ascii="Times New Roman" w:eastAsia="PMingLiU" w:hAnsi="Times New Roman" w:cs="Times New Roman"/>
                <w:b/>
                <w:sz w:val="26"/>
                <w:szCs w:val="26"/>
                <w:highlight w:val="white"/>
              </w:rPr>
              <w:t>HỘI ĐỒNG NHÂN DÂN</w:t>
            </w:r>
          </w:p>
          <w:p w14:paraId="58DA491D"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r w:rsidRPr="00D36B59">
              <w:rPr>
                <w:rFonts w:ascii="Times New Roman" w:eastAsia="Times New Roman" w:hAnsi="Times New Roman" w:cs="Times New Roman"/>
                <w:noProof/>
                <w:sz w:val="24"/>
                <w:szCs w:val="24"/>
              </w:rPr>
              <mc:AlternateContent>
                <mc:Choice Requires="wps">
                  <w:drawing>
                    <wp:anchor distT="4294967272" distB="4294967272" distL="114300" distR="114300" simplePos="0" relativeHeight="251663360" behindDoc="0" locked="0" layoutInCell="1" allowOverlap="1" wp14:anchorId="5B1B73B8" wp14:editId="47334837">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336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OGHAIAADU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pvzhhwCAAA1BAAADgAAAAAAAAAAAAAAAAAuAgAAZHJzL2Uyb0RvYy54bWxQSwECLQAU&#10;AAYACAAAACEAvxe/q9wAAAAIAQAADwAAAAAAAAAAAAAAAAB2BAAAZHJzL2Rvd25yZXYueG1sUEsF&#10;BgAAAAAEAAQA8wAAAH8FAAAAAA==&#10;"/>
                  </w:pict>
                </mc:Fallback>
              </mc:AlternateContent>
            </w:r>
            <w:r w:rsidRPr="00D36B59">
              <w:rPr>
                <w:rFonts w:ascii="Times New Roman" w:eastAsia="PMingLiU" w:hAnsi="Times New Roman" w:cs="Times New Roman"/>
                <w:b/>
                <w:sz w:val="26"/>
                <w:szCs w:val="26"/>
                <w:highlight w:val="white"/>
              </w:rPr>
              <w:t>TỈNH ĐỒNG NAI</w:t>
            </w:r>
          </w:p>
        </w:tc>
        <w:tc>
          <w:tcPr>
            <w:tcW w:w="515" w:type="pct"/>
          </w:tcPr>
          <w:p w14:paraId="4933BF17"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p>
          <w:p w14:paraId="6136C239" w14:textId="77777777" w:rsidR="00806EC8" w:rsidRPr="00D36B59" w:rsidRDefault="00806EC8" w:rsidP="00806EC8">
            <w:pPr>
              <w:spacing w:after="0" w:line="240" w:lineRule="auto"/>
              <w:jc w:val="center"/>
              <w:rPr>
                <w:rFonts w:ascii="Times New Roman" w:eastAsia="PMingLiU" w:hAnsi="Times New Roman" w:cs="Times New Roman"/>
                <w:sz w:val="28"/>
                <w:szCs w:val="28"/>
                <w:highlight w:val="white"/>
              </w:rPr>
            </w:pPr>
          </w:p>
        </w:tc>
        <w:tc>
          <w:tcPr>
            <w:tcW w:w="2941" w:type="pct"/>
            <w:hideMark/>
          </w:tcPr>
          <w:p w14:paraId="0CC601FE"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r w:rsidRPr="00D36B59">
              <w:rPr>
                <w:rFonts w:ascii="Times New Roman" w:eastAsia="PMingLiU" w:hAnsi="Times New Roman" w:cs="Times New Roman"/>
                <w:b/>
                <w:sz w:val="26"/>
                <w:szCs w:val="26"/>
                <w:highlight w:val="white"/>
              </w:rPr>
              <w:t>CỘNG HÒA XÃ HỘI CHỦ NGHĨA VIỆT NAM</w:t>
            </w:r>
          </w:p>
          <w:p w14:paraId="2347155D" w14:textId="77777777" w:rsidR="00806EC8" w:rsidRPr="00D36B59" w:rsidRDefault="00806EC8" w:rsidP="00806EC8">
            <w:pPr>
              <w:spacing w:after="0" w:line="240" w:lineRule="auto"/>
              <w:jc w:val="center"/>
              <w:rPr>
                <w:rFonts w:ascii="Times New Roman" w:eastAsia="PMingLiU" w:hAnsi="Times New Roman" w:cs="Times New Roman"/>
                <w:sz w:val="28"/>
                <w:szCs w:val="28"/>
                <w:highlight w:val="white"/>
              </w:rPr>
            </w:pPr>
            <w:r w:rsidRPr="00D36B59">
              <w:rPr>
                <w:rFonts w:ascii="Times New Roman" w:eastAsia="Times New Roman" w:hAnsi="Times New Roman" w:cs="Times New Roman"/>
                <w:noProof/>
                <w:sz w:val="24"/>
                <w:szCs w:val="24"/>
              </w:rPr>
              <mc:AlternateContent>
                <mc:Choice Requires="wps">
                  <w:drawing>
                    <wp:anchor distT="4294967272" distB="4294967272" distL="114300" distR="114300" simplePos="0" relativeHeight="251664384" behindDoc="0" locked="0" layoutInCell="1" allowOverlap="1" wp14:anchorId="15662ED0" wp14:editId="0C1EAA52">
                      <wp:simplePos x="0" y="0"/>
                      <wp:positionH relativeFrom="column">
                        <wp:posOffset>696595</wp:posOffset>
                      </wp:positionH>
                      <wp:positionV relativeFrom="paragraph">
                        <wp:posOffset>236219</wp:posOffset>
                      </wp:positionV>
                      <wp:extent cx="2143125" cy="0"/>
                      <wp:effectExtent l="0" t="0" r="952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4384;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" strokecolor="windowText">
                      <v:stroke joinstyle="miter"/>
                      <o:lock v:ext="edit" shapetype="f"/>
                    </v:line>
                  </w:pict>
                </mc:Fallback>
              </mc:AlternateContent>
            </w:r>
            <w:r w:rsidRPr="00D36B59">
              <w:rPr>
                <w:rFonts w:ascii="Times New Roman" w:eastAsia="PMingLiU" w:hAnsi="Times New Roman" w:cs="Times New Roman"/>
                <w:b/>
                <w:sz w:val="28"/>
                <w:szCs w:val="28"/>
                <w:highlight w:val="white"/>
              </w:rPr>
              <w:t>Độc lập - Tự do - Hạnh phúc</w:t>
            </w:r>
          </w:p>
        </w:tc>
      </w:tr>
      <w:tr w:rsidR="00806EC8" w:rsidRPr="00D36B59" w14:paraId="3650F6DE" w14:textId="77777777" w:rsidTr="00806EC8">
        <w:trPr>
          <w:trHeight w:val="20"/>
        </w:trPr>
        <w:tc>
          <w:tcPr>
            <w:tcW w:w="1544" w:type="pct"/>
            <w:hideMark/>
          </w:tcPr>
          <w:p w14:paraId="414C243E" w14:textId="43F1EEA8"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r w:rsidRPr="00D36B59">
              <w:rPr>
                <w:rFonts w:ascii="Times New Roman" w:eastAsia="PMingLiU" w:hAnsi="Times New Roman" w:cs="Times New Roman"/>
                <w:sz w:val="26"/>
                <w:szCs w:val="26"/>
                <w:highlight w:val="white"/>
              </w:rPr>
              <w:t>Số: 06/2024/NQ-HĐND</w:t>
            </w:r>
          </w:p>
        </w:tc>
        <w:tc>
          <w:tcPr>
            <w:tcW w:w="515" w:type="pct"/>
          </w:tcPr>
          <w:p w14:paraId="2117409B"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p>
        </w:tc>
        <w:tc>
          <w:tcPr>
            <w:tcW w:w="2941" w:type="pct"/>
            <w:hideMark/>
          </w:tcPr>
          <w:p w14:paraId="14164B3C" w14:textId="77777777" w:rsidR="00806EC8" w:rsidRPr="00D36B59" w:rsidRDefault="00806EC8" w:rsidP="00806EC8">
            <w:pPr>
              <w:spacing w:after="0" w:line="240" w:lineRule="auto"/>
              <w:jc w:val="center"/>
              <w:rPr>
                <w:rFonts w:ascii="Times New Roman" w:eastAsia="PMingLiU" w:hAnsi="Times New Roman" w:cs="Times New Roman"/>
                <w:b/>
                <w:sz w:val="26"/>
                <w:szCs w:val="26"/>
                <w:highlight w:val="white"/>
              </w:rPr>
            </w:pPr>
            <w:r w:rsidRPr="00D36B59">
              <w:rPr>
                <w:rFonts w:ascii="Times New Roman" w:eastAsia="PMingLiU" w:hAnsi="Times New Roman" w:cs="Times New Roman"/>
                <w:i/>
                <w:sz w:val="28"/>
                <w:szCs w:val="28"/>
                <w:highlight w:val="white"/>
              </w:rPr>
              <w:t>Đồng Nai, ngày 17 tháng 7 năm 2024</w:t>
            </w:r>
          </w:p>
        </w:tc>
      </w:tr>
    </w:tbl>
    <w:p w14:paraId="39F61119" w14:textId="77777777" w:rsidR="00806EC8" w:rsidRPr="00D36B59" w:rsidRDefault="00806EC8" w:rsidP="00806EC8">
      <w:pPr>
        <w:shd w:val="clear" w:color="auto" w:fill="FFFFFF"/>
        <w:spacing w:after="0" w:line="240" w:lineRule="auto"/>
        <w:jc w:val="center"/>
        <w:rPr>
          <w:rFonts w:ascii="Times New Roman" w:eastAsia="Times New Roman" w:hAnsi="Times New Roman" w:cs="Times New Roman"/>
          <w:sz w:val="28"/>
          <w:szCs w:val="28"/>
          <w:lang w:val="en-GB" w:eastAsia="en-GB"/>
        </w:rPr>
      </w:pPr>
    </w:p>
    <w:p w14:paraId="464D8FC3" w14:textId="77777777" w:rsidR="00E66E16" w:rsidRPr="00D36B59" w:rsidRDefault="00E66E16" w:rsidP="00806EC8">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0" w:name="loai_1"/>
      <w:r w:rsidRPr="00D36B59">
        <w:rPr>
          <w:rFonts w:ascii="Times New Roman" w:eastAsia="Times New Roman" w:hAnsi="Times New Roman" w:cs="Times New Roman"/>
          <w:b/>
          <w:bCs/>
          <w:sz w:val="28"/>
          <w:szCs w:val="28"/>
          <w:lang w:val="en-GB" w:eastAsia="en-GB"/>
        </w:rPr>
        <w:t>NGHỊ QUYẾT</w:t>
      </w:r>
      <w:bookmarkEnd w:id="0"/>
    </w:p>
    <w:p w14:paraId="7CA3B408" w14:textId="77777777" w:rsidR="007420AF" w:rsidRDefault="009F3442" w:rsidP="00806EC8">
      <w:pPr>
        <w:pStyle w:val="Bodytext50"/>
        <w:widowControl/>
        <w:shd w:val="clear" w:color="auto" w:fill="auto"/>
        <w:spacing w:line="240" w:lineRule="auto"/>
        <w:ind w:firstLine="0"/>
        <w:jc w:val="center"/>
        <w:rPr>
          <w:rFonts w:ascii="Times New Roman" w:hAnsi="Times New Roman" w:cs="Times New Roman"/>
          <w:sz w:val="28"/>
          <w:lang w:eastAsia="vi-VN" w:bidi="vi-VN"/>
        </w:rPr>
      </w:pPr>
      <w:bookmarkStart w:id="1" w:name="_Hlk155104898"/>
      <w:r w:rsidRPr="00D36B59">
        <w:rPr>
          <w:rFonts w:ascii="Times New Roman" w:hAnsi="Times New Roman" w:cs="Times New Roman"/>
          <w:sz w:val="28"/>
          <w:lang w:eastAsia="vi-VN" w:bidi="vi-VN"/>
        </w:rPr>
        <w:t>Q</w:t>
      </w:r>
      <w:r w:rsidR="00B55DF6" w:rsidRPr="00D36B59">
        <w:rPr>
          <w:rFonts w:ascii="Times New Roman" w:hAnsi="Times New Roman" w:cs="Times New Roman"/>
          <w:sz w:val="28"/>
          <w:lang w:val="vi-VN" w:eastAsia="vi-VN" w:bidi="vi-VN"/>
        </w:rPr>
        <w:t>uy định mức thu học phí đối v</w:t>
      </w:r>
      <w:r w:rsidR="00B55DF6" w:rsidRPr="00D36B59">
        <w:rPr>
          <w:rFonts w:ascii="Times New Roman" w:hAnsi="Times New Roman" w:cs="Times New Roman"/>
          <w:sz w:val="28"/>
          <w:lang w:eastAsia="vi-VN" w:bidi="vi-VN"/>
        </w:rPr>
        <w:t>ớ</w:t>
      </w:r>
      <w:r w:rsidR="00B55DF6" w:rsidRPr="00D36B59">
        <w:rPr>
          <w:rFonts w:ascii="Times New Roman" w:hAnsi="Times New Roman" w:cs="Times New Roman"/>
          <w:sz w:val="28"/>
          <w:lang w:val="vi-VN" w:eastAsia="vi-VN" w:bidi="vi-VN"/>
        </w:rPr>
        <w:t xml:space="preserve">i </w:t>
      </w:r>
      <w:r w:rsidR="00B55DF6" w:rsidRPr="00D36B59">
        <w:rPr>
          <w:rFonts w:ascii="Times New Roman" w:hAnsi="Times New Roman" w:cs="Times New Roman"/>
          <w:sz w:val="28"/>
          <w:lang w:eastAsia="vi-VN" w:bidi="vi-VN"/>
        </w:rPr>
        <w:t xml:space="preserve">cơ sở </w:t>
      </w:r>
      <w:r w:rsidR="00B55DF6" w:rsidRPr="00D36B59">
        <w:rPr>
          <w:rFonts w:ascii="Times New Roman" w:hAnsi="Times New Roman" w:cs="Times New Roman"/>
          <w:sz w:val="28"/>
          <w:lang w:val="vi-VN" w:eastAsia="vi-VN" w:bidi="vi-VN"/>
        </w:rPr>
        <w:t xml:space="preserve">giáo dục </w:t>
      </w:r>
      <w:r w:rsidR="00B55DF6" w:rsidRPr="00D36B59">
        <w:rPr>
          <w:rFonts w:ascii="Times New Roman" w:hAnsi="Times New Roman" w:cs="Times New Roman"/>
          <w:sz w:val="28"/>
          <w:lang w:eastAsia="vi-VN" w:bidi="vi-VN"/>
        </w:rPr>
        <w:t>m</w:t>
      </w:r>
      <w:r w:rsidR="00B55DF6" w:rsidRPr="00D36B59">
        <w:rPr>
          <w:rFonts w:ascii="Times New Roman" w:hAnsi="Times New Roman" w:cs="Times New Roman"/>
          <w:sz w:val="28"/>
          <w:lang w:val="vi-VN" w:eastAsia="vi-VN" w:bidi="vi-VN"/>
        </w:rPr>
        <w:t>ầm</w:t>
      </w:r>
      <w:r w:rsidR="00B55DF6" w:rsidRPr="00D36B59">
        <w:rPr>
          <w:rFonts w:ascii="Times New Roman" w:hAnsi="Times New Roman" w:cs="Times New Roman"/>
          <w:sz w:val="28"/>
          <w:lang w:eastAsia="vi-VN" w:bidi="vi-VN"/>
        </w:rPr>
        <w:t xml:space="preserve"> </w:t>
      </w:r>
      <w:r w:rsidR="00B55DF6" w:rsidRPr="00D36B59">
        <w:rPr>
          <w:rFonts w:ascii="Times New Roman" w:hAnsi="Times New Roman" w:cs="Times New Roman"/>
          <w:sz w:val="28"/>
          <w:lang w:val="vi-VN" w:eastAsia="vi-VN" w:bidi="vi-VN"/>
        </w:rPr>
        <w:t>non, giáo dục</w:t>
      </w:r>
      <w:r w:rsidR="00F31727" w:rsidRPr="00D36B59">
        <w:rPr>
          <w:rFonts w:ascii="Times New Roman" w:hAnsi="Times New Roman" w:cs="Times New Roman"/>
          <w:sz w:val="28"/>
          <w:lang w:eastAsia="vi-VN" w:bidi="vi-VN"/>
        </w:rPr>
        <w:t xml:space="preserve"> </w:t>
      </w:r>
      <w:r w:rsidR="00D57842" w:rsidRPr="00D36B59">
        <w:rPr>
          <w:rFonts w:ascii="Times New Roman" w:hAnsi="Times New Roman" w:cs="Times New Roman"/>
          <w:sz w:val="28"/>
          <w:lang w:eastAsia="vi-VN" w:bidi="vi-VN"/>
        </w:rPr>
        <w:br/>
      </w:r>
      <w:r w:rsidR="00B55DF6" w:rsidRPr="00D36B59">
        <w:rPr>
          <w:rFonts w:ascii="Times New Roman" w:hAnsi="Times New Roman" w:cs="Times New Roman"/>
          <w:sz w:val="28"/>
          <w:lang w:val="vi-VN" w:eastAsia="vi-VN" w:bidi="vi-VN"/>
        </w:rPr>
        <w:t>phổ thông</w:t>
      </w:r>
      <w:r w:rsidR="00B55DF6" w:rsidRPr="00D36B59">
        <w:rPr>
          <w:rFonts w:ascii="Times New Roman" w:hAnsi="Times New Roman" w:cs="Times New Roman"/>
          <w:sz w:val="28"/>
          <w:lang w:eastAsia="vi-VN" w:bidi="vi-VN"/>
        </w:rPr>
        <w:t>, giáo dục thường xuyên</w:t>
      </w:r>
      <w:r w:rsidR="00F31727" w:rsidRPr="00D36B59">
        <w:rPr>
          <w:rFonts w:ascii="Times New Roman" w:hAnsi="Times New Roman" w:cs="Times New Roman"/>
          <w:sz w:val="28"/>
          <w:lang w:eastAsia="vi-VN" w:bidi="vi-VN"/>
        </w:rPr>
        <w:t>, giáo dục nghề nghiệp - giáo dục thường xuyên</w:t>
      </w:r>
      <w:r w:rsidR="00B55DF6" w:rsidRPr="00D36B59">
        <w:rPr>
          <w:rFonts w:ascii="Times New Roman" w:hAnsi="Times New Roman" w:cs="Times New Roman"/>
          <w:sz w:val="28"/>
          <w:lang w:eastAsia="vi-VN" w:bidi="vi-VN"/>
        </w:rPr>
        <w:t xml:space="preserve"> </w:t>
      </w:r>
      <w:r w:rsidR="00B55DF6" w:rsidRPr="00D36B59">
        <w:rPr>
          <w:rFonts w:ascii="Times New Roman" w:hAnsi="Times New Roman" w:cs="Times New Roman"/>
          <w:sz w:val="28"/>
          <w:lang w:val="vi-VN" w:eastAsia="vi-VN" w:bidi="vi-VN"/>
        </w:rPr>
        <w:t xml:space="preserve">công </w:t>
      </w:r>
      <w:r w:rsidR="00B55DF6" w:rsidRPr="00D36B59">
        <w:rPr>
          <w:rFonts w:ascii="Times New Roman" w:hAnsi="Times New Roman" w:cs="Times New Roman"/>
          <w:sz w:val="28"/>
          <w:lang w:eastAsia="vi-VN" w:bidi="vi-VN"/>
        </w:rPr>
        <w:t>l</w:t>
      </w:r>
      <w:r w:rsidR="00B55DF6" w:rsidRPr="00D36B59">
        <w:rPr>
          <w:rFonts w:ascii="Times New Roman" w:hAnsi="Times New Roman" w:cs="Times New Roman"/>
          <w:sz w:val="28"/>
          <w:lang w:val="vi-VN" w:eastAsia="vi-VN" w:bidi="vi-VN"/>
        </w:rPr>
        <w:t>ập</w:t>
      </w:r>
      <w:r w:rsidR="00B55DF6" w:rsidRPr="00D36B59">
        <w:rPr>
          <w:rFonts w:ascii="Times New Roman" w:hAnsi="Times New Roman" w:cs="Times New Roman"/>
          <w:sz w:val="28"/>
          <w:lang w:eastAsia="vi-VN" w:bidi="vi-VN"/>
        </w:rPr>
        <w:t xml:space="preserve"> </w:t>
      </w:r>
      <w:r w:rsidR="00B55DF6" w:rsidRPr="00D36B59">
        <w:rPr>
          <w:rFonts w:ascii="Times New Roman" w:hAnsi="Times New Roman" w:cs="Times New Roman"/>
          <w:sz w:val="28"/>
          <w:lang w:val="nl-NL"/>
        </w:rPr>
        <w:t>chưa tự bảo đảm chi thường xuyên</w:t>
      </w:r>
      <w:r w:rsidR="00B55DF6" w:rsidRPr="00D36B59">
        <w:rPr>
          <w:rFonts w:ascii="Times New Roman" w:hAnsi="Times New Roman" w:cs="Times New Roman"/>
          <w:sz w:val="28"/>
          <w:lang w:eastAsia="vi-VN" w:bidi="vi-VN"/>
        </w:rPr>
        <w:t xml:space="preserve"> từ năm học 2024</w:t>
      </w:r>
      <w:r w:rsidR="00B2452B" w:rsidRPr="00D36B59">
        <w:rPr>
          <w:rFonts w:ascii="Times New Roman" w:hAnsi="Times New Roman" w:cs="Times New Roman"/>
          <w:sz w:val="28"/>
          <w:lang w:eastAsia="vi-VN" w:bidi="vi-VN"/>
        </w:rPr>
        <w:t xml:space="preserve"> </w:t>
      </w:r>
      <w:r w:rsidR="00B55DF6" w:rsidRPr="00D36B59">
        <w:rPr>
          <w:rFonts w:ascii="Times New Roman" w:hAnsi="Times New Roman" w:cs="Times New Roman"/>
          <w:sz w:val="28"/>
          <w:lang w:eastAsia="vi-VN" w:bidi="vi-VN"/>
        </w:rPr>
        <w:t>-</w:t>
      </w:r>
      <w:r w:rsidR="00B2452B" w:rsidRPr="00D36B59">
        <w:rPr>
          <w:rFonts w:ascii="Times New Roman" w:hAnsi="Times New Roman" w:cs="Times New Roman"/>
          <w:sz w:val="28"/>
          <w:lang w:eastAsia="vi-VN" w:bidi="vi-VN"/>
        </w:rPr>
        <w:t xml:space="preserve"> </w:t>
      </w:r>
      <w:r w:rsidR="00B55DF6" w:rsidRPr="00D36B59">
        <w:rPr>
          <w:rFonts w:ascii="Times New Roman" w:hAnsi="Times New Roman" w:cs="Times New Roman"/>
          <w:sz w:val="28"/>
          <w:lang w:eastAsia="vi-VN" w:bidi="vi-VN"/>
        </w:rPr>
        <w:t>2025</w:t>
      </w:r>
      <w:r w:rsidR="00B55DF6" w:rsidRPr="00D36B59">
        <w:rPr>
          <w:rFonts w:ascii="Times New Roman" w:hAnsi="Times New Roman" w:cs="Times New Roman"/>
          <w:sz w:val="28"/>
          <w:lang w:val="vi-VN" w:eastAsia="vi-VN" w:bidi="vi-VN"/>
        </w:rPr>
        <w:t xml:space="preserve">; </w:t>
      </w:r>
    </w:p>
    <w:p w14:paraId="3474772B" w14:textId="2F3EA366" w:rsidR="00B55DF6" w:rsidRPr="00D36B59" w:rsidRDefault="00B55DF6" w:rsidP="00806EC8">
      <w:pPr>
        <w:pStyle w:val="Bodytext50"/>
        <w:widowControl/>
        <w:shd w:val="clear" w:color="auto" w:fill="auto"/>
        <w:spacing w:line="240" w:lineRule="auto"/>
        <w:ind w:firstLine="0"/>
        <w:jc w:val="center"/>
        <w:rPr>
          <w:rFonts w:ascii="Times New Roman" w:hAnsi="Times New Roman" w:cs="Times New Roman"/>
          <w:b w:val="0"/>
          <w:sz w:val="28"/>
        </w:rPr>
      </w:pPr>
      <w:bookmarkStart w:id="2" w:name="_GoBack"/>
      <w:bookmarkEnd w:id="2"/>
      <w:r w:rsidRPr="00D36B59">
        <w:rPr>
          <w:rFonts w:ascii="Times New Roman" w:hAnsi="Times New Roman" w:cs="Times New Roman"/>
          <w:sz w:val="28"/>
          <w:lang w:val="vi-VN" w:eastAsia="vi-VN" w:bidi="vi-VN"/>
        </w:rPr>
        <w:t>tiêu chí xác định địa bàn không đủ</w:t>
      </w:r>
      <w:r w:rsidRPr="00D36B59">
        <w:rPr>
          <w:rFonts w:ascii="Times New Roman" w:hAnsi="Times New Roman" w:cs="Times New Roman"/>
          <w:sz w:val="28"/>
          <w:lang w:eastAsia="vi-VN" w:bidi="vi-VN"/>
        </w:rPr>
        <w:t xml:space="preserve"> </w:t>
      </w:r>
      <w:r w:rsidRPr="00D36B59">
        <w:rPr>
          <w:rFonts w:ascii="Times New Roman" w:hAnsi="Times New Roman" w:cs="Times New Roman"/>
          <w:sz w:val="28"/>
          <w:lang w:val="vi-VN" w:eastAsia="vi-VN" w:bidi="vi-VN"/>
        </w:rPr>
        <w:t>trường tiểu học công lập</w:t>
      </w:r>
      <w:r w:rsidR="00D57842" w:rsidRPr="00D36B59">
        <w:rPr>
          <w:rFonts w:ascii="Times New Roman" w:hAnsi="Times New Roman" w:cs="Times New Roman"/>
          <w:sz w:val="28"/>
          <w:lang w:val="vi-VN" w:eastAsia="vi-VN" w:bidi="vi-VN"/>
        </w:rPr>
        <w:br/>
      </w:r>
      <w:r w:rsidRPr="00D36B59">
        <w:rPr>
          <w:rFonts w:ascii="Times New Roman" w:hAnsi="Times New Roman" w:cs="Times New Roman"/>
          <w:sz w:val="28"/>
          <w:lang w:val="vi-VN" w:eastAsia="vi-VN" w:bidi="vi-VN"/>
        </w:rPr>
        <w:t>trên địa bàn tỉnh Đồng Nai</w:t>
      </w:r>
      <w:bookmarkEnd w:id="1"/>
    </w:p>
    <w:p w14:paraId="09A01BE7" w14:textId="77777777" w:rsidR="00F31727" w:rsidRPr="00D36B59" w:rsidRDefault="00D61A36" w:rsidP="00806EC8">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D36B59">
        <w:rPr>
          <w:rFonts w:ascii="Times New Roman" w:eastAsia="Times New Roman" w:hAnsi="Times New Roman" w:cs="Times New Roman"/>
          <w:b/>
          <w:bCs/>
          <w:noProof/>
          <w:sz w:val="28"/>
          <w:szCs w:val="28"/>
        </w:rPr>
        <mc:AlternateContent>
          <mc:Choice Requires="wps">
            <w:drawing>
              <wp:anchor distT="0" distB="0" distL="114300" distR="114300" simplePos="0" relativeHeight="251661312" behindDoc="0" locked="0" layoutInCell="1" allowOverlap="1" wp14:anchorId="35BD8DBA" wp14:editId="4C2BDD32">
                <wp:simplePos x="0" y="0"/>
                <wp:positionH relativeFrom="column">
                  <wp:posOffset>2491740</wp:posOffset>
                </wp:positionH>
                <wp:positionV relativeFrom="paragraph">
                  <wp:posOffset>43180</wp:posOffset>
                </wp:positionV>
                <wp:extent cx="1268083" cy="0"/>
                <wp:effectExtent l="0" t="0" r="27940" b="19050"/>
                <wp:wrapNone/>
                <wp:docPr id="4" name="Straight Connector 4"/>
                <wp:cNvGraphicFramePr/>
                <a:graphic xmlns:a="http://schemas.openxmlformats.org/drawingml/2006/main">
                  <a:graphicData uri="http://schemas.microsoft.com/office/word/2010/wordprocessingShape">
                    <wps:wsp>
                      <wps:cNvCnPr/>
                      <wps:spPr>
                        <a:xfrm>
                          <a:off x="0" y="0"/>
                          <a:ext cx="126808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6.2pt,3.4pt" to="296.0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" strokecolor="#4579b8 [3044]"/>
            </w:pict>
          </mc:Fallback>
        </mc:AlternateContent>
      </w:r>
    </w:p>
    <w:p w14:paraId="479D9772" w14:textId="5E5B21BE" w:rsidR="00E66E16" w:rsidRPr="00D36B59" w:rsidRDefault="00E66E16" w:rsidP="00806EC8">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D36B59">
        <w:rPr>
          <w:rFonts w:ascii="Times New Roman" w:eastAsia="Times New Roman" w:hAnsi="Times New Roman" w:cs="Times New Roman"/>
          <w:b/>
          <w:bCs/>
          <w:sz w:val="28"/>
          <w:szCs w:val="28"/>
          <w:lang w:val="en-GB" w:eastAsia="en-GB"/>
        </w:rPr>
        <w:t xml:space="preserve">HỘI ĐỒNG NHÂN DÂN TỈNH </w:t>
      </w:r>
      <w:r w:rsidR="002A7772" w:rsidRPr="00D36B59">
        <w:rPr>
          <w:rFonts w:ascii="Times New Roman" w:eastAsia="Times New Roman" w:hAnsi="Times New Roman" w:cs="Times New Roman"/>
          <w:b/>
          <w:bCs/>
          <w:sz w:val="28"/>
          <w:szCs w:val="28"/>
          <w:lang w:val="en-GB" w:eastAsia="en-GB"/>
        </w:rPr>
        <w:t>ĐỒNG NAI</w:t>
      </w:r>
      <w:r w:rsidRPr="00D36B59">
        <w:rPr>
          <w:rFonts w:ascii="Times New Roman" w:eastAsia="Times New Roman" w:hAnsi="Times New Roman" w:cs="Times New Roman"/>
          <w:b/>
          <w:bCs/>
          <w:sz w:val="28"/>
          <w:szCs w:val="28"/>
          <w:lang w:val="en-GB" w:eastAsia="en-GB"/>
        </w:rPr>
        <w:br/>
        <w:t xml:space="preserve">KHÓA </w:t>
      </w:r>
      <w:r w:rsidR="00DF22BB" w:rsidRPr="00D36B59">
        <w:rPr>
          <w:rFonts w:ascii="Times New Roman" w:eastAsia="Times New Roman" w:hAnsi="Times New Roman" w:cs="Times New Roman"/>
          <w:b/>
          <w:bCs/>
          <w:sz w:val="28"/>
          <w:szCs w:val="28"/>
          <w:lang w:val="en-GB" w:eastAsia="en-GB"/>
        </w:rPr>
        <w:t>X KỲ HỌP THỨ 18</w:t>
      </w:r>
    </w:p>
    <w:p w14:paraId="647F4811"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Tổ chức chính quyền địa phương ngày 19 tháng 6 năm 2015;</w:t>
      </w:r>
    </w:p>
    <w:p w14:paraId="01FCB37C"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sửa đổi, bổ sung một số điều của Luật Tổ chức Chính phủ và Luật Tổ chức chính quyền địa phương ngày 22 tháng 11 năm 2019;</w:t>
      </w:r>
    </w:p>
    <w:p w14:paraId="567E4076"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Ban hành văn bản quy phạm pháp luật ngày 22 tháng 6 năm 2015;</w:t>
      </w:r>
    </w:p>
    <w:p w14:paraId="447BD359"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 xml:space="preserve">Căn cứ Luật sửa đổi, bổ sung một số điều của Luật Ban hành văn bản quy phạm pháp luật ngày 18 tháng 6 năm 2020; </w:t>
      </w:r>
    </w:p>
    <w:p w14:paraId="74BEF8C1"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Ngân sách nhà nước ngày 25 tháng 6 năm 2015;</w:t>
      </w:r>
    </w:p>
    <w:p w14:paraId="5D5A085C" w14:textId="7AD316D0"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Giáo dục ngày 14 tháng 6 năm 2019;</w:t>
      </w:r>
    </w:p>
    <w:p w14:paraId="3A165000" w14:textId="77777777" w:rsidR="00880C14" w:rsidRPr="00D36B59" w:rsidRDefault="00880C14"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Luật Giá ngày 19 tháng 6 năm 2023;</w:t>
      </w:r>
    </w:p>
    <w:p w14:paraId="61FFA230" w14:textId="7DF1E0D0"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 xml:space="preserve">Căn cứ Nghị định số 60/2021/NĐ-CP ngày 21 tháng 6 năm 2021 của Chính phủ </w:t>
      </w:r>
      <w:r w:rsidR="00B2452B" w:rsidRPr="00D36B59">
        <w:rPr>
          <w:rFonts w:ascii="Times New Roman" w:hAnsi="Times New Roman"/>
          <w:i/>
          <w:sz w:val="28"/>
          <w:lang w:val="de-DE" w:eastAsia="de-DE" w:bidi="de-DE"/>
        </w:rPr>
        <w:t>q</w:t>
      </w:r>
      <w:r w:rsidRPr="00D36B59">
        <w:rPr>
          <w:rFonts w:ascii="Times New Roman" w:hAnsi="Times New Roman"/>
          <w:i/>
          <w:sz w:val="28"/>
          <w:lang w:val="de-DE" w:eastAsia="de-DE" w:bidi="de-DE"/>
        </w:rPr>
        <w:t>uy định cơ chế tự chủ của đơn vị sự nghiệp công lập;</w:t>
      </w:r>
    </w:p>
    <w:p w14:paraId="26FDF371"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7770EE05" w14:textId="77777777"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Căn cứ Nghị định số 97/2023/NĐ-CP ngày 31 tháng 12 năm 2023 của Chính phủ sửa đổi, bổ sung một số điều của Nghị định số 81/2021/NĐ-CP ngày 27 tháng 8 năm 2021 của Chính phủ quy định về cơ chế thu, quản lý học phí đối với cơ sở giáo dục thuộc hệ thống giáo dục quốc dân và chính sách miễn, giảm học phí, hỗ trợ chi phí học tập; giá dịch vụ trong lĩnh vực giáo dục, đào tạo;</w:t>
      </w:r>
    </w:p>
    <w:p w14:paraId="426829F5" w14:textId="3B5D44C9" w:rsidR="00145C5D" w:rsidRPr="00D36B59" w:rsidRDefault="00145C5D"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r w:rsidRPr="00D36B59">
        <w:rPr>
          <w:rFonts w:ascii="Times New Roman" w:hAnsi="Times New Roman"/>
          <w:i/>
          <w:sz w:val="28"/>
          <w:lang w:val="de-DE" w:eastAsia="de-DE" w:bidi="de-DE"/>
        </w:rPr>
        <w:t xml:space="preserve">Căn cứ Thông tư số 28/2020/TT-BGDĐT ngày 04 tháng 9 năm 2020 của Bộ trưởng Bộ Giáo dục và Đào tạo </w:t>
      </w:r>
      <w:r w:rsidR="00943E7A" w:rsidRPr="00D36B59">
        <w:rPr>
          <w:rFonts w:ascii="Times New Roman" w:hAnsi="Times New Roman"/>
          <w:i/>
          <w:sz w:val="28"/>
          <w:lang w:val="de-DE" w:eastAsia="de-DE" w:bidi="de-DE"/>
        </w:rPr>
        <w:t xml:space="preserve">ban hành </w:t>
      </w:r>
      <w:r w:rsidRPr="00D36B59">
        <w:rPr>
          <w:rFonts w:ascii="Times New Roman" w:hAnsi="Times New Roman"/>
          <w:i/>
          <w:sz w:val="28"/>
          <w:lang w:val="de-DE" w:eastAsia="de-DE" w:bidi="de-DE"/>
        </w:rPr>
        <w:t>Điều lệ Trường tiểu học;</w:t>
      </w:r>
    </w:p>
    <w:p w14:paraId="311E6476" w14:textId="1C933EF4" w:rsidR="00145C5D" w:rsidRPr="00D36B59" w:rsidRDefault="00943E7A" w:rsidP="00806EC8">
      <w:pPr>
        <w:pStyle w:val="Bodytext20"/>
        <w:widowControl/>
        <w:shd w:val="clear" w:color="auto" w:fill="auto"/>
        <w:tabs>
          <w:tab w:val="left" w:pos="9072"/>
        </w:tabs>
        <w:spacing w:before="100" w:after="0" w:line="240" w:lineRule="auto"/>
        <w:ind w:firstLine="567"/>
        <w:jc w:val="both"/>
        <w:rPr>
          <w:rFonts w:ascii="Times New Roman" w:hAnsi="Times New Roman"/>
          <w:i/>
          <w:sz w:val="28"/>
          <w:lang w:val="de-DE" w:eastAsia="de-DE" w:bidi="de-DE"/>
        </w:rPr>
      </w:pPr>
      <w:bookmarkStart w:id="3" w:name="_Hlk170462731"/>
      <w:r w:rsidRPr="00D36B59">
        <w:rPr>
          <w:rFonts w:ascii="Times New Roman" w:hAnsi="Times New Roman"/>
          <w:i/>
          <w:iCs/>
          <w:sz w:val="28"/>
        </w:rPr>
        <w:t xml:space="preserve">Căn cứ Thông tư số 01/2021/TT-BXD ngày 19 tháng 5 năm 2021 của Bộ trưởng Bộ Xây dựng ban hành QCVN 01:2021/BXD quy chuẩn kỹ thuật quốc gia về </w:t>
      </w:r>
      <w:r w:rsidR="00B2452B" w:rsidRPr="00D36B59">
        <w:rPr>
          <w:rFonts w:ascii="Times New Roman" w:hAnsi="Times New Roman"/>
          <w:i/>
          <w:iCs/>
          <w:sz w:val="28"/>
        </w:rPr>
        <w:t>q</w:t>
      </w:r>
      <w:r w:rsidRPr="00D36B59">
        <w:rPr>
          <w:rFonts w:ascii="Times New Roman" w:hAnsi="Times New Roman"/>
          <w:i/>
          <w:iCs/>
          <w:sz w:val="28"/>
        </w:rPr>
        <w:t>uy hoạch xây dựng</w:t>
      </w:r>
      <w:bookmarkEnd w:id="3"/>
      <w:r w:rsidRPr="00D36B59">
        <w:rPr>
          <w:rFonts w:ascii="Times New Roman" w:hAnsi="Times New Roman"/>
          <w:i/>
          <w:iCs/>
          <w:sz w:val="28"/>
        </w:rPr>
        <w:t>;</w:t>
      </w:r>
    </w:p>
    <w:p w14:paraId="7600CF24" w14:textId="361128CD" w:rsidR="00145C5D" w:rsidRPr="00D36B59" w:rsidRDefault="00145C5D" w:rsidP="00806EC8">
      <w:pPr>
        <w:pStyle w:val="Bodytext50"/>
        <w:widowControl/>
        <w:shd w:val="clear" w:color="auto" w:fill="auto"/>
        <w:spacing w:before="100" w:line="240" w:lineRule="auto"/>
        <w:ind w:firstLine="567"/>
        <w:jc w:val="both"/>
        <w:rPr>
          <w:rFonts w:ascii="Times New Roman" w:hAnsi="Times New Roman" w:cs="Times New Roman"/>
          <w:b w:val="0"/>
          <w:i/>
          <w:sz w:val="28"/>
          <w:lang w:val="de-DE" w:eastAsia="de-DE" w:bidi="de-DE"/>
        </w:rPr>
      </w:pPr>
      <w:r w:rsidRPr="00D36B59">
        <w:rPr>
          <w:rFonts w:ascii="Times New Roman" w:hAnsi="Times New Roman" w:cs="Times New Roman"/>
          <w:b w:val="0"/>
          <w:i/>
          <w:sz w:val="28"/>
          <w:lang w:val="de-DE" w:eastAsia="de-DE" w:bidi="de-DE"/>
        </w:rPr>
        <w:t>Xét Tờ trình số</w:t>
      </w:r>
      <w:r w:rsidR="00DF22BB" w:rsidRPr="00D36B59">
        <w:rPr>
          <w:rFonts w:ascii="Times New Roman" w:hAnsi="Times New Roman" w:cs="Times New Roman"/>
          <w:b w:val="0"/>
          <w:i/>
          <w:sz w:val="28"/>
          <w:lang w:val="de-DE" w:eastAsia="de-DE" w:bidi="de-DE"/>
        </w:rPr>
        <w:t xml:space="preserve"> 73</w:t>
      </w:r>
      <w:r w:rsidRPr="00D36B59">
        <w:rPr>
          <w:rFonts w:ascii="Times New Roman" w:hAnsi="Times New Roman" w:cs="Times New Roman"/>
          <w:b w:val="0"/>
          <w:i/>
          <w:sz w:val="28"/>
          <w:lang w:val="de-DE" w:eastAsia="de-DE" w:bidi="de-DE"/>
        </w:rPr>
        <w:t xml:space="preserve">/TTr-UBND ngày </w:t>
      </w:r>
      <w:r w:rsidR="00DF22BB" w:rsidRPr="00D36B59">
        <w:rPr>
          <w:rFonts w:ascii="Times New Roman" w:hAnsi="Times New Roman" w:cs="Times New Roman"/>
          <w:b w:val="0"/>
          <w:i/>
          <w:sz w:val="28"/>
          <w:lang w:val="de-DE" w:eastAsia="de-DE" w:bidi="de-DE"/>
        </w:rPr>
        <w:t xml:space="preserve">28 </w:t>
      </w:r>
      <w:r w:rsidRPr="00D36B59">
        <w:rPr>
          <w:rFonts w:ascii="Times New Roman" w:hAnsi="Times New Roman" w:cs="Times New Roman"/>
          <w:b w:val="0"/>
          <w:i/>
          <w:sz w:val="28"/>
          <w:lang w:val="de-DE" w:eastAsia="de-DE" w:bidi="de-DE"/>
        </w:rPr>
        <w:t xml:space="preserve">tháng </w:t>
      </w:r>
      <w:r w:rsidR="00DF22BB" w:rsidRPr="00D36B59">
        <w:rPr>
          <w:rFonts w:ascii="Times New Roman" w:hAnsi="Times New Roman" w:cs="Times New Roman"/>
          <w:b w:val="0"/>
          <w:i/>
          <w:sz w:val="28"/>
          <w:lang w:val="de-DE" w:eastAsia="de-DE" w:bidi="de-DE"/>
        </w:rPr>
        <w:t xml:space="preserve">6 </w:t>
      </w:r>
      <w:r w:rsidRPr="00D36B59">
        <w:rPr>
          <w:rFonts w:ascii="Times New Roman" w:hAnsi="Times New Roman" w:cs="Times New Roman"/>
          <w:b w:val="0"/>
          <w:i/>
          <w:sz w:val="28"/>
          <w:lang w:val="de-DE" w:eastAsia="de-DE" w:bidi="de-DE"/>
        </w:rPr>
        <w:t xml:space="preserve">năm 2024 của Ủy ban nhân dân tỉnh về dự thảo Nghị quyết </w:t>
      </w:r>
      <w:r w:rsidR="00FE2F36" w:rsidRPr="00D36B59">
        <w:rPr>
          <w:rFonts w:ascii="Times New Roman" w:hAnsi="Times New Roman" w:cs="Times New Roman"/>
          <w:b w:val="0"/>
          <w:i/>
          <w:sz w:val="28"/>
          <w:lang w:val="de-DE" w:eastAsia="de-DE" w:bidi="de-DE"/>
        </w:rPr>
        <w:t>q</w:t>
      </w:r>
      <w:r w:rsidR="002F21F2" w:rsidRPr="00D36B59">
        <w:rPr>
          <w:rFonts w:ascii="Times New Roman" w:hAnsi="Times New Roman" w:cs="Times New Roman"/>
          <w:b w:val="0"/>
          <w:i/>
          <w:sz w:val="28"/>
          <w:lang w:val="vi-VN" w:eastAsia="vi-VN" w:bidi="vi-VN"/>
        </w:rPr>
        <w:t>uy định mức thu học phí đối v</w:t>
      </w:r>
      <w:r w:rsidR="002F21F2" w:rsidRPr="00D36B59">
        <w:rPr>
          <w:rFonts w:ascii="Times New Roman" w:hAnsi="Times New Roman" w:cs="Times New Roman"/>
          <w:b w:val="0"/>
          <w:i/>
          <w:sz w:val="28"/>
          <w:lang w:eastAsia="vi-VN" w:bidi="vi-VN"/>
        </w:rPr>
        <w:t>ớ</w:t>
      </w:r>
      <w:r w:rsidR="002F21F2" w:rsidRPr="00D36B59">
        <w:rPr>
          <w:rFonts w:ascii="Times New Roman" w:hAnsi="Times New Roman" w:cs="Times New Roman"/>
          <w:b w:val="0"/>
          <w:i/>
          <w:sz w:val="28"/>
          <w:lang w:val="vi-VN" w:eastAsia="vi-VN" w:bidi="vi-VN"/>
        </w:rPr>
        <w:t xml:space="preserve">i </w:t>
      </w:r>
      <w:r w:rsidR="002F21F2" w:rsidRPr="00D36B59">
        <w:rPr>
          <w:rFonts w:ascii="Times New Roman" w:hAnsi="Times New Roman" w:cs="Times New Roman"/>
          <w:b w:val="0"/>
          <w:i/>
          <w:sz w:val="28"/>
          <w:lang w:eastAsia="vi-VN" w:bidi="vi-VN"/>
        </w:rPr>
        <w:t xml:space="preserve">cơ sở </w:t>
      </w:r>
      <w:r w:rsidR="002F21F2" w:rsidRPr="00D36B59">
        <w:rPr>
          <w:rFonts w:ascii="Times New Roman" w:hAnsi="Times New Roman" w:cs="Times New Roman"/>
          <w:b w:val="0"/>
          <w:i/>
          <w:sz w:val="28"/>
          <w:lang w:val="vi-VN" w:eastAsia="vi-VN" w:bidi="vi-VN"/>
        </w:rPr>
        <w:t xml:space="preserve">giáo dục </w:t>
      </w:r>
      <w:r w:rsidR="002F21F2" w:rsidRPr="00D36B59">
        <w:rPr>
          <w:rFonts w:ascii="Times New Roman" w:hAnsi="Times New Roman" w:cs="Times New Roman"/>
          <w:b w:val="0"/>
          <w:i/>
          <w:sz w:val="28"/>
          <w:lang w:eastAsia="vi-VN" w:bidi="vi-VN"/>
        </w:rPr>
        <w:t>m</w:t>
      </w:r>
      <w:r w:rsidR="002F21F2" w:rsidRPr="00D36B59">
        <w:rPr>
          <w:rFonts w:ascii="Times New Roman" w:hAnsi="Times New Roman" w:cs="Times New Roman"/>
          <w:b w:val="0"/>
          <w:i/>
          <w:sz w:val="28"/>
          <w:lang w:val="vi-VN" w:eastAsia="vi-VN" w:bidi="vi-VN"/>
        </w:rPr>
        <w:t>ầm</w:t>
      </w:r>
      <w:r w:rsidR="002F21F2" w:rsidRPr="00D36B59">
        <w:rPr>
          <w:rFonts w:ascii="Times New Roman" w:hAnsi="Times New Roman" w:cs="Times New Roman"/>
          <w:b w:val="0"/>
          <w:i/>
          <w:sz w:val="28"/>
          <w:lang w:eastAsia="vi-VN" w:bidi="vi-VN"/>
        </w:rPr>
        <w:t xml:space="preserve"> </w:t>
      </w:r>
      <w:r w:rsidR="002F21F2" w:rsidRPr="00D36B59">
        <w:rPr>
          <w:rFonts w:ascii="Times New Roman" w:hAnsi="Times New Roman" w:cs="Times New Roman"/>
          <w:b w:val="0"/>
          <w:i/>
          <w:sz w:val="28"/>
          <w:lang w:val="vi-VN" w:eastAsia="vi-VN" w:bidi="vi-VN"/>
        </w:rPr>
        <w:t xml:space="preserve">non, </w:t>
      </w:r>
      <w:r w:rsidR="002F21F2" w:rsidRPr="00D36B59">
        <w:rPr>
          <w:rFonts w:ascii="Times New Roman" w:hAnsi="Times New Roman" w:cs="Times New Roman"/>
          <w:b w:val="0"/>
          <w:i/>
          <w:sz w:val="28"/>
          <w:lang w:val="vi-VN" w:eastAsia="vi-VN" w:bidi="vi-VN"/>
        </w:rPr>
        <w:lastRenderedPageBreak/>
        <w:t>giáo dục phổ thông</w:t>
      </w:r>
      <w:r w:rsidR="002F21F2" w:rsidRPr="00D36B59">
        <w:rPr>
          <w:rFonts w:ascii="Times New Roman" w:hAnsi="Times New Roman" w:cs="Times New Roman"/>
          <w:b w:val="0"/>
          <w:i/>
          <w:sz w:val="28"/>
          <w:lang w:eastAsia="vi-VN" w:bidi="vi-VN"/>
        </w:rPr>
        <w:t xml:space="preserve">, giáo dục thường xuyên </w:t>
      </w:r>
      <w:r w:rsidR="002F21F2" w:rsidRPr="00D36B59">
        <w:rPr>
          <w:rFonts w:ascii="Times New Roman" w:hAnsi="Times New Roman" w:cs="Times New Roman"/>
          <w:b w:val="0"/>
          <w:i/>
          <w:sz w:val="28"/>
          <w:lang w:val="vi-VN" w:eastAsia="vi-VN" w:bidi="vi-VN"/>
        </w:rPr>
        <w:t xml:space="preserve">công </w:t>
      </w:r>
      <w:r w:rsidR="002F21F2" w:rsidRPr="00D36B59">
        <w:rPr>
          <w:rFonts w:ascii="Times New Roman" w:hAnsi="Times New Roman" w:cs="Times New Roman"/>
          <w:b w:val="0"/>
          <w:i/>
          <w:sz w:val="28"/>
          <w:lang w:eastAsia="vi-VN" w:bidi="vi-VN"/>
        </w:rPr>
        <w:t>l</w:t>
      </w:r>
      <w:r w:rsidR="002F21F2" w:rsidRPr="00D36B59">
        <w:rPr>
          <w:rFonts w:ascii="Times New Roman" w:hAnsi="Times New Roman" w:cs="Times New Roman"/>
          <w:b w:val="0"/>
          <w:i/>
          <w:sz w:val="28"/>
          <w:lang w:val="vi-VN" w:eastAsia="vi-VN" w:bidi="vi-VN"/>
        </w:rPr>
        <w:t>ập</w:t>
      </w:r>
      <w:r w:rsidR="002F21F2" w:rsidRPr="00D36B59">
        <w:rPr>
          <w:rFonts w:ascii="Times New Roman" w:hAnsi="Times New Roman" w:cs="Times New Roman"/>
          <w:b w:val="0"/>
          <w:i/>
          <w:sz w:val="28"/>
          <w:lang w:eastAsia="vi-VN" w:bidi="vi-VN"/>
        </w:rPr>
        <w:t xml:space="preserve"> </w:t>
      </w:r>
      <w:r w:rsidR="002F21F2" w:rsidRPr="00D36B59">
        <w:rPr>
          <w:rFonts w:ascii="Times New Roman" w:hAnsi="Times New Roman" w:cs="Times New Roman"/>
          <w:b w:val="0"/>
          <w:i/>
          <w:sz w:val="28"/>
          <w:lang w:val="nl-NL"/>
        </w:rPr>
        <w:t>chưa tự bảo đảm chi thường xuyên</w:t>
      </w:r>
      <w:r w:rsidR="002F21F2" w:rsidRPr="00D36B59">
        <w:rPr>
          <w:rFonts w:ascii="Times New Roman" w:hAnsi="Times New Roman" w:cs="Times New Roman"/>
          <w:b w:val="0"/>
          <w:i/>
          <w:sz w:val="28"/>
          <w:lang w:eastAsia="vi-VN" w:bidi="vi-VN"/>
        </w:rPr>
        <w:t xml:space="preserve"> từ năm học 2024</w:t>
      </w:r>
      <w:r w:rsidR="00B2452B" w:rsidRPr="00D36B59">
        <w:rPr>
          <w:rFonts w:ascii="Times New Roman" w:hAnsi="Times New Roman" w:cs="Times New Roman"/>
          <w:b w:val="0"/>
          <w:i/>
          <w:sz w:val="28"/>
          <w:lang w:eastAsia="vi-VN" w:bidi="vi-VN"/>
        </w:rPr>
        <w:t xml:space="preserve"> </w:t>
      </w:r>
      <w:r w:rsidR="002F21F2" w:rsidRPr="00D36B59">
        <w:rPr>
          <w:rFonts w:ascii="Times New Roman" w:hAnsi="Times New Roman" w:cs="Times New Roman"/>
          <w:b w:val="0"/>
          <w:i/>
          <w:sz w:val="28"/>
          <w:lang w:eastAsia="vi-VN" w:bidi="vi-VN"/>
        </w:rPr>
        <w:t>-</w:t>
      </w:r>
      <w:r w:rsidR="00B2452B" w:rsidRPr="00D36B59">
        <w:rPr>
          <w:rFonts w:ascii="Times New Roman" w:hAnsi="Times New Roman" w:cs="Times New Roman"/>
          <w:b w:val="0"/>
          <w:i/>
          <w:sz w:val="28"/>
          <w:lang w:eastAsia="vi-VN" w:bidi="vi-VN"/>
        </w:rPr>
        <w:t xml:space="preserve"> </w:t>
      </w:r>
      <w:r w:rsidR="002F21F2" w:rsidRPr="00D36B59">
        <w:rPr>
          <w:rFonts w:ascii="Times New Roman" w:hAnsi="Times New Roman" w:cs="Times New Roman"/>
          <w:b w:val="0"/>
          <w:i/>
          <w:sz w:val="28"/>
          <w:lang w:eastAsia="vi-VN" w:bidi="vi-VN"/>
        </w:rPr>
        <w:t>2025</w:t>
      </w:r>
      <w:r w:rsidR="002F21F2" w:rsidRPr="00D36B59">
        <w:rPr>
          <w:rFonts w:ascii="Times New Roman" w:hAnsi="Times New Roman" w:cs="Times New Roman"/>
          <w:b w:val="0"/>
          <w:i/>
          <w:sz w:val="28"/>
          <w:lang w:val="vi-VN" w:eastAsia="vi-VN" w:bidi="vi-VN"/>
        </w:rPr>
        <w:t>; tiêu chí xác định địa bàn không đủ</w:t>
      </w:r>
      <w:r w:rsidR="002F21F2" w:rsidRPr="00D36B59">
        <w:rPr>
          <w:rFonts w:ascii="Times New Roman" w:hAnsi="Times New Roman" w:cs="Times New Roman"/>
          <w:b w:val="0"/>
          <w:i/>
          <w:sz w:val="28"/>
          <w:lang w:eastAsia="vi-VN" w:bidi="vi-VN"/>
        </w:rPr>
        <w:t xml:space="preserve"> </w:t>
      </w:r>
      <w:r w:rsidR="002F21F2" w:rsidRPr="00D36B59">
        <w:rPr>
          <w:rFonts w:ascii="Times New Roman" w:hAnsi="Times New Roman" w:cs="Times New Roman"/>
          <w:b w:val="0"/>
          <w:i/>
          <w:sz w:val="28"/>
          <w:lang w:val="vi-VN" w:eastAsia="vi-VN" w:bidi="vi-VN"/>
        </w:rPr>
        <w:t>trường tiểu học công lập trên địa bàn tỉnh Đồng Nai</w:t>
      </w:r>
      <w:r w:rsidRPr="00D36B59">
        <w:rPr>
          <w:rFonts w:ascii="Times New Roman" w:hAnsi="Times New Roman" w:cs="Times New Roman"/>
          <w:b w:val="0"/>
          <w:i/>
          <w:sz w:val="28"/>
          <w:lang w:val="de-DE" w:eastAsia="de-DE" w:bidi="de-DE"/>
        </w:rPr>
        <w:t>; Báo cáo thẩm tra của Ban Văn hóa - Xã hội Hội đồng nhân dân tỉnh; ý kiến thảo luận của đại biểu Hội đồng nhân dân tỉnh tại kỳ họp.</w:t>
      </w:r>
    </w:p>
    <w:p w14:paraId="6E45FB7E" w14:textId="77777777" w:rsidR="00E66E16" w:rsidRPr="00D36B59" w:rsidRDefault="00E66E16" w:rsidP="00806EC8">
      <w:pPr>
        <w:shd w:val="clear" w:color="auto" w:fill="FFFFFF"/>
        <w:spacing w:before="240" w:after="240" w:line="240" w:lineRule="auto"/>
        <w:jc w:val="center"/>
        <w:rPr>
          <w:rFonts w:ascii="Times New Roman" w:eastAsia="Times New Roman" w:hAnsi="Times New Roman" w:cs="Times New Roman"/>
          <w:sz w:val="28"/>
          <w:szCs w:val="28"/>
          <w:lang w:val="en-GB" w:eastAsia="en-GB"/>
        </w:rPr>
      </w:pPr>
      <w:r w:rsidRPr="00D36B59">
        <w:rPr>
          <w:rFonts w:ascii="Times New Roman" w:eastAsia="Times New Roman" w:hAnsi="Times New Roman" w:cs="Times New Roman"/>
          <w:b/>
          <w:bCs/>
          <w:sz w:val="28"/>
          <w:szCs w:val="28"/>
          <w:lang w:val="en-GB" w:eastAsia="en-GB"/>
        </w:rPr>
        <w:t>QUYẾT NGHỊ:</w:t>
      </w:r>
    </w:p>
    <w:p w14:paraId="3447F75F" w14:textId="77777777" w:rsidR="00511CA1" w:rsidRPr="00D36B59" w:rsidRDefault="00511CA1" w:rsidP="00806EC8">
      <w:pPr>
        <w:pStyle w:val="Bodytext50"/>
        <w:widowControl/>
        <w:shd w:val="clear" w:color="auto" w:fill="auto"/>
        <w:spacing w:before="120" w:line="240" w:lineRule="auto"/>
        <w:ind w:firstLine="567"/>
        <w:jc w:val="both"/>
        <w:rPr>
          <w:rFonts w:ascii="Times New Roman" w:hAnsi="Times New Roman" w:cs="Times New Roman"/>
          <w:sz w:val="28"/>
        </w:rPr>
      </w:pPr>
      <w:bookmarkStart w:id="4" w:name="dieu_2"/>
      <w:bookmarkStart w:id="5" w:name="dieu_11"/>
      <w:r w:rsidRPr="00D36B59">
        <w:rPr>
          <w:rFonts w:ascii="Times New Roman" w:hAnsi="Times New Roman" w:cs="Times New Roman"/>
          <w:sz w:val="28"/>
          <w:lang w:val="vi-VN" w:eastAsia="vi-VN" w:bidi="vi-VN"/>
        </w:rPr>
        <w:t>Điều 1. Phạm vi điều chỉnh và đối tượng áp dụng</w:t>
      </w:r>
    </w:p>
    <w:p w14:paraId="30F02EF3" w14:textId="0CBC33CF" w:rsidR="00D57842" w:rsidRPr="00D36B59" w:rsidRDefault="00D57842" w:rsidP="00806EC8">
      <w:pPr>
        <w:spacing w:before="120" w:after="0" w:line="240" w:lineRule="auto"/>
        <w:ind w:firstLine="567"/>
        <w:jc w:val="both"/>
        <w:rPr>
          <w:rFonts w:ascii="Times New Roman" w:hAnsi="Times New Roman" w:cs="Times New Roman"/>
          <w:iCs/>
          <w:sz w:val="28"/>
          <w:szCs w:val="28"/>
          <w:lang w:val="de-DE" w:eastAsia="de-DE" w:bidi="de-DE"/>
        </w:rPr>
      </w:pPr>
      <w:r w:rsidRPr="00D36B59">
        <w:rPr>
          <w:rFonts w:ascii="Times New Roman" w:hAnsi="Times New Roman" w:cs="Times New Roman"/>
          <w:iCs/>
          <w:sz w:val="28"/>
          <w:szCs w:val="28"/>
          <w:lang w:val="de-DE" w:eastAsia="de-DE" w:bidi="de-DE"/>
        </w:rPr>
        <w:t>1. Phạm vi điều chỉnh</w:t>
      </w:r>
    </w:p>
    <w:p w14:paraId="3876DF2A" w14:textId="34B1A46D" w:rsidR="00DF22BB" w:rsidRPr="00D36B59" w:rsidRDefault="00DF22BB" w:rsidP="00806EC8">
      <w:pPr>
        <w:spacing w:before="120" w:after="0" w:line="240" w:lineRule="auto"/>
        <w:ind w:firstLine="567"/>
        <w:jc w:val="both"/>
        <w:rPr>
          <w:rFonts w:ascii="Times New Roman" w:hAnsi="Times New Roman" w:cs="Times New Roman"/>
          <w:iCs/>
          <w:sz w:val="28"/>
          <w:szCs w:val="28"/>
          <w:lang w:val="de-DE" w:eastAsia="de-DE" w:bidi="de-DE"/>
        </w:rPr>
      </w:pPr>
      <w:r w:rsidRPr="00D36B59">
        <w:rPr>
          <w:rFonts w:ascii="Times New Roman" w:hAnsi="Times New Roman" w:cs="Times New Roman"/>
          <w:iCs/>
          <w:sz w:val="28"/>
          <w:szCs w:val="28"/>
          <w:lang w:val="de-DE" w:eastAsia="de-DE" w:bidi="de-DE"/>
        </w:rPr>
        <w:t>Nghị quyết này quy định</w:t>
      </w:r>
      <w:r w:rsidR="002B7D55" w:rsidRPr="00D36B59">
        <w:rPr>
          <w:rFonts w:ascii="Times New Roman" w:hAnsi="Times New Roman" w:cs="Times New Roman"/>
          <w:iCs/>
          <w:sz w:val="28"/>
          <w:szCs w:val="28"/>
          <w:lang w:val="de-DE" w:eastAsia="de-DE" w:bidi="de-DE"/>
        </w:rPr>
        <w:t xml:space="preserve"> về</w:t>
      </w:r>
      <w:r w:rsidRPr="00D36B59">
        <w:rPr>
          <w:rFonts w:ascii="Times New Roman" w:hAnsi="Times New Roman" w:cs="Times New Roman"/>
          <w:iCs/>
          <w:sz w:val="28"/>
          <w:szCs w:val="28"/>
          <w:lang w:val="de-DE" w:eastAsia="de-DE" w:bidi="de-DE"/>
        </w:rPr>
        <w:t>:</w:t>
      </w:r>
    </w:p>
    <w:p w14:paraId="435C1A89" w14:textId="31A6DEAB" w:rsidR="00DF22BB" w:rsidRPr="00D36B59" w:rsidRDefault="00DF22BB" w:rsidP="00806EC8">
      <w:pPr>
        <w:tabs>
          <w:tab w:val="left" w:pos="9072"/>
        </w:tabs>
        <w:spacing w:before="120" w:after="0" w:line="240" w:lineRule="auto"/>
        <w:ind w:firstLine="567"/>
        <w:jc w:val="both"/>
        <w:rPr>
          <w:rFonts w:ascii="Times New Roman" w:eastAsia="Times New Roman" w:hAnsi="Times New Roman" w:cs="Times New Roman"/>
          <w:iCs/>
          <w:sz w:val="28"/>
          <w:szCs w:val="28"/>
          <w:lang w:val="de-DE" w:eastAsia="de-DE" w:bidi="de-DE"/>
        </w:rPr>
      </w:pPr>
      <w:r w:rsidRPr="00D36B59">
        <w:rPr>
          <w:rFonts w:ascii="Times New Roman" w:eastAsia="Times New Roman" w:hAnsi="Times New Roman" w:cs="Times New Roman"/>
          <w:iCs/>
          <w:sz w:val="28"/>
          <w:szCs w:val="28"/>
          <w:lang w:val="de-DE" w:eastAsia="de-DE" w:bidi="de-DE"/>
        </w:rPr>
        <w:t xml:space="preserve">a) Mức thu học phí </w:t>
      </w:r>
      <w:r w:rsidRPr="00D36B59">
        <w:rPr>
          <w:rFonts w:ascii="Times New Roman" w:eastAsia="Times New Roman" w:hAnsi="Times New Roman" w:cs="Times New Roman"/>
          <w:iCs/>
          <w:sz w:val="28"/>
          <w:szCs w:val="28"/>
        </w:rPr>
        <w:t xml:space="preserve">từ năm học 2024 - 2025 </w:t>
      </w:r>
      <w:r w:rsidRPr="00D36B59">
        <w:rPr>
          <w:rFonts w:ascii="Times New Roman" w:eastAsia="Times New Roman" w:hAnsi="Times New Roman" w:cs="Times New Roman"/>
          <w:iCs/>
          <w:sz w:val="28"/>
          <w:szCs w:val="28"/>
          <w:lang w:val="de-DE" w:eastAsia="de-DE" w:bidi="de-DE"/>
        </w:rPr>
        <w:t>đối với cơ sở giáo dục mầm non, cơ sở giáo dục trung học cơ sở, cơ sở giáo dục trung học phổ thông</w:t>
      </w:r>
      <w:r w:rsidR="00F24F5D" w:rsidRPr="00D36B59">
        <w:rPr>
          <w:rFonts w:ascii="Times New Roman" w:eastAsia="Times New Roman" w:hAnsi="Times New Roman" w:cs="Times New Roman"/>
          <w:iCs/>
          <w:sz w:val="28"/>
          <w:szCs w:val="28"/>
          <w:lang w:val="de-DE" w:eastAsia="de-DE" w:bidi="de-DE"/>
        </w:rPr>
        <w:t>, cơ sở giáo dục thường xuyên,</w:t>
      </w:r>
      <w:r w:rsidRPr="00D36B59">
        <w:rPr>
          <w:rFonts w:ascii="Times New Roman" w:eastAsia="Times New Roman" w:hAnsi="Times New Roman" w:cs="Times New Roman"/>
          <w:iCs/>
          <w:sz w:val="28"/>
          <w:szCs w:val="28"/>
        </w:rPr>
        <w:t xml:space="preserve"> </w:t>
      </w:r>
      <w:r w:rsidRPr="00D36B59">
        <w:rPr>
          <w:rFonts w:ascii="Times New Roman" w:eastAsia="Times New Roman" w:hAnsi="Times New Roman" w:cs="Times New Roman"/>
          <w:iCs/>
          <w:sz w:val="28"/>
          <w:szCs w:val="28"/>
          <w:lang w:val="de-DE" w:eastAsia="de-DE" w:bidi="de-DE"/>
        </w:rPr>
        <w:t xml:space="preserve">cơ sở </w:t>
      </w:r>
      <w:r w:rsidRPr="00D36B59">
        <w:rPr>
          <w:rFonts w:ascii="Times New Roman" w:eastAsia="Times New Roman" w:hAnsi="Times New Roman" w:cs="Times New Roman"/>
          <w:iCs/>
          <w:sz w:val="28"/>
          <w:szCs w:val="28"/>
        </w:rPr>
        <w:t>giáo dục nghề nghiệp - giáo dục thường xuyên</w:t>
      </w:r>
      <w:r w:rsidRPr="00D36B59">
        <w:rPr>
          <w:rFonts w:ascii="Times New Roman" w:eastAsia="Times New Roman" w:hAnsi="Times New Roman" w:cs="Times New Roman"/>
          <w:iCs/>
          <w:sz w:val="28"/>
          <w:szCs w:val="28"/>
          <w:lang w:val="de-DE" w:eastAsia="de-DE" w:bidi="de-DE"/>
        </w:rPr>
        <w:t xml:space="preserve"> công lập chưa tự bảo đảm chi </w:t>
      </w:r>
      <w:r w:rsidRPr="00D36B59">
        <w:rPr>
          <w:rFonts w:ascii="Times New Roman" w:eastAsia="Times New Roman" w:hAnsi="Times New Roman" w:cs="Times New Roman"/>
          <w:iCs/>
          <w:sz w:val="28"/>
          <w:szCs w:val="28"/>
        </w:rPr>
        <w:t>thường xuyên trên địa bàn tỉnh.</w:t>
      </w:r>
    </w:p>
    <w:p w14:paraId="46B4123C" w14:textId="641DFCEC" w:rsidR="00F24F5D" w:rsidRPr="00D36B59" w:rsidRDefault="00DF22BB"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iCs/>
          <w:sz w:val="28"/>
          <w:lang w:val="de-DE" w:eastAsia="de-DE" w:bidi="de-DE"/>
        </w:rPr>
        <w:t xml:space="preserve">b) Mức hỗ trợ tiền đóng học phí </w:t>
      </w:r>
      <w:r w:rsidRPr="00D36B59">
        <w:rPr>
          <w:rFonts w:ascii="Times New Roman" w:hAnsi="Times New Roman"/>
          <w:iCs/>
          <w:sz w:val="28"/>
        </w:rPr>
        <w:t xml:space="preserve">từ năm học 2024 - 2025 </w:t>
      </w:r>
      <w:r w:rsidRPr="00D36B59">
        <w:rPr>
          <w:rFonts w:ascii="Times New Roman" w:hAnsi="Times New Roman"/>
          <w:iCs/>
          <w:sz w:val="28"/>
          <w:lang w:val="de-DE" w:eastAsia="de-DE" w:bidi="de-DE"/>
        </w:rPr>
        <w:t>cho học sinh tiểu học tư thục</w:t>
      </w:r>
      <w:r w:rsidR="00F24F5D" w:rsidRPr="00D36B59">
        <w:rPr>
          <w:rFonts w:ascii="Times New Roman" w:hAnsi="Times New Roman"/>
          <w:sz w:val="28"/>
          <w:lang w:val="de-DE" w:eastAsia="de-DE" w:bidi="de-DE"/>
        </w:rPr>
        <w:t xml:space="preserve"> ở các địa bàn </w:t>
      </w:r>
      <w:r w:rsidR="00DC338A" w:rsidRPr="00D36B59">
        <w:rPr>
          <w:rFonts w:ascii="Times New Roman" w:hAnsi="Times New Roman"/>
          <w:sz w:val="28"/>
          <w:lang w:val="de-DE" w:eastAsia="de-DE" w:bidi="de-DE"/>
        </w:rPr>
        <w:t>không</w:t>
      </w:r>
      <w:r w:rsidR="00F24F5D" w:rsidRPr="00D36B59">
        <w:rPr>
          <w:rFonts w:ascii="Times New Roman" w:hAnsi="Times New Roman"/>
          <w:sz w:val="28"/>
          <w:lang w:val="de-DE" w:eastAsia="de-DE" w:bidi="de-DE"/>
        </w:rPr>
        <w:t xml:space="preserve"> đủ trường tiểu học công lập và học sinh tiểu học tư thục thuộc đối tượng được hưởng chính sách miễn</w:t>
      </w:r>
      <w:r w:rsidR="00D93D66" w:rsidRPr="00D36B59">
        <w:rPr>
          <w:rFonts w:ascii="Times New Roman" w:hAnsi="Times New Roman"/>
          <w:sz w:val="28"/>
          <w:lang w:val="de-DE" w:eastAsia="de-DE" w:bidi="de-DE"/>
        </w:rPr>
        <w:t>,</w:t>
      </w:r>
      <w:r w:rsidR="00F24F5D" w:rsidRPr="00D36B59">
        <w:rPr>
          <w:rFonts w:ascii="Times New Roman" w:hAnsi="Times New Roman"/>
          <w:sz w:val="28"/>
          <w:lang w:val="de-DE" w:eastAsia="de-DE" w:bidi="de-DE"/>
        </w:rPr>
        <w:t xml:space="preserve"> giảm học phí theo quy định. </w:t>
      </w:r>
    </w:p>
    <w:p w14:paraId="32A89F4B" w14:textId="6434552A" w:rsidR="00DF22BB" w:rsidRPr="00D36B59" w:rsidRDefault="00DF22BB" w:rsidP="00806EC8">
      <w:pPr>
        <w:tabs>
          <w:tab w:val="left" w:pos="9072"/>
        </w:tabs>
        <w:spacing w:before="120" w:after="0" w:line="240" w:lineRule="auto"/>
        <w:ind w:firstLine="567"/>
        <w:jc w:val="both"/>
        <w:rPr>
          <w:rFonts w:ascii="Times New Roman" w:eastAsia="Times New Roman" w:hAnsi="Times New Roman" w:cs="Times New Roman"/>
          <w:iCs/>
          <w:sz w:val="28"/>
          <w:szCs w:val="28"/>
          <w:lang w:val="de-DE" w:eastAsia="de-DE" w:bidi="de-DE"/>
        </w:rPr>
      </w:pPr>
      <w:r w:rsidRPr="00D36B59">
        <w:rPr>
          <w:rFonts w:ascii="Times New Roman" w:eastAsia="Times New Roman" w:hAnsi="Times New Roman" w:cs="Times New Roman"/>
          <w:iCs/>
          <w:sz w:val="28"/>
          <w:szCs w:val="28"/>
          <w:lang w:val="de-DE" w:eastAsia="de-DE" w:bidi="de-DE"/>
        </w:rPr>
        <w:t xml:space="preserve">c) Tiêu chí xác định địa bàn xã, phường, thị trấn không đủ trường tiểu học công lập. </w:t>
      </w:r>
    </w:p>
    <w:p w14:paraId="09F3D764" w14:textId="77777777" w:rsidR="00DF22BB" w:rsidRPr="00D36B59" w:rsidRDefault="00DF22BB" w:rsidP="00806EC8">
      <w:pPr>
        <w:tabs>
          <w:tab w:val="left" w:pos="9072"/>
        </w:tabs>
        <w:spacing w:before="120" w:after="0" w:line="240" w:lineRule="auto"/>
        <w:ind w:firstLine="567"/>
        <w:jc w:val="both"/>
        <w:rPr>
          <w:rFonts w:ascii="Times New Roman" w:eastAsia="Times New Roman" w:hAnsi="Times New Roman" w:cs="Times New Roman"/>
          <w:iCs/>
          <w:sz w:val="28"/>
          <w:szCs w:val="28"/>
          <w:lang w:val="de-DE" w:eastAsia="de-DE" w:bidi="de-DE"/>
        </w:rPr>
      </w:pPr>
      <w:r w:rsidRPr="00D36B59">
        <w:rPr>
          <w:rFonts w:ascii="Times New Roman" w:eastAsia="Times New Roman" w:hAnsi="Times New Roman" w:cs="Times New Roman"/>
          <w:iCs/>
          <w:sz w:val="28"/>
          <w:szCs w:val="28"/>
          <w:lang w:val="de-DE" w:eastAsia="de-DE" w:bidi="de-DE"/>
        </w:rPr>
        <w:t>2. Đối tượng áp dụng</w:t>
      </w:r>
    </w:p>
    <w:p w14:paraId="55344CFE" w14:textId="5E0D82AC" w:rsidR="00F24F5D" w:rsidRPr="00D36B59" w:rsidRDefault="00DF22BB"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bookmarkStart w:id="6" w:name="_Hlk170457977"/>
      <w:r w:rsidRPr="00D36B59">
        <w:rPr>
          <w:rFonts w:ascii="Times New Roman" w:hAnsi="Times New Roman"/>
          <w:iCs/>
          <w:sz w:val="28"/>
        </w:rPr>
        <w:t xml:space="preserve">a) </w:t>
      </w:r>
      <w:r w:rsidR="00F24F5D" w:rsidRPr="00D36B59">
        <w:rPr>
          <w:rFonts w:ascii="Times New Roman" w:hAnsi="Times New Roman"/>
          <w:sz w:val="28"/>
        </w:rPr>
        <w:t xml:space="preserve">Trẻ em đang học </w:t>
      </w:r>
      <w:r w:rsidR="00D93D66" w:rsidRPr="00D36B59">
        <w:rPr>
          <w:rFonts w:ascii="Times New Roman" w:hAnsi="Times New Roman"/>
          <w:sz w:val="28"/>
        </w:rPr>
        <w:t>tại</w:t>
      </w:r>
      <w:r w:rsidR="00F24F5D" w:rsidRPr="00D36B59">
        <w:rPr>
          <w:rFonts w:ascii="Times New Roman" w:hAnsi="Times New Roman"/>
          <w:sz w:val="28"/>
        </w:rPr>
        <w:t xml:space="preserve"> các cơ sở giáo dục mầm non, học sinh đang học tại các cơ sở giáo dục phổ thông</w:t>
      </w:r>
      <w:r w:rsidR="00D93D66" w:rsidRPr="00D36B59">
        <w:rPr>
          <w:rFonts w:ascii="Times New Roman" w:hAnsi="Times New Roman"/>
          <w:sz w:val="28"/>
        </w:rPr>
        <w:t>,</w:t>
      </w:r>
      <w:r w:rsidR="00F24F5D" w:rsidRPr="00D36B59">
        <w:rPr>
          <w:rFonts w:ascii="Times New Roman" w:hAnsi="Times New Roman"/>
          <w:sz w:val="28"/>
        </w:rPr>
        <w:t xml:space="preserve"> học viên đang học chương trình giáo dục thường xuyên phổ thông </w:t>
      </w:r>
      <w:r w:rsidR="00D93D66" w:rsidRPr="00D36B59">
        <w:rPr>
          <w:rFonts w:ascii="Times New Roman" w:hAnsi="Times New Roman"/>
          <w:sz w:val="28"/>
        </w:rPr>
        <w:t>tại</w:t>
      </w:r>
      <w:r w:rsidR="00F24F5D" w:rsidRPr="00D36B59">
        <w:rPr>
          <w:rFonts w:ascii="Times New Roman" w:hAnsi="Times New Roman"/>
          <w:sz w:val="28"/>
        </w:rPr>
        <w:t xml:space="preserve"> các cơ sở giáo dục thường xuyên, </w:t>
      </w:r>
      <w:r w:rsidR="00D93D66" w:rsidRPr="00D36B59">
        <w:rPr>
          <w:rFonts w:ascii="Times New Roman" w:hAnsi="Times New Roman"/>
          <w:sz w:val="28"/>
        </w:rPr>
        <w:t xml:space="preserve">cơ sở </w:t>
      </w:r>
      <w:r w:rsidR="00F24F5D" w:rsidRPr="00D36B59">
        <w:rPr>
          <w:rFonts w:ascii="Times New Roman" w:hAnsi="Times New Roman"/>
          <w:sz w:val="28"/>
        </w:rPr>
        <w:t>giáo dục nghề nghiệp - giáo dục thường xuyên công lập chưa tự bảo đảm chi thường xuyên trên địa bàn tỉnh.</w:t>
      </w:r>
    </w:p>
    <w:p w14:paraId="50D02215" w14:textId="2129A1E3" w:rsidR="00DF22BB" w:rsidRPr="00D36B59" w:rsidRDefault="00DF22BB" w:rsidP="00806EC8">
      <w:pPr>
        <w:tabs>
          <w:tab w:val="left" w:pos="9072"/>
        </w:tabs>
        <w:spacing w:before="120" w:after="0" w:line="240" w:lineRule="auto"/>
        <w:ind w:firstLine="567"/>
        <w:jc w:val="both"/>
        <w:rPr>
          <w:rFonts w:ascii="Times New Roman" w:eastAsia="Times New Roman" w:hAnsi="Times New Roman" w:cs="Times New Roman"/>
          <w:iCs/>
          <w:sz w:val="28"/>
          <w:szCs w:val="28"/>
          <w:lang w:val="de-DE" w:eastAsia="de-DE" w:bidi="de-DE"/>
        </w:rPr>
      </w:pPr>
      <w:r w:rsidRPr="00D36B59">
        <w:rPr>
          <w:rFonts w:ascii="Times New Roman" w:eastAsia="Times New Roman" w:hAnsi="Times New Roman" w:cs="Times New Roman"/>
          <w:iCs/>
          <w:sz w:val="28"/>
          <w:szCs w:val="28"/>
          <w:lang w:val="de-DE" w:eastAsia="de-DE" w:bidi="de-DE"/>
        </w:rPr>
        <w:t xml:space="preserve">b) Học sinh tiểu học </w:t>
      </w:r>
      <w:r w:rsidRPr="00D36B59">
        <w:rPr>
          <w:rFonts w:ascii="Times New Roman" w:eastAsia="Times New Roman" w:hAnsi="Times New Roman" w:cs="Times New Roman"/>
          <w:iCs/>
          <w:sz w:val="28"/>
          <w:szCs w:val="28"/>
        </w:rPr>
        <w:t>đang học tại</w:t>
      </w:r>
      <w:r w:rsidRPr="00D36B59">
        <w:rPr>
          <w:rFonts w:ascii="Times New Roman" w:eastAsia="Times New Roman" w:hAnsi="Times New Roman" w:cs="Times New Roman"/>
          <w:iCs/>
          <w:sz w:val="28"/>
          <w:szCs w:val="28"/>
          <w:lang w:val="de-DE" w:eastAsia="de-DE" w:bidi="de-DE"/>
        </w:rPr>
        <w:t xml:space="preserve"> các cơ sở giáo dục phổ thông tư thục có giảng dạy cấp tiểu học trên địa bàn tỉnh.</w:t>
      </w:r>
    </w:p>
    <w:p w14:paraId="1AD8B99E" w14:textId="04B7F672" w:rsidR="00F24F5D" w:rsidRPr="00D36B59" w:rsidRDefault="00DF22BB"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iCs/>
          <w:sz w:val="28"/>
          <w:lang w:val="de-DE" w:eastAsia="de-DE" w:bidi="de-DE"/>
        </w:rPr>
        <w:t xml:space="preserve">c) </w:t>
      </w:r>
      <w:r w:rsidR="00F24F5D" w:rsidRPr="00D36B59">
        <w:rPr>
          <w:rFonts w:ascii="Times New Roman" w:hAnsi="Times New Roman"/>
          <w:sz w:val="28"/>
        </w:rPr>
        <w:t xml:space="preserve">Các cơ sở giáo dục mầm non, </w:t>
      </w:r>
      <w:r w:rsidR="00D93D66" w:rsidRPr="00D36B59">
        <w:rPr>
          <w:rFonts w:ascii="Times New Roman" w:hAnsi="Times New Roman"/>
          <w:sz w:val="28"/>
        </w:rPr>
        <w:t xml:space="preserve">cơ sở </w:t>
      </w:r>
      <w:r w:rsidR="00F24F5D" w:rsidRPr="00D36B59">
        <w:rPr>
          <w:rFonts w:ascii="Times New Roman" w:hAnsi="Times New Roman"/>
          <w:sz w:val="28"/>
        </w:rPr>
        <w:t xml:space="preserve">giáo dục phổ thông, cơ sở giáo dục thường xuyên, cơ sở giáo dục nghề nghiệp - giáo dục thường xuyên công lập </w:t>
      </w:r>
      <w:r w:rsidR="00F24F5D" w:rsidRPr="00D36B59">
        <w:rPr>
          <w:rFonts w:ascii="Times New Roman" w:hAnsi="Times New Roman"/>
          <w:sz w:val="28"/>
          <w:lang w:val="de-DE" w:eastAsia="de-DE" w:bidi="de-DE"/>
        </w:rPr>
        <w:t xml:space="preserve">chưa tự bảo đảm chi </w:t>
      </w:r>
      <w:r w:rsidR="00432192" w:rsidRPr="00D36B59">
        <w:rPr>
          <w:rFonts w:ascii="Times New Roman" w:hAnsi="Times New Roman"/>
          <w:sz w:val="28"/>
        </w:rPr>
        <w:t>thường xuyên</w:t>
      </w:r>
      <w:r w:rsidR="00D93D66" w:rsidRPr="00D36B59">
        <w:rPr>
          <w:rFonts w:ascii="Times New Roman" w:hAnsi="Times New Roman"/>
          <w:sz w:val="28"/>
        </w:rPr>
        <w:t>;</w:t>
      </w:r>
      <w:r w:rsidR="00432192" w:rsidRPr="00D36B59">
        <w:rPr>
          <w:rFonts w:ascii="Times New Roman" w:hAnsi="Times New Roman"/>
          <w:sz w:val="28"/>
        </w:rPr>
        <w:t xml:space="preserve"> </w:t>
      </w:r>
      <w:r w:rsidR="00F24F5D" w:rsidRPr="00D36B59">
        <w:rPr>
          <w:rFonts w:ascii="Times New Roman" w:hAnsi="Times New Roman"/>
          <w:sz w:val="28"/>
        </w:rPr>
        <w:t xml:space="preserve">các cơ sở </w:t>
      </w:r>
      <w:r w:rsidR="00F24F5D" w:rsidRPr="00D36B59">
        <w:rPr>
          <w:rFonts w:ascii="Times New Roman" w:hAnsi="Times New Roman"/>
          <w:sz w:val="28"/>
          <w:lang w:val="de-DE" w:eastAsia="de-DE" w:bidi="de-DE"/>
        </w:rPr>
        <w:t xml:space="preserve">giáo dục phổ thông tư thục </w:t>
      </w:r>
      <w:r w:rsidR="00432192" w:rsidRPr="00D36B59">
        <w:rPr>
          <w:rFonts w:ascii="Times New Roman" w:hAnsi="Times New Roman"/>
          <w:sz w:val="28"/>
          <w:lang w:val="de-DE" w:eastAsia="de-DE" w:bidi="de-DE"/>
        </w:rPr>
        <w:t xml:space="preserve">có giảng dạy cấp tiểu học </w:t>
      </w:r>
      <w:r w:rsidR="00F24F5D" w:rsidRPr="00D36B59">
        <w:rPr>
          <w:rFonts w:ascii="Times New Roman" w:hAnsi="Times New Roman"/>
          <w:sz w:val="28"/>
        </w:rPr>
        <w:t>trên địa bàn tỉnh.</w:t>
      </w:r>
    </w:p>
    <w:p w14:paraId="4C49EB60" w14:textId="07559D85" w:rsidR="00DF22BB" w:rsidRPr="00D36B59" w:rsidRDefault="00DF22BB" w:rsidP="00806EC8">
      <w:pPr>
        <w:tabs>
          <w:tab w:val="left" w:pos="9072"/>
        </w:tabs>
        <w:spacing w:before="120" w:after="0" w:line="240" w:lineRule="auto"/>
        <w:ind w:firstLine="567"/>
        <w:jc w:val="both"/>
        <w:rPr>
          <w:rFonts w:ascii="Times New Roman" w:eastAsia="Times New Roman" w:hAnsi="Times New Roman" w:cs="Times New Roman"/>
          <w:iCs/>
          <w:sz w:val="28"/>
          <w:szCs w:val="28"/>
        </w:rPr>
      </w:pPr>
      <w:r w:rsidRPr="00D36B59">
        <w:rPr>
          <w:rFonts w:ascii="Times New Roman" w:eastAsia="Times New Roman" w:hAnsi="Times New Roman" w:cs="Times New Roman"/>
          <w:iCs/>
          <w:sz w:val="28"/>
          <w:szCs w:val="28"/>
          <w:lang w:val="de-DE" w:eastAsia="de-DE" w:bidi="de-DE"/>
        </w:rPr>
        <w:t>d) Các cơ quan, đơn vị, cá nhân có liên quan</w:t>
      </w:r>
      <w:bookmarkEnd w:id="6"/>
      <w:r w:rsidRPr="00D36B59">
        <w:rPr>
          <w:rFonts w:ascii="Times New Roman" w:eastAsia="Times New Roman" w:hAnsi="Times New Roman" w:cs="Times New Roman"/>
          <w:iCs/>
          <w:sz w:val="28"/>
          <w:szCs w:val="28"/>
        </w:rPr>
        <w:t>.</w:t>
      </w:r>
    </w:p>
    <w:p w14:paraId="41789921" w14:textId="0BD1275F" w:rsidR="00DC338A" w:rsidRPr="00D36B59" w:rsidRDefault="00DC338A" w:rsidP="00806EC8">
      <w:pPr>
        <w:spacing w:before="120" w:after="0" w:line="240" w:lineRule="auto"/>
        <w:ind w:firstLine="567"/>
        <w:jc w:val="both"/>
        <w:rPr>
          <w:rFonts w:ascii="Times New Roman" w:hAnsi="Times New Roman" w:cs="Times New Roman"/>
          <w:b/>
          <w:sz w:val="28"/>
          <w:szCs w:val="28"/>
          <w:lang w:val="vi-VN" w:eastAsia="vi-VN" w:bidi="vi-VN"/>
        </w:rPr>
      </w:pPr>
      <w:r w:rsidRPr="00D36B59">
        <w:rPr>
          <w:rFonts w:ascii="Times New Roman" w:hAnsi="Times New Roman" w:cs="Times New Roman"/>
          <w:b/>
          <w:sz w:val="28"/>
          <w:szCs w:val="28"/>
        </w:rPr>
        <w:t xml:space="preserve">Điều 2. Quy định mức thu học phí </w:t>
      </w:r>
      <w:r w:rsidRPr="00D36B59">
        <w:rPr>
          <w:rFonts w:ascii="Times New Roman" w:eastAsia="Times New Roman" w:hAnsi="Times New Roman" w:cs="Times New Roman"/>
          <w:b/>
          <w:iCs/>
          <w:sz w:val="28"/>
          <w:szCs w:val="28"/>
          <w:lang w:val="de-DE" w:eastAsia="de-DE" w:bidi="de-DE"/>
        </w:rPr>
        <w:t>đối với cơ sở giáo dục mầm non, cơ sở giáo dục trung học cơ sở, cơ sở giáo dục trung học phổ thông, cơ sở giáo dục thường xuyên,</w:t>
      </w:r>
      <w:r w:rsidRPr="00D36B59">
        <w:rPr>
          <w:rFonts w:ascii="Times New Roman" w:eastAsia="Times New Roman" w:hAnsi="Times New Roman" w:cs="Times New Roman"/>
          <w:b/>
          <w:iCs/>
          <w:sz w:val="28"/>
          <w:szCs w:val="28"/>
        </w:rPr>
        <w:t xml:space="preserve"> </w:t>
      </w:r>
      <w:r w:rsidRPr="00D36B59">
        <w:rPr>
          <w:rFonts w:ascii="Times New Roman" w:eastAsia="Times New Roman" w:hAnsi="Times New Roman" w:cs="Times New Roman"/>
          <w:b/>
          <w:iCs/>
          <w:sz w:val="28"/>
          <w:szCs w:val="28"/>
          <w:lang w:val="de-DE" w:eastAsia="de-DE" w:bidi="de-DE"/>
        </w:rPr>
        <w:t xml:space="preserve">cơ sở </w:t>
      </w:r>
      <w:r w:rsidRPr="00D36B59">
        <w:rPr>
          <w:rFonts w:ascii="Times New Roman" w:eastAsia="Times New Roman" w:hAnsi="Times New Roman" w:cs="Times New Roman"/>
          <w:b/>
          <w:iCs/>
          <w:sz w:val="28"/>
          <w:szCs w:val="28"/>
        </w:rPr>
        <w:t>giáo dục nghề nghiệp - giáo dục thường xuyên</w:t>
      </w:r>
      <w:r w:rsidRPr="00D36B59">
        <w:rPr>
          <w:rFonts w:ascii="Times New Roman" w:eastAsia="Times New Roman" w:hAnsi="Times New Roman" w:cs="Times New Roman"/>
          <w:b/>
          <w:iCs/>
          <w:sz w:val="28"/>
          <w:szCs w:val="28"/>
          <w:lang w:val="de-DE" w:eastAsia="de-DE" w:bidi="de-DE"/>
        </w:rPr>
        <w:t xml:space="preserve"> công lập chưa tự bảo đảm chi </w:t>
      </w:r>
      <w:r w:rsidRPr="00D36B59">
        <w:rPr>
          <w:rFonts w:ascii="Times New Roman" w:eastAsia="Times New Roman" w:hAnsi="Times New Roman" w:cs="Times New Roman"/>
          <w:b/>
          <w:iCs/>
          <w:sz w:val="28"/>
          <w:szCs w:val="28"/>
        </w:rPr>
        <w:t xml:space="preserve">thường xuyên </w:t>
      </w:r>
      <w:r w:rsidRPr="00D36B59">
        <w:rPr>
          <w:rFonts w:ascii="Times New Roman" w:hAnsi="Times New Roman" w:cs="Times New Roman"/>
          <w:b/>
          <w:sz w:val="28"/>
          <w:szCs w:val="28"/>
        </w:rPr>
        <w:t>từ năm học 2024</w:t>
      </w:r>
      <w:r w:rsidR="00305AB8" w:rsidRPr="00D36B59">
        <w:rPr>
          <w:rFonts w:ascii="Times New Roman" w:hAnsi="Times New Roman" w:cs="Times New Roman"/>
          <w:b/>
          <w:sz w:val="28"/>
          <w:szCs w:val="28"/>
        </w:rPr>
        <w:t xml:space="preserve"> </w:t>
      </w:r>
      <w:r w:rsidRPr="00D36B59">
        <w:rPr>
          <w:rFonts w:ascii="Times New Roman" w:hAnsi="Times New Roman" w:cs="Times New Roman"/>
          <w:b/>
          <w:sz w:val="28"/>
          <w:szCs w:val="28"/>
        </w:rPr>
        <w:t>-</w:t>
      </w:r>
      <w:r w:rsidR="00305AB8" w:rsidRPr="00D36B59">
        <w:rPr>
          <w:rFonts w:ascii="Times New Roman" w:hAnsi="Times New Roman" w:cs="Times New Roman"/>
          <w:b/>
          <w:sz w:val="28"/>
          <w:szCs w:val="28"/>
        </w:rPr>
        <w:t xml:space="preserve"> </w:t>
      </w:r>
      <w:r w:rsidRPr="00D36B59">
        <w:rPr>
          <w:rFonts w:ascii="Times New Roman" w:hAnsi="Times New Roman" w:cs="Times New Roman"/>
          <w:b/>
          <w:sz w:val="28"/>
          <w:szCs w:val="28"/>
        </w:rPr>
        <w:t>2025; mức hỗ trợ học phí cho học sinh tiểu học tư thục trên địa bàn tỉnh</w:t>
      </w:r>
    </w:p>
    <w:p w14:paraId="4A976FBD"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 xml:space="preserve">1. Đối với hình thức học trực tiếp </w:t>
      </w:r>
    </w:p>
    <w:p w14:paraId="2EA67CF4"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 xml:space="preserve">a) </w:t>
      </w:r>
      <w:r w:rsidRPr="00D36B59">
        <w:rPr>
          <w:rFonts w:ascii="Times New Roman" w:hAnsi="Times New Roman"/>
          <w:sz w:val="28"/>
        </w:rPr>
        <w:t xml:space="preserve">Mức thu học phí </w:t>
      </w:r>
      <w:r w:rsidRPr="00D36B59">
        <w:rPr>
          <w:rFonts w:ascii="Times New Roman" w:hAnsi="Times New Roman"/>
          <w:iCs/>
          <w:sz w:val="28"/>
          <w:lang w:val="de-DE" w:eastAsia="de-DE" w:bidi="de-DE"/>
        </w:rPr>
        <w:t>đối với cơ sở giáo dục mầm non, cơ sở giáo dục trung học cơ sở, cơ sở giáo dục trung học phổ thông, cơ sở giáo dục thường xuyên,</w:t>
      </w:r>
      <w:r w:rsidRPr="00D36B59">
        <w:rPr>
          <w:rFonts w:ascii="Times New Roman" w:hAnsi="Times New Roman"/>
          <w:iCs/>
          <w:sz w:val="28"/>
        </w:rPr>
        <w:t xml:space="preserve"> </w:t>
      </w:r>
      <w:r w:rsidRPr="00D36B59">
        <w:rPr>
          <w:rFonts w:ascii="Times New Roman" w:hAnsi="Times New Roman"/>
          <w:iCs/>
          <w:sz w:val="28"/>
          <w:lang w:val="de-DE" w:eastAsia="de-DE" w:bidi="de-DE"/>
        </w:rPr>
        <w:t xml:space="preserve">cơ sở </w:t>
      </w:r>
      <w:r w:rsidRPr="00D36B59">
        <w:rPr>
          <w:rFonts w:ascii="Times New Roman" w:hAnsi="Times New Roman"/>
          <w:iCs/>
          <w:sz w:val="28"/>
        </w:rPr>
        <w:t>giáo dục nghề nghiệp - giáo dục thường xuyên</w:t>
      </w:r>
      <w:r w:rsidRPr="00D36B59">
        <w:rPr>
          <w:rFonts w:ascii="Times New Roman" w:hAnsi="Times New Roman"/>
          <w:iCs/>
          <w:sz w:val="28"/>
          <w:lang w:val="de-DE" w:eastAsia="de-DE" w:bidi="de-DE"/>
        </w:rPr>
        <w:t xml:space="preserve"> công lập chưa tự bảo đảm chi </w:t>
      </w:r>
      <w:r w:rsidRPr="00D36B59">
        <w:rPr>
          <w:rFonts w:ascii="Times New Roman" w:hAnsi="Times New Roman"/>
          <w:iCs/>
          <w:sz w:val="28"/>
        </w:rPr>
        <w:t>thường xuyên</w:t>
      </w:r>
    </w:p>
    <w:p w14:paraId="44146792" w14:textId="77777777" w:rsidR="00DC338A" w:rsidRPr="00D36B59" w:rsidRDefault="00DC338A" w:rsidP="00806EC8">
      <w:pPr>
        <w:pStyle w:val="Bodytext20"/>
        <w:widowControl/>
        <w:shd w:val="clear" w:color="auto" w:fill="auto"/>
        <w:spacing w:before="120" w:after="120" w:line="254" w:lineRule="auto"/>
        <w:ind w:firstLine="567"/>
        <w:jc w:val="right"/>
        <w:rPr>
          <w:rFonts w:ascii="Times New Roman" w:hAnsi="Times New Roman"/>
          <w:i/>
          <w:iCs/>
          <w:sz w:val="28"/>
          <w:shd w:val="clear" w:color="auto" w:fill="FFFFFF"/>
          <w:lang w:val="vi-VN"/>
        </w:rPr>
      </w:pPr>
      <w:r w:rsidRPr="00D36B59">
        <w:rPr>
          <w:rFonts w:ascii="Times New Roman" w:hAnsi="Times New Roman"/>
          <w:i/>
          <w:iCs/>
          <w:sz w:val="28"/>
          <w:shd w:val="clear" w:color="auto" w:fill="FFFFFF"/>
          <w:lang w:val="vi-VN"/>
        </w:rPr>
        <w:lastRenderedPageBreak/>
        <w:t>Đơn vị tính: đồng/</w:t>
      </w:r>
      <w:r w:rsidRPr="00D36B59">
        <w:rPr>
          <w:rFonts w:ascii="Times New Roman" w:hAnsi="Times New Roman"/>
          <w:i/>
          <w:iCs/>
          <w:sz w:val="28"/>
          <w:shd w:val="clear" w:color="auto" w:fill="FFFFFF"/>
        </w:rPr>
        <w:t xml:space="preserve">trẻ, </w:t>
      </w:r>
      <w:r w:rsidRPr="00D36B59">
        <w:rPr>
          <w:rFonts w:ascii="Times New Roman" w:hAnsi="Times New Roman"/>
          <w:i/>
          <w:iCs/>
          <w:sz w:val="28"/>
          <w:shd w:val="clear" w:color="auto" w:fill="FFFFFF"/>
          <w:lang w:val="vi-VN"/>
        </w:rPr>
        <w:t>học sinh</w:t>
      </w:r>
      <w:r w:rsidRPr="00D36B59">
        <w:rPr>
          <w:rFonts w:ascii="Times New Roman" w:hAnsi="Times New Roman"/>
          <w:i/>
          <w:iCs/>
          <w:sz w:val="28"/>
          <w:shd w:val="clear" w:color="auto" w:fill="FFFFFF"/>
        </w:rPr>
        <w:t>, học viên</w:t>
      </w:r>
      <w:r w:rsidRPr="00D36B59">
        <w:rPr>
          <w:rFonts w:ascii="Times New Roman" w:hAnsi="Times New Roman"/>
          <w:i/>
          <w:iCs/>
          <w:sz w:val="28"/>
          <w:shd w:val="clear" w:color="auto" w:fill="FFFFFF"/>
          <w:lang w:val="vi-VN"/>
        </w:rPr>
        <w:t>/tháng</w:t>
      </w:r>
    </w:p>
    <w:tbl>
      <w:tblPr>
        <w:tblW w:w="9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9"/>
        <w:gridCol w:w="1272"/>
        <w:gridCol w:w="986"/>
        <w:gridCol w:w="1126"/>
        <w:gridCol w:w="1036"/>
        <w:gridCol w:w="1126"/>
      </w:tblGrid>
      <w:tr w:rsidR="00806EC8" w:rsidRPr="00D36B59" w14:paraId="666ED65D" w14:textId="77777777" w:rsidTr="00813C9F">
        <w:trPr>
          <w:trHeight w:val="841"/>
          <w:jc w:val="center"/>
        </w:trPr>
        <w:tc>
          <w:tcPr>
            <w:tcW w:w="3939" w:type="dxa"/>
            <w:vMerge w:val="restart"/>
            <w:shd w:val="clear" w:color="000000" w:fill="FFFFFF"/>
            <w:noWrap/>
            <w:vAlign w:val="center"/>
            <w:hideMark/>
          </w:tcPr>
          <w:p w14:paraId="5DD61817"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Vùng, địa bàn</w:t>
            </w:r>
          </w:p>
        </w:tc>
        <w:tc>
          <w:tcPr>
            <w:tcW w:w="1272" w:type="dxa"/>
            <w:vMerge w:val="restart"/>
            <w:shd w:val="clear" w:color="000000" w:fill="FFFFFF"/>
            <w:vAlign w:val="center"/>
            <w:hideMark/>
          </w:tcPr>
          <w:p w14:paraId="79671234"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Mầm non</w:t>
            </w:r>
          </w:p>
        </w:tc>
        <w:tc>
          <w:tcPr>
            <w:tcW w:w="2088" w:type="dxa"/>
            <w:gridSpan w:val="2"/>
            <w:shd w:val="clear" w:color="000000" w:fill="FFFFFF"/>
            <w:noWrap/>
            <w:vAlign w:val="center"/>
            <w:hideMark/>
          </w:tcPr>
          <w:p w14:paraId="02324BA8"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Phổ thông</w:t>
            </w:r>
          </w:p>
        </w:tc>
        <w:tc>
          <w:tcPr>
            <w:tcW w:w="2149" w:type="dxa"/>
            <w:gridSpan w:val="2"/>
            <w:shd w:val="clear" w:color="000000" w:fill="FFFFFF"/>
            <w:vAlign w:val="center"/>
          </w:tcPr>
          <w:p w14:paraId="5E8D1BC2"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hAnsi="Times New Roman" w:cs="Times New Roman"/>
                <w:b/>
                <w:sz w:val="28"/>
                <w:szCs w:val="28"/>
              </w:rPr>
              <w:t xml:space="preserve">Chương trình giáo dục thường xuyên phổ thông </w:t>
            </w:r>
          </w:p>
        </w:tc>
      </w:tr>
      <w:tr w:rsidR="00806EC8" w:rsidRPr="00D36B59" w14:paraId="6F973CBF" w14:textId="77777777" w:rsidTr="00813C9F">
        <w:trPr>
          <w:trHeight w:val="568"/>
          <w:jc w:val="center"/>
        </w:trPr>
        <w:tc>
          <w:tcPr>
            <w:tcW w:w="3939" w:type="dxa"/>
            <w:vMerge/>
            <w:vAlign w:val="center"/>
            <w:hideMark/>
          </w:tcPr>
          <w:p w14:paraId="4522AC6A" w14:textId="77777777" w:rsidR="00DC338A" w:rsidRPr="00D36B59" w:rsidRDefault="00DC338A" w:rsidP="00806EC8">
            <w:pPr>
              <w:spacing w:before="120" w:after="120" w:line="254" w:lineRule="auto"/>
              <w:rPr>
                <w:rFonts w:ascii="Times New Roman" w:eastAsia="Times New Roman" w:hAnsi="Times New Roman" w:cs="Times New Roman"/>
                <w:b/>
                <w:bCs/>
                <w:sz w:val="28"/>
                <w:szCs w:val="28"/>
              </w:rPr>
            </w:pPr>
          </w:p>
        </w:tc>
        <w:tc>
          <w:tcPr>
            <w:tcW w:w="1272" w:type="dxa"/>
            <w:vMerge/>
            <w:vAlign w:val="center"/>
            <w:hideMark/>
          </w:tcPr>
          <w:p w14:paraId="5E3D374C" w14:textId="77777777" w:rsidR="00DC338A" w:rsidRPr="00D36B59" w:rsidRDefault="00DC338A" w:rsidP="00806EC8">
            <w:pPr>
              <w:spacing w:before="120" w:after="120" w:line="254" w:lineRule="auto"/>
              <w:rPr>
                <w:rFonts w:ascii="Times New Roman" w:eastAsia="Times New Roman" w:hAnsi="Times New Roman" w:cs="Times New Roman"/>
                <w:b/>
                <w:bCs/>
                <w:sz w:val="28"/>
                <w:szCs w:val="28"/>
              </w:rPr>
            </w:pPr>
          </w:p>
        </w:tc>
        <w:tc>
          <w:tcPr>
            <w:tcW w:w="975" w:type="dxa"/>
            <w:shd w:val="clear" w:color="000000" w:fill="FFFFFF"/>
            <w:noWrap/>
            <w:vAlign w:val="center"/>
            <w:hideMark/>
          </w:tcPr>
          <w:p w14:paraId="6D7F41D0"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THCS</w:t>
            </w:r>
          </w:p>
        </w:tc>
        <w:tc>
          <w:tcPr>
            <w:tcW w:w="1113" w:type="dxa"/>
            <w:shd w:val="clear" w:color="000000" w:fill="FFFFFF"/>
            <w:noWrap/>
            <w:vAlign w:val="center"/>
            <w:hideMark/>
          </w:tcPr>
          <w:p w14:paraId="460CB549"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THPT</w:t>
            </w:r>
          </w:p>
        </w:tc>
        <w:tc>
          <w:tcPr>
            <w:tcW w:w="1036" w:type="dxa"/>
            <w:shd w:val="clear" w:color="000000" w:fill="FFFFFF"/>
            <w:noWrap/>
            <w:vAlign w:val="center"/>
            <w:hideMark/>
          </w:tcPr>
          <w:p w14:paraId="70937A92"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THCS</w:t>
            </w:r>
          </w:p>
        </w:tc>
        <w:tc>
          <w:tcPr>
            <w:tcW w:w="1113" w:type="dxa"/>
            <w:shd w:val="clear" w:color="000000" w:fill="FFFFFF"/>
            <w:noWrap/>
            <w:vAlign w:val="center"/>
            <w:hideMark/>
          </w:tcPr>
          <w:p w14:paraId="64D23710"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THPT</w:t>
            </w:r>
          </w:p>
        </w:tc>
      </w:tr>
      <w:tr w:rsidR="00806EC8" w:rsidRPr="00D36B59" w14:paraId="0574F5D8" w14:textId="77777777" w:rsidTr="00813C9F">
        <w:trPr>
          <w:trHeight w:val="567"/>
          <w:jc w:val="center"/>
        </w:trPr>
        <w:tc>
          <w:tcPr>
            <w:tcW w:w="3939" w:type="dxa"/>
            <w:shd w:val="clear" w:color="000000" w:fill="FFFFFF"/>
            <w:noWrap/>
            <w:vAlign w:val="center"/>
            <w:hideMark/>
          </w:tcPr>
          <w:p w14:paraId="180266B9" w14:textId="5DFDDD28"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 Thành thị (thành phố Biên Hòa, Long Khánh và thị trấn các huyện)</w:t>
            </w:r>
          </w:p>
        </w:tc>
        <w:tc>
          <w:tcPr>
            <w:tcW w:w="1272" w:type="dxa"/>
            <w:shd w:val="clear" w:color="000000" w:fill="FFFFFF"/>
            <w:noWrap/>
            <w:vAlign w:val="center"/>
          </w:tcPr>
          <w:p w14:paraId="2F2B7A16"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p>
        </w:tc>
        <w:tc>
          <w:tcPr>
            <w:tcW w:w="975" w:type="dxa"/>
            <w:shd w:val="clear" w:color="000000" w:fill="FFFFFF"/>
            <w:noWrap/>
            <w:vAlign w:val="center"/>
          </w:tcPr>
          <w:p w14:paraId="31F75E48"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p>
        </w:tc>
        <w:tc>
          <w:tcPr>
            <w:tcW w:w="1113" w:type="dxa"/>
            <w:shd w:val="clear" w:color="000000" w:fill="FFFFFF"/>
            <w:noWrap/>
            <w:vAlign w:val="center"/>
          </w:tcPr>
          <w:p w14:paraId="79E8C426"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p>
        </w:tc>
        <w:tc>
          <w:tcPr>
            <w:tcW w:w="1036" w:type="dxa"/>
            <w:shd w:val="clear" w:color="000000" w:fill="FFFFFF"/>
            <w:noWrap/>
            <w:vAlign w:val="center"/>
          </w:tcPr>
          <w:p w14:paraId="71B9D765"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p>
        </w:tc>
        <w:tc>
          <w:tcPr>
            <w:tcW w:w="1113" w:type="dxa"/>
            <w:shd w:val="clear" w:color="000000" w:fill="FFFFFF"/>
            <w:noWrap/>
            <w:vAlign w:val="center"/>
          </w:tcPr>
          <w:p w14:paraId="0189259F"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p>
        </w:tc>
      </w:tr>
      <w:tr w:rsidR="00806EC8" w:rsidRPr="00D36B59" w14:paraId="742B947F" w14:textId="77777777" w:rsidTr="00813C9F">
        <w:trPr>
          <w:trHeight w:val="509"/>
          <w:jc w:val="center"/>
        </w:trPr>
        <w:tc>
          <w:tcPr>
            <w:tcW w:w="3939" w:type="dxa"/>
            <w:shd w:val="clear" w:color="000000" w:fill="FFFFFF"/>
            <w:noWrap/>
            <w:vAlign w:val="center"/>
          </w:tcPr>
          <w:p w14:paraId="730811F8" w14:textId="1BF042A1"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xml:space="preserve">- Các phường </w:t>
            </w:r>
            <w:r w:rsidR="00D93D66" w:rsidRPr="00D36B59">
              <w:rPr>
                <w:rFonts w:ascii="Times New Roman" w:eastAsia="Times New Roman" w:hAnsi="Times New Roman" w:cs="Times New Roman"/>
                <w:sz w:val="28"/>
                <w:szCs w:val="28"/>
              </w:rPr>
              <w:t>thuộc</w:t>
            </w:r>
            <w:r w:rsidRPr="00D36B59">
              <w:rPr>
                <w:rFonts w:ascii="Times New Roman" w:eastAsia="Times New Roman" w:hAnsi="Times New Roman" w:cs="Times New Roman"/>
                <w:sz w:val="28"/>
                <w:szCs w:val="28"/>
              </w:rPr>
              <w:t xml:space="preserve"> thành phố Biên Hòa, Long Khánh</w:t>
            </w:r>
          </w:p>
        </w:tc>
        <w:tc>
          <w:tcPr>
            <w:tcW w:w="1272" w:type="dxa"/>
            <w:shd w:val="clear" w:color="000000" w:fill="FFFFFF"/>
            <w:noWrap/>
            <w:vAlign w:val="center"/>
          </w:tcPr>
          <w:p w14:paraId="17A64CC4"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120.000</w:t>
            </w:r>
          </w:p>
        </w:tc>
        <w:tc>
          <w:tcPr>
            <w:tcW w:w="975" w:type="dxa"/>
            <w:shd w:val="clear" w:color="000000" w:fill="FFFFFF"/>
            <w:noWrap/>
            <w:vAlign w:val="center"/>
          </w:tcPr>
          <w:p w14:paraId="61DBC48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c>
          <w:tcPr>
            <w:tcW w:w="1113" w:type="dxa"/>
            <w:shd w:val="clear" w:color="000000" w:fill="FFFFFF"/>
            <w:noWrap/>
            <w:vAlign w:val="center"/>
          </w:tcPr>
          <w:p w14:paraId="4710751F"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120.000</w:t>
            </w:r>
          </w:p>
        </w:tc>
        <w:tc>
          <w:tcPr>
            <w:tcW w:w="1036" w:type="dxa"/>
            <w:shd w:val="clear" w:color="000000" w:fill="FFFFFF"/>
            <w:noWrap/>
            <w:vAlign w:val="center"/>
          </w:tcPr>
          <w:p w14:paraId="5D69F190"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c>
          <w:tcPr>
            <w:tcW w:w="1113" w:type="dxa"/>
            <w:shd w:val="clear" w:color="000000" w:fill="FFFFFF"/>
            <w:noWrap/>
            <w:vAlign w:val="center"/>
          </w:tcPr>
          <w:p w14:paraId="44651035"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120.000</w:t>
            </w:r>
          </w:p>
        </w:tc>
      </w:tr>
      <w:tr w:rsidR="00806EC8" w:rsidRPr="00D36B59" w14:paraId="6C0FCCD8" w14:textId="77777777" w:rsidTr="00813C9F">
        <w:trPr>
          <w:trHeight w:val="509"/>
          <w:jc w:val="center"/>
        </w:trPr>
        <w:tc>
          <w:tcPr>
            <w:tcW w:w="3939" w:type="dxa"/>
            <w:shd w:val="clear" w:color="000000" w:fill="FFFFFF"/>
            <w:noWrap/>
            <w:vAlign w:val="center"/>
          </w:tcPr>
          <w:p w14:paraId="46ECC4C5" w14:textId="741EEB82"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xml:space="preserve">- Các xã </w:t>
            </w:r>
            <w:r w:rsidR="00D93D66" w:rsidRPr="00D36B59">
              <w:rPr>
                <w:rFonts w:ascii="Times New Roman" w:eastAsia="Times New Roman" w:hAnsi="Times New Roman" w:cs="Times New Roman"/>
                <w:sz w:val="28"/>
                <w:szCs w:val="28"/>
              </w:rPr>
              <w:t>thuộc</w:t>
            </w:r>
            <w:r w:rsidRPr="00D36B59">
              <w:rPr>
                <w:rFonts w:ascii="Times New Roman" w:eastAsia="Times New Roman" w:hAnsi="Times New Roman" w:cs="Times New Roman"/>
                <w:sz w:val="28"/>
                <w:szCs w:val="28"/>
              </w:rPr>
              <w:t xml:space="preserve"> thành phố Biên Hòa, Long Khánh; thị trấn </w:t>
            </w:r>
            <w:r w:rsidR="00C91BC7" w:rsidRPr="00D36B59">
              <w:rPr>
                <w:rFonts w:ascii="Times New Roman" w:eastAsia="Times New Roman" w:hAnsi="Times New Roman" w:cs="Times New Roman"/>
                <w:sz w:val="28"/>
                <w:szCs w:val="28"/>
              </w:rPr>
              <w:t>thuộc</w:t>
            </w:r>
            <w:r w:rsidRPr="00D36B59">
              <w:rPr>
                <w:rFonts w:ascii="Times New Roman" w:eastAsia="Times New Roman" w:hAnsi="Times New Roman" w:cs="Times New Roman"/>
                <w:sz w:val="28"/>
                <w:szCs w:val="28"/>
              </w:rPr>
              <w:t xml:space="preserve"> các huyện</w:t>
            </w:r>
          </w:p>
        </w:tc>
        <w:tc>
          <w:tcPr>
            <w:tcW w:w="1272" w:type="dxa"/>
            <w:shd w:val="clear" w:color="000000" w:fill="FFFFFF"/>
            <w:noWrap/>
            <w:vAlign w:val="center"/>
          </w:tcPr>
          <w:p w14:paraId="0445A47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90.000</w:t>
            </w:r>
          </w:p>
        </w:tc>
        <w:tc>
          <w:tcPr>
            <w:tcW w:w="975" w:type="dxa"/>
            <w:shd w:val="clear" w:color="000000" w:fill="FFFFFF"/>
            <w:noWrap/>
            <w:vAlign w:val="center"/>
          </w:tcPr>
          <w:p w14:paraId="7EC430F7"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60.000</w:t>
            </w:r>
          </w:p>
        </w:tc>
        <w:tc>
          <w:tcPr>
            <w:tcW w:w="1113" w:type="dxa"/>
            <w:shd w:val="clear" w:color="000000" w:fill="FFFFFF"/>
            <w:noWrap/>
            <w:vAlign w:val="center"/>
          </w:tcPr>
          <w:p w14:paraId="4797609A"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90.000</w:t>
            </w:r>
          </w:p>
        </w:tc>
        <w:tc>
          <w:tcPr>
            <w:tcW w:w="1036" w:type="dxa"/>
            <w:shd w:val="clear" w:color="000000" w:fill="FFFFFF"/>
            <w:noWrap/>
            <w:vAlign w:val="center"/>
          </w:tcPr>
          <w:p w14:paraId="1561CAF1"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60.000</w:t>
            </w:r>
          </w:p>
        </w:tc>
        <w:tc>
          <w:tcPr>
            <w:tcW w:w="1113" w:type="dxa"/>
            <w:shd w:val="clear" w:color="000000" w:fill="FFFFFF"/>
            <w:noWrap/>
            <w:vAlign w:val="center"/>
          </w:tcPr>
          <w:p w14:paraId="63B32E9B"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90.000</w:t>
            </w:r>
          </w:p>
        </w:tc>
      </w:tr>
      <w:tr w:rsidR="00806EC8" w:rsidRPr="00D36B59" w14:paraId="5E9E5391" w14:textId="77777777" w:rsidTr="00813C9F">
        <w:trPr>
          <w:trHeight w:val="284"/>
          <w:jc w:val="center"/>
        </w:trPr>
        <w:tc>
          <w:tcPr>
            <w:tcW w:w="3939" w:type="dxa"/>
            <w:shd w:val="clear" w:color="000000" w:fill="FFFFFF"/>
            <w:noWrap/>
            <w:vAlign w:val="center"/>
            <w:hideMark/>
          </w:tcPr>
          <w:p w14:paraId="353260D2"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 Nông thôn</w:t>
            </w:r>
          </w:p>
        </w:tc>
        <w:tc>
          <w:tcPr>
            <w:tcW w:w="1272" w:type="dxa"/>
            <w:shd w:val="clear" w:color="000000" w:fill="FFFFFF"/>
            <w:noWrap/>
            <w:vAlign w:val="center"/>
            <w:hideMark/>
          </w:tcPr>
          <w:p w14:paraId="68B936EC"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c>
          <w:tcPr>
            <w:tcW w:w="975" w:type="dxa"/>
            <w:shd w:val="clear" w:color="000000" w:fill="FFFFFF"/>
            <w:noWrap/>
            <w:vAlign w:val="center"/>
            <w:hideMark/>
          </w:tcPr>
          <w:p w14:paraId="247CE563"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45.000</w:t>
            </w:r>
          </w:p>
        </w:tc>
        <w:tc>
          <w:tcPr>
            <w:tcW w:w="1113" w:type="dxa"/>
            <w:shd w:val="clear" w:color="000000" w:fill="FFFFFF"/>
            <w:noWrap/>
            <w:vAlign w:val="center"/>
            <w:hideMark/>
          </w:tcPr>
          <w:p w14:paraId="6678BEC9"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c>
          <w:tcPr>
            <w:tcW w:w="1036" w:type="dxa"/>
            <w:shd w:val="clear" w:color="000000" w:fill="FFFFFF"/>
            <w:noWrap/>
            <w:vAlign w:val="center"/>
            <w:hideMark/>
          </w:tcPr>
          <w:p w14:paraId="413C0B39"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45.000</w:t>
            </w:r>
          </w:p>
        </w:tc>
        <w:tc>
          <w:tcPr>
            <w:tcW w:w="1113" w:type="dxa"/>
            <w:shd w:val="clear" w:color="000000" w:fill="FFFFFF"/>
            <w:noWrap/>
            <w:vAlign w:val="center"/>
            <w:hideMark/>
          </w:tcPr>
          <w:p w14:paraId="37875A41"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r>
      <w:tr w:rsidR="00806EC8" w:rsidRPr="00D36B59" w14:paraId="58DB308A" w14:textId="77777777" w:rsidTr="00813C9F">
        <w:trPr>
          <w:trHeight w:val="1531"/>
          <w:jc w:val="center"/>
        </w:trPr>
        <w:tc>
          <w:tcPr>
            <w:tcW w:w="3939" w:type="dxa"/>
            <w:shd w:val="clear" w:color="000000" w:fill="FFFFFF"/>
            <w:noWrap/>
            <w:vAlign w:val="center"/>
            <w:hideMark/>
          </w:tcPr>
          <w:p w14:paraId="7AF8C75A" w14:textId="67E43F56"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xml:space="preserve">3. Miền núi </w:t>
            </w:r>
            <w:r w:rsidRPr="00D36B59">
              <w:rPr>
                <w:rFonts w:ascii="Times New Roman" w:eastAsia="Times New Roman" w:hAnsi="Times New Roman" w:cs="Times New Roman"/>
                <w:sz w:val="28"/>
                <w:szCs w:val="28"/>
                <w:lang w:val="fr-FR"/>
              </w:rPr>
              <w:t>(</w:t>
            </w:r>
            <w:r w:rsidRPr="00D36B59">
              <w:rPr>
                <w:rFonts w:ascii="Times New Roman" w:hAnsi="Times New Roman" w:cs="Times New Roman"/>
                <w:sz w:val="28"/>
                <w:szCs w:val="28"/>
                <w:lang w:val="vi-VN" w:eastAsia="vi-VN" w:bidi="vi-VN"/>
              </w:rPr>
              <w:t xml:space="preserve">theo Quyết định </w:t>
            </w:r>
            <w:r w:rsidRPr="00D36B59">
              <w:rPr>
                <w:rFonts w:ascii="Times New Roman" w:hAnsi="Times New Roman" w:cs="Times New Roman"/>
                <w:sz w:val="28"/>
                <w:szCs w:val="28"/>
                <w:lang w:eastAsia="vi-VN" w:bidi="vi-VN"/>
              </w:rPr>
              <w:t xml:space="preserve">của Thủ tướng Chính phủ về việc </w:t>
            </w:r>
            <w:r w:rsidRPr="00D36B59">
              <w:rPr>
                <w:rFonts w:ascii="Times New Roman" w:hAnsi="Times New Roman" w:cs="Times New Roman"/>
                <w:sz w:val="28"/>
                <w:szCs w:val="28"/>
                <w:shd w:val="clear" w:color="auto" w:fill="FFFFFF"/>
                <w:lang w:val="vi-VN"/>
              </w:rPr>
              <w:t>phê duyệ</w:t>
            </w:r>
            <w:r w:rsidR="00D9134F" w:rsidRPr="00D36B59">
              <w:rPr>
                <w:rFonts w:ascii="Times New Roman" w:hAnsi="Times New Roman" w:cs="Times New Roman"/>
                <w:sz w:val="28"/>
                <w:szCs w:val="28"/>
                <w:shd w:val="clear" w:color="auto" w:fill="FFFFFF"/>
                <w:lang w:val="vi-VN"/>
              </w:rPr>
              <w:t>t danh sách các xã</w:t>
            </w:r>
            <w:r w:rsidR="00D9134F" w:rsidRPr="00D36B59">
              <w:rPr>
                <w:rFonts w:ascii="Times New Roman" w:hAnsi="Times New Roman" w:cs="Times New Roman"/>
                <w:sz w:val="28"/>
                <w:szCs w:val="28"/>
                <w:shd w:val="clear" w:color="auto" w:fill="FFFFFF"/>
              </w:rPr>
              <w:t xml:space="preserve">, phường </w:t>
            </w:r>
            <w:r w:rsidRPr="00D36B59">
              <w:rPr>
                <w:rFonts w:ascii="Times New Roman" w:hAnsi="Times New Roman" w:cs="Times New Roman"/>
                <w:sz w:val="28"/>
                <w:szCs w:val="28"/>
                <w:shd w:val="clear" w:color="auto" w:fill="FFFFFF"/>
                <w:lang w:val="vi-VN"/>
              </w:rPr>
              <w:t>thuộc vùng đồng bào dân tộc thiểu số và miền núi</w:t>
            </w:r>
            <w:r w:rsidRPr="00D36B59">
              <w:rPr>
                <w:rFonts w:ascii="Times New Roman" w:hAnsi="Times New Roman" w:cs="Times New Roman"/>
                <w:sz w:val="28"/>
                <w:szCs w:val="28"/>
                <w:shd w:val="clear" w:color="auto" w:fill="FFFFFF"/>
              </w:rPr>
              <w:t>)</w:t>
            </w:r>
          </w:p>
        </w:tc>
        <w:tc>
          <w:tcPr>
            <w:tcW w:w="1272" w:type="dxa"/>
            <w:shd w:val="clear" w:color="000000" w:fill="FFFFFF"/>
            <w:noWrap/>
            <w:vAlign w:val="center"/>
            <w:hideMark/>
          </w:tcPr>
          <w:p w14:paraId="3504B431"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25.000</w:t>
            </w:r>
          </w:p>
        </w:tc>
        <w:tc>
          <w:tcPr>
            <w:tcW w:w="975" w:type="dxa"/>
            <w:shd w:val="clear" w:color="000000" w:fill="FFFFFF"/>
            <w:noWrap/>
            <w:vAlign w:val="center"/>
            <w:hideMark/>
          </w:tcPr>
          <w:p w14:paraId="1081963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20.000</w:t>
            </w:r>
          </w:p>
        </w:tc>
        <w:tc>
          <w:tcPr>
            <w:tcW w:w="1113" w:type="dxa"/>
            <w:shd w:val="clear" w:color="000000" w:fill="FFFFFF"/>
            <w:noWrap/>
            <w:vAlign w:val="center"/>
            <w:hideMark/>
          </w:tcPr>
          <w:p w14:paraId="566D8537"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25.000</w:t>
            </w:r>
          </w:p>
        </w:tc>
        <w:tc>
          <w:tcPr>
            <w:tcW w:w="1036" w:type="dxa"/>
            <w:shd w:val="clear" w:color="000000" w:fill="FFFFFF"/>
            <w:noWrap/>
            <w:vAlign w:val="center"/>
            <w:hideMark/>
          </w:tcPr>
          <w:p w14:paraId="429C6DC4"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20.000</w:t>
            </w:r>
          </w:p>
        </w:tc>
        <w:tc>
          <w:tcPr>
            <w:tcW w:w="1113" w:type="dxa"/>
            <w:shd w:val="clear" w:color="000000" w:fill="FFFFFF"/>
            <w:noWrap/>
            <w:vAlign w:val="center"/>
            <w:hideMark/>
          </w:tcPr>
          <w:p w14:paraId="062BC96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25.000</w:t>
            </w:r>
          </w:p>
        </w:tc>
      </w:tr>
    </w:tbl>
    <w:p w14:paraId="6BE20515"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Mức thu học phí trên được xác định theo địa điểm nơi cơ sở giáo dục đóng.</w:t>
      </w:r>
    </w:p>
    <w:p w14:paraId="58E9E67F" w14:textId="30C7B45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rPr>
        <w:t>b</w:t>
      </w:r>
      <w:r w:rsidR="000D4B3D" w:rsidRPr="00D36B59">
        <w:rPr>
          <w:rFonts w:ascii="Times New Roman" w:hAnsi="Times New Roman"/>
          <w:sz w:val="28"/>
        </w:rPr>
        <w:t>)</w:t>
      </w:r>
      <w:r w:rsidRPr="00D36B59">
        <w:rPr>
          <w:rFonts w:ascii="Times New Roman" w:hAnsi="Times New Roman"/>
          <w:sz w:val="28"/>
        </w:rPr>
        <w:t xml:space="preserve"> </w:t>
      </w:r>
      <w:r w:rsidRPr="00D36B59">
        <w:rPr>
          <w:rFonts w:ascii="Times New Roman" w:hAnsi="Times New Roman"/>
          <w:sz w:val="28"/>
          <w:lang w:val="de-DE" w:eastAsia="de-DE" w:bidi="de-DE"/>
        </w:rPr>
        <w:t>Mức hỗ trợ tiền đóng học phí cho học sinh tiểu học tư thục ở các địa bàn không đủ trường tiểu học công lập và học sinh tiểu học tư thục thuộc đối tượng được hưởng chính sách miễn</w:t>
      </w:r>
      <w:r w:rsidR="00DC4ABE" w:rsidRPr="00D36B59">
        <w:rPr>
          <w:rFonts w:ascii="Times New Roman" w:hAnsi="Times New Roman"/>
          <w:sz w:val="28"/>
          <w:lang w:val="de-DE" w:eastAsia="de-DE" w:bidi="de-DE"/>
        </w:rPr>
        <w:t>,</w:t>
      </w:r>
      <w:r w:rsidRPr="00D36B59">
        <w:rPr>
          <w:rFonts w:ascii="Times New Roman" w:hAnsi="Times New Roman"/>
          <w:sz w:val="28"/>
          <w:lang w:val="de-DE" w:eastAsia="de-DE" w:bidi="de-DE"/>
        </w:rPr>
        <w:t xml:space="preserve"> giảm học phí.</w:t>
      </w:r>
    </w:p>
    <w:p w14:paraId="203C7752" w14:textId="77777777" w:rsidR="00DC338A" w:rsidRPr="00D36B59" w:rsidRDefault="00DC338A" w:rsidP="00806EC8">
      <w:pPr>
        <w:pStyle w:val="Bodytext20"/>
        <w:widowControl/>
        <w:shd w:val="clear" w:color="auto" w:fill="auto"/>
        <w:spacing w:before="120" w:after="120" w:line="254" w:lineRule="auto"/>
        <w:ind w:firstLine="567"/>
        <w:jc w:val="right"/>
        <w:rPr>
          <w:rFonts w:ascii="Times New Roman" w:hAnsi="Times New Roman"/>
          <w:i/>
          <w:iCs/>
          <w:sz w:val="28"/>
          <w:shd w:val="clear" w:color="auto" w:fill="FFFFFF"/>
          <w:lang w:val="vi-VN"/>
        </w:rPr>
      </w:pPr>
      <w:r w:rsidRPr="00D36B59">
        <w:rPr>
          <w:rFonts w:ascii="Times New Roman" w:hAnsi="Times New Roman"/>
          <w:i/>
          <w:iCs/>
          <w:sz w:val="28"/>
          <w:shd w:val="clear" w:color="auto" w:fill="FFFFFF"/>
          <w:lang w:val="vi-VN"/>
        </w:rPr>
        <w:t>Đơn vị tính: đồng/học sinh/tháng</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74"/>
      </w:tblGrid>
      <w:tr w:rsidR="00806EC8" w:rsidRPr="00D36B59" w14:paraId="751B6F5A" w14:textId="77777777" w:rsidTr="00806EC8">
        <w:trPr>
          <w:trHeight w:val="841"/>
          <w:jc w:val="center"/>
        </w:trPr>
        <w:tc>
          <w:tcPr>
            <w:tcW w:w="7650" w:type="dxa"/>
            <w:vMerge w:val="restart"/>
            <w:shd w:val="clear" w:color="000000" w:fill="FFFFFF"/>
            <w:noWrap/>
            <w:vAlign w:val="center"/>
            <w:hideMark/>
          </w:tcPr>
          <w:p w14:paraId="4ABA4ED1"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Vùng, địa bàn</w:t>
            </w:r>
          </w:p>
        </w:tc>
        <w:tc>
          <w:tcPr>
            <w:tcW w:w="1774" w:type="dxa"/>
            <w:vMerge w:val="restart"/>
            <w:shd w:val="clear" w:color="000000" w:fill="FFFFFF"/>
            <w:vAlign w:val="center"/>
            <w:hideMark/>
          </w:tcPr>
          <w:p w14:paraId="686E9372" w14:textId="77777777" w:rsidR="00DC338A" w:rsidRPr="00D36B59" w:rsidRDefault="00DC338A" w:rsidP="00806EC8">
            <w:pPr>
              <w:spacing w:before="120" w:after="120" w:line="254"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Mức hỗ trợ</w:t>
            </w:r>
          </w:p>
        </w:tc>
      </w:tr>
      <w:tr w:rsidR="00806EC8" w:rsidRPr="00D36B59" w14:paraId="6F8B86AA" w14:textId="77777777" w:rsidTr="00806EC8">
        <w:trPr>
          <w:trHeight w:val="585"/>
          <w:jc w:val="center"/>
        </w:trPr>
        <w:tc>
          <w:tcPr>
            <w:tcW w:w="7650" w:type="dxa"/>
            <w:vMerge/>
            <w:vAlign w:val="center"/>
            <w:hideMark/>
          </w:tcPr>
          <w:p w14:paraId="388BC1F6" w14:textId="77777777" w:rsidR="00DC338A" w:rsidRPr="00D36B59" w:rsidRDefault="00DC338A" w:rsidP="00806EC8">
            <w:pPr>
              <w:spacing w:before="120" w:after="120" w:line="254" w:lineRule="auto"/>
              <w:rPr>
                <w:rFonts w:ascii="Times New Roman" w:eastAsia="Times New Roman" w:hAnsi="Times New Roman" w:cs="Times New Roman"/>
                <w:b/>
                <w:bCs/>
                <w:sz w:val="28"/>
                <w:szCs w:val="28"/>
              </w:rPr>
            </w:pPr>
          </w:p>
        </w:tc>
        <w:tc>
          <w:tcPr>
            <w:tcW w:w="1774" w:type="dxa"/>
            <w:vMerge/>
            <w:vAlign w:val="center"/>
            <w:hideMark/>
          </w:tcPr>
          <w:p w14:paraId="649CD45B" w14:textId="77777777" w:rsidR="00DC338A" w:rsidRPr="00D36B59" w:rsidRDefault="00DC338A" w:rsidP="00806EC8">
            <w:pPr>
              <w:spacing w:before="120" w:after="120" w:line="254" w:lineRule="auto"/>
              <w:rPr>
                <w:rFonts w:ascii="Times New Roman" w:eastAsia="Times New Roman" w:hAnsi="Times New Roman" w:cs="Times New Roman"/>
                <w:b/>
                <w:bCs/>
                <w:sz w:val="28"/>
                <w:szCs w:val="28"/>
              </w:rPr>
            </w:pPr>
          </w:p>
        </w:tc>
      </w:tr>
      <w:tr w:rsidR="00806EC8" w:rsidRPr="00D36B59" w14:paraId="04236F94" w14:textId="77777777" w:rsidTr="00806EC8">
        <w:trPr>
          <w:trHeight w:val="284"/>
          <w:jc w:val="center"/>
        </w:trPr>
        <w:tc>
          <w:tcPr>
            <w:tcW w:w="7650" w:type="dxa"/>
            <w:shd w:val="clear" w:color="000000" w:fill="FFFFFF"/>
            <w:noWrap/>
            <w:vAlign w:val="center"/>
            <w:hideMark/>
          </w:tcPr>
          <w:p w14:paraId="56BA1F44" w14:textId="1140E330"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 Thành thị (thành phố Biên Hòa, Long Khánh và thị trấn các huyện)</w:t>
            </w:r>
          </w:p>
        </w:tc>
        <w:tc>
          <w:tcPr>
            <w:tcW w:w="1774" w:type="dxa"/>
            <w:shd w:val="clear" w:color="000000" w:fill="FFFFFF"/>
            <w:noWrap/>
            <w:vAlign w:val="center"/>
          </w:tcPr>
          <w:p w14:paraId="3D4E691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p>
        </w:tc>
      </w:tr>
      <w:tr w:rsidR="00806EC8" w:rsidRPr="00D36B59" w14:paraId="348A21F8" w14:textId="77777777" w:rsidTr="00806EC8">
        <w:trPr>
          <w:trHeight w:val="284"/>
          <w:jc w:val="center"/>
        </w:trPr>
        <w:tc>
          <w:tcPr>
            <w:tcW w:w="7650" w:type="dxa"/>
            <w:shd w:val="clear" w:color="000000" w:fill="FFFFFF"/>
            <w:noWrap/>
            <w:vAlign w:val="center"/>
          </w:tcPr>
          <w:p w14:paraId="5E7C45C6" w14:textId="2A26CF76"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Các phường</w:t>
            </w:r>
            <w:r w:rsidR="00C91BC7" w:rsidRPr="00D36B59">
              <w:rPr>
                <w:rFonts w:ascii="Times New Roman" w:eastAsia="Times New Roman" w:hAnsi="Times New Roman" w:cs="Times New Roman"/>
                <w:sz w:val="28"/>
                <w:szCs w:val="28"/>
              </w:rPr>
              <w:t xml:space="preserve"> thuộc</w:t>
            </w:r>
            <w:r w:rsidRPr="00D36B59">
              <w:rPr>
                <w:rFonts w:ascii="Times New Roman" w:eastAsia="Times New Roman" w:hAnsi="Times New Roman" w:cs="Times New Roman"/>
                <w:sz w:val="28"/>
                <w:szCs w:val="28"/>
              </w:rPr>
              <w:t xml:space="preserve"> thành phố Biên Hòa, Long Khánh</w:t>
            </w:r>
          </w:p>
        </w:tc>
        <w:tc>
          <w:tcPr>
            <w:tcW w:w="1774" w:type="dxa"/>
            <w:shd w:val="clear" w:color="000000" w:fill="FFFFFF"/>
            <w:noWrap/>
            <w:vAlign w:val="center"/>
          </w:tcPr>
          <w:p w14:paraId="608DA1EE"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120.000</w:t>
            </w:r>
          </w:p>
        </w:tc>
      </w:tr>
      <w:tr w:rsidR="00806EC8" w:rsidRPr="00D36B59" w14:paraId="7A530282" w14:textId="77777777" w:rsidTr="00806EC8">
        <w:trPr>
          <w:trHeight w:val="284"/>
          <w:jc w:val="center"/>
        </w:trPr>
        <w:tc>
          <w:tcPr>
            <w:tcW w:w="7650" w:type="dxa"/>
            <w:shd w:val="clear" w:color="000000" w:fill="FFFFFF"/>
            <w:noWrap/>
            <w:vAlign w:val="center"/>
          </w:tcPr>
          <w:p w14:paraId="32460042" w14:textId="0B21D788"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xml:space="preserve">- Các xã </w:t>
            </w:r>
            <w:r w:rsidR="00C91BC7" w:rsidRPr="00D36B59">
              <w:rPr>
                <w:rFonts w:ascii="Times New Roman" w:eastAsia="Times New Roman" w:hAnsi="Times New Roman" w:cs="Times New Roman"/>
                <w:sz w:val="28"/>
                <w:szCs w:val="28"/>
              </w:rPr>
              <w:t xml:space="preserve">thuộc </w:t>
            </w:r>
            <w:r w:rsidRPr="00D36B59">
              <w:rPr>
                <w:rFonts w:ascii="Times New Roman" w:eastAsia="Times New Roman" w:hAnsi="Times New Roman" w:cs="Times New Roman"/>
                <w:sz w:val="28"/>
                <w:szCs w:val="28"/>
              </w:rPr>
              <w:t xml:space="preserve">thành phố Biên Hòa, Long Khánh; thị trấn </w:t>
            </w:r>
            <w:r w:rsidR="00C91BC7" w:rsidRPr="00D36B59">
              <w:rPr>
                <w:rFonts w:ascii="Times New Roman" w:eastAsia="Times New Roman" w:hAnsi="Times New Roman" w:cs="Times New Roman"/>
                <w:sz w:val="28"/>
                <w:szCs w:val="28"/>
              </w:rPr>
              <w:t>thuộc</w:t>
            </w:r>
            <w:r w:rsidRPr="00D36B59">
              <w:rPr>
                <w:rFonts w:ascii="Times New Roman" w:eastAsia="Times New Roman" w:hAnsi="Times New Roman" w:cs="Times New Roman"/>
                <w:sz w:val="28"/>
                <w:szCs w:val="28"/>
              </w:rPr>
              <w:t xml:space="preserve"> các huyện</w:t>
            </w:r>
          </w:p>
        </w:tc>
        <w:tc>
          <w:tcPr>
            <w:tcW w:w="1774" w:type="dxa"/>
            <w:shd w:val="clear" w:color="000000" w:fill="FFFFFF"/>
            <w:noWrap/>
            <w:vAlign w:val="center"/>
          </w:tcPr>
          <w:p w14:paraId="4284C3A9"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hAnsi="Times New Roman" w:cs="Times New Roman"/>
                <w:sz w:val="28"/>
                <w:szCs w:val="28"/>
              </w:rPr>
              <w:t>90.000</w:t>
            </w:r>
          </w:p>
        </w:tc>
      </w:tr>
      <w:tr w:rsidR="00806EC8" w:rsidRPr="00D36B59" w14:paraId="16B6DBFB" w14:textId="77777777" w:rsidTr="00806EC8">
        <w:trPr>
          <w:trHeight w:val="284"/>
          <w:jc w:val="center"/>
        </w:trPr>
        <w:tc>
          <w:tcPr>
            <w:tcW w:w="7650" w:type="dxa"/>
            <w:shd w:val="clear" w:color="000000" w:fill="FFFFFF"/>
            <w:noWrap/>
            <w:vAlign w:val="center"/>
            <w:hideMark/>
          </w:tcPr>
          <w:p w14:paraId="5D942671" w14:textId="77777777"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lastRenderedPageBreak/>
              <w:t>2. Nông thôn</w:t>
            </w:r>
          </w:p>
        </w:tc>
        <w:tc>
          <w:tcPr>
            <w:tcW w:w="1774" w:type="dxa"/>
            <w:shd w:val="clear" w:color="000000" w:fill="FFFFFF"/>
            <w:noWrap/>
            <w:vAlign w:val="center"/>
            <w:hideMark/>
          </w:tcPr>
          <w:p w14:paraId="1793A893"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75.000</w:t>
            </w:r>
          </w:p>
        </w:tc>
      </w:tr>
      <w:tr w:rsidR="00806EC8" w:rsidRPr="00D36B59" w14:paraId="0C4EC5ED" w14:textId="77777777" w:rsidTr="00806EC8">
        <w:trPr>
          <w:trHeight w:val="1134"/>
          <w:jc w:val="center"/>
        </w:trPr>
        <w:tc>
          <w:tcPr>
            <w:tcW w:w="7650" w:type="dxa"/>
            <w:shd w:val="clear" w:color="000000" w:fill="FFFFFF"/>
            <w:noWrap/>
            <w:vAlign w:val="center"/>
            <w:hideMark/>
          </w:tcPr>
          <w:p w14:paraId="0021F817" w14:textId="37FCFFA6" w:rsidR="00DC338A" w:rsidRPr="00D36B59" w:rsidRDefault="00DC338A" w:rsidP="00806EC8">
            <w:pPr>
              <w:spacing w:before="120" w:after="120" w:line="254" w:lineRule="auto"/>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 xml:space="preserve">3. Miền núi </w:t>
            </w:r>
            <w:r w:rsidRPr="00D36B59">
              <w:rPr>
                <w:rFonts w:ascii="Times New Roman" w:eastAsia="Times New Roman" w:hAnsi="Times New Roman" w:cs="Times New Roman"/>
                <w:sz w:val="28"/>
                <w:szCs w:val="28"/>
                <w:lang w:val="fr-FR"/>
              </w:rPr>
              <w:t>(</w:t>
            </w:r>
            <w:r w:rsidRPr="00D36B59">
              <w:rPr>
                <w:rFonts w:ascii="Times New Roman" w:hAnsi="Times New Roman" w:cs="Times New Roman"/>
                <w:sz w:val="28"/>
                <w:szCs w:val="28"/>
                <w:lang w:val="vi-VN" w:eastAsia="vi-VN" w:bidi="vi-VN"/>
              </w:rPr>
              <w:t xml:space="preserve">theo Quyết định </w:t>
            </w:r>
            <w:r w:rsidRPr="00D36B59">
              <w:rPr>
                <w:rFonts w:ascii="Times New Roman" w:hAnsi="Times New Roman" w:cs="Times New Roman"/>
                <w:sz w:val="28"/>
                <w:szCs w:val="28"/>
                <w:lang w:eastAsia="vi-VN" w:bidi="vi-VN"/>
              </w:rPr>
              <w:t xml:space="preserve">của Thủ tướng Chính phủ về việc </w:t>
            </w:r>
            <w:r w:rsidRPr="00D36B59">
              <w:rPr>
                <w:rFonts w:ascii="Times New Roman" w:hAnsi="Times New Roman" w:cs="Times New Roman"/>
                <w:sz w:val="28"/>
                <w:szCs w:val="28"/>
                <w:shd w:val="clear" w:color="auto" w:fill="FFFFFF"/>
                <w:lang w:val="vi-VN"/>
              </w:rPr>
              <w:t>phê duyệ</w:t>
            </w:r>
            <w:r w:rsidR="00D9134F" w:rsidRPr="00D36B59">
              <w:rPr>
                <w:rFonts w:ascii="Times New Roman" w:hAnsi="Times New Roman" w:cs="Times New Roman"/>
                <w:sz w:val="28"/>
                <w:szCs w:val="28"/>
                <w:shd w:val="clear" w:color="auto" w:fill="FFFFFF"/>
                <w:lang w:val="vi-VN"/>
              </w:rPr>
              <w:t>t danh sách các xã</w:t>
            </w:r>
            <w:r w:rsidR="00D9134F" w:rsidRPr="00D36B59">
              <w:rPr>
                <w:rFonts w:ascii="Times New Roman" w:hAnsi="Times New Roman" w:cs="Times New Roman"/>
                <w:sz w:val="28"/>
                <w:szCs w:val="28"/>
                <w:shd w:val="clear" w:color="auto" w:fill="FFFFFF"/>
              </w:rPr>
              <w:t xml:space="preserve">, phường </w:t>
            </w:r>
            <w:r w:rsidRPr="00D36B59">
              <w:rPr>
                <w:rFonts w:ascii="Times New Roman" w:hAnsi="Times New Roman" w:cs="Times New Roman"/>
                <w:sz w:val="28"/>
                <w:szCs w:val="28"/>
                <w:shd w:val="clear" w:color="auto" w:fill="FFFFFF"/>
                <w:lang w:val="vi-VN"/>
              </w:rPr>
              <w:t>thuộc vùng đồng bào dân tộc thiểu số và miền núi</w:t>
            </w:r>
            <w:r w:rsidRPr="00D36B59">
              <w:rPr>
                <w:rFonts w:ascii="Times New Roman" w:hAnsi="Times New Roman" w:cs="Times New Roman"/>
                <w:sz w:val="28"/>
                <w:szCs w:val="28"/>
                <w:shd w:val="clear" w:color="auto" w:fill="FFFFFF"/>
              </w:rPr>
              <w:t>)</w:t>
            </w:r>
          </w:p>
        </w:tc>
        <w:tc>
          <w:tcPr>
            <w:tcW w:w="1774" w:type="dxa"/>
            <w:shd w:val="clear" w:color="000000" w:fill="FFFFFF"/>
            <w:noWrap/>
            <w:vAlign w:val="center"/>
            <w:hideMark/>
          </w:tcPr>
          <w:p w14:paraId="32373DE8" w14:textId="77777777" w:rsidR="00DC338A" w:rsidRPr="00D36B59" w:rsidRDefault="00DC338A" w:rsidP="00806EC8">
            <w:pPr>
              <w:spacing w:before="120" w:after="120" w:line="254" w:lineRule="auto"/>
              <w:jc w:val="right"/>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25.000</w:t>
            </w:r>
          </w:p>
        </w:tc>
      </w:tr>
    </w:tbl>
    <w:p w14:paraId="450BD264" w14:textId="461382F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Mức hỗ trợ trên được xác định theo địa điểm nơi cơ sở giáo dục đóng</w:t>
      </w:r>
      <w:r w:rsidR="00C91BC7" w:rsidRPr="00D36B59">
        <w:rPr>
          <w:rFonts w:ascii="Times New Roman" w:hAnsi="Times New Roman"/>
          <w:sz w:val="28"/>
        </w:rPr>
        <w:t>.</w:t>
      </w:r>
    </w:p>
    <w:p w14:paraId="71931021"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2. Đối với hình thức học trực tuyến</w:t>
      </w:r>
    </w:p>
    <w:p w14:paraId="21F8422F" w14:textId="4C0F4E72" w:rsidR="00FE1E07" w:rsidRPr="00D36B59" w:rsidRDefault="00FE1E07"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 xml:space="preserve">Mức thu học phí học trực tuyến </w:t>
      </w:r>
      <w:r w:rsidR="00142E45" w:rsidRPr="00D36B59">
        <w:rPr>
          <w:rFonts w:ascii="Times New Roman" w:hAnsi="Times New Roman"/>
          <w:iCs/>
          <w:sz w:val="28"/>
          <w:lang w:val="de-DE" w:eastAsia="de-DE" w:bidi="de-DE"/>
        </w:rPr>
        <w:t>đối với cơ sở giáo dục mầm non, cơ sở giáo dục trung học cơ sở, cơ sở giáo dục trung học phổ thông, cơ sở giáo dục thường xuyên,</w:t>
      </w:r>
      <w:r w:rsidR="00142E45" w:rsidRPr="00D36B59">
        <w:rPr>
          <w:rFonts w:ascii="Times New Roman" w:hAnsi="Times New Roman"/>
          <w:iCs/>
          <w:sz w:val="28"/>
        </w:rPr>
        <w:t xml:space="preserve"> </w:t>
      </w:r>
      <w:r w:rsidR="00142E45" w:rsidRPr="00D36B59">
        <w:rPr>
          <w:rFonts w:ascii="Times New Roman" w:hAnsi="Times New Roman"/>
          <w:iCs/>
          <w:sz w:val="28"/>
          <w:lang w:val="de-DE" w:eastAsia="de-DE" w:bidi="de-DE"/>
        </w:rPr>
        <w:t xml:space="preserve">cơ sở </w:t>
      </w:r>
      <w:r w:rsidR="00142E45" w:rsidRPr="00D36B59">
        <w:rPr>
          <w:rFonts w:ascii="Times New Roman" w:hAnsi="Times New Roman"/>
          <w:iCs/>
          <w:sz w:val="28"/>
        </w:rPr>
        <w:t>giáo dục nghề nghiệp - giáo dục thường xuyên</w:t>
      </w:r>
      <w:r w:rsidR="00142E45" w:rsidRPr="00D36B59">
        <w:rPr>
          <w:rFonts w:ascii="Times New Roman" w:hAnsi="Times New Roman"/>
          <w:iCs/>
          <w:sz w:val="28"/>
          <w:lang w:val="de-DE" w:eastAsia="de-DE" w:bidi="de-DE"/>
        </w:rPr>
        <w:t xml:space="preserve"> công lập chưa tự bảo đảm chi </w:t>
      </w:r>
      <w:r w:rsidR="00142E45" w:rsidRPr="00D36B59">
        <w:rPr>
          <w:rFonts w:ascii="Times New Roman" w:hAnsi="Times New Roman"/>
          <w:iCs/>
          <w:sz w:val="28"/>
        </w:rPr>
        <w:t xml:space="preserve">thường xuyên; </w:t>
      </w:r>
      <w:r w:rsidRPr="00D36B59">
        <w:rPr>
          <w:rFonts w:ascii="Times New Roman" w:hAnsi="Times New Roman"/>
          <w:sz w:val="28"/>
        </w:rPr>
        <w:t xml:space="preserve">mức hỗ trợ tiền đóng học phí học trực tuyến </w:t>
      </w:r>
      <w:r w:rsidR="00142E45" w:rsidRPr="00D36B59">
        <w:rPr>
          <w:rFonts w:ascii="Times New Roman" w:hAnsi="Times New Roman"/>
          <w:sz w:val="28"/>
        </w:rPr>
        <w:t>cho học sinh tiểu học tư thục ở các địa bàn không đủ trường tiểu học công lập và học sinh tiểu học tư thục thuộc đối tượng được hưởng chính sách miễn, giảm học phí:</w:t>
      </w:r>
      <w:r w:rsidRPr="00D36B59">
        <w:rPr>
          <w:rFonts w:ascii="Times New Roman" w:hAnsi="Times New Roman"/>
          <w:sz w:val="28"/>
        </w:rPr>
        <w:t xml:space="preserve"> bằng 85% mức thu học phí học trực tiếp</w:t>
      </w:r>
      <w:r w:rsidR="00C91BC7" w:rsidRPr="00D36B59">
        <w:rPr>
          <w:rFonts w:ascii="Times New Roman" w:hAnsi="Times New Roman"/>
          <w:sz w:val="28"/>
        </w:rPr>
        <w:t>,</w:t>
      </w:r>
      <w:r w:rsidRPr="00D36B59">
        <w:rPr>
          <w:rFonts w:ascii="Times New Roman" w:hAnsi="Times New Roman"/>
          <w:sz w:val="28"/>
        </w:rPr>
        <w:t xml:space="preserve"> mức hỗ trợ học phí học trực tiếp của các cơ sở giáo dục tương ứng từng cấp học, địa bàn, từng vùng theo quy định tại điểm a, điểm b khoản 1 Điều này.</w:t>
      </w:r>
    </w:p>
    <w:p w14:paraId="49510909" w14:textId="251E91A4"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Mức thu học phí trực tuyến được làm tròn số đến đơn vị 1</w:t>
      </w:r>
      <w:r w:rsidR="00C91BC7" w:rsidRPr="00D36B59">
        <w:rPr>
          <w:rFonts w:ascii="Times New Roman" w:hAnsi="Times New Roman"/>
          <w:sz w:val="28"/>
        </w:rPr>
        <w:t>.</w:t>
      </w:r>
      <w:r w:rsidRPr="00D36B59">
        <w:rPr>
          <w:rFonts w:ascii="Times New Roman" w:hAnsi="Times New Roman"/>
          <w:sz w:val="28"/>
        </w:rPr>
        <w:t>000 đồng theo nguyên tắc</w:t>
      </w:r>
      <w:r w:rsidR="00C91BC7" w:rsidRPr="00D36B59">
        <w:rPr>
          <w:rFonts w:ascii="Times New Roman" w:hAnsi="Times New Roman"/>
          <w:sz w:val="28"/>
        </w:rPr>
        <w:t>:</w:t>
      </w:r>
      <w:r w:rsidRPr="00D36B59">
        <w:rPr>
          <w:rFonts w:ascii="Times New Roman" w:hAnsi="Times New Roman"/>
          <w:sz w:val="28"/>
        </w:rPr>
        <w:t xml:space="preserve"> đơn vị hàng trăm từ 5 trở lên</w:t>
      </w:r>
      <w:r w:rsidR="00C91BC7" w:rsidRPr="00D36B59">
        <w:rPr>
          <w:rFonts w:ascii="Times New Roman" w:hAnsi="Times New Roman"/>
          <w:sz w:val="28"/>
        </w:rPr>
        <w:t xml:space="preserve"> thì</w:t>
      </w:r>
      <w:r w:rsidRPr="00D36B59">
        <w:rPr>
          <w:rFonts w:ascii="Times New Roman" w:hAnsi="Times New Roman"/>
          <w:sz w:val="28"/>
        </w:rPr>
        <w:t xml:space="preserve"> làm tròn lên, đơn vị hàng trăm nhỏ hơn 5 </w:t>
      </w:r>
      <w:r w:rsidR="00C91BC7" w:rsidRPr="00D36B59">
        <w:rPr>
          <w:rFonts w:ascii="Times New Roman" w:hAnsi="Times New Roman"/>
          <w:sz w:val="28"/>
        </w:rPr>
        <w:t xml:space="preserve">thì </w:t>
      </w:r>
      <w:r w:rsidRPr="00D36B59">
        <w:rPr>
          <w:rFonts w:ascii="Times New Roman" w:hAnsi="Times New Roman"/>
          <w:sz w:val="28"/>
        </w:rPr>
        <w:t>làm tròn xuống.</w:t>
      </w:r>
    </w:p>
    <w:p w14:paraId="44D4690C"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rPr>
      </w:pPr>
      <w:r w:rsidRPr="00D36B59">
        <w:rPr>
          <w:rFonts w:ascii="Times New Roman" w:hAnsi="Times New Roman"/>
          <w:sz w:val="28"/>
        </w:rPr>
        <w:t xml:space="preserve">3. Quy định áp dụng mức thu học phí theo hình thức học trực tiếp, trực tuyến </w:t>
      </w:r>
    </w:p>
    <w:p w14:paraId="23CED5D7" w14:textId="77777777"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a) Đối với các tháng có thời gian học trực tiếp hoặc trực tuyến trọn tháng: Áp dụng mức thu học phí của tháng đó theo mức thu tương ứng quy định tại khoản 1, khoản 2 Điều này.</w:t>
      </w:r>
    </w:p>
    <w:p w14:paraId="50EE62D6" w14:textId="6152F1CF" w:rsidR="00DC338A" w:rsidRPr="00D36B59" w:rsidRDefault="00DC338A"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 xml:space="preserve">b) Đối với các tháng đồng thời áp dụng cả hai hình thức học trực tiếp và trực tuyến: Căn cứ thời gian học tập </w:t>
      </w:r>
      <w:r w:rsidR="00C91BC7" w:rsidRPr="00D36B59">
        <w:rPr>
          <w:rFonts w:ascii="Times New Roman" w:hAnsi="Times New Roman"/>
          <w:sz w:val="28"/>
          <w:lang w:val="de-DE" w:eastAsia="de-DE" w:bidi="de-DE"/>
        </w:rPr>
        <w:t xml:space="preserve">thực tế </w:t>
      </w:r>
      <w:r w:rsidRPr="00D36B59">
        <w:rPr>
          <w:rFonts w:ascii="Times New Roman" w:hAnsi="Times New Roman"/>
          <w:sz w:val="28"/>
          <w:lang w:val="de-DE" w:eastAsia="de-DE" w:bidi="de-DE"/>
        </w:rPr>
        <w:t xml:space="preserve">của </w:t>
      </w:r>
      <w:r w:rsidR="00C91BC7" w:rsidRPr="00D36B59">
        <w:rPr>
          <w:rFonts w:ascii="Times New Roman" w:hAnsi="Times New Roman"/>
          <w:sz w:val="28"/>
          <w:lang w:val="de-DE" w:eastAsia="de-DE" w:bidi="de-DE"/>
        </w:rPr>
        <w:t>trẻ/</w:t>
      </w:r>
      <w:r w:rsidRPr="00D36B59">
        <w:rPr>
          <w:rFonts w:ascii="Times New Roman" w:hAnsi="Times New Roman"/>
          <w:sz w:val="28"/>
          <w:lang w:val="de-DE" w:eastAsia="de-DE" w:bidi="de-DE"/>
        </w:rPr>
        <w:t>học sinh</w:t>
      </w:r>
      <w:r w:rsidR="00C91BC7" w:rsidRPr="00D36B59">
        <w:rPr>
          <w:rFonts w:ascii="Times New Roman" w:hAnsi="Times New Roman"/>
          <w:sz w:val="28"/>
          <w:lang w:val="de-DE" w:eastAsia="de-DE" w:bidi="de-DE"/>
        </w:rPr>
        <w:t>/học viên</w:t>
      </w:r>
      <w:r w:rsidRPr="00D36B59">
        <w:rPr>
          <w:rFonts w:ascii="Times New Roman" w:hAnsi="Times New Roman"/>
          <w:sz w:val="28"/>
          <w:lang w:val="de-DE" w:eastAsia="de-DE" w:bidi="de-DE"/>
        </w:rPr>
        <w:t xml:space="preserve"> để áp dụng mức thu học phí theo tiêu chí hình thức học tập nào có thời gian nhiều hơn (tính theo ngày) sẽ áp dụng mức thu theo hình thức học tập đó, trường hợp bằng nhau sẽ áp dụng theo hình thức học </w:t>
      </w:r>
      <w:r w:rsidR="00C91BC7" w:rsidRPr="00D36B59">
        <w:rPr>
          <w:rFonts w:ascii="Times New Roman" w:hAnsi="Times New Roman"/>
          <w:sz w:val="28"/>
          <w:lang w:val="de-DE" w:eastAsia="de-DE" w:bidi="de-DE"/>
        </w:rPr>
        <w:t xml:space="preserve">tập </w:t>
      </w:r>
      <w:r w:rsidRPr="00D36B59">
        <w:rPr>
          <w:rFonts w:ascii="Times New Roman" w:hAnsi="Times New Roman"/>
          <w:sz w:val="28"/>
          <w:lang w:val="de-DE" w:eastAsia="de-DE" w:bidi="de-DE"/>
        </w:rPr>
        <w:t>trực tuyến.</w:t>
      </w:r>
    </w:p>
    <w:p w14:paraId="64527B64" w14:textId="77777777" w:rsidR="00DC338A" w:rsidRPr="00D36B59" w:rsidRDefault="00DC338A" w:rsidP="00806EC8">
      <w:pPr>
        <w:pStyle w:val="Bodytext50"/>
        <w:widowControl/>
        <w:shd w:val="clear" w:color="auto" w:fill="auto"/>
        <w:spacing w:before="120" w:line="240" w:lineRule="auto"/>
        <w:ind w:firstLine="567"/>
        <w:jc w:val="both"/>
        <w:rPr>
          <w:rFonts w:ascii="Times New Roman" w:hAnsi="Times New Roman" w:cs="Times New Roman"/>
          <w:sz w:val="28"/>
          <w:lang w:val="vi-VN" w:eastAsia="vi-VN" w:bidi="vi-VN"/>
        </w:rPr>
      </w:pPr>
      <w:bookmarkStart w:id="7" w:name="_Hlk171673151"/>
      <w:r w:rsidRPr="00D36B59">
        <w:rPr>
          <w:rFonts w:ascii="Times New Roman" w:hAnsi="Times New Roman" w:cs="Times New Roman"/>
          <w:sz w:val="28"/>
          <w:lang w:val="vi-VN" w:eastAsia="vi-VN" w:bidi="vi-VN"/>
        </w:rPr>
        <w:t xml:space="preserve">Điều 3. </w:t>
      </w:r>
      <w:r w:rsidRPr="00D36B59">
        <w:rPr>
          <w:rFonts w:ascii="Times New Roman" w:hAnsi="Times New Roman" w:cs="Times New Roman"/>
          <w:sz w:val="28"/>
          <w:lang w:eastAsia="vi-VN" w:bidi="vi-VN"/>
        </w:rPr>
        <w:t>Quy định t</w:t>
      </w:r>
      <w:r w:rsidRPr="00D36B59">
        <w:rPr>
          <w:rFonts w:ascii="Times New Roman" w:hAnsi="Times New Roman" w:cs="Times New Roman"/>
          <w:sz w:val="28"/>
          <w:lang w:val="vi-VN" w:eastAsia="vi-VN" w:bidi="vi-VN"/>
        </w:rPr>
        <w:t>iêu chí xác định xã, phư</w:t>
      </w:r>
      <w:r w:rsidRPr="00D36B59">
        <w:rPr>
          <w:rFonts w:ascii="Times New Roman" w:hAnsi="Times New Roman" w:cs="Times New Roman"/>
          <w:sz w:val="28"/>
          <w:lang w:eastAsia="vi-VN" w:bidi="vi-VN"/>
        </w:rPr>
        <w:t>ờ</w:t>
      </w:r>
      <w:r w:rsidRPr="00D36B59">
        <w:rPr>
          <w:rFonts w:ascii="Times New Roman" w:hAnsi="Times New Roman" w:cs="Times New Roman"/>
          <w:sz w:val="28"/>
          <w:lang w:val="vi-VN" w:eastAsia="vi-VN" w:bidi="vi-VN"/>
        </w:rPr>
        <w:t>ng, thị trấn tr</w:t>
      </w:r>
      <w:r w:rsidRPr="00D36B59">
        <w:rPr>
          <w:rFonts w:ascii="Times New Roman" w:hAnsi="Times New Roman" w:cs="Times New Roman"/>
          <w:sz w:val="28"/>
          <w:lang w:eastAsia="vi-VN" w:bidi="vi-VN"/>
        </w:rPr>
        <w:t>ê</w:t>
      </w:r>
      <w:r w:rsidRPr="00D36B59">
        <w:rPr>
          <w:rFonts w:ascii="Times New Roman" w:hAnsi="Times New Roman" w:cs="Times New Roman"/>
          <w:sz w:val="28"/>
          <w:lang w:val="vi-VN" w:eastAsia="vi-VN" w:bidi="vi-VN"/>
        </w:rPr>
        <w:t>n địa bàn tỉnh không đủ trường tiểu học công lập</w:t>
      </w:r>
    </w:p>
    <w:p w14:paraId="4B548864" w14:textId="0FB473DB" w:rsidR="00DC338A" w:rsidRPr="00D36B59" w:rsidRDefault="00FE1E07" w:rsidP="00806EC8">
      <w:pPr>
        <w:pStyle w:val="Bodytext20"/>
        <w:widowControl/>
        <w:shd w:val="clear" w:color="auto" w:fill="auto"/>
        <w:spacing w:before="120" w:after="0" w:line="240" w:lineRule="auto"/>
        <w:ind w:firstLine="567"/>
        <w:jc w:val="both"/>
        <w:rPr>
          <w:rFonts w:ascii="Times New Roman" w:hAnsi="Times New Roman"/>
          <w:sz w:val="28"/>
          <w:lang w:val="vi-VN" w:eastAsia="vi-VN" w:bidi="vi-VN"/>
        </w:rPr>
      </w:pPr>
      <w:r w:rsidRPr="00D36B59">
        <w:rPr>
          <w:rFonts w:ascii="Times New Roman" w:hAnsi="Times New Roman"/>
          <w:sz w:val="28"/>
          <w:lang w:eastAsia="vi-VN" w:bidi="vi-VN"/>
        </w:rPr>
        <w:t>Các</w:t>
      </w:r>
      <w:r w:rsidR="00DC338A" w:rsidRPr="00D36B59">
        <w:rPr>
          <w:rFonts w:ascii="Times New Roman" w:hAnsi="Times New Roman"/>
          <w:sz w:val="28"/>
          <w:lang w:val="vi-VN" w:eastAsia="vi-VN" w:bidi="vi-VN"/>
        </w:rPr>
        <w:t xml:space="preserve"> xã, phường, thị trấn không đủ trường tiểu học công lập khi đáp ứng </w:t>
      </w:r>
      <w:r w:rsidRPr="00D36B59">
        <w:rPr>
          <w:rFonts w:ascii="Times New Roman" w:hAnsi="Times New Roman"/>
          <w:sz w:val="28"/>
          <w:lang w:eastAsia="vi-VN" w:bidi="vi-VN"/>
        </w:rPr>
        <w:t xml:space="preserve">một trong các </w:t>
      </w:r>
      <w:r w:rsidR="00DC338A" w:rsidRPr="00D36B59">
        <w:rPr>
          <w:rFonts w:ascii="Times New Roman" w:hAnsi="Times New Roman"/>
          <w:sz w:val="28"/>
          <w:lang w:val="vi-VN" w:eastAsia="vi-VN" w:bidi="vi-VN"/>
        </w:rPr>
        <w:t>tiêu chí sau:</w:t>
      </w:r>
    </w:p>
    <w:p w14:paraId="05012EBC" w14:textId="4F68E059" w:rsidR="00DC338A" w:rsidRPr="00D36B59" w:rsidRDefault="00296D60" w:rsidP="00806EC8">
      <w:pPr>
        <w:pStyle w:val="Bodytext50"/>
        <w:widowControl/>
        <w:spacing w:before="120" w:line="240" w:lineRule="auto"/>
        <w:ind w:firstLine="567"/>
        <w:jc w:val="both"/>
        <w:rPr>
          <w:rFonts w:ascii="Times New Roman" w:hAnsi="Times New Roman" w:cs="Times New Roman"/>
          <w:b w:val="0"/>
          <w:sz w:val="28"/>
          <w:lang w:val="de-DE" w:eastAsia="de-DE" w:bidi="de-DE"/>
        </w:rPr>
      </w:pPr>
      <w:r w:rsidRPr="00D36B59">
        <w:rPr>
          <w:rFonts w:ascii="Times New Roman" w:hAnsi="Times New Roman" w:cs="Times New Roman"/>
          <w:b w:val="0"/>
          <w:sz w:val="28"/>
          <w:lang w:val="de-DE" w:eastAsia="de-DE" w:bidi="de-DE"/>
        </w:rPr>
        <w:t>1.</w:t>
      </w:r>
      <w:r w:rsidR="00DC338A" w:rsidRPr="00D36B59">
        <w:rPr>
          <w:rFonts w:ascii="Times New Roman" w:hAnsi="Times New Roman" w:cs="Times New Roman"/>
          <w:b w:val="0"/>
          <w:sz w:val="28"/>
          <w:lang w:val="de-DE" w:eastAsia="de-DE" w:bidi="de-DE"/>
        </w:rPr>
        <w:t xml:space="preserve"> Không đảm bảo tối thiểu 65 chỗ học cho 1.000 dân theo tiêu chí học 2 buổi/ngày và sĩ số học sinh trên lớp theo quy định (35 học sinh/lớp)</w:t>
      </w:r>
    </w:p>
    <w:p w14:paraId="196AA3F0" w14:textId="75F63974" w:rsidR="00DC338A" w:rsidRPr="00D36B59" w:rsidRDefault="00296D60" w:rsidP="00806EC8">
      <w:pPr>
        <w:pStyle w:val="Bodytext50"/>
        <w:widowControl/>
        <w:shd w:val="clear" w:color="auto" w:fill="auto"/>
        <w:spacing w:before="120" w:line="240" w:lineRule="auto"/>
        <w:ind w:firstLine="567"/>
        <w:jc w:val="both"/>
        <w:rPr>
          <w:rFonts w:ascii="Times New Roman" w:hAnsi="Times New Roman" w:cs="Times New Roman"/>
          <w:b w:val="0"/>
          <w:sz w:val="28"/>
          <w:lang w:val="de-DE" w:eastAsia="de-DE" w:bidi="de-DE"/>
        </w:rPr>
      </w:pPr>
      <w:r w:rsidRPr="00D36B59">
        <w:rPr>
          <w:rFonts w:ascii="Times New Roman" w:hAnsi="Times New Roman" w:cs="Times New Roman"/>
          <w:b w:val="0"/>
          <w:sz w:val="28"/>
          <w:lang w:val="de-DE" w:eastAsia="de-DE" w:bidi="de-DE"/>
        </w:rPr>
        <w:t>2.</w:t>
      </w:r>
      <w:r w:rsidR="00DC338A" w:rsidRPr="00D36B59">
        <w:rPr>
          <w:rFonts w:ascii="Times New Roman" w:hAnsi="Times New Roman" w:cs="Times New Roman"/>
          <w:b w:val="0"/>
          <w:sz w:val="28"/>
          <w:lang w:val="de-DE" w:eastAsia="de-DE" w:bidi="de-DE"/>
        </w:rPr>
        <w:t xml:space="preserve"> Tổng số phòng học của các cơ sở giáo dục tiểu học công lập không đảm bảo cho dân số trong độ tuổi học tiểu học trên địa bàn đến trường theo tiêu chí học 02 buổi/ngày và sĩ số học sinh trên lớp theo quy định (35 học sinh/lớp).</w:t>
      </w:r>
    </w:p>
    <w:bookmarkEnd w:id="7"/>
    <w:p w14:paraId="2A4BAE96" w14:textId="77777777" w:rsidR="00BE75AE" w:rsidRPr="00D36B59" w:rsidRDefault="00BE75AE" w:rsidP="00806EC8">
      <w:pPr>
        <w:pStyle w:val="Bodytext50"/>
        <w:widowControl/>
        <w:shd w:val="clear" w:color="auto" w:fill="auto"/>
        <w:spacing w:before="120" w:line="240" w:lineRule="auto"/>
        <w:ind w:firstLine="567"/>
        <w:jc w:val="both"/>
        <w:rPr>
          <w:rFonts w:ascii="Times New Roman" w:hAnsi="Times New Roman" w:cs="Times New Roman"/>
          <w:sz w:val="28"/>
          <w:lang w:val="vi-VN" w:eastAsia="vi-VN" w:bidi="vi-VN"/>
        </w:rPr>
      </w:pPr>
      <w:r w:rsidRPr="00D36B59">
        <w:rPr>
          <w:rFonts w:ascii="Times New Roman" w:hAnsi="Times New Roman" w:cs="Times New Roman"/>
          <w:sz w:val="28"/>
          <w:lang w:val="vi-VN" w:eastAsia="vi-VN" w:bidi="vi-VN"/>
        </w:rPr>
        <w:t>Điều 4. Tổ chức thực hiện</w:t>
      </w:r>
      <w:r w:rsidRPr="00D36B59">
        <w:rPr>
          <w:rFonts w:ascii="Times New Roman" w:hAnsi="Times New Roman" w:cs="Times New Roman"/>
          <w:sz w:val="28"/>
          <w:lang w:val="vi-VN" w:eastAsia="vi-VN" w:bidi="vi-VN"/>
        </w:rPr>
        <w:tab/>
      </w:r>
    </w:p>
    <w:p w14:paraId="74F12042" w14:textId="77777777" w:rsidR="00DF22BB" w:rsidRPr="00D36B59" w:rsidRDefault="00DF22BB"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1. Ủy ban nhân dân tỉnh có trách nhiệm thực hiện Nghị quyết này và báo cáo kết quả thực hiện cho Hội đồng nhân dân tỉnh theo quy định.</w:t>
      </w:r>
    </w:p>
    <w:p w14:paraId="616F6FF2" w14:textId="77777777" w:rsidR="00DF22BB" w:rsidRPr="00D36B59" w:rsidRDefault="00DF22BB"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lastRenderedPageBreak/>
        <w:t>2. Thường trực Hội đồng nhân dân tỉnh, các Ban Hội đồng nhân dân tỉnh, các Tổ đại biểu Hội đồng nhân dân tỉnh và các đại biểu Hội đồng nhân dân tỉnh giám sát việc thực hiện Nghị quyết này theo quy định.</w:t>
      </w:r>
    </w:p>
    <w:p w14:paraId="1CAE19A9" w14:textId="77777777" w:rsidR="0087608C" w:rsidRPr="00D36B59" w:rsidRDefault="0087608C" w:rsidP="00806EC8">
      <w:pPr>
        <w:pStyle w:val="Bodytext50"/>
        <w:widowControl/>
        <w:shd w:val="clear" w:color="auto" w:fill="auto"/>
        <w:spacing w:before="120" w:line="240" w:lineRule="auto"/>
        <w:ind w:firstLine="567"/>
        <w:jc w:val="both"/>
        <w:rPr>
          <w:rFonts w:ascii="Times New Roman" w:eastAsia="Times New Roman" w:hAnsi="Times New Roman" w:cs="Times New Roman"/>
          <w:b w:val="0"/>
          <w:bCs w:val="0"/>
          <w:sz w:val="28"/>
          <w:lang w:val="de-DE" w:eastAsia="de-DE" w:bidi="de-DE"/>
        </w:rPr>
      </w:pPr>
      <w:r w:rsidRPr="00D36B59">
        <w:rPr>
          <w:rFonts w:ascii="Times New Roman" w:eastAsia="Times New Roman" w:hAnsi="Times New Roman" w:cs="Times New Roman"/>
          <w:b w:val="0"/>
          <w:bCs w:val="0"/>
          <w:sz w:val="28"/>
          <w:lang w:val="de-DE" w:eastAsia="de-DE" w:bidi="de-DE"/>
        </w:rPr>
        <w:t>3. Đề nghị Ủy ban Mặt trận Tổ quốc Việt Nam tỉnh và các tổ chức thành viên giám sát và vận động Nhân dân cùng giám sát việc thực hiện Nghị quyết này; phản ánh kịp thời tâm tư, nguyện vọng và kiến nghị của các tổ chức, cá nhân có liên quan và Nhân dân đến các cơ quan có thẩm quyền theo quy định.</w:t>
      </w:r>
    </w:p>
    <w:p w14:paraId="1929A636" w14:textId="5E1B2BD4" w:rsidR="003C792A" w:rsidRPr="00D36B59" w:rsidRDefault="003C792A" w:rsidP="00806EC8">
      <w:pPr>
        <w:pStyle w:val="Bodytext50"/>
        <w:widowControl/>
        <w:shd w:val="clear" w:color="auto" w:fill="auto"/>
        <w:spacing w:before="120" w:line="240" w:lineRule="auto"/>
        <w:ind w:firstLine="567"/>
        <w:jc w:val="both"/>
        <w:rPr>
          <w:rFonts w:ascii="Times New Roman" w:hAnsi="Times New Roman" w:cs="Times New Roman"/>
          <w:sz w:val="28"/>
          <w:lang w:val="vi-VN" w:eastAsia="vi-VN" w:bidi="vi-VN"/>
        </w:rPr>
      </w:pPr>
      <w:r w:rsidRPr="00D36B59">
        <w:rPr>
          <w:rFonts w:ascii="Times New Roman" w:hAnsi="Times New Roman" w:cs="Times New Roman"/>
          <w:sz w:val="28"/>
          <w:lang w:val="vi-VN" w:eastAsia="vi-VN" w:bidi="vi-VN"/>
        </w:rPr>
        <w:t>Điều</w:t>
      </w:r>
      <w:r w:rsidRPr="00D36B59">
        <w:rPr>
          <w:rFonts w:ascii="Times New Roman" w:hAnsi="Times New Roman" w:cs="Times New Roman"/>
          <w:sz w:val="28"/>
          <w:lang w:eastAsia="vi-VN" w:bidi="vi-VN"/>
        </w:rPr>
        <w:t xml:space="preserve"> 5</w:t>
      </w:r>
      <w:r w:rsidRPr="00D36B59">
        <w:rPr>
          <w:rFonts w:ascii="Times New Roman" w:hAnsi="Times New Roman" w:cs="Times New Roman"/>
          <w:sz w:val="28"/>
          <w:lang w:val="vi-VN" w:eastAsia="vi-VN" w:bidi="vi-VN"/>
        </w:rPr>
        <w:t>. Hiệu lực thi hành</w:t>
      </w:r>
    </w:p>
    <w:p w14:paraId="33350248" w14:textId="37C1A881" w:rsidR="004C73F4" w:rsidRPr="00D36B59" w:rsidRDefault="004C73F4"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1. Nghị quyết này có hiệu lực từ ngày 27 tháng 7 năm 2024.</w:t>
      </w:r>
    </w:p>
    <w:p w14:paraId="6DDA25FA" w14:textId="1ADB48BF" w:rsidR="003C792A" w:rsidRPr="00D36B59" w:rsidRDefault="004C73F4"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de-DE" w:eastAsia="de-DE" w:bidi="de-DE"/>
        </w:rPr>
      </w:pPr>
      <w:r w:rsidRPr="00D36B59">
        <w:rPr>
          <w:rFonts w:ascii="Times New Roman" w:hAnsi="Times New Roman"/>
          <w:sz w:val="28"/>
          <w:lang w:val="de-DE" w:eastAsia="de-DE" w:bidi="de-DE"/>
        </w:rPr>
        <w:t>2. Nghị quyết này thay thế các Nghị quyết của Hội đồng nhân dân tỉnh, gồm:</w:t>
      </w:r>
    </w:p>
    <w:p w14:paraId="64EFE925" w14:textId="0B19DE80" w:rsidR="003C792A" w:rsidRPr="00D36B59" w:rsidRDefault="004C73F4" w:rsidP="00806EC8">
      <w:pPr>
        <w:pStyle w:val="Bodytext20"/>
        <w:widowControl/>
        <w:shd w:val="clear" w:color="auto" w:fill="auto"/>
        <w:tabs>
          <w:tab w:val="left" w:pos="9072"/>
        </w:tabs>
        <w:spacing w:before="120" w:after="0" w:line="240" w:lineRule="auto"/>
        <w:ind w:firstLine="567"/>
        <w:jc w:val="both"/>
        <w:rPr>
          <w:rFonts w:ascii="Times New Roman" w:hAnsi="Times New Roman"/>
          <w:sz w:val="28"/>
          <w:lang w:val="vi-VN" w:eastAsia="vi-VN" w:bidi="vi-VN"/>
        </w:rPr>
      </w:pPr>
      <w:r w:rsidRPr="00D36B59">
        <w:rPr>
          <w:rFonts w:ascii="Times New Roman" w:hAnsi="Times New Roman"/>
          <w:sz w:val="28"/>
          <w:lang w:val="de-DE" w:eastAsia="de-DE" w:bidi="de-DE"/>
        </w:rPr>
        <w:t>a)</w:t>
      </w:r>
      <w:r w:rsidR="003C792A" w:rsidRPr="00D36B59">
        <w:rPr>
          <w:rFonts w:ascii="Times New Roman" w:hAnsi="Times New Roman"/>
          <w:sz w:val="28"/>
          <w:lang w:val="de-DE" w:eastAsia="de-DE" w:bidi="de-DE"/>
        </w:rPr>
        <w:t xml:space="preserve"> Nghị quyết số 18/2016/NQ-HĐND ngày 14 tháng 7 năm 2016 </w:t>
      </w:r>
      <w:r w:rsidR="009A0377" w:rsidRPr="00D36B59">
        <w:rPr>
          <w:rFonts w:ascii="Times New Roman" w:hAnsi="Times New Roman"/>
          <w:sz w:val="28"/>
          <w:lang w:val="de-DE" w:eastAsia="de-DE" w:bidi="de-DE"/>
        </w:rPr>
        <w:t>q</w:t>
      </w:r>
      <w:r w:rsidR="003C792A" w:rsidRPr="00D36B59">
        <w:rPr>
          <w:rFonts w:ascii="Times New Roman" w:hAnsi="Times New Roman"/>
          <w:sz w:val="28"/>
          <w:lang w:val="de-DE" w:eastAsia="de-DE" w:bidi="de-DE"/>
        </w:rPr>
        <w:t>uy định mức thu học</w:t>
      </w:r>
      <w:r w:rsidR="003C792A" w:rsidRPr="00D36B59">
        <w:rPr>
          <w:rFonts w:ascii="Times New Roman" w:hAnsi="Times New Roman"/>
          <w:sz w:val="28"/>
          <w:lang w:val="vi-VN" w:eastAsia="vi-VN" w:bidi="vi-VN"/>
        </w:rPr>
        <w:t xml:space="preserve"> phí đối với cơ sở giáo dục mầm non, giáo dục phổ thông, giáo dục thường xuyên, giáo dục đại học, giáo dục nghề nghiệp công lập thuộc tỉnh trực tiếp quản lý từ năm học 2016 - 2017 đến năm học 2020 </w:t>
      </w:r>
      <w:r w:rsidR="00573518" w:rsidRPr="00D36B59">
        <w:rPr>
          <w:rFonts w:ascii="Times New Roman" w:hAnsi="Times New Roman"/>
          <w:sz w:val="28"/>
          <w:lang w:eastAsia="vi-VN" w:bidi="vi-VN"/>
        </w:rPr>
        <w:t>-</w:t>
      </w:r>
      <w:r w:rsidR="003C792A" w:rsidRPr="00D36B59">
        <w:rPr>
          <w:rFonts w:ascii="Times New Roman" w:hAnsi="Times New Roman"/>
          <w:sz w:val="28"/>
          <w:lang w:val="vi-VN" w:eastAsia="vi-VN" w:bidi="vi-VN"/>
        </w:rPr>
        <w:t xml:space="preserve"> 2021; </w:t>
      </w:r>
    </w:p>
    <w:p w14:paraId="62D01E0F" w14:textId="4F70ADC8" w:rsidR="003C792A" w:rsidRPr="00D36B59" w:rsidRDefault="004C73F4" w:rsidP="00806EC8">
      <w:pPr>
        <w:pStyle w:val="Bodytext20"/>
        <w:widowControl/>
        <w:shd w:val="clear" w:color="auto" w:fill="auto"/>
        <w:spacing w:before="120" w:after="0" w:line="240" w:lineRule="auto"/>
        <w:ind w:firstLine="567"/>
        <w:jc w:val="both"/>
        <w:rPr>
          <w:rFonts w:ascii="Times New Roman" w:hAnsi="Times New Roman"/>
          <w:sz w:val="28"/>
          <w:lang w:eastAsia="vi-VN" w:bidi="vi-VN"/>
        </w:rPr>
      </w:pPr>
      <w:r w:rsidRPr="00D36B59">
        <w:rPr>
          <w:rFonts w:ascii="Times New Roman" w:hAnsi="Times New Roman"/>
          <w:sz w:val="28"/>
          <w:lang w:eastAsia="vi-VN" w:bidi="vi-VN"/>
        </w:rPr>
        <w:t>b)</w:t>
      </w:r>
      <w:r w:rsidR="003C792A" w:rsidRPr="00D36B59">
        <w:rPr>
          <w:rFonts w:ascii="Times New Roman" w:hAnsi="Times New Roman"/>
          <w:sz w:val="28"/>
          <w:lang w:val="vi-VN" w:eastAsia="vi-VN" w:bidi="vi-VN"/>
        </w:rPr>
        <w:t xml:space="preserve"> Nghị quyết số 06/2021/NQ-HĐND ngày 30 tháng 7 năm 2021 về kéo dài thời gian thực hiện Nghị quyết số 18/2016/NQ-HĐND ngày 14 tháng 7 năm 2016 của </w:t>
      </w:r>
      <w:r w:rsidR="00DC4ABE" w:rsidRPr="00D36B59">
        <w:rPr>
          <w:rFonts w:ascii="Times New Roman" w:hAnsi="Times New Roman"/>
          <w:sz w:val="28"/>
          <w:lang w:val="vi-VN" w:eastAsia="vi-VN" w:bidi="vi-VN"/>
        </w:rPr>
        <w:t xml:space="preserve">Hội </w:t>
      </w:r>
      <w:r w:rsidR="003C792A" w:rsidRPr="00D36B59">
        <w:rPr>
          <w:rFonts w:ascii="Times New Roman" w:hAnsi="Times New Roman"/>
          <w:sz w:val="28"/>
          <w:lang w:val="vi-VN" w:eastAsia="vi-VN" w:bidi="vi-VN"/>
        </w:rPr>
        <w:t xml:space="preserve">dồng nhân dân tỉnh quy định mức thu học phí </w:t>
      </w:r>
      <w:r w:rsidR="003C792A" w:rsidRPr="00D36B59">
        <w:rPr>
          <w:rFonts w:ascii="Times New Roman" w:hAnsi="Times New Roman"/>
          <w:sz w:val="28"/>
          <w:lang w:eastAsia="vi-VN" w:bidi="vi-VN"/>
        </w:rPr>
        <w:t>đố</w:t>
      </w:r>
      <w:r w:rsidR="003C792A" w:rsidRPr="00D36B59">
        <w:rPr>
          <w:rFonts w:ascii="Times New Roman" w:hAnsi="Times New Roman"/>
          <w:sz w:val="28"/>
          <w:lang w:val="vi-VN" w:eastAsia="vi-VN" w:bidi="vi-VN"/>
        </w:rPr>
        <w:t xml:space="preserve">i với cơ sở giáo dục mầm non, giáo dục phổ thông, giáo dục thường xuyên, giáo dục đại học, giáo dục nghề nghiệp công lập thuộc tỉnh trực tiếp quản lý từ năm học 2016 - 2017 đến năm học 2020 </w:t>
      </w:r>
      <w:r w:rsidR="009A0377" w:rsidRPr="00D36B59">
        <w:rPr>
          <w:rFonts w:ascii="Times New Roman" w:hAnsi="Times New Roman"/>
          <w:sz w:val="28"/>
          <w:lang w:eastAsia="vi-VN" w:bidi="vi-VN"/>
        </w:rPr>
        <w:t>-</w:t>
      </w:r>
      <w:r w:rsidR="003C792A" w:rsidRPr="00D36B59">
        <w:rPr>
          <w:rFonts w:ascii="Times New Roman" w:hAnsi="Times New Roman"/>
          <w:sz w:val="28"/>
          <w:lang w:val="vi-VN" w:eastAsia="vi-VN" w:bidi="vi-VN"/>
        </w:rPr>
        <w:t xml:space="preserve"> 2021</w:t>
      </w:r>
      <w:r w:rsidR="003C792A" w:rsidRPr="00D36B59">
        <w:rPr>
          <w:rFonts w:ascii="Times New Roman" w:hAnsi="Times New Roman"/>
          <w:sz w:val="28"/>
          <w:lang w:eastAsia="vi-VN" w:bidi="vi-VN"/>
        </w:rPr>
        <w:t>.</w:t>
      </w:r>
    </w:p>
    <w:p w14:paraId="651E1BAF" w14:textId="443C3198" w:rsidR="003C792A" w:rsidRPr="00D36B59" w:rsidRDefault="004C73F4" w:rsidP="00806EC8">
      <w:pPr>
        <w:pStyle w:val="Bodytext20"/>
        <w:widowControl/>
        <w:shd w:val="clear" w:color="auto" w:fill="auto"/>
        <w:spacing w:before="120" w:after="0" w:line="240" w:lineRule="auto"/>
        <w:ind w:firstLine="567"/>
        <w:jc w:val="both"/>
        <w:rPr>
          <w:rFonts w:ascii="Times New Roman" w:hAnsi="Times New Roman"/>
          <w:sz w:val="28"/>
          <w:lang w:eastAsia="vi-VN" w:bidi="vi-VN"/>
        </w:rPr>
      </w:pPr>
      <w:r w:rsidRPr="00D36B59">
        <w:rPr>
          <w:rFonts w:ascii="Times New Roman" w:hAnsi="Times New Roman"/>
          <w:sz w:val="28"/>
          <w:lang w:eastAsia="vi-VN" w:bidi="vi-VN"/>
        </w:rPr>
        <w:t>c)</w:t>
      </w:r>
      <w:r w:rsidR="003C792A" w:rsidRPr="00D36B59">
        <w:rPr>
          <w:rFonts w:ascii="Times New Roman" w:hAnsi="Times New Roman"/>
          <w:sz w:val="28"/>
          <w:lang w:eastAsia="vi-VN" w:bidi="vi-VN"/>
        </w:rPr>
        <w:t xml:space="preserve"> </w:t>
      </w:r>
      <w:r w:rsidR="003C792A" w:rsidRPr="00D36B59">
        <w:rPr>
          <w:rFonts w:ascii="Times New Roman" w:hAnsi="Times New Roman"/>
          <w:sz w:val="28"/>
        </w:rPr>
        <w:t xml:space="preserve">Nghị quyết số 20/2023/NQ-HĐND ngày 29 tháng 9 năm 2023 về việc </w:t>
      </w:r>
      <w:bookmarkStart w:id="8" w:name="dieu_1_name"/>
      <w:r w:rsidR="0067498B" w:rsidRPr="00D36B59">
        <w:rPr>
          <w:rFonts w:ascii="Times New Roman" w:hAnsi="Times New Roman"/>
          <w:sz w:val="28"/>
        </w:rPr>
        <w:t>s</w:t>
      </w:r>
      <w:r w:rsidR="003C792A" w:rsidRPr="00D36B59">
        <w:rPr>
          <w:rFonts w:ascii="Times New Roman" w:hAnsi="Times New Roman"/>
          <w:sz w:val="28"/>
        </w:rPr>
        <w:t xml:space="preserve">ửa đổi, bổ sung khoản 1 Điều 1 Nghị quyết số </w:t>
      </w:r>
      <w:bookmarkEnd w:id="8"/>
      <w:r w:rsidR="003C792A" w:rsidRPr="00D36B59">
        <w:rPr>
          <w:rFonts w:ascii="Times New Roman" w:hAnsi="Times New Roman"/>
          <w:sz w:val="28"/>
        </w:rPr>
        <w:fldChar w:fldCharType="begin"/>
      </w:r>
      <w:r w:rsidR="003C792A" w:rsidRPr="00D36B59">
        <w:rPr>
          <w:rFonts w:ascii="Times New Roman" w:hAnsi="Times New Roman"/>
          <w:sz w:val="28"/>
        </w:rPr>
        <w:instrText xml:space="preserve"> HYPERLINK "https://thuvienphapluat.vn/van-ban/thue-phi-le-phi/nghi-quyet-06-2021-nq-hdnd-keo-dai-nghi-quyet-18-2016-nq-hdnd-tinh-dong-nai-484789.aspx" \o "Nghị quyết 06/2021/NQ-HĐND" \t "_blank" </w:instrText>
      </w:r>
      <w:r w:rsidR="003C792A" w:rsidRPr="00D36B59">
        <w:rPr>
          <w:rFonts w:ascii="Times New Roman" w:hAnsi="Times New Roman"/>
          <w:sz w:val="28"/>
        </w:rPr>
        <w:fldChar w:fldCharType="separate"/>
      </w:r>
      <w:r w:rsidR="003C792A" w:rsidRPr="00D36B59">
        <w:rPr>
          <w:rStyle w:val="Hyperlink"/>
          <w:rFonts w:ascii="Times New Roman" w:eastAsia="Calibri" w:hAnsi="Times New Roman"/>
          <w:color w:val="auto"/>
          <w:sz w:val="28"/>
          <w:u w:val="none"/>
        </w:rPr>
        <w:t>06/2021/NQ-HĐND</w:t>
      </w:r>
      <w:r w:rsidR="003C792A" w:rsidRPr="00D36B59">
        <w:rPr>
          <w:rFonts w:ascii="Times New Roman" w:hAnsi="Times New Roman"/>
          <w:sz w:val="28"/>
        </w:rPr>
        <w:fldChar w:fldCharType="end"/>
      </w:r>
      <w:r w:rsidR="003C792A" w:rsidRPr="00D36B59">
        <w:rPr>
          <w:rFonts w:ascii="Times New Roman" w:hAnsi="Times New Roman"/>
          <w:sz w:val="28"/>
        </w:rPr>
        <w:t xml:space="preserve"> ngày 30</w:t>
      </w:r>
      <w:r w:rsidR="00305AB8" w:rsidRPr="00D36B59">
        <w:rPr>
          <w:rFonts w:ascii="Times New Roman" w:hAnsi="Times New Roman"/>
          <w:sz w:val="28"/>
        </w:rPr>
        <w:t xml:space="preserve"> tháng 7 năm 2021 của Hội đồng n</w:t>
      </w:r>
      <w:r w:rsidR="003C792A" w:rsidRPr="00D36B59">
        <w:rPr>
          <w:rFonts w:ascii="Times New Roman" w:hAnsi="Times New Roman"/>
          <w:sz w:val="28"/>
        </w:rPr>
        <w:t xml:space="preserve">hân dân tỉnh về kéo dài thời gian thực hiện Nghị quyết số </w:t>
      </w:r>
      <w:hyperlink r:id="rId9" w:tgtFrame="_blank" w:tooltip="Nghị quyết 18/2016/NQ-HĐND" w:history="1">
        <w:r w:rsidR="003C792A" w:rsidRPr="00D36B59">
          <w:rPr>
            <w:rStyle w:val="Hyperlink"/>
            <w:rFonts w:ascii="Times New Roman" w:eastAsia="Calibri" w:hAnsi="Times New Roman"/>
            <w:color w:val="auto"/>
            <w:sz w:val="28"/>
            <w:u w:val="none"/>
          </w:rPr>
          <w:t>18/2016/NQ-HĐND</w:t>
        </w:r>
      </w:hyperlink>
      <w:r w:rsidR="003C792A" w:rsidRPr="00D36B59">
        <w:rPr>
          <w:rFonts w:ascii="Times New Roman" w:hAnsi="Times New Roman"/>
          <w:sz w:val="28"/>
        </w:rPr>
        <w:t xml:space="preserve"> ngày 14 tháng 7 năm 2016 của Hội đồng nhân dân tỉnh quy định mức thu học phí đối với cơ sở giáo dục mầm non, giáo dục phổ thông, giáo dục thường xuyên, giáo dục đại học, giáo dục nghề nghiệp công lập thuộc tỉnh trực tiếp quản lý từ năm học 2016</w:t>
      </w:r>
      <w:r w:rsidR="00305AB8" w:rsidRPr="00D36B59">
        <w:rPr>
          <w:rFonts w:ascii="Times New Roman" w:hAnsi="Times New Roman"/>
          <w:sz w:val="28"/>
        </w:rPr>
        <w:t xml:space="preserve"> </w:t>
      </w:r>
      <w:r w:rsidR="003C792A" w:rsidRPr="00D36B59">
        <w:rPr>
          <w:rFonts w:ascii="Times New Roman" w:hAnsi="Times New Roman"/>
          <w:sz w:val="28"/>
        </w:rPr>
        <w:t>-</w:t>
      </w:r>
      <w:r w:rsidR="00305AB8" w:rsidRPr="00D36B59">
        <w:rPr>
          <w:rFonts w:ascii="Times New Roman" w:hAnsi="Times New Roman"/>
          <w:sz w:val="28"/>
        </w:rPr>
        <w:t xml:space="preserve"> </w:t>
      </w:r>
      <w:r w:rsidR="003C792A" w:rsidRPr="00D36B59">
        <w:rPr>
          <w:rFonts w:ascii="Times New Roman" w:hAnsi="Times New Roman"/>
          <w:sz w:val="28"/>
        </w:rPr>
        <w:t xml:space="preserve">2017 đến năm học 2020 </w:t>
      </w:r>
      <w:r w:rsidR="009A0377" w:rsidRPr="00D36B59">
        <w:rPr>
          <w:rFonts w:ascii="Times New Roman" w:hAnsi="Times New Roman"/>
          <w:sz w:val="28"/>
        </w:rPr>
        <w:t>-</w:t>
      </w:r>
      <w:r w:rsidR="003C792A" w:rsidRPr="00D36B59">
        <w:rPr>
          <w:rFonts w:ascii="Times New Roman" w:hAnsi="Times New Roman"/>
          <w:sz w:val="28"/>
        </w:rPr>
        <w:t xml:space="preserve"> 2021.</w:t>
      </w:r>
    </w:p>
    <w:p w14:paraId="076F75F8" w14:textId="39CC78F5" w:rsidR="00DF22BB" w:rsidRPr="00D36B59" w:rsidRDefault="00DF22BB" w:rsidP="00806EC8">
      <w:pPr>
        <w:pBdr>
          <w:bottom w:val="none" w:sz="4" w:space="13" w:color="000000"/>
        </w:pBdr>
        <w:spacing w:before="120" w:after="0" w:line="240" w:lineRule="auto"/>
        <w:ind w:firstLine="567"/>
        <w:jc w:val="both"/>
        <w:rPr>
          <w:rFonts w:ascii="Times New Roman" w:eastAsia="Times New Roman" w:hAnsi="Times New Roman" w:cs="Times New Roman"/>
          <w:sz w:val="28"/>
          <w:szCs w:val="28"/>
        </w:rPr>
      </w:pPr>
      <w:r w:rsidRPr="00D36B59">
        <w:rPr>
          <w:rFonts w:ascii="Times New Roman" w:eastAsia="Times New Roman" w:hAnsi="Times New Roman" w:cs="Times New Roman"/>
          <w:sz w:val="28"/>
          <w:szCs w:val="28"/>
        </w:rPr>
        <w:t>Nghị quyết này đã được H</w:t>
      </w:r>
      <w:r w:rsidR="00305AB8" w:rsidRPr="00D36B59">
        <w:rPr>
          <w:rFonts w:ascii="Times New Roman" w:eastAsia="Times New Roman" w:hAnsi="Times New Roman" w:cs="Times New Roman"/>
          <w:sz w:val="28"/>
          <w:szCs w:val="28"/>
        </w:rPr>
        <w:t>ội đồng nhân dân tỉnh Đồng Nai khóa X k</w:t>
      </w:r>
      <w:r w:rsidRPr="00D36B59">
        <w:rPr>
          <w:rFonts w:ascii="Times New Roman" w:eastAsia="Times New Roman" w:hAnsi="Times New Roman" w:cs="Times New Roman"/>
          <w:sz w:val="28"/>
          <w:szCs w:val="28"/>
        </w:rPr>
        <w:t>ỳ họp thứ 18 thông qua ngày 17 tháng 7 năm 2024./.</w:t>
      </w:r>
    </w:p>
    <w:bookmarkEnd w:id="4"/>
    <w:bookmarkEnd w:id="5"/>
    <w:tbl>
      <w:tblPr>
        <w:tblW w:w="9645" w:type="dxa"/>
        <w:tblInd w:w="108" w:type="dxa"/>
        <w:tblBorders>
          <w:insideH w:val="single" w:sz="4" w:space="0" w:color="auto"/>
        </w:tblBorders>
        <w:tblLayout w:type="fixed"/>
        <w:tblLook w:val="04A0" w:firstRow="1" w:lastRow="0" w:firstColumn="1" w:lastColumn="0" w:noHBand="0" w:noVBand="1"/>
      </w:tblPr>
      <w:tblGrid>
        <w:gridCol w:w="4823"/>
        <w:gridCol w:w="4822"/>
      </w:tblGrid>
      <w:tr w:rsidR="00A72FCE" w:rsidRPr="00D36B59" w14:paraId="0A9865FC" w14:textId="77777777" w:rsidTr="00A72FCE">
        <w:tc>
          <w:tcPr>
            <w:tcW w:w="4820" w:type="dxa"/>
          </w:tcPr>
          <w:p w14:paraId="2719E8FC" w14:textId="77777777" w:rsidR="00A72FCE" w:rsidRPr="00D36B59" w:rsidRDefault="00A72FCE" w:rsidP="00A72FCE">
            <w:pPr>
              <w:tabs>
                <w:tab w:val="center" w:pos="7800"/>
              </w:tabs>
              <w:spacing w:after="0" w:line="240" w:lineRule="auto"/>
              <w:jc w:val="both"/>
              <w:rPr>
                <w:rFonts w:ascii="Times New Roman" w:eastAsia="Times New Roman" w:hAnsi="Times New Roman" w:cs="Times New Roman"/>
                <w:sz w:val="28"/>
                <w:szCs w:val="28"/>
                <w:lang w:val="de-DE"/>
              </w:rPr>
            </w:pPr>
          </w:p>
        </w:tc>
        <w:tc>
          <w:tcPr>
            <w:tcW w:w="4819" w:type="dxa"/>
          </w:tcPr>
          <w:p w14:paraId="280BD667" w14:textId="77777777" w:rsidR="00A72FCE" w:rsidRPr="00D36B59" w:rsidRDefault="00A72FCE" w:rsidP="00A72FCE">
            <w:pPr>
              <w:spacing w:after="0" w:line="240"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CHỦ TỊCH</w:t>
            </w:r>
          </w:p>
          <w:p w14:paraId="692CF280" w14:textId="77777777" w:rsidR="00A72FCE" w:rsidRPr="00D36B59" w:rsidRDefault="00A72FCE" w:rsidP="00A72FCE">
            <w:pPr>
              <w:spacing w:after="0" w:line="240" w:lineRule="auto"/>
              <w:jc w:val="center"/>
              <w:rPr>
                <w:rFonts w:ascii="Times New Roman" w:eastAsia="Times New Roman" w:hAnsi="Times New Roman" w:cs="Times New Roman"/>
                <w:b/>
                <w:bCs/>
                <w:sz w:val="28"/>
                <w:szCs w:val="28"/>
              </w:rPr>
            </w:pPr>
          </w:p>
          <w:p w14:paraId="7C600478" w14:textId="77777777" w:rsidR="00A72FCE" w:rsidRPr="00D36B59" w:rsidRDefault="00A72FCE" w:rsidP="00A72FCE">
            <w:pPr>
              <w:spacing w:after="0" w:line="240" w:lineRule="auto"/>
              <w:jc w:val="center"/>
              <w:rPr>
                <w:rFonts w:ascii="Times New Roman" w:eastAsia="Times New Roman" w:hAnsi="Times New Roman" w:cs="Times New Roman"/>
                <w:b/>
                <w:bCs/>
                <w:sz w:val="28"/>
                <w:szCs w:val="28"/>
              </w:rPr>
            </w:pPr>
            <w:r w:rsidRPr="00D36B59">
              <w:rPr>
                <w:rFonts w:ascii="Times New Roman" w:eastAsia="Times New Roman" w:hAnsi="Times New Roman" w:cs="Times New Roman"/>
                <w:b/>
                <w:bCs/>
                <w:sz w:val="28"/>
                <w:szCs w:val="28"/>
              </w:rPr>
              <w:t>Thái Bảo</w:t>
            </w:r>
          </w:p>
        </w:tc>
      </w:tr>
    </w:tbl>
    <w:p w14:paraId="12E33CF1" w14:textId="77777777" w:rsidR="007522EA" w:rsidRPr="00D36B59" w:rsidRDefault="007522EA" w:rsidP="00806EC8">
      <w:pPr>
        <w:pStyle w:val="Heading10"/>
        <w:widowControl/>
        <w:shd w:val="clear" w:color="auto" w:fill="auto"/>
        <w:spacing w:before="120" w:after="120" w:line="252" w:lineRule="auto"/>
        <w:ind w:firstLine="780"/>
        <w:jc w:val="both"/>
        <w:rPr>
          <w:rFonts w:ascii="Times New Roman" w:hAnsi="Times New Roman"/>
          <w:sz w:val="28"/>
          <w:szCs w:val="28"/>
        </w:rPr>
      </w:pPr>
    </w:p>
    <w:sectPr w:rsidR="007522EA" w:rsidRPr="00D36B59" w:rsidSect="00806EC8">
      <w:headerReference w:type="default" r:id="rId10"/>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E86F6F" w14:textId="77777777" w:rsidR="007116F3" w:rsidRDefault="007116F3" w:rsidP="00A92A88">
      <w:pPr>
        <w:spacing w:after="0" w:line="240" w:lineRule="auto"/>
      </w:pPr>
      <w:r>
        <w:separator/>
      </w:r>
    </w:p>
  </w:endnote>
  <w:endnote w:type="continuationSeparator" w:id="0">
    <w:p w14:paraId="0EBF8C1C" w14:textId="77777777" w:rsidR="007116F3" w:rsidRDefault="007116F3"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D3BE3F" w14:textId="77777777" w:rsidR="007116F3" w:rsidRDefault="007116F3" w:rsidP="00A92A88">
      <w:pPr>
        <w:spacing w:after="0" w:line="240" w:lineRule="auto"/>
      </w:pPr>
      <w:r>
        <w:separator/>
      </w:r>
    </w:p>
  </w:footnote>
  <w:footnote w:type="continuationSeparator" w:id="0">
    <w:p w14:paraId="09C6A11E" w14:textId="77777777" w:rsidR="007116F3" w:rsidRDefault="007116F3"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D0139" w14:textId="7C1E6E43" w:rsidR="006B12E5" w:rsidRPr="00806EC8" w:rsidRDefault="006B12E5">
    <w:pPr>
      <w:pStyle w:val="Header"/>
      <w:jc w:val="center"/>
      <w:rPr>
        <w:rFonts w:ascii="Times New Roman" w:hAnsi="Times New Roman" w:cs="Times New Roman"/>
        <w:sz w:val="28"/>
        <w:szCs w:val="28"/>
      </w:rPr>
    </w:pPr>
  </w:p>
  <w:p w14:paraId="250811A4" w14:textId="77777777" w:rsidR="006B12E5" w:rsidRPr="00806EC8" w:rsidRDefault="006B12E5" w:rsidP="00FC4FE3">
    <w:pPr>
      <w:pStyle w:val="Header"/>
      <w:tabs>
        <w:tab w:val="clear" w:pos="4680"/>
        <w:tab w:val="clear" w:pos="9360"/>
        <w:tab w:val="left" w:pos="5475"/>
      </w:tabs>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4E15"/>
    <w:rsid w:val="00005B0A"/>
    <w:rsid w:val="000062D9"/>
    <w:rsid w:val="00006EAB"/>
    <w:rsid w:val="00010983"/>
    <w:rsid w:val="000121BE"/>
    <w:rsid w:val="00012F9F"/>
    <w:rsid w:val="00016379"/>
    <w:rsid w:val="0002087B"/>
    <w:rsid w:val="000212DD"/>
    <w:rsid w:val="00030056"/>
    <w:rsid w:val="00033923"/>
    <w:rsid w:val="00035FF3"/>
    <w:rsid w:val="000361DA"/>
    <w:rsid w:val="00037A53"/>
    <w:rsid w:val="00037F05"/>
    <w:rsid w:val="0004171A"/>
    <w:rsid w:val="0004424C"/>
    <w:rsid w:val="000504C1"/>
    <w:rsid w:val="00051D26"/>
    <w:rsid w:val="00053617"/>
    <w:rsid w:val="0005570E"/>
    <w:rsid w:val="0006116A"/>
    <w:rsid w:val="000624E9"/>
    <w:rsid w:val="00062D34"/>
    <w:rsid w:val="000643F7"/>
    <w:rsid w:val="0006778A"/>
    <w:rsid w:val="00070FE0"/>
    <w:rsid w:val="00072EB0"/>
    <w:rsid w:val="00074FA6"/>
    <w:rsid w:val="00076577"/>
    <w:rsid w:val="00080152"/>
    <w:rsid w:val="0008084B"/>
    <w:rsid w:val="00082829"/>
    <w:rsid w:val="00083026"/>
    <w:rsid w:val="000834F3"/>
    <w:rsid w:val="00083AC8"/>
    <w:rsid w:val="00085A40"/>
    <w:rsid w:val="00086E70"/>
    <w:rsid w:val="000878FD"/>
    <w:rsid w:val="00087AD5"/>
    <w:rsid w:val="00087CE4"/>
    <w:rsid w:val="000919D3"/>
    <w:rsid w:val="00097614"/>
    <w:rsid w:val="000A0569"/>
    <w:rsid w:val="000A16D4"/>
    <w:rsid w:val="000A2052"/>
    <w:rsid w:val="000A64E8"/>
    <w:rsid w:val="000A7D06"/>
    <w:rsid w:val="000B28C5"/>
    <w:rsid w:val="000B5CD5"/>
    <w:rsid w:val="000C3544"/>
    <w:rsid w:val="000C4BFA"/>
    <w:rsid w:val="000C6481"/>
    <w:rsid w:val="000D09A7"/>
    <w:rsid w:val="000D38B0"/>
    <w:rsid w:val="000D3D10"/>
    <w:rsid w:val="000D3D9E"/>
    <w:rsid w:val="000D41DA"/>
    <w:rsid w:val="000D4B3D"/>
    <w:rsid w:val="000E0E99"/>
    <w:rsid w:val="000E4B47"/>
    <w:rsid w:val="000E66D7"/>
    <w:rsid w:val="000E6B18"/>
    <w:rsid w:val="000F22E9"/>
    <w:rsid w:val="000F2F87"/>
    <w:rsid w:val="000F4B95"/>
    <w:rsid w:val="000F52B7"/>
    <w:rsid w:val="000F6C66"/>
    <w:rsid w:val="001109C7"/>
    <w:rsid w:val="0011451D"/>
    <w:rsid w:val="00114930"/>
    <w:rsid w:val="001202D2"/>
    <w:rsid w:val="001224EE"/>
    <w:rsid w:val="00123AA9"/>
    <w:rsid w:val="0012415D"/>
    <w:rsid w:val="001244EF"/>
    <w:rsid w:val="00124C9D"/>
    <w:rsid w:val="00124E5C"/>
    <w:rsid w:val="00124EDE"/>
    <w:rsid w:val="001308BE"/>
    <w:rsid w:val="001324A2"/>
    <w:rsid w:val="00141578"/>
    <w:rsid w:val="00142E45"/>
    <w:rsid w:val="00145C5D"/>
    <w:rsid w:val="0014733C"/>
    <w:rsid w:val="00147BA3"/>
    <w:rsid w:val="00150AE5"/>
    <w:rsid w:val="00154B45"/>
    <w:rsid w:val="00154B5C"/>
    <w:rsid w:val="0015569C"/>
    <w:rsid w:val="001556C3"/>
    <w:rsid w:val="00156184"/>
    <w:rsid w:val="001571D6"/>
    <w:rsid w:val="00162F5A"/>
    <w:rsid w:val="00164721"/>
    <w:rsid w:val="00165A3B"/>
    <w:rsid w:val="00166B60"/>
    <w:rsid w:val="0017281C"/>
    <w:rsid w:val="00173B15"/>
    <w:rsid w:val="0017561E"/>
    <w:rsid w:val="0018114F"/>
    <w:rsid w:val="001823A4"/>
    <w:rsid w:val="00183533"/>
    <w:rsid w:val="00183D36"/>
    <w:rsid w:val="00192166"/>
    <w:rsid w:val="00193A61"/>
    <w:rsid w:val="001A01B8"/>
    <w:rsid w:val="001A06F5"/>
    <w:rsid w:val="001A14E7"/>
    <w:rsid w:val="001A2440"/>
    <w:rsid w:val="001A28E3"/>
    <w:rsid w:val="001B03A9"/>
    <w:rsid w:val="001B0A87"/>
    <w:rsid w:val="001B14ED"/>
    <w:rsid w:val="001B1ADD"/>
    <w:rsid w:val="001B5CE4"/>
    <w:rsid w:val="001C17D2"/>
    <w:rsid w:val="001C29B3"/>
    <w:rsid w:val="001D0292"/>
    <w:rsid w:val="001D0D60"/>
    <w:rsid w:val="001D43E3"/>
    <w:rsid w:val="001E28E0"/>
    <w:rsid w:val="001E6010"/>
    <w:rsid w:val="001E6B1F"/>
    <w:rsid w:val="001F0611"/>
    <w:rsid w:val="001F1DF2"/>
    <w:rsid w:val="001F47E4"/>
    <w:rsid w:val="00200E1A"/>
    <w:rsid w:val="0020453C"/>
    <w:rsid w:val="00204C6E"/>
    <w:rsid w:val="00210444"/>
    <w:rsid w:val="002111DE"/>
    <w:rsid w:val="00211FFE"/>
    <w:rsid w:val="00213617"/>
    <w:rsid w:val="00215387"/>
    <w:rsid w:val="0021649C"/>
    <w:rsid w:val="00220FD7"/>
    <w:rsid w:val="00221008"/>
    <w:rsid w:val="00222C1F"/>
    <w:rsid w:val="00223330"/>
    <w:rsid w:val="002242A6"/>
    <w:rsid w:val="00225155"/>
    <w:rsid w:val="00225873"/>
    <w:rsid w:val="00226ADA"/>
    <w:rsid w:val="00230B32"/>
    <w:rsid w:val="002361DB"/>
    <w:rsid w:val="002374D1"/>
    <w:rsid w:val="00237A1D"/>
    <w:rsid w:val="00237C58"/>
    <w:rsid w:val="00244388"/>
    <w:rsid w:val="002463B4"/>
    <w:rsid w:val="00247D35"/>
    <w:rsid w:val="00250FB5"/>
    <w:rsid w:val="00252287"/>
    <w:rsid w:val="00255077"/>
    <w:rsid w:val="00262007"/>
    <w:rsid w:val="002624CC"/>
    <w:rsid w:val="002628FB"/>
    <w:rsid w:val="00263743"/>
    <w:rsid w:val="00264513"/>
    <w:rsid w:val="002647EC"/>
    <w:rsid w:val="0026565D"/>
    <w:rsid w:val="0027013D"/>
    <w:rsid w:val="00270954"/>
    <w:rsid w:val="00273A50"/>
    <w:rsid w:val="00275BFC"/>
    <w:rsid w:val="0027724B"/>
    <w:rsid w:val="0028160E"/>
    <w:rsid w:val="00283ABB"/>
    <w:rsid w:val="00284410"/>
    <w:rsid w:val="00284547"/>
    <w:rsid w:val="00285BAF"/>
    <w:rsid w:val="00290506"/>
    <w:rsid w:val="00291172"/>
    <w:rsid w:val="0029443A"/>
    <w:rsid w:val="002945E9"/>
    <w:rsid w:val="00295FF0"/>
    <w:rsid w:val="00296D60"/>
    <w:rsid w:val="00297061"/>
    <w:rsid w:val="00297686"/>
    <w:rsid w:val="002A08C9"/>
    <w:rsid w:val="002A476C"/>
    <w:rsid w:val="002A62B4"/>
    <w:rsid w:val="002A6AF9"/>
    <w:rsid w:val="002A7772"/>
    <w:rsid w:val="002B2B88"/>
    <w:rsid w:val="002B4A17"/>
    <w:rsid w:val="002B5357"/>
    <w:rsid w:val="002B677D"/>
    <w:rsid w:val="002B7D55"/>
    <w:rsid w:val="002C10A2"/>
    <w:rsid w:val="002C15EB"/>
    <w:rsid w:val="002C180D"/>
    <w:rsid w:val="002C6113"/>
    <w:rsid w:val="002C755D"/>
    <w:rsid w:val="002D0920"/>
    <w:rsid w:val="002D0B72"/>
    <w:rsid w:val="002D63E2"/>
    <w:rsid w:val="002E03E6"/>
    <w:rsid w:val="002E1CFD"/>
    <w:rsid w:val="002E2D87"/>
    <w:rsid w:val="002E6511"/>
    <w:rsid w:val="002E6DC1"/>
    <w:rsid w:val="002E73E8"/>
    <w:rsid w:val="002F21F2"/>
    <w:rsid w:val="002F2A37"/>
    <w:rsid w:val="002F4827"/>
    <w:rsid w:val="002F5D68"/>
    <w:rsid w:val="002F6944"/>
    <w:rsid w:val="00305AB8"/>
    <w:rsid w:val="003131C5"/>
    <w:rsid w:val="003212E2"/>
    <w:rsid w:val="00321F74"/>
    <w:rsid w:val="00322958"/>
    <w:rsid w:val="00325B4C"/>
    <w:rsid w:val="00327117"/>
    <w:rsid w:val="00330283"/>
    <w:rsid w:val="003320D7"/>
    <w:rsid w:val="0033275D"/>
    <w:rsid w:val="00335830"/>
    <w:rsid w:val="00335C01"/>
    <w:rsid w:val="0033610C"/>
    <w:rsid w:val="00341F25"/>
    <w:rsid w:val="00342BEF"/>
    <w:rsid w:val="0034452C"/>
    <w:rsid w:val="003451F7"/>
    <w:rsid w:val="00347156"/>
    <w:rsid w:val="0035087E"/>
    <w:rsid w:val="003523FB"/>
    <w:rsid w:val="00355C51"/>
    <w:rsid w:val="00355E92"/>
    <w:rsid w:val="00356FD4"/>
    <w:rsid w:val="00357833"/>
    <w:rsid w:val="0036079D"/>
    <w:rsid w:val="00362963"/>
    <w:rsid w:val="00363BAF"/>
    <w:rsid w:val="00367836"/>
    <w:rsid w:val="00373268"/>
    <w:rsid w:val="00381170"/>
    <w:rsid w:val="00384102"/>
    <w:rsid w:val="00386D45"/>
    <w:rsid w:val="003911EB"/>
    <w:rsid w:val="003938B7"/>
    <w:rsid w:val="0039407F"/>
    <w:rsid w:val="003A24D6"/>
    <w:rsid w:val="003A6574"/>
    <w:rsid w:val="003B1054"/>
    <w:rsid w:val="003B2E9A"/>
    <w:rsid w:val="003B3D0B"/>
    <w:rsid w:val="003B4225"/>
    <w:rsid w:val="003B73E0"/>
    <w:rsid w:val="003C30E2"/>
    <w:rsid w:val="003C3C52"/>
    <w:rsid w:val="003C64EC"/>
    <w:rsid w:val="003C750F"/>
    <w:rsid w:val="003C792A"/>
    <w:rsid w:val="003C799D"/>
    <w:rsid w:val="003D01D3"/>
    <w:rsid w:val="003D2F29"/>
    <w:rsid w:val="003D600F"/>
    <w:rsid w:val="003D7CCF"/>
    <w:rsid w:val="003E0E63"/>
    <w:rsid w:val="003E1EF7"/>
    <w:rsid w:val="003E3E9B"/>
    <w:rsid w:val="003E4777"/>
    <w:rsid w:val="003E4A69"/>
    <w:rsid w:val="003E55AC"/>
    <w:rsid w:val="003F002D"/>
    <w:rsid w:val="003F35ED"/>
    <w:rsid w:val="003F6054"/>
    <w:rsid w:val="003F7026"/>
    <w:rsid w:val="004011D5"/>
    <w:rsid w:val="00401FA3"/>
    <w:rsid w:val="00402BEC"/>
    <w:rsid w:val="00402DC3"/>
    <w:rsid w:val="0040326E"/>
    <w:rsid w:val="004034AB"/>
    <w:rsid w:val="0040679B"/>
    <w:rsid w:val="004100A6"/>
    <w:rsid w:val="004106F4"/>
    <w:rsid w:val="00411BA2"/>
    <w:rsid w:val="00413D40"/>
    <w:rsid w:val="00417BD3"/>
    <w:rsid w:val="00422AFA"/>
    <w:rsid w:val="00423158"/>
    <w:rsid w:val="00423658"/>
    <w:rsid w:val="00424B03"/>
    <w:rsid w:val="00424E4B"/>
    <w:rsid w:val="004278F8"/>
    <w:rsid w:val="00430D28"/>
    <w:rsid w:val="00432192"/>
    <w:rsid w:val="00432719"/>
    <w:rsid w:val="004349DD"/>
    <w:rsid w:val="00434EBC"/>
    <w:rsid w:val="004352F5"/>
    <w:rsid w:val="00435D85"/>
    <w:rsid w:val="004373A5"/>
    <w:rsid w:val="00442920"/>
    <w:rsid w:val="00453A6E"/>
    <w:rsid w:val="00455116"/>
    <w:rsid w:val="004557EA"/>
    <w:rsid w:val="00455F4F"/>
    <w:rsid w:val="004573A7"/>
    <w:rsid w:val="004629A4"/>
    <w:rsid w:val="0046666E"/>
    <w:rsid w:val="004707D7"/>
    <w:rsid w:val="004736CC"/>
    <w:rsid w:val="00474EBF"/>
    <w:rsid w:val="00474F9A"/>
    <w:rsid w:val="00481CD6"/>
    <w:rsid w:val="00481CF1"/>
    <w:rsid w:val="00483FB6"/>
    <w:rsid w:val="00486D3A"/>
    <w:rsid w:val="00493475"/>
    <w:rsid w:val="004936D3"/>
    <w:rsid w:val="00493E3C"/>
    <w:rsid w:val="004945A7"/>
    <w:rsid w:val="0049465F"/>
    <w:rsid w:val="00494FD5"/>
    <w:rsid w:val="004960F9"/>
    <w:rsid w:val="004A167A"/>
    <w:rsid w:val="004A1AE2"/>
    <w:rsid w:val="004A3970"/>
    <w:rsid w:val="004A7ECB"/>
    <w:rsid w:val="004B0101"/>
    <w:rsid w:val="004B0FB4"/>
    <w:rsid w:val="004B1896"/>
    <w:rsid w:val="004B2798"/>
    <w:rsid w:val="004B45A0"/>
    <w:rsid w:val="004B5EB3"/>
    <w:rsid w:val="004B6659"/>
    <w:rsid w:val="004B7164"/>
    <w:rsid w:val="004B753D"/>
    <w:rsid w:val="004C2929"/>
    <w:rsid w:val="004C33C2"/>
    <w:rsid w:val="004C5F37"/>
    <w:rsid w:val="004C6158"/>
    <w:rsid w:val="004C73F4"/>
    <w:rsid w:val="004C7612"/>
    <w:rsid w:val="004C7B87"/>
    <w:rsid w:val="004D0880"/>
    <w:rsid w:val="004D151C"/>
    <w:rsid w:val="004D1A55"/>
    <w:rsid w:val="004D1AB4"/>
    <w:rsid w:val="004D1F1F"/>
    <w:rsid w:val="004D22C6"/>
    <w:rsid w:val="004D4264"/>
    <w:rsid w:val="004D5007"/>
    <w:rsid w:val="004D5AA9"/>
    <w:rsid w:val="004D6899"/>
    <w:rsid w:val="004D7935"/>
    <w:rsid w:val="004E07D2"/>
    <w:rsid w:val="004E1463"/>
    <w:rsid w:val="004E5FBA"/>
    <w:rsid w:val="004F0A91"/>
    <w:rsid w:val="004F550F"/>
    <w:rsid w:val="004F59D5"/>
    <w:rsid w:val="00500B50"/>
    <w:rsid w:val="0050192B"/>
    <w:rsid w:val="00501DDA"/>
    <w:rsid w:val="00502593"/>
    <w:rsid w:val="00505F1B"/>
    <w:rsid w:val="00506F84"/>
    <w:rsid w:val="00510C8D"/>
    <w:rsid w:val="00511CA1"/>
    <w:rsid w:val="00512374"/>
    <w:rsid w:val="005123BA"/>
    <w:rsid w:val="005144C8"/>
    <w:rsid w:val="00514D04"/>
    <w:rsid w:val="00515EDA"/>
    <w:rsid w:val="0052064B"/>
    <w:rsid w:val="00520DFC"/>
    <w:rsid w:val="00522FF9"/>
    <w:rsid w:val="0052436C"/>
    <w:rsid w:val="005258E7"/>
    <w:rsid w:val="0052605F"/>
    <w:rsid w:val="005263DF"/>
    <w:rsid w:val="00527075"/>
    <w:rsid w:val="005336CA"/>
    <w:rsid w:val="0053582F"/>
    <w:rsid w:val="005415DF"/>
    <w:rsid w:val="00541A0F"/>
    <w:rsid w:val="00544D32"/>
    <w:rsid w:val="0054592A"/>
    <w:rsid w:val="00545D19"/>
    <w:rsid w:val="00557287"/>
    <w:rsid w:val="00561CCA"/>
    <w:rsid w:val="0056232C"/>
    <w:rsid w:val="005633B3"/>
    <w:rsid w:val="0056709C"/>
    <w:rsid w:val="005676E9"/>
    <w:rsid w:val="0056786A"/>
    <w:rsid w:val="00567EF8"/>
    <w:rsid w:val="00570D21"/>
    <w:rsid w:val="00571254"/>
    <w:rsid w:val="00571574"/>
    <w:rsid w:val="00573518"/>
    <w:rsid w:val="00573611"/>
    <w:rsid w:val="00574ADF"/>
    <w:rsid w:val="0057521F"/>
    <w:rsid w:val="00577B25"/>
    <w:rsid w:val="0058065B"/>
    <w:rsid w:val="00583DAA"/>
    <w:rsid w:val="00584519"/>
    <w:rsid w:val="005903DD"/>
    <w:rsid w:val="00590546"/>
    <w:rsid w:val="00590586"/>
    <w:rsid w:val="00590715"/>
    <w:rsid w:val="005908B3"/>
    <w:rsid w:val="00590F28"/>
    <w:rsid w:val="0059113B"/>
    <w:rsid w:val="0059546B"/>
    <w:rsid w:val="005977FF"/>
    <w:rsid w:val="005A2686"/>
    <w:rsid w:val="005A5A47"/>
    <w:rsid w:val="005A75A3"/>
    <w:rsid w:val="005B0F57"/>
    <w:rsid w:val="005B1292"/>
    <w:rsid w:val="005B2511"/>
    <w:rsid w:val="005B2B37"/>
    <w:rsid w:val="005B2DEF"/>
    <w:rsid w:val="005B3C23"/>
    <w:rsid w:val="005B469F"/>
    <w:rsid w:val="005B52FE"/>
    <w:rsid w:val="005B5BEF"/>
    <w:rsid w:val="005B6873"/>
    <w:rsid w:val="005C0495"/>
    <w:rsid w:val="005C0876"/>
    <w:rsid w:val="005C3B7C"/>
    <w:rsid w:val="005C44B5"/>
    <w:rsid w:val="005C5199"/>
    <w:rsid w:val="005C61AE"/>
    <w:rsid w:val="005C7864"/>
    <w:rsid w:val="005C7E1B"/>
    <w:rsid w:val="005D5E82"/>
    <w:rsid w:val="005D6BB8"/>
    <w:rsid w:val="005E205C"/>
    <w:rsid w:val="005E310F"/>
    <w:rsid w:val="005E3DAE"/>
    <w:rsid w:val="005E4EEC"/>
    <w:rsid w:val="005E743D"/>
    <w:rsid w:val="005F4426"/>
    <w:rsid w:val="005F4E2D"/>
    <w:rsid w:val="005F547B"/>
    <w:rsid w:val="00601138"/>
    <w:rsid w:val="00601A0D"/>
    <w:rsid w:val="00604C72"/>
    <w:rsid w:val="00605A86"/>
    <w:rsid w:val="00606DC3"/>
    <w:rsid w:val="00610F59"/>
    <w:rsid w:val="006119F1"/>
    <w:rsid w:val="00612845"/>
    <w:rsid w:val="006142BC"/>
    <w:rsid w:val="00614BE4"/>
    <w:rsid w:val="006175EA"/>
    <w:rsid w:val="006206F8"/>
    <w:rsid w:val="00623919"/>
    <w:rsid w:val="00624ED5"/>
    <w:rsid w:val="00627960"/>
    <w:rsid w:val="00627A9B"/>
    <w:rsid w:val="0063024B"/>
    <w:rsid w:val="00630893"/>
    <w:rsid w:val="006335B2"/>
    <w:rsid w:val="0063543F"/>
    <w:rsid w:val="006357D6"/>
    <w:rsid w:val="00635AEE"/>
    <w:rsid w:val="0063620F"/>
    <w:rsid w:val="00636ECD"/>
    <w:rsid w:val="00637757"/>
    <w:rsid w:val="00637B31"/>
    <w:rsid w:val="00641C64"/>
    <w:rsid w:val="006421DA"/>
    <w:rsid w:val="0064640C"/>
    <w:rsid w:val="00650131"/>
    <w:rsid w:val="00655723"/>
    <w:rsid w:val="00657D6A"/>
    <w:rsid w:val="00661099"/>
    <w:rsid w:val="00661455"/>
    <w:rsid w:val="0066644A"/>
    <w:rsid w:val="00666472"/>
    <w:rsid w:val="006714B1"/>
    <w:rsid w:val="00671DB6"/>
    <w:rsid w:val="0067225E"/>
    <w:rsid w:val="00673564"/>
    <w:rsid w:val="0067498B"/>
    <w:rsid w:val="00675C5E"/>
    <w:rsid w:val="00676843"/>
    <w:rsid w:val="006812D2"/>
    <w:rsid w:val="006817D8"/>
    <w:rsid w:val="00684AFD"/>
    <w:rsid w:val="00686FBE"/>
    <w:rsid w:val="0069145D"/>
    <w:rsid w:val="00691572"/>
    <w:rsid w:val="006917ED"/>
    <w:rsid w:val="00692567"/>
    <w:rsid w:val="006955D2"/>
    <w:rsid w:val="006A1CF9"/>
    <w:rsid w:val="006A2D6F"/>
    <w:rsid w:val="006B0A5A"/>
    <w:rsid w:val="006B1028"/>
    <w:rsid w:val="006B1207"/>
    <w:rsid w:val="006B12E5"/>
    <w:rsid w:val="006B1318"/>
    <w:rsid w:val="006B1345"/>
    <w:rsid w:val="006B4093"/>
    <w:rsid w:val="006B45E1"/>
    <w:rsid w:val="006B6E0E"/>
    <w:rsid w:val="006B7EFB"/>
    <w:rsid w:val="006C42B0"/>
    <w:rsid w:val="006C775B"/>
    <w:rsid w:val="006D1019"/>
    <w:rsid w:val="006D1C56"/>
    <w:rsid w:val="006D21F5"/>
    <w:rsid w:val="006D2573"/>
    <w:rsid w:val="006D4FC7"/>
    <w:rsid w:val="006D577B"/>
    <w:rsid w:val="006E1ECC"/>
    <w:rsid w:val="006E2A60"/>
    <w:rsid w:val="006E4C62"/>
    <w:rsid w:val="006E5AE6"/>
    <w:rsid w:val="006E77C6"/>
    <w:rsid w:val="006F19D2"/>
    <w:rsid w:val="006F1F0D"/>
    <w:rsid w:val="006F3B3E"/>
    <w:rsid w:val="006F459A"/>
    <w:rsid w:val="006F5073"/>
    <w:rsid w:val="006F5E9B"/>
    <w:rsid w:val="006F749D"/>
    <w:rsid w:val="006F75C9"/>
    <w:rsid w:val="006F7BC5"/>
    <w:rsid w:val="0070034D"/>
    <w:rsid w:val="00700963"/>
    <w:rsid w:val="0070224D"/>
    <w:rsid w:val="007054C8"/>
    <w:rsid w:val="00705911"/>
    <w:rsid w:val="007065FC"/>
    <w:rsid w:val="0071007D"/>
    <w:rsid w:val="007116F3"/>
    <w:rsid w:val="00716F7E"/>
    <w:rsid w:val="00717726"/>
    <w:rsid w:val="00717CA1"/>
    <w:rsid w:val="00720FB2"/>
    <w:rsid w:val="00721062"/>
    <w:rsid w:val="0072272A"/>
    <w:rsid w:val="00722CED"/>
    <w:rsid w:val="00723440"/>
    <w:rsid w:val="00725237"/>
    <w:rsid w:val="00725B20"/>
    <w:rsid w:val="00730D2B"/>
    <w:rsid w:val="00732D5E"/>
    <w:rsid w:val="0073495A"/>
    <w:rsid w:val="00734DE2"/>
    <w:rsid w:val="00736330"/>
    <w:rsid w:val="007420AF"/>
    <w:rsid w:val="00742791"/>
    <w:rsid w:val="0074540A"/>
    <w:rsid w:val="00747607"/>
    <w:rsid w:val="00751CCF"/>
    <w:rsid w:val="007522EA"/>
    <w:rsid w:val="007523C0"/>
    <w:rsid w:val="007546F1"/>
    <w:rsid w:val="007552E1"/>
    <w:rsid w:val="00756E6B"/>
    <w:rsid w:val="00760A03"/>
    <w:rsid w:val="00771C06"/>
    <w:rsid w:val="00773004"/>
    <w:rsid w:val="00775ABF"/>
    <w:rsid w:val="00781AD1"/>
    <w:rsid w:val="007839E5"/>
    <w:rsid w:val="00791F54"/>
    <w:rsid w:val="00793525"/>
    <w:rsid w:val="007958C9"/>
    <w:rsid w:val="007A236D"/>
    <w:rsid w:val="007A77CA"/>
    <w:rsid w:val="007B23CA"/>
    <w:rsid w:val="007B4131"/>
    <w:rsid w:val="007B63AE"/>
    <w:rsid w:val="007B7E72"/>
    <w:rsid w:val="007C1F66"/>
    <w:rsid w:val="007C2432"/>
    <w:rsid w:val="007D036E"/>
    <w:rsid w:val="007D2FF7"/>
    <w:rsid w:val="007E434E"/>
    <w:rsid w:val="007E6053"/>
    <w:rsid w:val="007F2335"/>
    <w:rsid w:val="007F31F7"/>
    <w:rsid w:val="007F3368"/>
    <w:rsid w:val="007F731B"/>
    <w:rsid w:val="007F7826"/>
    <w:rsid w:val="00802405"/>
    <w:rsid w:val="008067D0"/>
    <w:rsid w:val="00806EC8"/>
    <w:rsid w:val="00813C9F"/>
    <w:rsid w:val="008156B9"/>
    <w:rsid w:val="00815BDD"/>
    <w:rsid w:val="00823EF7"/>
    <w:rsid w:val="00826E02"/>
    <w:rsid w:val="008321F2"/>
    <w:rsid w:val="0084143F"/>
    <w:rsid w:val="00842D98"/>
    <w:rsid w:val="00843AB9"/>
    <w:rsid w:val="008443A6"/>
    <w:rsid w:val="00845394"/>
    <w:rsid w:val="00845B75"/>
    <w:rsid w:val="00850850"/>
    <w:rsid w:val="008514BB"/>
    <w:rsid w:val="0085206A"/>
    <w:rsid w:val="0085364F"/>
    <w:rsid w:val="00855B2F"/>
    <w:rsid w:val="008654D2"/>
    <w:rsid w:val="008662F0"/>
    <w:rsid w:val="00867F52"/>
    <w:rsid w:val="00870B12"/>
    <w:rsid w:val="00871DBC"/>
    <w:rsid w:val="00873E4D"/>
    <w:rsid w:val="008749FD"/>
    <w:rsid w:val="0087608C"/>
    <w:rsid w:val="00880C14"/>
    <w:rsid w:val="00883329"/>
    <w:rsid w:val="00884DA1"/>
    <w:rsid w:val="00884DCB"/>
    <w:rsid w:val="008853C5"/>
    <w:rsid w:val="00885D0A"/>
    <w:rsid w:val="0088678E"/>
    <w:rsid w:val="00887E76"/>
    <w:rsid w:val="00893837"/>
    <w:rsid w:val="008A0961"/>
    <w:rsid w:val="008A2965"/>
    <w:rsid w:val="008A39FE"/>
    <w:rsid w:val="008A473F"/>
    <w:rsid w:val="008A5D05"/>
    <w:rsid w:val="008A6FF9"/>
    <w:rsid w:val="008B0F02"/>
    <w:rsid w:val="008B3AFB"/>
    <w:rsid w:val="008B439D"/>
    <w:rsid w:val="008B4EDD"/>
    <w:rsid w:val="008B5286"/>
    <w:rsid w:val="008B5729"/>
    <w:rsid w:val="008B6BE0"/>
    <w:rsid w:val="008C0D90"/>
    <w:rsid w:val="008C2720"/>
    <w:rsid w:val="008C3312"/>
    <w:rsid w:val="008C42B1"/>
    <w:rsid w:val="008C4D15"/>
    <w:rsid w:val="008C5BEB"/>
    <w:rsid w:val="008D0C3D"/>
    <w:rsid w:val="008D0D8B"/>
    <w:rsid w:val="008D2BEB"/>
    <w:rsid w:val="008D3894"/>
    <w:rsid w:val="008D5D1B"/>
    <w:rsid w:val="008D6060"/>
    <w:rsid w:val="008D748A"/>
    <w:rsid w:val="008E2237"/>
    <w:rsid w:val="008E4103"/>
    <w:rsid w:val="008E696B"/>
    <w:rsid w:val="008F14DD"/>
    <w:rsid w:val="008F249A"/>
    <w:rsid w:val="008F531C"/>
    <w:rsid w:val="008F6BF7"/>
    <w:rsid w:val="008F6D58"/>
    <w:rsid w:val="00900FA4"/>
    <w:rsid w:val="00901B3F"/>
    <w:rsid w:val="00902B8C"/>
    <w:rsid w:val="0090729B"/>
    <w:rsid w:val="009117FC"/>
    <w:rsid w:val="009128F6"/>
    <w:rsid w:val="00920243"/>
    <w:rsid w:val="00921157"/>
    <w:rsid w:val="00923909"/>
    <w:rsid w:val="00923E9D"/>
    <w:rsid w:val="00924648"/>
    <w:rsid w:val="00926058"/>
    <w:rsid w:val="009264B2"/>
    <w:rsid w:val="00930522"/>
    <w:rsid w:val="0093239F"/>
    <w:rsid w:val="0093321F"/>
    <w:rsid w:val="00933327"/>
    <w:rsid w:val="00937FFA"/>
    <w:rsid w:val="00941374"/>
    <w:rsid w:val="00943E7A"/>
    <w:rsid w:val="00944861"/>
    <w:rsid w:val="00944907"/>
    <w:rsid w:val="00945C5A"/>
    <w:rsid w:val="009463A5"/>
    <w:rsid w:val="009513B4"/>
    <w:rsid w:val="009579FE"/>
    <w:rsid w:val="00962071"/>
    <w:rsid w:val="00962FC9"/>
    <w:rsid w:val="0096427A"/>
    <w:rsid w:val="00965C72"/>
    <w:rsid w:val="009679D1"/>
    <w:rsid w:val="00970A97"/>
    <w:rsid w:val="009714A7"/>
    <w:rsid w:val="00982316"/>
    <w:rsid w:val="00984E6B"/>
    <w:rsid w:val="009867EB"/>
    <w:rsid w:val="0098697D"/>
    <w:rsid w:val="009907E7"/>
    <w:rsid w:val="00990AF7"/>
    <w:rsid w:val="00993E56"/>
    <w:rsid w:val="0099520D"/>
    <w:rsid w:val="009963FC"/>
    <w:rsid w:val="00997BBB"/>
    <w:rsid w:val="009A0377"/>
    <w:rsid w:val="009A0923"/>
    <w:rsid w:val="009A1A7C"/>
    <w:rsid w:val="009A211F"/>
    <w:rsid w:val="009B0176"/>
    <w:rsid w:val="009B2780"/>
    <w:rsid w:val="009B2915"/>
    <w:rsid w:val="009B52CA"/>
    <w:rsid w:val="009B53C9"/>
    <w:rsid w:val="009B65F9"/>
    <w:rsid w:val="009C2536"/>
    <w:rsid w:val="009C2C16"/>
    <w:rsid w:val="009C665F"/>
    <w:rsid w:val="009D2DF2"/>
    <w:rsid w:val="009D4415"/>
    <w:rsid w:val="009D6834"/>
    <w:rsid w:val="009D6B6A"/>
    <w:rsid w:val="009D7AA5"/>
    <w:rsid w:val="009E3E4A"/>
    <w:rsid w:val="009E63F6"/>
    <w:rsid w:val="009E6D9A"/>
    <w:rsid w:val="009F0257"/>
    <w:rsid w:val="009F09E8"/>
    <w:rsid w:val="009F0E89"/>
    <w:rsid w:val="009F1090"/>
    <w:rsid w:val="009F3442"/>
    <w:rsid w:val="009F3F59"/>
    <w:rsid w:val="009F5081"/>
    <w:rsid w:val="00A0004A"/>
    <w:rsid w:val="00A05A01"/>
    <w:rsid w:val="00A05E58"/>
    <w:rsid w:val="00A063A9"/>
    <w:rsid w:val="00A07811"/>
    <w:rsid w:val="00A07D45"/>
    <w:rsid w:val="00A109D2"/>
    <w:rsid w:val="00A168B5"/>
    <w:rsid w:val="00A216CB"/>
    <w:rsid w:val="00A23604"/>
    <w:rsid w:val="00A23B3B"/>
    <w:rsid w:val="00A25FFA"/>
    <w:rsid w:val="00A260CE"/>
    <w:rsid w:val="00A2696A"/>
    <w:rsid w:val="00A273C8"/>
    <w:rsid w:val="00A31627"/>
    <w:rsid w:val="00A32F1A"/>
    <w:rsid w:val="00A347D9"/>
    <w:rsid w:val="00A36A3B"/>
    <w:rsid w:val="00A4161C"/>
    <w:rsid w:val="00A41CE5"/>
    <w:rsid w:val="00A41F59"/>
    <w:rsid w:val="00A454E4"/>
    <w:rsid w:val="00A46297"/>
    <w:rsid w:val="00A47B35"/>
    <w:rsid w:val="00A47BCA"/>
    <w:rsid w:val="00A51CF1"/>
    <w:rsid w:val="00A54110"/>
    <w:rsid w:val="00A54B1C"/>
    <w:rsid w:val="00A54D99"/>
    <w:rsid w:val="00A5703E"/>
    <w:rsid w:val="00A63661"/>
    <w:rsid w:val="00A70351"/>
    <w:rsid w:val="00A7241F"/>
    <w:rsid w:val="00A72E50"/>
    <w:rsid w:val="00A72FCE"/>
    <w:rsid w:val="00A75784"/>
    <w:rsid w:val="00A763EF"/>
    <w:rsid w:val="00A836DC"/>
    <w:rsid w:val="00A8437C"/>
    <w:rsid w:val="00A86D0E"/>
    <w:rsid w:val="00A87608"/>
    <w:rsid w:val="00A901E6"/>
    <w:rsid w:val="00A90BC9"/>
    <w:rsid w:val="00A92A88"/>
    <w:rsid w:val="00A93165"/>
    <w:rsid w:val="00AA0D9B"/>
    <w:rsid w:val="00AA327C"/>
    <w:rsid w:val="00AA46CC"/>
    <w:rsid w:val="00AB0272"/>
    <w:rsid w:val="00AB0711"/>
    <w:rsid w:val="00AB1417"/>
    <w:rsid w:val="00AB3025"/>
    <w:rsid w:val="00AB42B8"/>
    <w:rsid w:val="00AB5D1E"/>
    <w:rsid w:val="00AC053C"/>
    <w:rsid w:val="00AC271E"/>
    <w:rsid w:val="00AC2AD9"/>
    <w:rsid w:val="00AC3D62"/>
    <w:rsid w:val="00AC3DD4"/>
    <w:rsid w:val="00AC4DF5"/>
    <w:rsid w:val="00AC5728"/>
    <w:rsid w:val="00AD11A0"/>
    <w:rsid w:val="00AD4F37"/>
    <w:rsid w:val="00AD50FA"/>
    <w:rsid w:val="00AE0B6D"/>
    <w:rsid w:val="00AE4828"/>
    <w:rsid w:val="00AE5F26"/>
    <w:rsid w:val="00AE60E6"/>
    <w:rsid w:val="00AF0027"/>
    <w:rsid w:val="00AF3C52"/>
    <w:rsid w:val="00AF436C"/>
    <w:rsid w:val="00AF6390"/>
    <w:rsid w:val="00AF69A4"/>
    <w:rsid w:val="00B02C98"/>
    <w:rsid w:val="00B057AC"/>
    <w:rsid w:val="00B061C5"/>
    <w:rsid w:val="00B10842"/>
    <w:rsid w:val="00B12AAF"/>
    <w:rsid w:val="00B23B82"/>
    <w:rsid w:val="00B2452B"/>
    <w:rsid w:val="00B261DF"/>
    <w:rsid w:val="00B2648D"/>
    <w:rsid w:val="00B30825"/>
    <w:rsid w:val="00B3469F"/>
    <w:rsid w:val="00B36183"/>
    <w:rsid w:val="00B36B39"/>
    <w:rsid w:val="00B41915"/>
    <w:rsid w:val="00B421F4"/>
    <w:rsid w:val="00B42DB2"/>
    <w:rsid w:val="00B44C14"/>
    <w:rsid w:val="00B457A3"/>
    <w:rsid w:val="00B45E51"/>
    <w:rsid w:val="00B46FF6"/>
    <w:rsid w:val="00B51552"/>
    <w:rsid w:val="00B5174D"/>
    <w:rsid w:val="00B5289E"/>
    <w:rsid w:val="00B55D87"/>
    <w:rsid w:val="00B55DF6"/>
    <w:rsid w:val="00B577BB"/>
    <w:rsid w:val="00B612CA"/>
    <w:rsid w:val="00B71081"/>
    <w:rsid w:val="00B72371"/>
    <w:rsid w:val="00B825E2"/>
    <w:rsid w:val="00B85856"/>
    <w:rsid w:val="00B864C0"/>
    <w:rsid w:val="00B8677A"/>
    <w:rsid w:val="00B87A14"/>
    <w:rsid w:val="00B96FC6"/>
    <w:rsid w:val="00B971A2"/>
    <w:rsid w:val="00BA091C"/>
    <w:rsid w:val="00BA11A7"/>
    <w:rsid w:val="00BB0474"/>
    <w:rsid w:val="00BB3256"/>
    <w:rsid w:val="00BB6B1A"/>
    <w:rsid w:val="00BC0838"/>
    <w:rsid w:val="00BC6467"/>
    <w:rsid w:val="00BC6639"/>
    <w:rsid w:val="00BD1B10"/>
    <w:rsid w:val="00BD4326"/>
    <w:rsid w:val="00BD635A"/>
    <w:rsid w:val="00BD74C4"/>
    <w:rsid w:val="00BE138E"/>
    <w:rsid w:val="00BE75AE"/>
    <w:rsid w:val="00BF1E9F"/>
    <w:rsid w:val="00BF27F0"/>
    <w:rsid w:val="00BF4EBB"/>
    <w:rsid w:val="00BF647A"/>
    <w:rsid w:val="00BF6851"/>
    <w:rsid w:val="00BF7658"/>
    <w:rsid w:val="00C0132E"/>
    <w:rsid w:val="00C03A59"/>
    <w:rsid w:val="00C044C5"/>
    <w:rsid w:val="00C05164"/>
    <w:rsid w:val="00C116BB"/>
    <w:rsid w:val="00C12680"/>
    <w:rsid w:val="00C13B4C"/>
    <w:rsid w:val="00C145C4"/>
    <w:rsid w:val="00C1661D"/>
    <w:rsid w:val="00C223CC"/>
    <w:rsid w:val="00C226ED"/>
    <w:rsid w:val="00C22986"/>
    <w:rsid w:val="00C24DB3"/>
    <w:rsid w:val="00C2537D"/>
    <w:rsid w:val="00C25912"/>
    <w:rsid w:val="00C30730"/>
    <w:rsid w:val="00C30C8E"/>
    <w:rsid w:val="00C349D7"/>
    <w:rsid w:val="00C35DEC"/>
    <w:rsid w:val="00C37AE7"/>
    <w:rsid w:val="00C424AA"/>
    <w:rsid w:val="00C45D30"/>
    <w:rsid w:val="00C45DB5"/>
    <w:rsid w:val="00C55105"/>
    <w:rsid w:val="00C55CA8"/>
    <w:rsid w:val="00C601AB"/>
    <w:rsid w:val="00C60727"/>
    <w:rsid w:val="00C616B2"/>
    <w:rsid w:val="00C61D38"/>
    <w:rsid w:val="00C6362E"/>
    <w:rsid w:val="00C67BFC"/>
    <w:rsid w:val="00C70E45"/>
    <w:rsid w:val="00C70EA3"/>
    <w:rsid w:val="00C71EA5"/>
    <w:rsid w:val="00C729B1"/>
    <w:rsid w:val="00C72B4B"/>
    <w:rsid w:val="00C75EA3"/>
    <w:rsid w:val="00C777A0"/>
    <w:rsid w:val="00C911E8"/>
    <w:rsid w:val="00C91BC5"/>
    <w:rsid w:val="00C91BC7"/>
    <w:rsid w:val="00C92220"/>
    <w:rsid w:val="00C9684F"/>
    <w:rsid w:val="00C9699B"/>
    <w:rsid w:val="00CA067F"/>
    <w:rsid w:val="00CA23BE"/>
    <w:rsid w:val="00CA3F2F"/>
    <w:rsid w:val="00CA5453"/>
    <w:rsid w:val="00CA588D"/>
    <w:rsid w:val="00CA5A90"/>
    <w:rsid w:val="00CA68F5"/>
    <w:rsid w:val="00CB4373"/>
    <w:rsid w:val="00CB45DF"/>
    <w:rsid w:val="00CB59FF"/>
    <w:rsid w:val="00CC2D55"/>
    <w:rsid w:val="00CC42CC"/>
    <w:rsid w:val="00CC4635"/>
    <w:rsid w:val="00CC4DD1"/>
    <w:rsid w:val="00CC593C"/>
    <w:rsid w:val="00CD0CF1"/>
    <w:rsid w:val="00CD1A74"/>
    <w:rsid w:val="00CD59CD"/>
    <w:rsid w:val="00CD68B3"/>
    <w:rsid w:val="00CD6E7D"/>
    <w:rsid w:val="00CE341C"/>
    <w:rsid w:val="00CF1824"/>
    <w:rsid w:val="00CF21CF"/>
    <w:rsid w:val="00CF7486"/>
    <w:rsid w:val="00D07D3E"/>
    <w:rsid w:val="00D11433"/>
    <w:rsid w:val="00D165D6"/>
    <w:rsid w:val="00D207CE"/>
    <w:rsid w:val="00D20DC0"/>
    <w:rsid w:val="00D21F5D"/>
    <w:rsid w:val="00D2201D"/>
    <w:rsid w:val="00D223A7"/>
    <w:rsid w:val="00D236F6"/>
    <w:rsid w:val="00D238E2"/>
    <w:rsid w:val="00D23A95"/>
    <w:rsid w:val="00D249FF"/>
    <w:rsid w:val="00D26E45"/>
    <w:rsid w:val="00D27811"/>
    <w:rsid w:val="00D31963"/>
    <w:rsid w:val="00D339E7"/>
    <w:rsid w:val="00D343DD"/>
    <w:rsid w:val="00D36220"/>
    <w:rsid w:val="00D36B59"/>
    <w:rsid w:val="00D4047C"/>
    <w:rsid w:val="00D40F2D"/>
    <w:rsid w:val="00D42CB0"/>
    <w:rsid w:val="00D4338B"/>
    <w:rsid w:val="00D46619"/>
    <w:rsid w:val="00D53143"/>
    <w:rsid w:val="00D54380"/>
    <w:rsid w:val="00D54401"/>
    <w:rsid w:val="00D548A4"/>
    <w:rsid w:val="00D54FA9"/>
    <w:rsid w:val="00D57842"/>
    <w:rsid w:val="00D605A0"/>
    <w:rsid w:val="00D60B4C"/>
    <w:rsid w:val="00D61A36"/>
    <w:rsid w:val="00D61B8E"/>
    <w:rsid w:val="00D61DA5"/>
    <w:rsid w:val="00D65B5A"/>
    <w:rsid w:val="00D66757"/>
    <w:rsid w:val="00D726A6"/>
    <w:rsid w:val="00D73429"/>
    <w:rsid w:val="00D743EF"/>
    <w:rsid w:val="00D779AD"/>
    <w:rsid w:val="00D801C8"/>
    <w:rsid w:val="00D8172C"/>
    <w:rsid w:val="00D82DF2"/>
    <w:rsid w:val="00D84020"/>
    <w:rsid w:val="00D9134F"/>
    <w:rsid w:val="00D92D40"/>
    <w:rsid w:val="00D93D66"/>
    <w:rsid w:val="00D960C4"/>
    <w:rsid w:val="00DA0935"/>
    <w:rsid w:val="00DA0952"/>
    <w:rsid w:val="00DA1B3A"/>
    <w:rsid w:val="00DA25E2"/>
    <w:rsid w:val="00DA5B93"/>
    <w:rsid w:val="00DB2A40"/>
    <w:rsid w:val="00DB3222"/>
    <w:rsid w:val="00DB45E1"/>
    <w:rsid w:val="00DB7A5B"/>
    <w:rsid w:val="00DC06E8"/>
    <w:rsid w:val="00DC0AAE"/>
    <w:rsid w:val="00DC2DB6"/>
    <w:rsid w:val="00DC338A"/>
    <w:rsid w:val="00DC35A2"/>
    <w:rsid w:val="00DC4296"/>
    <w:rsid w:val="00DC45C5"/>
    <w:rsid w:val="00DC4ABE"/>
    <w:rsid w:val="00DC5B73"/>
    <w:rsid w:val="00DE077B"/>
    <w:rsid w:val="00DE0E51"/>
    <w:rsid w:val="00DE1755"/>
    <w:rsid w:val="00DE1D95"/>
    <w:rsid w:val="00DE2AAB"/>
    <w:rsid w:val="00DE4EED"/>
    <w:rsid w:val="00DE5ABE"/>
    <w:rsid w:val="00DF031A"/>
    <w:rsid w:val="00DF17DD"/>
    <w:rsid w:val="00DF22BB"/>
    <w:rsid w:val="00DF44C3"/>
    <w:rsid w:val="00DF6161"/>
    <w:rsid w:val="00E00856"/>
    <w:rsid w:val="00E030F6"/>
    <w:rsid w:val="00E0650C"/>
    <w:rsid w:val="00E07DE2"/>
    <w:rsid w:val="00E15D4B"/>
    <w:rsid w:val="00E16072"/>
    <w:rsid w:val="00E1740B"/>
    <w:rsid w:val="00E17F8C"/>
    <w:rsid w:val="00E21FC2"/>
    <w:rsid w:val="00E23966"/>
    <w:rsid w:val="00E3269C"/>
    <w:rsid w:val="00E32B99"/>
    <w:rsid w:val="00E45CA2"/>
    <w:rsid w:val="00E52C87"/>
    <w:rsid w:val="00E534AB"/>
    <w:rsid w:val="00E567F4"/>
    <w:rsid w:val="00E56AF6"/>
    <w:rsid w:val="00E57FF3"/>
    <w:rsid w:val="00E61984"/>
    <w:rsid w:val="00E62D39"/>
    <w:rsid w:val="00E66E16"/>
    <w:rsid w:val="00E67ACB"/>
    <w:rsid w:val="00E67EA5"/>
    <w:rsid w:val="00E708F1"/>
    <w:rsid w:val="00E71FE5"/>
    <w:rsid w:val="00E7265C"/>
    <w:rsid w:val="00E72BDD"/>
    <w:rsid w:val="00E72EED"/>
    <w:rsid w:val="00E752D1"/>
    <w:rsid w:val="00E753DB"/>
    <w:rsid w:val="00E762C8"/>
    <w:rsid w:val="00E81F83"/>
    <w:rsid w:val="00E838E8"/>
    <w:rsid w:val="00E86ED8"/>
    <w:rsid w:val="00E91D35"/>
    <w:rsid w:val="00E944D0"/>
    <w:rsid w:val="00EA23F9"/>
    <w:rsid w:val="00EA5438"/>
    <w:rsid w:val="00EA6387"/>
    <w:rsid w:val="00EA7664"/>
    <w:rsid w:val="00EB0788"/>
    <w:rsid w:val="00EB0986"/>
    <w:rsid w:val="00EB5B61"/>
    <w:rsid w:val="00EC1B4A"/>
    <w:rsid w:val="00EC2541"/>
    <w:rsid w:val="00EC2948"/>
    <w:rsid w:val="00EC365A"/>
    <w:rsid w:val="00ED14C5"/>
    <w:rsid w:val="00ED4178"/>
    <w:rsid w:val="00EF07A7"/>
    <w:rsid w:val="00EF181D"/>
    <w:rsid w:val="00EF201C"/>
    <w:rsid w:val="00EF252A"/>
    <w:rsid w:val="00EF57D3"/>
    <w:rsid w:val="00F01BDB"/>
    <w:rsid w:val="00F027E3"/>
    <w:rsid w:val="00F03CCF"/>
    <w:rsid w:val="00F054AB"/>
    <w:rsid w:val="00F05956"/>
    <w:rsid w:val="00F05F16"/>
    <w:rsid w:val="00F172E5"/>
    <w:rsid w:val="00F201A5"/>
    <w:rsid w:val="00F2051F"/>
    <w:rsid w:val="00F2086D"/>
    <w:rsid w:val="00F21ED3"/>
    <w:rsid w:val="00F23DED"/>
    <w:rsid w:val="00F24316"/>
    <w:rsid w:val="00F24C3F"/>
    <w:rsid w:val="00F24F5D"/>
    <w:rsid w:val="00F26BDC"/>
    <w:rsid w:val="00F27836"/>
    <w:rsid w:val="00F3090A"/>
    <w:rsid w:val="00F30D99"/>
    <w:rsid w:val="00F316C8"/>
    <w:rsid w:val="00F31727"/>
    <w:rsid w:val="00F31E14"/>
    <w:rsid w:val="00F34760"/>
    <w:rsid w:val="00F3480C"/>
    <w:rsid w:val="00F35ECB"/>
    <w:rsid w:val="00F37ED4"/>
    <w:rsid w:val="00F402C4"/>
    <w:rsid w:val="00F408FA"/>
    <w:rsid w:val="00F40FA9"/>
    <w:rsid w:val="00F41CFF"/>
    <w:rsid w:val="00F45DBB"/>
    <w:rsid w:val="00F473A0"/>
    <w:rsid w:val="00F518BB"/>
    <w:rsid w:val="00F57B6C"/>
    <w:rsid w:val="00F61B50"/>
    <w:rsid w:val="00F646DB"/>
    <w:rsid w:val="00F64B2D"/>
    <w:rsid w:val="00F66CD5"/>
    <w:rsid w:val="00F671AA"/>
    <w:rsid w:val="00F67528"/>
    <w:rsid w:val="00F67541"/>
    <w:rsid w:val="00F67A0E"/>
    <w:rsid w:val="00F71BD7"/>
    <w:rsid w:val="00F74736"/>
    <w:rsid w:val="00F74D7C"/>
    <w:rsid w:val="00F750EB"/>
    <w:rsid w:val="00F751DC"/>
    <w:rsid w:val="00F766D2"/>
    <w:rsid w:val="00F77226"/>
    <w:rsid w:val="00F7743E"/>
    <w:rsid w:val="00F83F3A"/>
    <w:rsid w:val="00F83FBC"/>
    <w:rsid w:val="00F84EC8"/>
    <w:rsid w:val="00F85787"/>
    <w:rsid w:val="00F85833"/>
    <w:rsid w:val="00F85BE4"/>
    <w:rsid w:val="00F86A0B"/>
    <w:rsid w:val="00F9214D"/>
    <w:rsid w:val="00F93578"/>
    <w:rsid w:val="00F961AE"/>
    <w:rsid w:val="00FA0E07"/>
    <w:rsid w:val="00FA28B2"/>
    <w:rsid w:val="00FA69A6"/>
    <w:rsid w:val="00FB0803"/>
    <w:rsid w:val="00FB1021"/>
    <w:rsid w:val="00FB1946"/>
    <w:rsid w:val="00FB30D2"/>
    <w:rsid w:val="00FB37CE"/>
    <w:rsid w:val="00FB4558"/>
    <w:rsid w:val="00FB4DE2"/>
    <w:rsid w:val="00FB74CC"/>
    <w:rsid w:val="00FC05DB"/>
    <w:rsid w:val="00FC3432"/>
    <w:rsid w:val="00FC43BF"/>
    <w:rsid w:val="00FC4FE3"/>
    <w:rsid w:val="00FC582B"/>
    <w:rsid w:val="00FC62BD"/>
    <w:rsid w:val="00FC7591"/>
    <w:rsid w:val="00FD0092"/>
    <w:rsid w:val="00FD00AF"/>
    <w:rsid w:val="00FD0478"/>
    <w:rsid w:val="00FD0573"/>
    <w:rsid w:val="00FD4B96"/>
    <w:rsid w:val="00FE0F21"/>
    <w:rsid w:val="00FE1D1F"/>
    <w:rsid w:val="00FE1E07"/>
    <w:rsid w:val="00FE24C5"/>
    <w:rsid w:val="00FE2F36"/>
    <w:rsid w:val="00FE4CDB"/>
    <w:rsid w:val="00FF223F"/>
    <w:rsid w:val="00FF25A8"/>
    <w:rsid w:val="00FF2971"/>
    <w:rsid w:val="00FF3F6B"/>
    <w:rsid w:val="00FF5301"/>
    <w:rsid w:val="00FF5DA3"/>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5">
    <w:name w:val="Body text (5)_"/>
    <w:basedOn w:val="DefaultParagraphFont"/>
    <w:link w:val="Bodytext50"/>
    <w:rsid w:val="00B55DF6"/>
    <w:rPr>
      <w:b/>
      <w:bCs/>
      <w:szCs w:val="28"/>
      <w:shd w:val="clear" w:color="auto" w:fill="FFFFFF"/>
    </w:rPr>
  </w:style>
  <w:style w:type="paragraph" w:customStyle="1" w:styleId="Bodytext50">
    <w:name w:val="Body text (5)"/>
    <w:basedOn w:val="Normal"/>
    <w:link w:val="Bodytext5"/>
    <w:rsid w:val="00B55DF6"/>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145C5D"/>
    <w:rPr>
      <w:rFonts w:eastAsia="Times New Roman" w:cs="Times New Roman"/>
      <w:szCs w:val="28"/>
      <w:shd w:val="clear" w:color="auto" w:fill="FFFFFF"/>
    </w:rPr>
  </w:style>
  <w:style w:type="paragraph" w:customStyle="1" w:styleId="Bodytext20">
    <w:name w:val="Body text (2)"/>
    <w:basedOn w:val="Normal"/>
    <w:link w:val="Bodytext2"/>
    <w:rsid w:val="00145C5D"/>
    <w:pPr>
      <w:widowControl w:val="0"/>
      <w:shd w:val="clear" w:color="auto" w:fill="FFFFFF"/>
      <w:spacing w:after="180" w:line="310" w:lineRule="exact"/>
      <w:jc w:val="center"/>
    </w:pPr>
    <w:rPr>
      <w:rFonts w:eastAsia="Times New Roman" w:cs="Times New Roman"/>
      <w:szCs w:val="28"/>
    </w:rPr>
  </w:style>
  <w:style w:type="character" w:customStyle="1" w:styleId="Bodytext5Exact">
    <w:name w:val="Body text (5) Exact"/>
    <w:basedOn w:val="DefaultParagraphFont"/>
    <w:rsid w:val="00145C5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145C5D"/>
    <w:rPr>
      <w:rFonts w:eastAsia="Times New Roman" w:cs="Times New Roman"/>
      <w:b/>
      <w:bCs/>
      <w:i/>
      <w:iCs/>
      <w:shd w:val="clear" w:color="auto" w:fill="FFFFFF"/>
    </w:rPr>
  </w:style>
  <w:style w:type="character" w:customStyle="1" w:styleId="Bodytext12">
    <w:name w:val="Body text (12)_"/>
    <w:basedOn w:val="DefaultParagraphFont"/>
    <w:link w:val="Bodytext120"/>
    <w:rsid w:val="00145C5D"/>
    <w:rPr>
      <w:rFonts w:eastAsia="Times New Roman" w:cs="Times New Roman"/>
      <w:sz w:val="20"/>
      <w:szCs w:val="20"/>
      <w:shd w:val="clear" w:color="auto" w:fill="FFFFFF"/>
    </w:rPr>
  </w:style>
  <w:style w:type="character" w:customStyle="1" w:styleId="Bodytext13">
    <w:name w:val="Body text (13)_"/>
    <w:basedOn w:val="DefaultParagraphFont"/>
    <w:link w:val="Bodytext130"/>
    <w:rsid w:val="00145C5D"/>
    <w:rPr>
      <w:rFonts w:eastAsia="Times New Roman" w:cs="Times New Roman"/>
      <w:sz w:val="21"/>
      <w:szCs w:val="21"/>
      <w:shd w:val="clear" w:color="auto" w:fill="FFFFFF"/>
    </w:rPr>
  </w:style>
  <w:style w:type="paragraph" w:customStyle="1" w:styleId="Bodytext30">
    <w:name w:val="Body text (3)"/>
    <w:basedOn w:val="Normal"/>
    <w:link w:val="Bodytext3"/>
    <w:rsid w:val="00145C5D"/>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145C5D"/>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145C5D"/>
    <w:pPr>
      <w:widowControl w:val="0"/>
      <w:shd w:val="clear" w:color="auto" w:fill="FFFFFF"/>
      <w:spacing w:after="0" w:line="230" w:lineRule="exact"/>
      <w:jc w:val="both"/>
    </w:pPr>
    <w:rPr>
      <w:rFonts w:eastAsia="Times New Roman" w:cs="Times New Roman"/>
      <w:sz w:val="21"/>
      <w:szCs w:val="21"/>
    </w:rPr>
  </w:style>
  <w:style w:type="character" w:customStyle="1" w:styleId="demuc4">
    <w:name w:val="demuc4"/>
    <w:basedOn w:val="DefaultParagraphFont"/>
    <w:rsid w:val="00A47B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 w:type="character" w:customStyle="1" w:styleId="Heading1">
    <w:name w:val="Heading #1_"/>
    <w:basedOn w:val="DefaultParagraphFont"/>
    <w:link w:val="Heading10"/>
    <w:locked/>
    <w:rsid w:val="00E71FE5"/>
    <w:rPr>
      <w:rFonts w:eastAsia="Times New Roman" w:cs="Times New Roman"/>
      <w:sz w:val="26"/>
      <w:szCs w:val="26"/>
      <w:shd w:val="clear" w:color="auto" w:fill="FFFFFF"/>
    </w:rPr>
  </w:style>
  <w:style w:type="paragraph" w:customStyle="1" w:styleId="Heading10">
    <w:name w:val="Heading #1"/>
    <w:basedOn w:val="Normal"/>
    <w:link w:val="Heading1"/>
    <w:rsid w:val="00E71FE5"/>
    <w:pPr>
      <w:widowControl w:val="0"/>
      <w:shd w:val="clear" w:color="auto" w:fill="FFFFFF"/>
      <w:spacing w:before="600" w:after="60" w:line="0" w:lineRule="atLeast"/>
      <w:jc w:val="center"/>
      <w:outlineLvl w:val="0"/>
    </w:pPr>
    <w:rPr>
      <w:rFonts w:eastAsia="Times New Roman" w:cs="Times New Roman"/>
      <w:sz w:val="26"/>
      <w:szCs w:val="26"/>
    </w:rPr>
  </w:style>
  <w:style w:type="character" w:customStyle="1" w:styleId="Bodytext5">
    <w:name w:val="Body text (5)_"/>
    <w:basedOn w:val="DefaultParagraphFont"/>
    <w:link w:val="Bodytext50"/>
    <w:rsid w:val="00B55DF6"/>
    <w:rPr>
      <w:b/>
      <w:bCs/>
      <w:szCs w:val="28"/>
      <w:shd w:val="clear" w:color="auto" w:fill="FFFFFF"/>
    </w:rPr>
  </w:style>
  <w:style w:type="paragraph" w:customStyle="1" w:styleId="Bodytext50">
    <w:name w:val="Body text (5)"/>
    <w:basedOn w:val="Normal"/>
    <w:link w:val="Bodytext5"/>
    <w:rsid w:val="00B55DF6"/>
    <w:pPr>
      <w:widowControl w:val="0"/>
      <w:shd w:val="clear" w:color="auto" w:fill="FFFFFF"/>
      <w:spacing w:after="0" w:line="317" w:lineRule="exact"/>
      <w:ind w:hanging="1280"/>
      <w:jc w:val="right"/>
    </w:pPr>
    <w:rPr>
      <w:b/>
      <w:bCs/>
      <w:szCs w:val="28"/>
    </w:rPr>
  </w:style>
  <w:style w:type="character" w:customStyle="1" w:styleId="Bodytext2">
    <w:name w:val="Body text (2)_"/>
    <w:basedOn w:val="DefaultParagraphFont"/>
    <w:link w:val="Bodytext20"/>
    <w:rsid w:val="00145C5D"/>
    <w:rPr>
      <w:rFonts w:eastAsia="Times New Roman" w:cs="Times New Roman"/>
      <w:szCs w:val="28"/>
      <w:shd w:val="clear" w:color="auto" w:fill="FFFFFF"/>
    </w:rPr>
  </w:style>
  <w:style w:type="paragraph" w:customStyle="1" w:styleId="Bodytext20">
    <w:name w:val="Body text (2)"/>
    <w:basedOn w:val="Normal"/>
    <w:link w:val="Bodytext2"/>
    <w:rsid w:val="00145C5D"/>
    <w:pPr>
      <w:widowControl w:val="0"/>
      <w:shd w:val="clear" w:color="auto" w:fill="FFFFFF"/>
      <w:spacing w:after="180" w:line="310" w:lineRule="exact"/>
      <w:jc w:val="center"/>
    </w:pPr>
    <w:rPr>
      <w:rFonts w:eastAsia="Times New Roman" w:cs="Times New Roman"/>
      <w:szCs w:val="28"/>
    </w:rPr>
  </w:style>
  <w:style w:type="character" w:customStyle="1" w:styleId="Bodytext5Exact">
    <w:name w:val="Body text (5) Exact"/>
    <w:basedOn w:val="DefaultParagraphFont"/>
    <w:rsid w:val="00145C5D"/>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basedOn w:val="DefaultParagraphFont"/>
    <w:link w:val="Bodytext30"/>
    <w:rsid w:val="00145C5D"/>
    <w:rPr>
      <w:rFonts w:eastAsia="Times New Roman" w:cs="Times New Roman"/>
      <w:b/>
      <w:bCs/>
      <w:i/>
      <w:iCs/>
      <w:shd w:val="clear" w:color="auto" w:fill="FFFFFF"/>
    </w:rPr>
  </w:style>
  <w:style w:type="character" w:customStyle="1" w:styleId="Bodytext12">
    <w:name w:val="Body text (12)_"/>
    <w:basedOn w:val="DefaultParagraphFont"/>
    <w:link w:val="Bodytext120"/>
    <w:rsid w:val="00145C5D"/>
    <w:rPr>
      <w:rFonts w:eastAsia="Times New Roman" w:cs="Times New Roman"/>
      <w:sz w:val="20"/>
      <w:szCs w:val="20"/>
      <w:shd w:val="clear" w:color="auto" w:fill="FFFFFF"/>
    </w:rPr>
  </w:style>
  <w:style w:type="character" w:customStyle="1" w:styleId="Bodytext13">
    <w:name w:val="Body text (13)_"/>
    <w:basedOn w:val="DefaultParagraphFont"/>
    <w:link w:val="Bodytext130"/>
    <w:rsid w:val="00145C5D"/>
    <w:rPr>
      <w:rFonts w:eastAsia="Times New Roman" w:cs="Times New Roman"/>
      <w:sz w:val="21"/>
      <w:szCs w:val="21"/>
      <w:shd w:val="clear" w:color="auto" w:fill="FFFFFF"/>
    </w:rPr>
  </w:style>
  <w:style w:type="paragraph" w:customStyle="1" w:styleId="Bodytext30">
    <w:name w:val="Body text (3)"/>
    <w:basedOn w:val="Normal"/>
    <w:link w:val="Bodytext3"/>
    <w:rsid w:val="00145C5D"/>
    <w:pPr>
      <w:widowControl w:val="0"/>
      <w:shd w:val="clear" w:color="auto" w:fill="FFFFFF"/>
      <w:spacing w:before="180" w:after="0" w:line="277" w:lineRule="exact"/>
      <w:jc w:val="both"/>
    </w:pPr>
    <w:rPr>
      <w:rFonts w:eastAsia="Times New Roman" w:cs="Times New Roman"/>
      <w:b/>
      <w:bCs/>
      <w:i/>
      <w:iCs/>
    </w:rPr>
  </w:style>
  <w:style w:type="paragraph" w:customStyle="1" w:styleId="Bodytext120">
    <w:name w:val="Body text (12)"/>
    <w:basedOn w:val="Normal"/>
    <w:link w:val="Bodytext12"/>
    <w:rsid w:val="00145C5D"/>
    <w:pPr>
      <w:widowControl w:val="0"/>
      <w:shd w:val="clear" w:color="auto" w:fill="FFFFFF"/>
      <w:spacing w:after="0" w:line="230" w:lineRule="exact"/>
      <w:jc w:val="both"/>
    </w:pPr>
    <w:rPr>
      <w:rFonts w:eastAsia="Times New Roman" w:cs="Times New Roman"/>
      <w:sz w:val="20"/>
      <w:szCs w:val="20"/>
    </w:rPr>
  </w:style>
  <w:style w:type="paragraph" w:customStyle="1" w:styleId="Bodytext130">
    <w:name w:val="Body text (13)"/>
    <w:basedOn w:val="Normal"/>
    <w:link w:val="Bodytext13"/>
    <w:rsid w:val="00145C5D"/>
    <w:pPr>
      <w:widowControl w:val="0"/>
      <w:shd w:val="clear" w:color="auto" w:fill="FFFFFF"/>
      <w:spacing w:after="0" w:line="230" w:lineRule="exact"/>
      <w:jc w:val="both"/>
    </w:pPr>
    <w:rPr>
      <w:rFonts w:eastAsia="Times New Roman" w:cs="Times New Roman"/>
      <w:sz w:val="21"/>
      <w:szCs w:val="21"/>
    </w:rPr>
  </w:style>
  <w:style w:type="character" w:customStyle="1" w:styleId="demuc4">
    <w:name w:val="demuc4"/>
    <w:basedOn w:val="DefaultParagraphFont"/>
    <w:rsid w:val="00A4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280301559">
      <w:bodyDiv w:val="1"/>
      <w:marLeft w:val="0"/>
      <w:marRight w:val="0"/>
      <w:marTop w:val="0"/>
      <w:marBottom w:val="0"/>
      <w:divBdr>
        <w:top w:val="none" w:sz="0" w:space="0" w:color="auto"/>
        <w:left w:val="none" w:sz="0" w:space="0" w:color="auto"/>
        <w:bottom w:val="none" w:sz="0" w:space="0" w:color="auto"/>
        <w:right w:val="none" w:sz="0" w:space="0" w:color="auto"/>
      </w:divBdr>
    </w:div>
    <w:div w:id="720593769">
      <w:bodyDiv w:val="1"/>
      <w:marLeft w:val="0"/>
      <w:marRight w:val="0"/>
      <w:marTop w:val="0"/>
      <w:marBottom w:val="0"/>
      <w:divBdr>
        <w:top w:val="none" w:sz="0" w:space="0" w:color="auto"/>
        <w:left w:val="none" w:sz="0" w:space="0" w:color="auto"/>
        <w:bottom w:val="none" w:sz="0" w:space="0" w:color="auto"/>
        <w:right w:val="none" w:sz="0" w:space="0" w:color="auto"/>
      </w:divBdr>
    </w:div>
    <w:div w:id="834955298">
      <w:bodyDiv w:val="1"/>
      <w:marLeft w:val="0"/>
      <w:marRight w:val="0"/>
      <w:marTop w:val="0"/>
      <w:marBottom w:val="0"/>
      <w:divBdr>
        <w:top w:val="none" w:sz="0" w:space="0" w:color="auto"/>
        <w:left w:val="none" w:sz="0" w:space="0" w:color="auto"/>
        <w:bottom w:val="none" w:sz="0" w:space="0" w:color="auto"/>
        <w:right w:val="none" w:sz="0" w:space="0" w:color="auto"/>
      </w:divBdr>
    </w:div>
    <w:div w:id="1142885063">
      <w:bodyDiv w:val="1"/>
      <w:marLeft w:val="0"/>
      <w:marRight w:val="0"/>
      <w:marTop w:val="0"/>
      <w:marBottom w:val="0"/>
      <w:divBdr>
        <w:top w:val="none" w:sz="0" w:space="0" w:color="auto"/>
        <w:left w:val="none" w:sz="0" w:space="0" w:color="auto"/>
        <w:bottom w:val="none" w:sz="0" w:space="0" w:color="auto"/>
        <w:right w:val="none" w:sz="0" w:space="0" w:color="auto"/>
      </w:divBdr>
    </w:div>
    <w:div w:id="1834644201">
      <w:bodyDiv w:val="1"/>
      <w:marLeft w:val="0"/>
      <w:marRight w:val="0"/>
      <w:marTop w:val="0"/>
      <w:marBottom w:val="0"/>
      <w:divBdr>
        <w:top w:val="none" w:sz="0" w:space="0" w:color="auto"/>
        <w:left w:val="none" w:sz="0" w:space="0" w:color="auto"/>
        <w:bottom w:val="none" w:sz="0" w:space="0" w:color="auto"/>
        <w:right w:val="none" w:sz="0" w:space="0" w:color="auto"/>
      </w:divBdr>
    </w:div>
    <w:div w:id="1853297331">
      <w:bodyDiv w:val="1"/>
      <w:marLeft w:val="0"/>
      <w:marRight w:val="0"/>
      <w:marTop w:val="0"/>
      <w:marBottom w:val="0"/>
      <w:divBdr>
        <w:top w:val="none" w:sz="0" w:space="0" w:color="auto"/>
        <w:left w:val="none" w:sz="0" w:space="0" w:color="auto"/>
        <w:bottom w:val="none" w:sz="0" w:space="0" w:color="auto"/>
        <w:right w:val="none" w:sz="0" w:space="0" w:color="auto"/>
      </w:divBdr>
    </w:div>
    <w:div w:id="191747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thue-phi-le-phi/nghi-quyet-18-2016-nq-hdnd-hoc-phi-mam-non-pho-thong-thuong-xuyen-dai-hoc-dong-nai-2016-2021-322538.aspx"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209D04-EBC0-4F04-9A75-A2BC0C1FA53C}"/>
</file>

<file path=customXml/itemProps2.xml><?xml version="1.0" encoding="utf-8"?>
<ds:datastoreItem xmlns:ds="http://schemas.openxmlformats.org/officeDocument/2006/customXml" ds:itemID="{4F8F98D0-C450-4EA9-9D6F-59596C9DF7CD}"/>
</file>

<file path=customXml/itemProps3.xml><?xml version="1.0" encoding="utf-8"?>
<ds:datastoreItem xmlns:ds="http://schemas.openxmlformats.org/officeDocument/2006/customXml" ds:itemID="{1FEF42E4-9A25-4C9F-9158-C55772C9B5DD}"/>
</file>

<file path=customXml/itemProps4.xml><?xml version="1.0" encoding="utf-8"?>
<ds:datastoreItem xmlns:ds="http://schemas.openxmlformats.org/officeDocument/2006/customXml" ds:itemID="{BD3AE985-48B7-45B7-AADF-02A348E84A3B}"/>
</file>

<file path=docProps/app.xml><?xml version="1.0" encoding="utf-8"?>
<Properties xmlns="http://schemas.openxmlformats.org/officeDocument/2006/extended-properties" xmlns:vt="http://schemas.openxmlformats.org/officeDocument/2006/docPropsVTypes">
  <Template>Normal</Template>
  <TotalTime>190</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41</cp:revision>
  <cp:lastPrinted>2024-07-27T14:37:00Z</cp:lastPrinted>
  <dcterms:created xsi:type="dcterms:W3CDTF">2024-06-28T08:51:00Z</dcterms:created>
  <dcterms:modified xsi:type="dcterms:W3CDTF">2024-08-05T07:29:00Z</dcterms:modified>
</cp:coreProperties>
</file>