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6" w:type="pct"/>
        <w:tblInd w:w="-142" w:type="dxa"/>
        <w:tblLook w:val="01E0" w:firstRow="1" w:lastRow="1" w:firstColumn="1" w:lastColumn="1" w:noHBand="0" w:noVBand="0"/>
      </w:tblPr>
      <w:tblGrid>
        <w:gridCol w:w="3120"/>
        <w:gridCol w:w="849"/>
        <w:gridCol w:w="5954"/>
      </w:tblGrid>
      <w:tr w:rsidR="00AB1527" w:rsidRPr="00DD278C" w14:paraId="04FF6598" w14:textId="77777777" w:rsidTr="00DA7D8C">
        <w:trPr>
          <w:trHeight w:val="1021"/>
        </w:trPr>
        <w:tc>
          <w:tcPr>
            <w:tcW w:w="1572" w:type="pct"/>
            <w:hideMark/>
          </w:tcPr>
          <w:p w14:paraId="27149E08" w14:textId="77777777" w:rsidR="00AB1527" w:rsidRPr="00DD278C" w:rsidRDefault="00AB1527" w:rsidP="00C3508A">
            <w:pPr>
              <w:autoSpaceDN w:val="0"/>
              <w:spacing w:after="0" w:line="240" w:lineRule="auto"/>
              <w:jc w:val="center"/>
              <w:rPr>
                <w:rFonts w:eastAsia="PMingLiU"/>
                <w:b/>
                <w:sz w:val="26"/>
                <w:szCs w:val="26"/>
              </w:rPr>
            </w:pPr>
            <w:r w:rsidRPr="00DD278C">
              <w:rPr>
                <w:rFonts w:eastAsia="PMingLiU"/>
                <w:b/>
                <w:sz w:val="26"/>
                <w:szCs w:val="26"/>
              </w:rPr>
              <w:t>HỘI ĐỒNG NHÂN DÂN</w:t>
            </w:r>
          </w:p>
          <w:p w14:paraId="5CFF6A21" w14:textId="77777777" w:rsidR="00AB1527" w:rsidRPr="00DD278C" w:rsidRDefault="00AB1527" w:rsidP="00C3508A">
            <w:pPr>
              <w:autoSpaceDN w:val="0"/>
              <w:spacing w:after="0" w:line="240" w:lineRule="auto"/>
              <w:jc w:val="center"/>
              <w:rPr>
                <w:rFonts w:eastAsia="PMingLiU"/>
                <w:b/>
                <w:sz w:val="26"/>
                <w:szCs w:val="26"/>
              </w:rPr>
            </w:pPr>
            <w:r w:rsidRPr="00DD278C">
              <w:rPr>
                <w:rFonts w:eastAsia="Times New Roman"/>
                <w:noProof/>
                <w:sz w:val="24"/>
                <w:szCs w:val="24"/>
              </w:rPr>
              <mc:AlternateContent>
                <mc:Choice Requires="wps">
                  <w:drawing>
                    <wp:anchor distT="4294967225" distB="4294967225" distL="114300" distR="114300" simplePos="0" relativeHeight="251659264" behindDoc="0" locked="0" layoutInCell="1" allowOverlap="1" wp14:anchorId="104C83D8" wp14:editId="626AA160">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BC8B0"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rPr>
              <w:t>TỈNH ĐỒNG NAI</w:t>
            </w:r>
          </w:p>
        </w:tc>
        <w:tc>
          <w:tcPr>
            <w:tcW w:w="428" w:type="pct"/>
          </w:tcPr>
          <w:p w14:paraId="4D9749EE" w14:textId="77777777" w:rsidR="00AB1527" w:rsidRPr="00DD278C" w:rsidRDefault="00AB1527" w:rsidP="00C3508A">
            <w:pPr>
              <w:autoSpaceDN w:val="0"/>
              <w:spacing w:after="0" w:line="240" w:lineRule="auto"/>
              <w:jc w:val="center"/>
              <w:rPr>
                <w:rFonts w:eastAsia="PMingLiU"/>
                <w:b/>
                <w:sz w:val="26"/>
                <w:szCs w:val="26"/>
              </w:rPr>
            </w:pPr>
          </w:p>
          <w:p w14:paraId="3FFC166A" w14:textId="77777777" w:rsidR="00AB1527" w:rsidRPr="00DD278C" w:rsidRDefault="00AB1527" w:rsidP="00C3508A">
            <w:pPr>
              <w:autoSpaceDN w:val="0"/>
              <w:spacing w:after="0" w:line="240" w:lineRule="auto"/>
              <w:jc w:val="center"/>
              <w:rPr>
                <w:rFonts w:eastAsia="PMingLiU"/>
                <w:sz w:val="28"/>
                <w:szCs w:val="28"/>
              </w:rPr>
            </w:pPr>
          </w:p>
        </w:tc>
        <w:tc>
          <w:tcPr>
            <w:tcW w:w="3000" w:type="pct"/>
            <w:hideMark/>
          </w:tcPr>
          <w:p w14:paraId="44F4AA03" w14:textId="77777777" w:rsidR="00AB1527" w:rsidRPr="00DD278C" w:rsidRDefault="00AB1527" w:rsidP="00C3508A">
            <w:pPr>
              <w:autoSpaceDN w:val="0"/>
              <w:spacing w:after="0" w:line="240" w:lineRule="auto"/>
              <w:jc w:val="center"/>
              <w:rPr>
                <w:rFonts w:eastAsia="PMingLiU"/>
                <w:b/>
                <w:sz w:val="26"/>
                <w:szCs w:val="26"/>
              </w:rPr>
            </w:pPr>
            <w:r w:rsidRPr="00DD278C">
              <w:rPr>
                <w:rFonts w:eastAsia="PMingLiU"/>
                <w:b/>
                <w:sz w:val="26"/>
                <w:szCs w:val="26"/>
              </w:rPr>
              <w:t>CỘNG HÒA XÃ HỘI CHỦ NGHĨA VIỆT NAM</w:t>
            </w:r>
          </w:p>
          <w:p w14:paraId="792B1632" w14:textId="77777777" w:rsidR="00AB1527" w:rsidRPr="00DD278C" w:rsidRDefault="00AB1527" w:rsidP="00C3508A">
            <w:pPr>
              <w:autoSpaceDN w:val="0"/>
              <w:spacing w:after="0" w:line="240" w:lineRule="auto"/>
              <w:jc w:val="center"/>
              <w:rPr>
                <w:rFonts w:eastAsia="PMingLiU"/>
                <w:sz w:val="28"/>
                <w:szCs w:val="28"/>
              </w:rPr>
            </w:pPr>
            <w:r w:rsidRPr="00DD278C">
              <w:rPr>
                <w:rFonts w:eastAsia="Times New Roman"/>
                <w:noProof/>
                <w:sz w:val="24"/>
                <w:szCs w:val="24"/>
              </w:rPr>
              <mc:AlternateContent>
                <mc:Choice Requires="wps">
                  <w:drawing>
                    <wp:anchor distT="4294967226" distB="4294967226" distL="114300" distR="114300" simplePos="0" relativeHeight="251660288" behindDoc="0" locked="0" layoutInCell="1" allowOverlap="1" wp14:anchorId="2FBDCAA6" wp14:editId="1F1415ED">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50372"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rPr>
              <w:t>Độc lập - Tự do - Hạnh phúc</w:t>
            </w:r>
          </w:p>
        </w:tc>
      </w:tr>
    </w:tbl>
    <w:p w14:paraId="45CB3EE9" w14:textId="77777777" w:rsidR="00AB1527" w:rsidRDefault="00AB1527" w:rsidP="00AB1527">
      <w:pPr>
        <w:spacing w:after="0" w:line="240" w:lineRule="auto"/>
        <w:jc w:val="center"/>
        <w:rPr>
          <w:b/>
          <w:color w:val="000000" w:themeColor="text1"/>
          <w:sz w:val="28"/>
          <w:szCs w:val="28"/>
        </w:rPr>
      </w:pPr>
    </w:p>
    <w:p w14:paraId="7E3871AB" w14:textId="58837278" w:rsidR="00915517" w:rsidRPr="00AB1527" w:rsidRDefault="00915517" w:rsidP="00AB1527">
      <w:pPr>
        <w:spacing w:after="0" w:line="240" w:lineRule="auto"/>
        <w:jc w:val="center"/>
        <w:rPr>
          <w:b/>
          <w:color w:val="000000" w:themeColor="text1"/>
          <w:sz w:val="28"/>
          <w:szCs w:val="28"/>
        </w:rPr>
      </w:pPr>
      <w:r w:rsidRPr="00AB1527">
        <w:rPr>
          <w:b/>
          <w:color w:val="000000" w:themeColor="text1"/>
          <w:sz w:val="28"/>
          <w:szCs w:val="28"/>
        </w:rPr>
        <w:t>QUY ĐỊNH</w:t>
      </w:r>
    </w:p>
    <w:p w14:paraId="0D33DE7D" w14:textId="77777777" w:rsidR="009E4468" w:rsidRDefault="002167EA" w:rsidP="00AB1527">
      <w:pPr>
        <w:spacing w:after="0" w:line="240" w:lineRule="auto"/>
        <w:jc w:val="center"/>
        <w:rPr>
          <w:b/>
          <w:color w:val="000000" w:themeColor="text1"/>
          <w:sz w:val="28"/>
        </w:rPr>
      </w:pPr>
      <w:r w:rsidRPr="00AB1527">
        <w:rPr>
          <w:b/>
          <w:iCs/>
          <w:color w:val="000000" w:themeColor="text1"/>
          <w:sz w:val="28"/>
        </w:rPr>
        <w:t>P</w:t>
      </w:r>
      <w:r w:rsidR="00F86B29" w:rsidRPr="00AB1527">
        <w:rPr>
          <w:b/>
          <w:color w:val="000000" w:themeColor="text1"/>
          <w:sz w:val="28"/>
        </w:rPr>
        <w:t xml:space="preserve">hân cấp nguồn thu, nhiệm vụ chi và tỷ lệ phần trăm (%) phân chia </w:t>
      </w:r>
    </w:p>
    <w:p w14:paraId="4DD282A2" w14:textId="77777777" w:rsidR="009E4468" w:rsidRDefault="00F86B29" w:rsidP="00AB1527">
      <w:pPr>
        <w:spacing w:after="0" w:line="240" w:lineRule="auto"/>
        <w:jc w:val="center"/>
        <w:rPr>
          <w:b/>
          <w:color w:val="000000" w:themeColor="text1"/>
          <w:sz w:val="28"/>
        </w:rPr>
      </w:pPr>
      <w:r w:rsidRPr="00AB1527">
        <w:rPr>
          <w:b/>
          <w:color w:val="000000" w:themeColor="text1"/>
          <w:sz w:val="28"/>
        </w:rPr>
        <w:t xml:space="preserve">các khoản thu giữa ngân sách cấp tỉnh và ngân sách cấp xã trên địa bàn </w:t>
      </w:r>
    </w:p>
    <w:p w14:paraId="566D99FE" w14:textId="1A732155" w:rsidR="00F86B29" w:rsidRPr="00AB1527" w:rsidRDefault="00F86B29" w:rsidP="00AB1527">
      <w:pPr>
        <w:spacing w:after="0" w:line="240" w:lineRule="auto"/>
        <w:jc w:val="center"/>
        <w:rPr>
          <w:b/>
          <w:iCs/>
          <w:color w:val="000000" w:themeColor="text1"/>
          <w:sz w:val="28"/>
        </w:rPr>
      </w:pPr>
      <w:r w:rsidRPr="00AB1527">
        <w:rPr>
          <w:b/>
          <w:color w:val="000000" w:themeColor="text1"/>
          <w:sz w:val="28"/>
        </w:rPr>
        <w:t>tỉnh Đồng Nai năm 2026, giai đoạn 2026</w:t>
      </w:r>
      <w:r w:rsidR="008536DB" w:rsidRPr="00AB1527">
        <w:rPr>
          <w:b/>
          <w:color w:val="000000" w:themeColor="text1"/>
          <w:sz w:val="28"/>
        </w:rPr>
        <w:t xml:space="preserve"> </w:t>
      </w:r>
      <w:r w:rsidRPr="00AB1527">
        <w:rPr>
          <w:b/>
          <w:color w:val="000000" w:themeColor="text1"/>
          <w:sz w:val="28"/>
        </w:rPr>
        <w:t>-</w:t>
      </w:r>
      <w:r w:rsidR="008536DB" w:rsidRPr="00AB1527">
        <w:rPr>
          <w:b/>
          <w:color w:val="000000" w:themeColor="text1"/>
          <w:sz w:val="28"/>
        </w:rPr>
        <w:t xml:space="preserve"> </w:t>
      </w:r>
      <w:r w:rsidRPr="00AB1527">
        <w:rPr>
          <w:b/>
          <w:color w:val="000000" w:themeColor="text1"/>
          <w:sz w:val="28"/>
        </w:rPr>
        <w:t>2030</w:t>
      </w:r>
    </w:p>
    <w:p w14:paraId="77E1121E" w14:textId="4F65FAD5" w:rsidR="00915517" w:rsidRPr="00AB1527" w:rsidRDefault="00915517" w:rsidP="00AB1527">
      <w:pPr>
        <w:spacing w:after="0" w:line="240" w:lineRule="auto"/>
        <w:jc w:val="center"/>
        <w:rPr>
          <w:i/>
          <w:color w:val="000000" w:themeColor="text1"/>
          <w:sz w:val="28"/>
          <w:szCs w:val="28"/>
        </w:rPr>
      </w:pPr>
      <w:r w:rsidRPr="00AB1527">
        <w:rPr>
          <w:i/>
          <w:color w:val="000000" w:themeColor="text1"/>
          <w:sz w:val="28"/>
          <w:szCs w:val="28"/>
        </w:rPr>
        <w:t>(Ban hành kèm theo Nghị quyết số</w:t>
      </w:r>
      <w:r w:rsidR="00901820" w:rsidRPr="00AB1527">
        <w:rPr>
          <w:i/>
          <w:color w:val="000000" w:themeColor="text1"/>
          <w:sz w:val="28"/>
          <w:szCs w:val="28"/>
        </w:rPr>
        <w:t xml:space="preserve"> 13</w:t>
      </w:r>
      <w:r w:rsidRPr="00AB1527">
        <w:rPr>
          <w:i/>
          <w:color w:val="000000" w:themeColor="text1"/>
          <w:sz w:val="28"/>
          <w:szCs w:val="28"/>
        </w:rPr>
        <w:t>/202</w:t>
      </w:r>
      <w:r w:rsidR="009552D5" w:rsidRPr="00AB1527">
        <w:rPr>
          <w:i/>
          <w:color w:val="000000" w:themeColor="text1"/>
          <w:sz w:val="28"/>
          <w:szCs w:val="28"/>
        </w:rPr>
        <w:t>5</w:t>
      </w:r>
      <w:r w:rsidRPr="00AB1527">
        <w:rPr>
          <w:i/>
          <w:color w:val="000000" w:themeColor="text1"/>
          <w:sz w:val="28"/>
          <w:szCs w:val="28"/>
        </w:rPr>
        <w:t>/NQ-HĐND)</w:t>
      </w:r>
    </w:p>
    <w:p w14:paraId="10810BCD" w14:textId="77777777" w:rsidR="00901820" w:rsidRPr="00AB1527" w:rsidRDefault="00901820" w:rsidP="00AB1527">
      <w:pPr>
        <w:spacing w:after="0" w:line="240" w:lineRule="auto"/>
        <w:jc w:val="center"/>
        <w:rPr>
          <w:i/>
          <w:color w:val="000000" w:themeColor="text1"/>
          <w:sz w:val="28"/>
          <w:szCs w:val="28"/>
        </w:rPr>
      </w:pPr>
    </w:p>
    <w:p w14:paraId="41AE7789" w14:textId="77777777" w:rsidR="00C85AA7" w:rsidRPr="00AB1527" w:rsidRDefault="001C208B" w:rsidP="00AB1527">
      <w:pPr>
        <w:spacing w:after="0" w:line="240" w:lineRule="auto"/>
        <w:jc w:val="center"/>
        <w:rPr>
          <w:b/>
          <w:color w:val="000000" w:themeColor="text1"/>
          <w:sz w:val="28"/>
          <w:szCs w:val="28"/>
        </w:rPr>
      </w:pPr>
      <w:r w:rsidRPr="00AB1527">
        <w:rPr>
          <w:b/>
          <w:color w:val="000000" w:themeColor="text1"/>
          <w:sz w:val="28"/>
          <w:szCs w:val="28"/>
        </w:rPr>
        <w:t xml:space="preserve">Chương </w:t>
      </w:r>
      <w:r w:rsidR="00C85AA7" w:rsidRPr="00AB1527">
        <w:rPr>
          <w:b/>
          <w:color w:val="000000" w:themeColor="text1"/>
          <w:sz w:val="28"/>
          <w:szCs w:val="28"/>
        </w:rPr>
        <w:t>I</w:t>
      </w:r>
    </w:p>
    <w:p w14:paraId="5D2CA839" w14:textId="77777777" w:rsidR="00923CE0" w:rsidRPr="00AB1527" w:rsidRDefault="00923CE0" w:rsidP="00AB1527">
      <w:pPr>
        <w:spacing w:after="0" w:line="240" w:lineRule="auto"/>
        <w:jc w:val="center"/>
        <w:rPr>
          <w:b/>
          <w:color w:val="000000" w:themeColor="text1"/>
          <w:sz w:val="28"/>
          <w:szCs w:val="28"/>
        </w:rPr>
      </w:pPr>
      <w:r w:rsidRPr="00AB1527">
        <w:rPr>
          <w:b/>
          <w:color w:val="000000" w:themeColor="text1"/>
          <w:sz w:val="28"/>
          <w:szCs w:val="28"/>
        </w:rPr>
        <w:t>QUY ĐỊNH CHUNG</w:t>
      </w:r>
    </w:p>
    <w:p w14:paraId="153E6A4D" w14:textId="77777777" w:rsidR="00915517" w:rsidRPr="00AB1527" w:rsidRDefault="00915517" w:rsidP="0056071A">
      <w:pPr>
        <w:spacing w:before="120" w:after="0" w:line="240" w:lineRule="auto"/>
        <w:ind w:firstLine="567"/>
        <w:jc w:val="both"/>
        <w:rPr>
          <w:b/>
          <w:color w:val="000000" w:themeColor="text1"/>
          <w:sz w:val="28"/>
          <w:szCs w:val="28"/>
        </w:rPr>
      </w:pPr>
      <w:r w:rsidRPr="00AB1527">
        <w:rPr>
          <w:b/>
          <w:color w:val="000000" w:themeColor="text1"/>
          <w:sz w:val="28"/>
          <w:szCs w:val="28"/>
        </w:rPr>
        <w:t>Điều 1. Phạm vi điều chỉnh</w:t>
      </w:r>
    </w:p>
    <w:p w14:paraId="1680CC6A" w14:textId="77777777" w:rsidR="00915517" w:rsidRPr="00AB1527" w:rsidRDefault="00B81CBC" w:rsidP="000901A7">
      <w:pPr>
        <w:spacing w:before="140" w:after="0" w:line="240" w:lineRule="auto"/>
        <w:ind w:firstLine="567"/>
        <w:jc w:val="both"/>
        <w:rPr>
          <w:color w:val="000000" w:themeColor="text1"/>
          <w:sz w:val="28"/>
          <w:szCs w:val="28"/>
        </w:rPr>
      </w:pPr>
      <w:r w:rsidRPr="00AB1527">
        <w:rPr>
          <w:color w:val="000000" w:themeColor="text1"/>
          <w:sz w:val="28"/>
          <w:szCs w:val="28"/>
        </w:rPr>
        <w:t xml:space="preserve">Quy định này quy định việc thực hiện </w:t>
      </w:r>
      <w:r w:rsidR="00D05F94" w:rsidRPr="00AB1527">
        <w:rPr>
          <w:color w:val="000000" w:themeColor="text1"/>
          <w:sz w:val="28"/>
          <w:szCs w:val="28"/>
        </w:rPr>
        <w:t>phân cấp nguồn thu, nhiệm vụ chi và tỷ lệ phần trăm (%) phân chia các khoản thu giữa ngân sách cấp tỉnh và ngân sách cấp xã trên địa bàn tỉnh Đồng Nai năm 2026, giai đoạn 2026</w:t>
      </w:r>
      <w:r w:rsidR="00901820" w:rsidRPr="00AB1527">
        <w:rPr>
          <w:color w:val="000000" w:themeColor="text1"/>
          <w:sz w:val="28"/>
          <w:szCs w:val="28"/>
        </w:rPr>
        <w:t xml:space="preserve"> </w:t>
      </w:r>
      <w:r w:rsidR="00D05F94" w:rsidRPr="00AB1527">
        <w:rPr>
          <w:color w:val="000000" w:themeColor="text1"/>
          <w:sz w:val="28"/>
          <w:szCs w:val="28"/>
        </w:rPr>
        <w:t>-</w:t>
      </w:r>
      <w:r w:rsidR="00901820" w:rsidRPr="00AB1527">
        <w:rPr>
          <w:color w:val="000000" w:themeColor="text1"/>
          <w:sz w:val="28"/>
          <w:szCs w:val="28"/>
        </w:rPr>
        <w:t xml:space="preserve"> </w:t>
      </w:r>
      <w:r w:rsidR="00D05F94" w:rsidRPr="00AB1527">
        <w:rPr>
          <w:color w:val="000000" w:themeColor="text1"/>
          <w:sz w:val="28"/>
          <w:szCs w:val="28"/>
        </w:rPr>
        <w:t>2030</w:t>
      </w:r>
      <w:r w:rsidR="00EA362C" w:rsidRPr="00AB1527">
        <w:rPr>
          <w:color w:val="000000" w:themeColor="text1"/>
          <w:sz w:val="28"/>
          <w:szCs w:val="28"/>
        </w:rPr>
        <w:t>.</w:t>
      </w:r>
    </w:p>
    <w:p w14:paraId="662EBA13" w14:textId="77777777" w:rsidR="00915517" w:rsidRPr="00AB1527" w:rsidRDefault="00915517" w:rsidP="000901A7">
      <w:pPr>
        <w:spacing w:before="140" w:after="0" w:line="240" w:lineRule="auto"/>
        <w:ind w:firstLine="567"/>
        <w:jc w:val="both"/>
        <w:rPr>
          <w:b/>
          <w:color w:val="000000" w:themeColor="text1"/>
          <w:sz w:val="28"/>
          <w:szCs w:val="28"/>
        </w:rPr>
      </w:pPr>
      <w:r w:rsidRPr="00AB1527">
        <w:rPr>
          <w:b/>
          <w:color w:val="000000" w:themeColor="text1"/>
          <w:sz w:val="28"/>
          <w:szCs w:val="28"/>
        </w:rPr>
        <w:t>Điều 2. Đối tượng áp dụng</w:t>
      </w:r>
    </w:p>
    <w:p w14:paraId="29A55441" w14:textId="77777777" w:rsidR="00915517" w:rsidRPr="00AB1527" w:rsidRDefault="00915517" w:rsidP="000901A7">
      <w:pPr>
        <w:spacing w:before="140" w:after="0" w:line="240" w:lineRule="auto"/>
        <w:ind w:firstLine="567"/>
        <w:jc w:val="both"/>
        <w:rPr>
          <w:color w:val="000000" w:themeColor="text1"/>
          <w:sz w:val="28"/>
          <w:szCs w:val="28"/>
        </w:rPr>
      </w:pPr>
      <w:r w:rsidRPr="00AB1527">
        <w:rPr>
          <w:color w:val="000000" w:themeColor="text1"/>
          <w:sz w:val="28"/>
          <w:szCs w:val="28"/>
        </w:rPr>
        <w:t>1. Các cơ quan nhà nước, tổ chức chính trị và các tổ chức chính trị - xã hộ</w:t>
      </w:r>
      <w:r w:rsidR="008536DB" w:rsidRPr="00AB1527">
        <w:rPr>
          <w:color w:val="000000" w:themeColor="text1"/>
          <w:sz w:val="28"/>
          <w:szCs w:val="28"/>
        </w:rPr>
        <w:t>i.</w:t>
      </w:r>
    </w:p>
    <w:p w14:paraId="469E03ED" w14:textId="7C8DCB5A" w:rsidR="00915517" w:rsidRPr="00AB1527" w:rsidRDefault="00915517" w:rsidP="000901A7">
      <w:pPr>
        <w:spacing w:before="140" w:after="0" w:line="240" w:lineRule="auto"/>
        <w:ind w:firstLine="567"/>
        <w:jc w:val="both"/>
        <w:rPr>
          <w:color w:val="000000" w:themeColor="text1"/>
          <w:sz w:val="28"/>
          <w:szCs w:val="28"/>
        </w:rPr>
      </w:pPr>
      <w:r w:rsidRPr="00AB1527">
        <w:rPr>
          <w:color w:val="000000" w:themeColor="text1"/>
          <w:sz w:val="28"/>
          <w:szCs w:val="28"/>
        </w:rPr>
        <w:t xml:space="preserve">2. Các tổ chức chính trị xã hội - nghề nghiệp, tổ chức xã hội, tổ chức xã hội nghề nghiệp được ngân sách </w:t>
      </w:r>
      <w:r w:rsidR="00FC0462">
        <w:rPr>
          <w:color w:val="000000" w:themeColor="text1"/>
          <w:sz w:val="28"/>
          <w:szCs w:val="28"/>
        </w:rPr>
        <w:t>n</w:t>
      </w:r>
      <w:r w:rsidRPr="00AB1527">
        <w:rPr>
          <w:color w:val="000000" w:themeColor="text1"/>
          <w:sz w:val="28"/>
          <w:szCs w:val="28"/>
        </w:rPr>
        <w:t xml:space="preserve">hà nước hỗ trợ theo nhiệm vụ </w:t>
      </w:r>
      <w:r w:rsidR="00FC0462">
        <w:rPr>
          <w:color w:val="000000" w:themeColor="text1"/>
          <w:sz w:val="28"/>
          <w:szCs w:val="28"/>
        </w:rPr>
        <w:t>N</w:t>
      </w:r>
      <w:r w:rsidRPr="00AB1527">
        <w:rPr>
          <w:color w:val="000000" w:themeColor="text1"/>
          <w:sz w:val="28"/>
          <w:szCs w:val="28"/>
        </w:rPr>
        <w:t>hà nướ</w:t>
      </w:r>
      <w:r w:rsidR="008536DB" w:rsidRPr="00AB1527">
        <w:rPr>
          <w:color w:val="000000" w:themeColor="text1"/>
          <w:sz w:val="28"/>
          <w:szCs w:val="28"/>
        </w:rPr>
        <w:t>c giao.</w:t>
      </w:r>
    </w:p>
    <w:p w14:paraId="37096B6C" w14:textId="77777777" w:rsidR="00915517" w:rsidRPr="00AB1527" w:rsidRDefault="00915517" w:rsidP="000901A7">
      <w:pPr>
        <w:spacing w:before="140" w:after="0" w:line="240" w:lineRule="auto"/>
        <w:ind w:firstLine="567"/>
        <w:jc w:val="both"/>
        <w:rPr>
          <w:color w:val="000000" w:themeColor="text1"/>
          <w:sz w:val="28"/>
          <w:szCs w:val="28"/>
        </w:rPr>
      </w:pPr>
      <w:r w:rsidRPr="00AB1527">
        <w:rPr>
          <w:color w:val="000000" w:themeColor="text1"/>
          <w:sz w:val="28"/>
          <w:szCs w:val="28"/>
        </w:rPr>
        <w:t>3. Các đơn vị sự nghiệp công lậ</w:t>
      </w:r>
      <w:r w:rsidR="008536DB" w:rsidRPr="00AB1527">
        <w:rPr>
          <w:color w:val="000000" w:themeColor="text1"/>
          <w:sz w:val="28"/>
          <w:szCs w:val="28"/>
        </w:rPr>
        <w:t>p.</w:t>
      </w:r>
    </w:p>
    <w:p w14:paraId="7F6ADD48" w14:textId="77777777" w:rsidR="00915517" w:rsidRPr="00AB1527" w:rsidRDefault="00915517" w:rsidP="0056071A">
      <w:pPr>
        <w:spacing w:before="120" w:after="0" w:line="240" w:lineRule="auto"/>
        <w:ind w:firstLine="567"/>
        <w:jc w:val="both"/>
        <w:rPr>
          <w:color w:val="000000" w:themeColor="text1"/>
          <w:sz w:val="28"/>
          <w:szCs w:val="28"/>
        </w:rPr>
      </w:pPr>
      <w:r w:rsidRPr="00AB1527">
        <w:rPr>
          <w:color w:val="000000" w:themeColor="text1"/>
          <w:sz w:val="28"/>
          <w:szCs w:val="28"/>
        </w:rPr>
        <w:t xml:space="preserve">4. Các tổ chức, cá nhân khác có liên quan đến ngân sách nhà nước trên địa bàn tỉnh </w:t>
      </w:r>
      <w:r w:rsidR="00324B71" w:rsidRPr="00AB1527">
        <w:rPr>
          <w:color w:val="000000" w:themeColor="text1"/>
          <w:sz w:val="28"/>
          <w:szCs w:val="28"/>
        </w:rPr>
        <w:t>Đồng Nai</w:t>
      </w:r>
      <w:r w:rsidRPr="00AB1527">
        <w:rPr>
          <w:color w:val="000000" w:themeColor="text1"/>
          <w:sz w:val="28"/>
          <w:szCs w:val="28"/>
        </w:rPr>
        <w:t>.</w:t>
      </w:r>
    </w:p>
    <w:p w14:paraId="41B80533" w14:textId="77777777" w:rsidR="0043209F" w:rsidRPr="00AB1527" w:rsidRDefault="00B4416A" w:rsidP="0056071A">
      <w:pPr>
        <w:spacing w:before="240" w:after="0" w:line="240" w:lineRule="auto"/>
        <w:jc w:val="center"/>
        <w:rPr>
          <w:b/>
          <w:color w:val="000000" w:themeColor="text1"/>
          <w:sz w:val="28"/>
          <w:szCs w:val="28"/>
        </w:rPr>
      </w:pPr>
      <w:r w:rsidRPr="00AB1527">
        <w:rPr>
          <w:b/>
          <w:color w:val="000000" w:themeColor="text1"/>
          <w:sz w:val="28"/>
          <w:szCs w:val="28"/>
        </w:rPr>
        <w:t xml:space="preserve">Chương </w:t>
      </w:r>
      <w:r w:rsidR="0043209F" w:rsidRPr="00AB1527">
        <w:rPr>
          <w:b/>
          <w:color w:val="000000" w:themeColor="text1"/>
          <w:sz w:val="28"/>
          <w:szCs w:val="28"/>
        </w:rPr>
        <w:t>II</w:t>
      </w:r>
    </w:p>
    <w:p w14:paraId="4BAC3AB0" w14:textId="77777777" w:rsidR="00035D8F" w:rsidRPr="00AB1527" w:rsidRDefault="009C525C" w:rsidP="0056071A">
      <w:pPr>
        <w:spacing w:after="0" w:line="240" w:lineRule="auto"/>
        <w:jc w:val="center"/>
        <w:rPr>
          <w:b/>
          <w:color w:val="000000" w:themeColor="text1"/>
          <w:sz w:val="28"/>
          <w:szCs w:val="28"/>
        </w:rPr>
      </w:pPr>
      <w:r w:rsidRPr="00AB1527">
        <w:rPr>
          <w:b/>
          <w:color w:val="000000" w:themeColor="text1"/>
          <w:sz w:val="28"/>
          <w:szCs w:val="28"/>
        </w:rPr>
        <w:t>PHÂN CẤP NGUỒN THU VÀ TỶ LỆ PHẦN TRĂM (%) PHÂN CHIA CÁC KHOẢN THU GIỮA NGÂN SÁCH CẤP TỈNH VÀ NGÂN SÁCH CẤP XÃ</w:t>
      </w:r>
    </w:p>
    <w:p w14:paraId="1FEF19DC" w14:textId="77777777" w:rsidR="00C0036C" w:rsidRPr="00AB1527" w:rsidRDefault="00C0036C" w:rsidP="000901A7">
      <w:pPr>
        <w:spacing w:before="160" w:after="0" w:line="240" w:lineRule="auto"/>
        <w:ind w:firstLine="567"/>
        <w:jc w:val="both"/>
        <w:rPr>
          <w:color w:val="000000" w:themeColor="text1"/>
          <w:sz w:val="28"/>
          <w:szCs w:val="28"/>
        </w:rPr>
      </w:pPr>
      <w:bookmarkStart w:id="0" w:name="dieu_4"/>
      <w:r w:rsidRPr="00AB1527">
        <w:rPr>
          <w:b/>
          <w:bCs/>
          <w:color w:val="000000" w:themeColor="text1"/>
          <w:sz w:val="28"/>
          <w:szCs w:val="28"/>
        </w:rPr>
        <w:t xml:space="preserve">Điều </w:t>
      </w:r>
      <w:r w:rsidR="007E03A4" w:rsidRPr="00AB1527">
        <w:rPr>
          <w:b/>
          <w:bCs/>
          <w:color w:val="000000" w:themeColor="text1"/>
          <w:sz w:val="28"/>
          <w:szCs w:val="28"/>
        </w:rPr>
        <w:t>3</w:t>
      </w:r>
      <w:r w:rsidRPr="00AB1527">
        <w:rPr>
          <w:b/>
          <w:bCs/>
          <w:color w:val="000000" w:themeColor="text1"/>
          <w:sz w:val="28"/>
          <w:szCs w:val="28"/>
        </w:rPr>
        <w:t xml:space="preserve">. Phân cấp nguồn thu và tỷ lệ phần trăm (%) phân chia các khoản thu giữa </w:t>
      </w:r>
      <w:r w:rsidR="003241E4" w:rsidRPr="00AB1527">
        <w:rPr>
          <w:b/>
          <w:bCs/>
          <w:color w:val="000000" w:themeColor="text1"/>
          <w:sz w:val="28"/>
          <w:szCs w:val="28"/>
        </w:rPr>
        <w:t>ngân sách cấp tỉnh và ngân sách cấp xã</w:t>
      </w:r>
      <w:bookmarkEnd w:id="0"/>
    </w:p>
    <w:p w14:paraId="32BFC079" w14:textId="77777777" w:rsidR="00C0036C" w:rsidRPr="00AB1527" w:rsidRDefault="00C0036C" w:rsidP="000901A7">
      <w:pPr>
        <w:spacing w:before="160" w:after="0" w:line="240" w:lineRule="auto"/>
        <w:ind w:firstLine="567"/>
        <w:jc w:val="both"/>
        <w:rPr>
          <w:color w:val="000000" w:themeColor="text1"/>
          <w:sz w:val="28"/>
          <w:szCs w:val="28"/>
        </w:rPr>
      </w:pPr>
      <w:r w:rsidRPr="00AB1527">
        <w:rPr>
          <w:color w:val="000000" w:themeColor="text1"/>
          <w:sz w:val="28"/>
          <w:szCs w:val="28"/>
        </w:rPr>
        <w:t>1. Thuế giá trị gia tăng, thuế thu nhập doanh nghiệp, thuế tiêu thụ đặc biệt và các khoản tiền chậm nộp tương ứ</w:t>
      </w:r>
      <w:r w:rsidR="008536DB" w:rsidRPr="00AB1527">
        <w:rPr>
          <w:color w:val="000000" w:themeColor="text1"/>
          <w:sz w:val="28"/>
          <w:szCs w:val="28"/>
        </w:rPr>
        <w:t>ng</w:t>
      </w:r>
    </w:p>
    <w:p w14:paraId="0147BA9A" w14:textId="77777777" w:rsidR="00C0036C" w:rsidRPr="00AB1527" w:rsidRDefault="00C0036C" w:rsidP="000901A7">
      <w:pPr>
        <w:spacing w:before="160" w:after="0" w:line="240" w:lineRule="auto"/>
        <w:ind w:firstLine="567"/>
        <w:jc w:val="both"/>
        <w:rPr>
          <w:color w:val="000000" w:themeColor="text1"/>
          <w:sz w:val="28"/>
          <w:szCs w:val="28"/>
        </w:rPr>
      </w:pPr>
      <w:r w:rsidRPr="00AB1527">
        <w:rPr>
          <w:color w:val="000000" w:themeColor="text1"/>
          <w:sz w:val="28"/>
          <w:szCs w:val="28"/>
        </w:rPr>
        <w:t>a) Thu từ doanh nghiệp nhà nước trung ương, doanh nghiệp nhà nước địa phương và doanh nghiệp có vốn đầu tư nước ngoài: Ngân sách cấp tỉnh hưởng 59%.</w:t>
      </w:r>
    </w:p>
    <w:p w14:paraId="37CE54DA" w14:textId="77777777" w:rsidR="00FF44D1" w:rsidRPr="00AB1527" w:rsidRDefault="00C0036C" w:rsidP="000901A7">
      <w:pPr>
        <w:spacing w:before="160" w:after="0" w:line="240" w:lineRule="auto"/>
        <w:ind w:firstLine="567"/>
        <w:jc w:val="both"/>
        <w:rPr>
          <w:color w:val="000000" w:themeColor="text1"/>
          <w:sz w:val="28"/>
          <w:szCs w:val="28"/>
        </w:rPr>
      </w:pPr>
      <w:r w:rsidRPr="00AB1527">
        <w:rPr>
          <w:color w:val="000000" w:themeColor="text1"/>
          <w:sz w:val="28"/>
          <w:szCs w:val="28"/>
        </w:rPr>
        <w:t>b) Thu từ doanh nghiệp khu vực kinh tế ngoài quố</w:t>
      </w:r>
      <w:r w:rsidR="008536DB" w:rsidRPr="00AB1527">
        <w:rPr>
          <w:color w:val="000000" w:themeColor="text1"/>
          <w:sz w:val="28"/>
          <w:szCs w:val="28"/>
        </w:rPr>
        <w:t>c doanh</w:t>
      </w:r>
    </w:p>
    <w:p w14:paraId="0199FDCD" w14:textId="77777777" w:rsidR="00C0036C" w:rsidRPr="00AB1527" w:rsidRDefault="00FF44D1" w:rsidP="000901A7">
      <w:pPr>
        <w:spacing w:before="160" w:after="0" w:line="240" w:lineRule="auto"/>
        <w:ind w:firstLine="567"/>
        <w:jc w:val="both"/>
        <w:rPr>
          <w:color w:val="000000" w:themeColor="text1"/>
          <w:sz w:val="28"/>
          <w:szCs w:val="28"/>
        </w:rPr>
      </w:pPr>
      <w:r w:rsidRPr="00AB1527">
        <w:rPr>
          <w:color w:val="000000" w:themeColor="text1"/>
          <w:sz w:val="28"/>
          <w:szCs w:val="28"/>
        </w:rPr>
        <w:t>-</w:t>
      </w:r>
      <w:r w:rsidR="00EC6E6E" w:rsidRPr="00AB1527">
        <w:rPr>
          <w:color w:val="000000" w:themeColor="text1"/>
          <w:sz w:val="28"/>
          <w:szCs w:val="28"/>
        </w:rPr>
        <w:t xml:space="preserve"> Doanh nghiệp do</w:t>
      </w:r>
      <w:r w:rsidR="00344563" w:rsidRPr="00AB1527">
        <w:rPr>
          <w:color w:val="000000" w:themeColor="text1"/>
          <w:sz w:val="28"/>
          <w:szCs w:val="28"/>
        </w:rPr>
        <w:t xml:space="preserve"> Thuế tỉnh quản lý</w:t>
      </w:r>
      <w:r w:rsidR="00EC6E6E" w:rsidRPr="00AB1527">
        <w:rPr>
          <w:color w:val="000000" w:themeColor="text1"/>
          <w:sz w:val="28"/>
          <w:szCs w:val="28"/>
        </w:rPr>
        <w:t xml:space="preserve"> thu:</w:t>
      </w:r>
      <w:r w:rsidRPr="00AB1527">
        <w:rPr>
          <w:color w:val="000000" w:themeColor="text1"/>
          <w:sz w:val="28"/>
          <w:szCs w:val="28"/>
        </w:rPr>
        <w:t xml:space="preserve"> </w:t>
      </w:r>
      <w:r w:rsidR="00C0036C" w:rsidRPr="00AB1527">
        <w:rPr>
          <w:color w:val="000000" w:themeColor="text1"/>
          <w:sz w:val="28"/>
          <w:szCs w:val="28"/>
        </w:rPr>
        <w:t>Ngân sách cấp tỉnh hưởng 59%.</w:t>
      </w:r>
    </w:p>
    <w:p w14:paraId="0BAA4ECF" w14:textId="77777777" w:rsidR="00EC6E6E" w:rsidRPr="00AB1527" w:rsidRDefault="00EC6E6E" w:rsidP="000901A7">
      <w:pPr>
        <w:spacing w:before="160" w:after="0" w:line="240" w:lineRule="auto"/>
        <w:ind w:firstLine="567"/>
        <w:jc w:val="both"/>
        <w:rPr>
          <w:color w:val="000000" w:themeColor="text1"/>
          <w:sz w:val="28"/>
          <w:szCs w:val="28"/>
        </w:rPr>
      </w:pPr>
      <w:r w:rsidRPr="00AB1527">
        <w:rPr>
          <w:color w:val="000000" w:themeColor="text1"/>
          <w:sz w:val="28"/>
          <w:szCs w:val="28"/>
        </w:rPr>
        <w:t xml:space="preserve">- Doanh nghiệp do </w:t>
      </w:r>
      <w:r w:rsidR="00FF6CF9" w:rsidRPr="00AB1527">
        <w:rPr>
          <w:color w:val="000000" w:themeColor="text1"/>
          <w:sz w:val="28"/>
          <w:szCs w:val="28"/>
        </w:rPr>
        <w:t xml:space="preserve">Thuế </w:t>
      </w:r>
      <w:r w:rsidR="005176BE" w:rsidRPr="00AB1527">
        <w:rPr>
          <w:color w:val="000000" w:themeColor="text1"/>
          <w:sz w:val="28"/>
          <w:szCs w:val="28"/>
        </w:rPr>
        <w:t>cơ sở</w:t>
      </w:r>
      <w:r w:rsidR="00FF6CF9" w:rsidRPr="00AB1527">
        <w:rPr>
          <w:color w:val="000000" w:themeColor="text1"/>
          <w:sz w:val="28"/>
          <w:szCs w:val="28"/>
        </w:rPr>
        <w:t xml:space="preserve"> </w:t>
      </w:r>
      <w:r w:rsidR="002B5E57" w:rsidRPr="00AB1527">
        <w:rPr>
          <w:color w:val="000000" w:themeColor="text1"/>
          <w:sz w:val="28"/>
          <w:szCs w:val="28"/>
        </w:rPr>
        <w:t xml:space="preserve">quản lý thu </w:t>
      </w:r>
      <w:r w:rsidR="00A50A92" w:rsidRPr="00AB1527">
        <w:rPr>
          <w:color w:val="000000" w:themeColor="text1"/>
          <w:sz w:val="28"/>
          <w:szCs w:val="28"/>
        </w:rPr>
        <w:t xml:space="preserve">có địa chỉ hoạt động (đăng ký kinh doanh ở </w:t>
      </w:r>
      <w:r w:rsidRPr="00AB1527">
        <w:rPr>
          <w:color w:val="000000" w:themeColor="text1"/>
          <w:sz w:val="28"/>
          <w:szCs w:val="28"/>
        </w:rPr>
        <w:t>cấp xã</w:t>
      </w:r>
      <w:r w:rsidR="00A50A92" w:rsidRPr="00AB1527">
        <w:rPr>
          <w:color w:val="000000" w:themeColor="text1"/>
          <w:sz w:val="28"/>
          <w:szCs w:val="28"/>
        </w:rPr>
        <w:t>)</w:t>
      </w:r>
      <w:r w:rsidRPr="00AB1527">
        <w:rPr>
          <w:color w:val="000000" w:themeColor="text1"/>
          <w:sz w:val="28"/>
          <w:szCs w:val="28"/>
        </w:rPr>
        <w:t>: Ngân sách cấp xã hưởng 59%</w:t>
      </w:r>
      <w:r w:rsidR="008536DB" w:rsidRPr="00AB1527">
        <w:rPr>
          <w:color w:val="000000" w:themeColor="text1"/>
          <w:sz w:val="28"/>
          <w:szCs w:val="28"/>
        </w:rPr>
        <w:t>.</w:t>
      </w:r>
    </w:p>
    <w:p w14:paraId="1F9E0A8F" w14:textId="77777777" w:rsidR="00C0036C" w:rsidRPr="00AB1527" w:rsidRDefault="00C0036C" w:rsidP="000901A7">
      <w:pPr>
        <w:spacing w:before="160" w:after="0" w:line="240" w:lineRule="auto"/>
        <w:ind w:firstLine="567"/>
        <w:jc w:val="both"/>
        <w:rPr>
          <w:color w:val="000000" w:themeColor="text1"/>
          <w:sz w:val="28"/>
          <w:szCs w:val="28"/>
        </w:rPr>
      </w:pPr>
      <w:r w:rsidRPr="00AB1527">
        <w:rPr>
          <w:color w:val="000000" w:themeColor="text1"/>
          <w:sz w:val="28"/>
          <w:szCs w:val="28"/>
        </w:rPr>
        <w:t>Riêng thu từ các hộ gia đình, cá nhân (bao gồm thu tiền chậm nộp): Ngân sách cấp xã hưởng 59%.</w:t>
      </w:r>
    </w:p>
    <w:p w14:paraId="0D07C723"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lastRenderedPageBreak/>
        <w:t>2. Thuế thu nhập cá nhân (bao gồm thu tiền chậm nộp): Ngân sách cấp tỉnh hưởng 59%.</w:t>
      </w:r>
    </w:p>
    <w:p w14:paraId="7E6F47DD"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3. Thuế bảo vệ môi trường (bao gồm thu tiền chậm nộp), trừ thuế bảo vệ môi trường thu từ hàng hóa nhập khẩu: Ngân sách cấp tỉnh hưởng 59%.</w:t>
      </w:r>
    </w:p>
    <w:p w14:paraId="0E24F00C"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4. Thu tiền sử dụng đất </w:t>
      </w:r>
      <w:r w:rsidR="009F3684" w:rsidRPr="00AB1527">
        <w:rPr>
          <w:color w:val="000000" w:themeColor="text1"/>
          <w:sz w:val="28"/>
          <w:szCs w:val="28"/>
        </w:rPr>
        <w:t>(</w:t>
      </w:r>
      <w:r w:rsidRPr="00AB1527">
        <w:rPr>
          <w:color w:val="000000" w:themeColor="text1"/>
          <w:sz w:val="28"/>
          <w:szCs w:val="28"/>
        </w:rPr>
        <w:t>bao gồm tiền chậm nộp</w:t>
      </w:r>
      <w:r w:rsidR="009F3684" w:rsidRPr="00AB1527">
        <w:rPr>
          <w:color w:val="000000" w:themeColor="text1"/>
          <w:sz w:val="28"/>
          <w:szCs w:val="28"/>
        </w:rPr>
        <w:t>)</w:t>
      </w:r>
    </w:p>
    <w:p w14:paraId="3A19B6E1" w14:textId="72F6730E" w:rsidR="004C0D47" w:rsidRPr="00AB1527" w:rsidRDefault="00F218BB" w:rsidP="009E4468">
      <w:pPr>
        <w:spacing w:before="120" w:after="0" w:line="240" w:lineRule="auto"/>
        <w:ind w:firstLine="567"/>
        <w:jc w:val="both"/>
        <w:rPr>
          <w:color w:val="000000" w:themeColor="text1"/>
          <w:sz w:val="28"/>
          <w:szCs w:val="28"/>
        </w:rPr>
      </w:pPr>
      <w:r w:rsidRPr="00AB1527">
        <w:rPr>
          <w:color w:val="000000" w:themeColor="text1"/>
          <w:sz w:val="28"/>
          <w:szCs w:val="28"/>
        </w:rPr>
        <w:t>a)</w:t>
      </w:r>
      <w:r w:rsidR="004C0D47" w:rsidRPr="00AB1527">
        <w:rPr>
          <w:color w:val="000000" w:themeColor="text1"/>
          <w:sz w:val="28"/>
          <w:szCs w:val="28"/>
        </w:rPr>
        <w:t xml:space="preserve"> </w:t>
      </w:r>
      <w:r w:rsidR="002E3617" w:rsidRPr="00AB1527">
        <w:rPr>
          <w:color w:val="000000" w:themeColor="text1"/>
          <w:sz w:val="28"/>
          <w:szCs w:val="28"/>
        </w:rPr>
        <w:t>Thu từ bán đấu giá quyền sử dụng đất</w:t>
      </w:r>
      <w:r w:rsidR="00A4518B" w:rsidRPr="00AB1527">
        <w:rPr>
          <w:color w:val="000000" w:themeColor="text1"/>
          <w:sz w:val="28"/>
          <w:szCs w:val="28"/>
        </w:rPr>
        <w:t>;</w:t>
      </w:r>
      <w:r w:rsidR="002E3617" w:rsidRPr="00AB1527">
        <w:rPr>
          <w:color w:val="000000" w:themeColor="text1"/>
          <w:sz w:val="28"/>
          <w:szCs w:val="28"/>
        </w:rPr>
        <w:t xml:space="preserve"> giao đất không thông qua bán đấu giá quyền sử dụng đất các dự án: Ngân sách cấp tỉnh hưởng 80%.</w:t>
      </w:r>
    </w:p>
    <w:p w14:paraId="0789AA43" w14:textId="77777777" w:rsidR="006B5CAD" w:rsidRPr="00AB1527" w:rsidRDefault="00454A0E"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Đối với các </w:t>
      </w:r>
      <w:r w:rsidR="002F0352" w:rsidRPr="00AB1527">
        <w:rPr>
          <w:color w:val="000000" w:themeColor="text1"/>
          <w:sz w:val="28"/>
          <w:szCs w:val="28"/>
        </w:rPr>
        <w:t>xã, phường</w:t>
      </w:r>
      <w:r w:rsidRPr="00AB1527">
        <w:rPr>
          <w:color w:val="000000" w:themeColor="text1"/>
          <w:sz w:val="28"/>
          <w:szCs w:val="28"/>
        </w:rPr>
        <w:t xml:space="preserve"> có dự án bán đấu giá quyền sử dụng đất; </w:t>
      </w:r>
      <w:r w:rsidR="000E39AB" w:rsidRPr="00AB1527">
        <w:rPr>
          <w:color w:val="000000" w:themeColor="text1"/>
          <w:sz w:val="28"/>
          <w:szCs w:val="28"/>
        </w:rPr>
        <w:t>giao đất không thông qua bán đấu giá</w:t>
      </w:r>
      <w:r w:rsidR="00F650EF" w:rsidRPr="00AB1527">
        <w:rPr>
          <w:color w:val="000000" w:themeColor="text1"/>
          <w:sz w:val="28"/>
          <w:szCs w:val="28"/>
        </w:rPr>
        <w:t xml:space="preserve"> phát sinh trên địa bàn</w:t>
      </w:r>
      <w:r w:rsidR="000E39AB" w:rsidRPr="00AB1527">
        <w:rPr>
          <w:color w:val="000000" w:themeColor="text1"/>
          <w:sz w:val="28"/>
          <w:szCs w:val="28"/>
        </w:rPr>
        <w:t xml:space="preserve">: </w:t>
      </w:r>
      <w:r w:rsidR="006B5CAD" w:rsidRPr="00AB1527">
        <w:rPr>
          <w:color w:val="000000" w:themeColor="text1"/>
          <w:sz w:val="28"/>
          <w:szCs w:val="28"/>
        </w:rPr>
        <w:t xml:space="preserve">ngân sách cấp tỉnh </w:t>
      </w:r>
      <w:r w:rsidR="00482EF0" w:rsidRPr="00AB1527">
        <w:rPr>
          <w:color w:val="000000" w:themeColor="text1"/>
          <w:sz w:val="28"/>
          <w:szCs w:val="28"/>
        </w:rPr>
        <w:t>thực hiện</w:t>
      </w:r>
      <w:r w:rsidR="00181712" w:rsidRPr="00AB1527">
        <w:rPr>
          <w:color w:val="000000" w:themeColor="text1"/>
          <w:sz w:val="28"/>
          <w:szCs w:val="28"/>
        </w:rPr>
        <w:t xml:space="preserve"> hỗ trợ</w:t>
      </w:r>
      <w:r w:rsidR="009040F7" w:rsidRPr="00AB1527">
        <w:rPr>
          <w:color w:val="000000" w:themeColor="text1"/>
          <w:sz w:val="28"/>
          <w:szCs w:val="28"/>
        </w:rPr>
        <w:t xml:space="preserve"> ngân sách cấp xã mức 20% trên tổng số thu từ dự án</w:t>
      </w:r>
      <w:r w:rsidR="00DF4640" w:rsidRPr="00AB1527">
        <w:rPr>
          <w:color w:val="000000" w:themeColor="text1"/>
          <w:sz w:val="28"/>
          <w:szCs w:val="28"/>
        </w:rPr>
        <w:t xml:space="preserve"> (sau khi đã điều tiết 20% về ngân sách Trung ương theo quy định của Luật N</w:t>
      </w:r>
      <w:r w:rsidR="008536DB" w:rsidRPr="00AB1527">
        <w:rPr>
          <w:color w:val="000000" w:themeColor="text1"/>
          <w:sz w:val="28"/>
          <w:szCs w:val="28"/>
        </w:rPr>
        <w:t>gân sách nhà nước</w:t>
      </w:r>
      <w:r w:rsidR="00DF4640" w:rsidRPr="00AB1527">
        <w:rPr>
          <w:color w:val="000000" w:themeColor="text1"/>
          <w:sz w:val="28"/>
          <w:szCs w:val="28"/>
        </w:rPr>
        <w:t xml:space="preserve"> năm 2025)</w:t>
      </w:r>
      <w:r w:rsidR="009040F7" w:rsidRPr="00AB1527">
        <w:rPr>
          <w:color w:val="000000" w:themeColor="text1"/>
          <w:sz w:val="28"/>
          <w:szCs w:val="28"/>
        </w:rPr>
        <w:t xml:space="preserve"> để</w:t>
      </w:r>
      <w:r w:rsidR="00482EF0" w:rsidRPr="00AB1527">
        <w:rPr>
          <w:color w:val="000000" w:themeColor="text1"/>
          <w:sz w:val="28"/>
          <w:szCs w:val="28"/>
        </w:rPr>
        <w:t xml:space="preserve"> đầu tư cơ sở hạ tầng </w:t>
      </w:r>
      <w:r w:rsidR="00181712" w:rsidRPr="00AB1527">
        <w:rPr>
          <w:color w:val="000000" w:themeColor="text1"/>
          <w:sz w:val="28"/>
          <w:szCs w:val="28"/>
        </w:rPr>
        <w:t>trên địa bàn</w:t>
      </w:r>
      <w:r w:rsidR="00D964EF" w:rsidRPr="00AB1527">
        <w:rPr>
          <w:color w:val="000000" w:themeColor="text1"/>
          <w:sz w:val="28"/>
          <w:szCs w:val="28"/>
        </w:rPr>
        <w:t>, nhưng không quá 50 tỷ đồng trên</w:t>
      </w:r>
      <w:r w:rsidR="005A5332" w:rsidRPr="00AB1527">
        <w:rPr>
          <w:color w:val="000000" w:themeColor="text1"/>
          <w:sz w:val="28"/>
          <w:szCs w:val="28"/>
        </w:rPr>
        <w:t xml:space="preserve"> số thu của</w:t>
      </w:r>
      <w:r w:rsidR="00D964EF" w:rsidRPr="00AB1527">
        <w:rPr>
          <w:color w:val="000000" w:themeColor="text1"/>
          <w:sz w:val="28"/>
          <w:szCs w:val="28"/>
        </w:rPr>
        <w:t xml:space="preserve"> dự án</w:t>
      </w:r>
      <w:r w:rsidR="005A5332" w:rsidRPr="00AB1527">
        <w:rPr>
          <w:color w:val="000000" w:themeColor="text1"/>
          <w:sz w:val="28"/>
          <w:szCs w:val="28"/>
        </w:rPr>
        <w:t>.</w:t>
      </w:r>
    </w:p>
    <w:p w14:paraId="47557B9F" w14:textId="77777777" w:rsidR="00C0036C" w:rsidRPr="00AB1527" w:rsidRDefault="009F4F59"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b) </w:t>
      </w:r>
      <w:r w:rsidR="00C0036C" w:rsidRPr="00AB1527">
        <w:rPr>
          <w:color w:val="000000" w:themeColor="text1"/>
          <w:sz w:val="28"/>
          <w:szCs w:val="28"/>
        </w:rPr>
        <w:t>Đối với khoản thu tiền sử dụng đất thuộc Dự án Cả</w:t>
      </w:r>
      <w:r w:rsidR="00A77928" w:rsidRPr="00AB1527">
        <w:rPr>
          <w:color w:val="000000" w:themeColor="text1"/>
          <w:sz w:val="28"/>
          <w:szCs w:val="28"/>
        </w:rPr>
        <w:t>ng hàng không q</w:t>
      </w:r>
      <w:r w:rsidR="00C0036C" w:rsidRPr="00AB1527">
        <w:rPr>
          <w:color w:val="000000" w:themeColor="text1"/>
          <w:sz w:val="28"/>
          <w:szCs w:val="28"/>
        </w:rPr>
        <w:t xml:space="preserve">uốc tế Long Thành (theo </w:t>
      </w:r>
      <w:r w:rsidR="00DB2F8E" w:rsidRPr="00AB1527">
        <w:rPr>
          <w:color w:val="000000" w:themeColor="text1"/>
          <w:sz w:val="28"/>
          <w:szCs w:val="28"/>
        </w:rPr>
        <w:t xml:space="preserve">quy định tại </w:t>
      </w:r>
      <w:r w:rsidR="00C0036C" w:rsidRPr="00AB1527">
        <w:rPr>
          <w:color w:val="000000" w:themeColor="text1"/>
          <w:sz w:val="28"/>
          <w:szCs w:val="28"/>
        </w:rPr>
        <w:t xml:space="preserve">khoản 4 Điều 2 Nghị quyết số 53/2017/QH ngày 24 tháng 11 năm 2017 của Quốc hội về </w:t>
      </w:r>
      <w:r w:rsidR="00B815B2" w:rsidRPr="00AB1527">
        <w:rPr>
          <w:color w:val="000000" w:themeColor="text1"/>
          <w:sz w:val="28"/>
          <w:szCs w:val="28"/>
        </w:rPr>
        <w:t>b</w:t>
      </w:r>
      <w:r w:rsidR="00C0036C" w:rsidRPr="00AB1527">
        <w:rPr>
          <w:color w:val="000000" w:themeColor="text1"/>
          <w:sz w:val="28"/>
          <w:szCs w:val="28"/>
        </w:rPr>
        <w:t xml:space="preserve">áo cáo nghiên cứu khả thi Dự án thu hồi đất, bồi thường, hỗ trợ, tái định cư Cảng hàng không quốc tế Long Thành): Ngân sách </w:t>
      </w:r>
      <w:r w:rsidR="006904B5" w:rsidRPr="00AB1527">
        <w:rPr>
          <w:color w:val="000000" w:themeColor="text1"/>
          <w:sz w:val="28"/>
          <w:szCs w:val="28"/>
        </w:rPr>
        <w:t>T</w:t>
      </w:r>
      <w:r w:rsidR="00C0036C" w:rsidRPr="00AB1527">
        <w:rPr>
          <w:color w:val="000000" w:themeColor="text1"/>
          <w:sz w:val="28"/>
          <w:szCs w:val="28"/>
        </w:rPr>
        <w:t>rung ương hưởng 100%.</w:t>
      </w:r>
    </w:p>
    <w:p w14:paraId="35744DD7" w14:textId="77777777" w:rsidR="00C0036C" w:rsidRPr="00AB1527" w:rsidRDefault="009F4F59" w:rsidP="009E4468">
      <w:pPr>
        <w:spacing w:before="120" w:after="0" w:line="240" w:lineRule="auto"/>
        <w:ind w:firstLine="567"/>
        <w:jc w:val="both"/>
        <w:rPr>
          <w:color w:val="000000" w:themeColor="text1"/>
          <w:sz w:val="28"/>
          <w:szCs w:val="28"/>
        </w:rPr>
      </w:pPr>
      <w:r w:rsidRPr="00AB1527">
        <w:rPr>
          <w:color w:val="000000" w:themeColor="text1"/>
          <w:sz w:val="28"/>
          <w:szCs w:val="28"/>
        </w:rPr>
        <w:t>c</w:t>
      </w:r>
      <w:r w:rsidR="00F218BB" w:rsidRPr="00AB1527">
        <w:rPr>
          <w:color w:val="000000" w:themeColor="text1"/>
          <w:sz w:val="28"/>
          <w:szCs w:val="28"/>
        </w:rPr>
        <w:t>)</w:t>
      </w:r>
      <w:r w:rsidR="00C0036C" w:rsidRPr="00AB1527">
        <w:rPr>
          <w:color w:val="000000" w:themeColor="text1"/>
          <w:sz w:val="28"/>
          <w:szCs w:val="28"/>
        </w:rPr>
        <w:t xml:space="preserve"> Trường hợp ghi thu, ghi chi: Ngân sách cấp nào thực hiện ngân sách cấp đó </w:t>
      </w:r>
      <w:r w:rsidR="00E12A86" w:rsidRPr="00AB1527">
        <w:rPr>
          <w:color w:val="000000" w:themeColor="text1"/>
          <w:sz w:val="28"/>
          <w:szCs w:val="28"/>
        </w:rPr>
        <w:t>hưởng</w:t>
      </w:r>
      <w:r w:rsidR="00C0036C" w:rsidRPr="00AB1527">
        <w:rPr>
          <w:color w:val="000000" w:themeColor="text1"/>
          <w:sz w:val="28"/>
          <w:szCs w:val="28"/>
        </w:rPr>
        <w:t xml:space="preserve"> 100%.</w:t>
      </w:r>
    </w:p>
    <w:p w14:paraId="49DB0B18" w14:textId="77777777" w:rsidR="00C0036C" w:rsidRPr="00AB1527" w:rsidRDefault="009F4F59" w:rsidP="009E4468">
      <w:pPr>
        <w:spacing w:before="120" w:after="0" w:line="240" w:lineRule="auto"/>
        <w:ind w:firstLine="567"/>
        <w:jc w:val="both"/>
        <w:rPr>
          <w:color w:val="000000" w:themeColor="text1"/>
          <w:sz w:val="28"/>
          <w:szCs w:val="28"/>
        </w:rPr>
      </w:pPr>
      <w:r w:rsidRPr="00AB1527">
        <w:rPr>
          <w:color w:val="000000" w:themeColor="text1"/>
          <w:sz w:val="28"/>
          <w:szCs w:val="28"/>
        </w:rPr>
        <w:t>d</w:t>
      </w:r>
      <w:r w:rsidR="00F218BB" w:rsidRPr="00AB1527">
        <w:rPr>
          <w:color w:val="000000" w:themeColor="text1"/>
          <w:sz w:val="28"/>
          <w:szCs w:val="28"/>
        </w:rPr>
        <w:t>)</w:t>
      </w:r>
      <w:r w:rsidR="00C0036C" w:rsidRPr="00AB1527">
        <w:rPr>
          <w:color w:val="000000" w:themeColor="text1"/>
          <w:sz w:val="28"/>
          <w:szCs w:val="28"/>
        </w:rPr>
        <w:t xml:space="preserve"> Đối với tiền sử dụng đất nộp tương đương với giá trị quỹ đất 20% theo quy định tại khoản 4 Điều 78 Nghị định số 100/2024/NĐ-CP ngày 26 tháng 7 năm 2024 của Chính phủ quy định chi tiết một số điều của Luật Nhà ở về phát triển và quản lý nhà ở xã hội: Ngân sách cấp tỉnh hưởng </w:t>
      </w:r>
      <w:r w:rsidR="009B38D9" w:rsidRPr="00AB1527">
        <w:rPr>
          <w:color w:val="000000" w:themeColor="text1"/>
          <w:sz w:val="28"/>
          <w:szCs w:val="28"/>
        </w:rPr>
        <w:t>80</w:t>
      </w:r>
      <w:r w:rsidR="00C0036C" w:rsidRPr="00AB1527">
        <w:rPr>
          <w:color w:val="000000" w:themeColor="text1"/>
          <w:sz w:val="28"/>
          <w:szCs w:val="28"/>
        </w:rPr>
        <w:t>%.</w:t>
      </w:r>
    </w:p>
    <w:p w14:paraId="73457753" w14:textId="77777777" w:rsidR="004A5C87" w:rsidRPr="00AB1527" w:rsidRDefault="004A5C87" w:rsidP="009E4468">
      <w:pPr>
        <w:spacing w:before="120" w:after="0" w:line="240" w:lineRule="auto"/>
        <w:ind w:firstLine="567"/>
        <w:jc w:val="both"/>
        <w:rPr>
          <w:color w:val="000000" w:themeColor="text1"/>
          <w:sz w:val="28"/>
          <w:szCs w:val="28"/>
        </w:rPr>
      </w:pPr>
      <w:r w:rsidRPr="00AB1527">
        <w:rPr>
          <w:color w:val="000000" w:themeColor="text1"/>
          <w:sz w:val="28"/>
          <w:szCs w:val="28"/>
        </w:rPr>
        <w:t>đ) Thu từ chuyển mục đích sử dụng đất</w:t>
      </w:r>
      <w:r w:rsidR="00C273A3" w:rsidRPr="00AB1527">
        <w:rPr>
          <w:color w:val="000000" w:themeColor="text1"/>
          <w:sz w:val="28"/>
          <w:szCs w:val="28"/>
        </w:rPr>
        <w:t xml:space="preserve"> từ các dự án tái định tư do Ngân sách Trung ương đầu tư</w:t>
      </w:r>
      <w:r w:rsidRPr="00AB1527">
        <w:rPr>
          <w:color w:val="000000" w:themeColor="text1"/>
          <w:sz w:val="28"/>
          <w:szCs w:val="28"/>
        </w:rPr>
        <w:t xml:space="preserve">: Ngân sách </w:t>
      </w:r>
      <w:r w:rsidR="00C273A3" w:rsidRPr="00AB1527">
        <w:rPr>
          <w:color w:val="000000" w:themeColor="text1"/>
          <w:sz w:val="28"/>
          <w:szCs w:val="28"/>
        </w:rPr>
        <w:t>Trung ương hưởng 100%</w:t>
      </w:r>
      <w:r w:rsidRPr="00AB1527">
        <w:rPr>
          <w:color w:val="000000" w:themeColor="text1"/>
          <w:sz w:val="28"/>
          <w:szCs w:val="28"/>
        </w:rPr>
        <w:t>.</w:t>
      </w:r>
    </w:p>
    <w:p w14:paraId="4AFFA2AA" w14:textId="77777777" w:rsidR="004A5C87" w:rsidRPr="00AB1527" w:rsidRDefault="004A5C87"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e) </w:t>
      </w:r>
      <w:r w:rsidR="00C273A3" w:rsidRPr="00AB1527">
        <w:rPr>
          <w:color w:val="000000" w:themeColor="text1"/>
          <w:sz w:val="28"/>
          <w:szCs w:val="28"/>
        </w:rPr>
        <w:t>Thu từ chuyển mục đích sử dụng đất từ các dự án tái định tư do Ngân sách tỉnh đầu tư</w:t>
      </w:r>
      <w:r w:rsidRPr="00AB1527">
        <w:rPr>
          <w:color w:val="000000" w:themeColor="text1"/>
          <w:sz w:val="28"/>
          <w:szCs w:val="28"/>
        </w:rPr>
        <w:t xml:space="preserve">: Ngân sách cấp </w:t>
      </w:r>
      <w:r w:rsidR="00C273A3" w:rsidRPr="00AB1527">
        <w:rPr>
          <w:color w:val="000000" w:themeColor="text1"/>
          <w:sz w:val="28"/>
          <w:szCs w:val="28"/>
        </w:rPr>
        <w:t>tỉnh</w:t>
      </w:r>
      <w:r w:rsidRPr="00AB1527">
        <w:rPr>
          <w:color w:val="000000" w:themeColor="text1"/>
          <w:sz w:val="28"/>
          <w:szCs w:val="28"/>
        </w:rPr>
        <w:t xml:space="preserve"> hưởng 80%.</w:t>
      </w:r>
    </w:p>
    <w:p w14:paraId="4C1022CF" w14:textId="77777777" w:rsidR="00D761A1" w:rsidRPr="00AB1527" w:rsidRDefault="00AE274C" w:rsidP="009E4468">
      <w:pPr>
        <w:spacing w:before="120" w:after="0" w:line="240" w:lineRule="auto"/>
        <w:ind w:firstLine="567"/>
        <w:jc w:val="both"/>
        <w:rPr>
          <w:color w:val="000000" w:themeColor="text1"/>
          <w:sz w:val="28"/>
          <w:szCs w:val="28"/>
        </w:rPr>
      </w:pPr>
      <w:r w:rsidRPr="00AB1527">
        <w:rPr>
          <w:color w:val="000000" w:themeColor="text1"/>
          <w:sz w:val="28"/>
          <w:szCs w:val="28"/>
        </w:rPr>
        <w:t>g</w:t>
      </w:r>
      <w:r w:rsidR="00312EC3" w:rsidRPr="00AB1527">
        <w:rPr>
          <w:color w:val="000000" w:themeColor="text1"/>
          <w:sz w:val="28"/>
          <w:szCs w:val="28"/>
        </w:rPr>
        <w:t>)</w:t>
      </w:r>
      <w:r w:rsidR="00D761A1" w:rsidRPr="00AB1527">
        <w:rPr>
          <w:color w:val="000000" w:themeColor="text1"/>
          <w:sz w:val="28"/>
          <w:szCs w:val="28"/>
        </w:rPr>
        <w:t xml:space="preserve"> Thu từ chuyển mục đích sử dụng đất</w:t>
      </w:r>
      <w:r w:rsidR="00115C7D" w:rsidRPr="00AB1527">
        <w:rPr>
          <w:color w:val="000000" w:themeColor="text1"/>
          <w:sz w:val="28"/>
          <w:szCs w:val="28"/>
        </w:rPr>
        <w:t>,</w:t>
      </w:r>
      <w:r w:rsidR="002D1542" w:rsidRPr="00AB1527">
        <w:rPr>
          <w:color w:val="000000" w:themeColor="text1"/>
          <w:sz w:val="28"/>
          <w:szCs w:val="28"/>
        </w:rPr>
        <w:t xml:space="preserve"> thu tiền sử dụng đất của hộ gia đình, cá nhân</w:t>
      </w:r>
      <w:r w:rsidR="00F14BFD" w:rsidRPr="00AB1527">
        <w:rPr>
          <w:color w:val="000000" w:themeColor="text1"/>
          <w:sz w:val="28"/>
          <w:szCs w:val="28"/>
        </w:rPr>
        <w:t xml:space="preserve"> khác</w:t>
      </w:r>
      <w:r w:rsidR="00476425" w:rsidRPr="00AB1527">
        <w:rPr>
          <w:color w:val="000000" w:themeColor="text1"/>
          <w:sz w:val="28"/>
          <w:szCs w:val="28"/>
        </w:rPr>
        <w:t xml:space="preserve"> phát sinh trên địa bàn cấp xã</w:t>
      </w:r>
      <w:r w:rsidR="002D1542" w:rsidRPr="00AB1527">
        <w:rPr>
          <w:color w:val="000000" w:themeColor="text1"/>
          <w:sz w:val="28"/>
          <w:szCs w:val="28"/>
        </w:rPr>
        <w:t xml:space="preserve">: </w:t>
      </w:r>
      <w:r w:rsidR="00D761A1" w:rsidRPr="00AB1527">
        <w:rPr>
          <w:color w:val="000000" w:themeColor="text1"/>
          <w:sz w:val="28"/>
          <w:szCs w:val="28"/>
        </w:rPr>
        <w:t>Ngân sách cấp xã hưởng 80%.</w:t>
      </w:r>
    </w:p>
    <w:p w14:paraId="22142AE1"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5. Thu tiền cấp quyền khai thác khoáng sản</w:t>
      </w:r>
      <w:r w:rsidR="004944C4" w:rsidRPr="00AB1527">
        <w:rPr>
          <w:color w:val="000000" w:themeColor="text1"/>
          <w:sz w:val="28"/>
          <w:szCs w:val="28"/>
        </w:rPr>
        <w:t>, tài nguyên nước</w:t>
      </w:r>
      <w:r w:rsidRPr="00AB1527">
        <w:rPr>
          <w:color w:val="000000" w:themeColor="text1"/>
          <w:sz w:val="28"/>
          <w:szCs w:val="28"/>
        </w:rPr>
        <w:t xml:space="preserve"> và tiền chậm</w:t>
      </w:r>
      <w:r w:rsidR="00E75F47" w:rsidRPr="00AB1527">
        <w:rPr>
          <w:color w:val="000000" w:themeColor="text1"/>
          <w:sz w:val="28"/>
          <w:szCs w:val="28"/>
        </w:rPr>
        <w:t xml:space="preserve"> nộp</w:t>
      </w:r>
    </w:p>
    <w:p w14:paraId="7ABDBEBE"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a) Giấy phép do cơ quan </w:t>
      </w:r>
      <w:r w:rsidR="00771696" w:rsidRPr="00AB1527">
        <w:rPr>
          <w:color w:val="000000" w:themeColor="text1"/>
          <w:sz w:val="28"/>
          <w:szCs w:val="28"/>
        </w:rPr>
        <w:t>T</w:t>
      </w:r>
      <w:r w:rsidRPr="00AB1527">
        <w:rPr>
          <w:color w:val="000000" w:themeColor="text1"/>
          <w:sz w:val="28"/>
          <w:szCs w:val="28"/>
        </w:rPr>
        <w:t>rung ương cấp: Ngân sách cấp tỉnh hưởng 30%.</w:t>
      </w:r>
    </w:p>
    <w:p w14:paraId="5C4B8A63"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b) Giấy phép do Ủy ban nhân dân tỉnh cấp: Ngân sách cấp tỉnh hưởng 100%</w:t>
      </w:r>
      <w:r w:rsidR="00F379AE" w:rsidRPr="00AB1527">
        <w:rPr>
          <w:color w:val="000000" w:themeColor="text1"/>
          <w:sz w:val="28"/>
          <w:szCs w:val="28"/>
        </w:rPr>
        <w:t>.</w:t>
      </w:r>
    </w:p>
    <w:p w14:paraId="5908F279" w14:textId="77777777" w:rsidR="009F423F"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6. Khoản thu thuế tài nguyên và tiền chậm nộp (trừ thuế tài nguyên thu từ hoạt động thăm dò, khai thác dầu, khí): </w:t>
      </w:r>
    </w:p>
    <w:p w14:paraId="474AE51F" w14:textId="77777777" w:rsidR="009F423F" w:rsidRPr="00AB1527" w:rsidRDefault="009F423F" w:rsidP="009E4468">
      <w:pPr>
        <w:spacing w:before="120" w:after="0" w:line="240" w:lineRule="auto"/>
        <w:ind w:firstLine="567"/>
        <w:jc w:val="both"/>
        <w:rPr>
          <w:color w:val="000000" w:themeColor="text1"/>
          <w:sz w:val="28"/>
          <w:szCs w:val="28"/>
        </w:rPr>
      </w:pPr>
      <w:r w:rsidRPr="00AB1527">
        <w:rPr>
          <w:color w:val="000000" w:themeColor="text1"/>
          <w:sz w:val="28"/>
          <w:szCs w:val="28"/>
        </w:rPr>
        <w:t>- Doanh nghiệp do Thuế tỉnh quản lý thu: Ngân sách cấp tỉnh hưởng 100%.</w:t>
      </w:r>
    </w:p>
    <w:p w14:paraId="1F44B5F3" w14:textId="77777777" w:rsidR="009F423F" w:rsidRPr="00AB1527" w:rsidRDefault="009F423F" w:rsidP="009E4468">
      <w:pPr>
        <w:spacing w:before="120" w:after="0" w:line="240" w:lineRule="auto"/>
        <w:ind w:firstLine="567"/>
        <w:jc w:val="both"/>
        <w:rPr>
          <w:color w:val="000000" w:themeColor="text1"/>
          <w:sz w:val="28"/>
          <w:szCs w:val="28"/>
        </w:rPr>
      </w:pPr>
      <w:r w:rsidRPr="00AB1527">
        <w:rPr>
          <w:color w:val="000000" w:themeColor="text1"/>
          <w:sz w:val="28"/>
          <w:szCs w:val="28"/>
        </w:rPr>
        <w:t>- Doanh nghiệp do Thuế cơ sở quản lý thu có địa chỉ hoạt động (đăng ký kinh doanh ở cấp xã): Ngân sách cấp xã hưởng 100%.</w:t>
      </w:r>
    </w:p>
    <w:p w14:paraId="2A04DD08"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7. Các khoản thu hồi vốn của ngân sách địa phương đầu tư tại các tổ chức kinh tế; thu cổ tức, lợi nhuận được chia tại công ty cổ phần, công ty trách nhiệm hữu hạn hai </w:t>
      </w:r>
      <w:r w:rsidRPr="00AB1527">
        <w:rPr>
          <w:color w:val="000000" w:themeColor="text1"/>
          <w:sz w:val="28"/>
          <w:szCs w:val="28"/>
        </w:rPr>
        <w:lastRenderedPageBreak/>
        <w:t>thành viên trở lên có vốn góp của nhà nước do Ủy ban nhân dân tỉnh đại diện chủ sở hữu; thu phần lợi nhuận sau thuế còn lại sau khi trích lập các quỹ của doanh nghiệp nhà nước do Ủy ban nhân dân tỉnh đại diện chủ sở hữu: Ngân sách cấp tỉnh hưởng 100%.</w:t>
      </w:r>
    </w:p>
    <w:p w14:paraId="17A046C3" w14:textId="77777777" w:rsidR="00B10B08"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8. Thu tiền cho thuê đất và tiền chậm nộ</w:t>
      </w:r>
      <w:r w:rsidR="00A77928" w:rsidRPr="00AB1527">
        <w:rPr>
          <w:color w:val="000000" w:themeColor="text1"/>
          <w:sz w:val="28"/>
          <w:szCs w:val="28"/>
        </w:rPr>
        <w:t>p</w:t>
      </w:r>
    </w:p>
    <w:p w14:paraId="7AC76BEC" w14:textId="77777777" w:rsidR="00016393" w:rsidRPr="00AB1527" w:rsidRDefault="008F4786" w:rsidP="009E4468">
      <w:pPr>
        <w:spacing w:before="120" w:after="0" w:line="240" w:lineRule="auto"/>
        <w:ind w:firstLine="567"/>
        <w:jc w:val="both"/>
        <w:rPr>
          <w:color w:val="000000" w:themeColor="text1"/>
          <w:sz w:val="28"/>
          <w:szCs w:val="28"/>
        </w:rPr>
      </w:pPr>
      <w:r w:rsidRPr="00AB1527">
        <w:rPr>
          <w:color w:val="000000" w:themeColor="text1"/>
          <w:sz w:val="28"/>
          <w:szCs w:val="28"/>
        </w:rPr>
        <w:t>a) Thu từ các dự án do cấp tỉnh quản lý: Ngân sách cấp tỉnh hưởng 80%</w:t>
      </w:r>
      <w:r w:rsidR="00A77928" w:rsidRPr="00AB1527">
        <w:rPr>
          <w:color w:val="000000" w:themeColor="text1"/>
          <w:sz w:val="28"/>
          <w:szCs w:val="28"/>
        </w:rPr>
        <w:t>.</w:t>
      </w:r>
    </w:p>
    <w:p w14:paraId="4F8428B5" w14:textId="77777777" w:rsidR="008F4786" w:rsidRPr="00AB1527" w:rsidRDefault="008F4786" w:rsidP="009E4468">
      <w:pPr>
        <w:spacing w:before="120" w:after="0" w:line="240" w:lineRule="auto"/>
        <w:ind w:firstLine="567"/>
        <w:jc w:val="both"/>
        <w:rPr>
          <w:color w:val="000000" w:themeColor="text1"/>
          <w:sz w:val="28"/>
          <w:szCs w:val="28"/>
        </w:rPr>
      </w:pPr>
      <w:r w:rsidRPr="00AB1527">
        <w:rPr>
          <w:color w:val="000000" w:themeColor="text1"/>
          <w:sz w:val="28"/>
          <w:szCs w:val="28"/>
        </w:rPr>
        <w:t>b) Thu từ các dự án do cấp xã quản lý: Ngân sách cấp xã hưởng 80%</w:t>
      </w:r>
      <w:r w:rsidR="00A77928" w:rsidRPr="00AB1527">
        <w:rPr>
          <w:color w:val="000000" w:themeColor="text1"/>
          <w:sz w:val="28"/>
          <w:szCs w:val="28"/>
        </w:rPr>
        <w:t>.</w:t>
      </w:r>
    </w:p>
    <w:p w14:paraId="1C1A77DB"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Trường hợp ghi thu, ghi chi: Ngân sách cấp nào thực hiện ngân sách cấp đó hưởng 100%.</w:t>
      </w:r>
    </w:p>
    <w:p w14:paraId="3E74C6B4" w14:textId="77777777" w:rsidR="00C0036C" w:rsidRPr="00AB1527" w:rsidRDefault="00823887" w:rsidP="009E4468">
      <w:pPr>
        <w:spacing w:before="120" w:after="0" w:line="240" w:lineRule="auto"/>
        <w:ind w:firstLine="567"/>
        <w:jc w:val="both"/>
        <w:rPr>
          <w:color w:val="000000" w:themeColor="text1"/>
          <w:sz w:val="28"/>
          <w:szCs w:val="28"/>
        </w:rPr>
      </w:pPr>
      <w:r w:rsidRPr="00AB1527">
        <w:rPr>
          <w:color w:val="000000" w:themeColor="text1"/>
          <w:sz w:val="28"/>
          <w:szCs w:val="28"/>
        </w:rPr>
        <w:t>c) Thu tiền</w:t>
      </w:r>
      <w:r w:rsidR="00C0036C" w:rsidRPr="00AB1527">
        <w:rPr>
          <w:color w:val="000000" w:themeColor="text1"/>
          <w:sz w:val="28"/>
          <w:szCs w:val="28"/>
        </w:rPr>
        <w:t xml:space="preserve"> thuê đất thuộc Dự án Cả</w:t>
      </w:r>
      <w:r w:rsidR="00A77928" w:rsidRPr="00AB1527">
        <w:rPr>
          <w:color w:val="000000" w:themeColor="text1"/>
          <w:sz w:val="28"/>
          <w:szCs w:val="28"/>
        </w:rPr>
        <w:t>ng hàng không q</w:t>
      </w:r>
      <w:r w:rsidR="00C0036C" w:rsidRPr="00AB1527">
        <w:rPr>
          <w:color w:val="000000" w:themeColor="text1"/>
          <w:sz w:val="28"/>
          <w:szCs w:val="28"/>
        </w:rPr>
        <w:t xml:space="preserve">uốc tế Long Thành (theo khoản 4 Điều 2 Nghị quyết số 53/2017/QH ngày 24 tháng 11 năm 2017 của Quốc hội): Ngân sách </w:t>
      </w:r>
      <w:r w:rsidR="00B2195A" w:rsidRPr="00AB1527">
        <w:rPr>
          <w:color w:val="000000" w:themeColor="text1"/>
          <w:sz w:val="28"/>
          <w:szCs w:val="28"/>
        </w:rPr>
        <w:t>T</w:t>
      </w:r>
      <w:r w:rsidR="00C0036C" w:rsidRPr="00AB1527">
        <w:rPr>
          <w:color w:val="000000" w:themeColor="text1"/>
          <w:sz w:val="28"/>
          <w:szCs w:val="28"/>
        </w:rPr>
        <w:t>rung ương hưởng 100%.</w:t>
      </w:r>
    </w:p>
    <w:p w14:paraId="20F7BF6F" w14:textId="77777777" w:rsidR="007E7068" w:rsidRPr="00AB1527" w:rsidRDefault="007E7068" w:rsidP="009E4468">
      <w:pPr>
        <w:spacing w:before="120" w:after="0" w:line="240" w:lineRule="auto"/>
        <w:ind w:firstLine="567"/>
        <w:jc w:val="both"/>
        <w:rPr>
          <w:color w:val="000000" w:themeColor="text1"/>
          <w:sz w:val="28"/>
          <w:szCs w:val="28"/>
        </w:rPr>
      </w:pPr>
      <w:r w:rsidRPr="00AB1527">
        <w:rPr>
          <w:color w:val="000000" w:themeColor="text1"/>
          <w:sz w:val="28"/>
          <w:szCs w:val="28"/>
        </w:rPr>
        <w:t>9. Thu tiền thuê mặt nướ</w:t>
      </w:r>
      <w:r w:rsidR="00A77928" w:rsidRPr="00AB1527">
        <w:rPr>
          <w:color w:val="000000" w:themeColor="text1"/>
          <w:sz w:val="28"/>
          <w:szCs w:val="28"/>
        </w:rPr>
        <w:t>c</w:t>
      </w:r>
    </w:p>
    <w:p w14:paraId="5B77C935" w14:textId="77777777" w:rsidR="006F699D" w:rsidRPr="00AB1527" w:rsidRDefault="00DC491E"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a) </w:t>
      </w:r>
      <w:r w:rsidR="006F699D" w:rsidRPr="00AB1527">
        <w:rPr>
          <w:color w:val="000000" w:themeColor="text1"/>
          <w:sz w:val="28"/>
          <w:szCs w:val="28"/>
        </w:rPr>
        <w:t>Cơ quan thuế quản lý thu: Ngân sách cấp tỉnh hưởng 100%.</w:t>
      </w:r>
    </w:p>
    <w:p w14:paraId="1D6EE5D3" w14:textId="77777777" w:rsidR="006F699D" w:rsidRPr="00AB1527" w:rsidRDefault="00DC491E"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b) </w:t>
      </w:r>
      <w:r w:rsidR="006F699D" w:rsidRPr="00AB1527">
        <w:rPr>
          <w:color w:val="000000" w:themeColor="text1"/>
          <w:sz w:val="28"/>
          <w:szCs w:val="28"/>
        </w:rPr>
        <w:t>Xã, phường quản lý thu: Ngân sách cấp xã hưởng 100%.</w:t>
      </w:r>
    </w:p>
    <w:p w14:paraId="427394E3" w14:textId="77777777" w:rsidR="006F699D" w:rsidRPr="00AB1527" w:rsidRDefault="006F699D" w:rsidP="009E4468">
      <w:pPr>
        <w:spacing w:before="120" w:after="0" w:line="240" w:lineRule="auto"/>
        <w:ind w:firstLine="567"/>
        <w:jc w:val="both"/>
        <w:rPr>
          <w:color w:val="000000" w:themeColor="text1"/>
          <w:sz w:val="28"/>
          <w:szCs w:val="28"/>
        </w:rPr>
      </w:pPr>
      <w:r w:rsidRPr="00AB1527">
        <w:rPr>
          <w:color w:val="000000" w:themeColor="text1"/>
          <w:sz w:val="28"/>
          <w:szCs w:val="28"/>
        </w:rPr>
        <w:t>Riêng tiền chậm nộp: Ngân sách cấp tỉnh hưởng 100%</w:t>
      </w:r>
    </w:p>
    <w:p w14:paraId="67239C02" w14:textId="77777777" w:rsidR="00C0036C" w:rsidRPr="00AB1527" w:rsidRDefault="00F274E2" w:rsidP="009E4468">
      <w:pPr>
        <w:spacing w:before="120" w:after="0" w:line="240" w:lineRule="auto"/>
        <w:ind w:firstLine="567"/>
        <w:jc w:val="both"/>
        <w:rPr>
          <w:color w:val="000000" w:themeColor="text1"/>
          <w:sz w:val="28"/>
          <w:szCs w:val="28"/>
        </w:rPr>
      </w:pPr>
      <w:r w:rsidRPr="00AB1527">
        <w:rPr>
          <w:color w:val="000000" w:themeColor="text1"/>
          <w:sz w:val="28"/>
          <w:szCs w:val="28"/>
        </w:rPr>
        <w:t>10</w:t>
      </w:r>
      <w:r w:rsidR="00C0036C" w:rsidRPr="00AB1527">
        <w:rPr>
          <w:color w:val="000000" w:themeColor="text1"/>
          <w:sz w:val="28"/>
          <w:szCs w:val="28"/>
        </w:rPr>
        <w:t>. Thuế sử dụng đất phi nông nghiệp, thuế sử dụng đất nông nghiệp:</w:t>
      </w:r>
      <w:r w:rsidR="00F559E5" w:rsidRPr="00AB1527">
        <w:rPr>
          <w:color w:val="000000" w:themeColor="text1"/>
          <w:sz w:val="28"/>
          <w:szCs w:val="28"/>
        </w:rPr>
        <w:t xml:space="preserve"> </w:t>
      </w:r>
      <w:r w:rsidR="00C0036C" w:rsidRPr="00AB1527">
        <w:rPr>
          <w:color w:val="000000" w:themeColor="text1"/>
          <w:sz w:val="28"/>
          <w:szCs w:val="28"/>
        </w:rPr>
        <w:t>Ngân sách cấp xã hưởng 100%.</w:t>
      </w:r>
    </w:p>
    <w:p w14:paraId="5C24E6DF"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1</w:t>
      </w:r>
      <w:r w:rsidR="00E5675E" w:rsidRPr="00AB1527">
        <w:rPr>
          <w:color w:val="000000" w:themeColor="text1"/>
          <w:sz w:val="28"/>
          <w:szCs w:val="28"/>
        </w:rPr>
        <w:t>1</w:t>
      </w:r>
      <w:r w:rsidRPr="00AB1527">
        <w:rPr>
          <w:color w:val="000000" w:themeColor="text1"/>
          <w:sz w:val="28"/>
          <w:szCs w:val="28"/>
        </w:rPr>
        <w:t xml:space="preserve">. Thu lệ phí trước bạ: Ngân sách cấp </w:t>
      </w:r>
      <w:r w:rsidR="003077C1" w:rsidRPr="00AB1527">
        <w:rPr>
          <w:color w:val="000000" w:themeColor="text1"/>
          <w:sz w:val="28"/>
          <w:szCs w:val="28"/>
        </w:rPr>
        <w:t>xã</w:t>
      </w:r>
      <w:r w:rsidRPr="00AB1527">
        <w:rPr>
          <w:color w:val="000000" w:themeColor="text1"/>
          <w:sz w:val="28"/>
          <w:szCs w:val="28"/>
        </w:rPr>
        <w:t xml:space="preserve"> hưởng 100%.</w:t>
      </w:r>
    </w:p>
    <w:p w14:paraId="0EB9D34E"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1</w:t>
      </w:r>
      <w:r w:rsidR="004C6CA5" w:rsidRPr="00AB1527">
        <w:rPr>
          <w:color w:val="000000" w:themeColor="text1"/>
          <w:sz w:val="28"/>
          <w:szCs w:val="28"/>
        </w:rPr>
        <w:t>2</w:t>
      </w:r>
      <w:r w:rsidRPr="00AB1527">
        <w:rPr>
          <w:color w:val="000000" w:themeColor="text1"/>
          <w:sz w:val="28"/>
          <w:szCs w:val="28"/>
        </w:rPr>
        <w:t>. Các loại phí, lệ phí (bao gồm tiền chậm nộp)</w:t>
      </w:r>
      <w:r w:rsidR="009B3C18" w:rsidRPr="00AB1527">
        <w:rPr>
          <w:color w:val="000000" w:themeColor="text1"/>
          <w:sz w:val="28"/>
          <w:szCs w:val="28"/>
        </w:rPr>
        <w:t>:</w:t>
      </w:r>
      <w:r w:rsidRPr="00AB1527">
        <w:rPr>
          <w:color w:val="000000" w:themeColor="text1"/>
          <w:sz w:val="28"/>
          <w:szCs w:val="28"/>
        </w:rPr>
        <w:t xml:space="preserve"> do cơ quan cấp nào tổ chức thu thì cơ quan đó hưởng 100%. </w:t>
      </w:r>
    </w:p>
    <w:p w14:paraId="09EC0618"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1</w:t>
      </w:r>
      <w:r w:rsidR="00724C48" w:rsidRPr="00AB1527">
        <w:rPr>
          <w:color w:val="000000" w:themeColor="text1"/>
          <w:sz w:val="28"/>
          <w:szCs w:val="28"/>
        </w:rPr>
        <w:t>3</w:t>
      </w:r>
      <w:r w:rsidRPr="00AB1527">
        <w:rPr>
          <w:color w:val="000000" w:themeColor="text1"/>
          <w:sz w:val="28"/>
          <w:szCs w:val="28"/>
        </w:rPr>
        <w:t>. Thu tiền cho thuê và bán nhà ở thuộc sở hữu nhà nước</w:t>
      </w:r>
      <w:r w:rsidR="00344032" w:rsidRPr="00AB1527">
        <w:rPr>
          <w:color w:val="000000" w:themeColor="text1"/>
          <w:sz w:val="28"/>
          <w:szCs w:val="28"/>
        </w:rPr>
        <w:t>:</w:t>
      </w:r>
      <w:r w:rsidRPr="00AB1527">
        <w:rPr>
          <w:color w:val="000000" w:themeColor="text1"/>
          <w:sz w:val="28"/>
          <w:szCs w:val="28"/>
        </w:rPr>
        <w:t xml:space="preserve"> </w:t>
      </w:r>
      <w:r w:rsidR="001D273B" w:rsidRPr="00AB1527">
        <w:rPr>
          <w:color w:val="000000" w:themeColor="text1"/>
          <w:sz w:val="28"/>
          <w:szCs w:val="28"/>
        </w:rPr>
        <w:t>Ngân sách cấp tỉnh hưởng 100%</w:t>
      </w:r>
      <w:r w:rsidRPr="00AB1527">
        <w:rPr>
          <w:color w:val="000000" w:themeColor="text1"/>
          <w:sz w:val="28"/>
          <w:szCs w:val="28"/>
        </w:rPr>
        <w:t>.</w:t>
      </w:r>
    </w:p>
    <w:p w14:paraId="3EB28762"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1</w:t>
      </w:r>
      <w:r w:rsidR="00724C48" w:rsidRPr="00AB1527">
        <w:rPr>
          <w:color w:val="000000" w:themeColor="text1"/>
          <w:sz w:val="28"/>
          <w:szCs w:val="28"/>
        </w:rPr>
        <w:t>4</w:t>
      </w:r>
      <w:r w:rsidRPr="00AB1527">
        <w:rPr>
          <w:color w:val="000000" w:themeColor="text1"/>
          <w:sz w:val="28"/>
          <w:szCs w:val="28"/>
        </w:rPr>
        <w:t>. Các khoản thu từ quỹ đất công ích, hoa lợi công sản: Ngân sách cấp xã hưởng 100%.</w:t>
      </w:r>
    </w:p>
    <w:p w14:paraId="62008B13"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1</w:t>
      </w:r>
      <w:r w:rsidR="00724C48" w:rsidRPr="00AB1527">
        <w:rPr>
          <w:color w:val="000000" w:themeColor="text1"/>
          <w:sz w:val="28"/>
          <w:szCs w:val="28"/>
        </w:rPr>
        <w:t>5</w:t>
      </w:r>
      <w:r w:rsidR="00A77928" w:rsidRPr="00AB1527">
        <w:rPr>
          <w:color w:val="000000" w:themeColor="text1"/>
          <w:sz w:val="28"/>
          <w:szCs w:val="28"/>
        </w:rPr>
        <w:t>. Thu khác ngân sách</w:t>
      </w:r>
    </w:p>
    <w:p w14:paraId="49E434E3"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a) Thu xử phạt vi phạm hành chính trong lĩnh vực an toàn giao thông đường bộ, đường sắt và đường thủy nội địa; phạt, tịch thu khác: Cơ quan nhà nước thuộc cấp nào ban hành quyết định thì ngân sách cấp đó được hưởng 100%.</w:t>
      </w:r>
    </w:p>
    <w:p w14:paraId="52CDD243"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t>b) Thu từ tài sản được xác lập quyền sở hữu nhà nước: Cơ quan nhà nước cấp nào quyết định thì ngân sách cấp đó được hưởng 100%.</w:t>
      </w:r>
    </w:p>
    <w:p w14:paraId="3D084076" w14:textId="77777777" w:rsidR="00982EE9" w:rsidRPr="00AB1527" w:rsidRDefault="00DC1161"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c) </w:t>
      </w:r>
      <w:r w:rsidRPr="00AB1527">
        <w:rPr>
          <w:color w:val="000000" w:themeColor="text1"/>
          <w:sz w:val="28"/>
          <w:szCs w:val="28"/>
          <w:shd w:val="clear" w:color="auto" w:fill="FFFFFF"/>
          <w:lang w:val="en"/>
        </w:rPr>
        <w:t>Thu n</w:t>
      </w:r>
      <w:r w:rsidRPr="00AB1527">
        <w:rPr>
          <w:color w:val="000000" w:themeColor="text1"/>
          <w:sz w:val="28"/>
          <w:szCs w:val="28"/>
          <w:shd w:val="clear" w:color="auto" w:fill="FFFFFF"/>
        </w:rPr>
        <w:t>ộp ngân sách nhà nước từ khai thác, xử lý tài sản công do cơ quan, tổ chức, đơn vị xử lý theo quy định của pháp luật về quản lý, sử dụng tài sản công</w:t>
      </w:r>
      <w:r w:rsidR="00982EE9" w:rsidRPr="00AB1527">
        <w:rPr>
          <w:color w:val="000000" w:themeColor="text1"/>
          <w:sz w:val="28"/>
          <w:szCs w:val="28"/>
          <w:shd w:val="clear" w:color="auto" w:fill="FFFFFF"/>
        </w:rPr>
        <w:t xml:space="preserve">: </w:t>
      </w:r>
      <w:r w:rsidR="00982EE9" w:rsidRPr="00AB1527">
        <w:rPr>
          <w:color w:val="000000" w:themeColor="text1"/>
          <w:sz w:val="28"/>
          <w:szCs w:val="28"/>
        </w:rPr>
        <w:t>Cơ quan nhà nước cấp nào quyết định thì ngân sách cấp đó được hưởng 100%.</w:t>
      </w:r>
    </w:p>
    <w:p w14:paraId="009DCCD5" w14:textId="77777777" w:rsidR="00C0036C" w:rsidRPr="00AB1527" w:rsidRDefault="008A37DB" w:rsidP="009E4468">
      <w:pPr>
        <w:spacing w:before="120" w:after="0" w:line="240" w:lineRule="auto"/>
        <w:ind w:firstLine="567"/>
        <w:jc w:val="both"/>
        <w:rPr>
          <w:color w:val="000000" w:themeColor="text1"/>
          <w:sz w:val="28"/>
          <w:szCs w:val="28"/>
        </w:rPr>
      </w:pPr>
      <w:r w:rsidRPr="00AB1527">
        <w:rPr>
          <w:color w:val="000000" w:themeColor="text1"/>
          <w:sz w:val="28"/>
          <w:szCs w:val="28"/>
        </w:rPr>
        <w:t>d</w:t>
      </w:r>
      <w:r w:rsidR="00C0036C" w:rsidRPr="00AB1527">
        <w:rPr>
          <w:color w:val="000000" w:themeColor="text1"/>
          <w:sz w:val="28"/>
          <w:szCs w:val="28"/>
        </w:rPr>
        <w:t>) Các khoản thu còn lại: Cơ quan nhà nước cấp nào quyết định thì ngân sách cấp đó được hưởng 100% (trừ các khoản thuộc thẩm quyền quy định tỷ lệ điều tiết riêng theo quy định).</w:t>
      </w:r>
    </w:p>
    <w:p w14:paraId="40C7B250" w14:textId="77777777" w:rsidR="00303954" w:rsidRPr="00AB1527" w:rsidRDefault="00303954" w:rsidP="009E4468">
      <w:pPr>
        <w:spacing w:before="120" w:after="0" w:line="240" w:lineRule="auto"/>
        <w:ind w:firstLine="567"/>
        <w:jc w:val="both"/>
        <w:rPr>
          <w:color w:val="000000" w:themeColor="text1"/>
          <w:sz w:val="28"/>
          <w:szCs w:val="28"/>
        </w:rPr>
      </w:pPr>
      <w:r w:rsidRPr="00AB1527">
        <w:rPr>
          <w:color w:val="000000" w:themeColor="text1"/>
          <w:sz w:val="28"/>
          <w:szCs w:val="28"/>
        </w:rPr>
        <w:t>1</w:t>
      </w:r>
      <w:r w:rsidR="00326394" w:rsidRPr="00AB1527">
        <w:rPr>
          <w:color w:val="000000" w:themeColor="text1"/>
          <w:sz w:val="28"/>
          <w:szCs w:val="28"/>
        </w:rPr>
        <w:t>6</w:t>
      </w:r>
      <w:r w:rsidRPr="00AB1527">
        <w:rPr>
          <w:color w:val="000000" w:themeColor="text1"/>
          <w:sz w:val="28"/>
          <w:szCs w:val="28"/>
        </w:rPr>
        <w:t>. Thu tiền bảo vệ, phát triển đất trồng lúa: Ngân sách cấp tỉnh hưởng 100%.</w:t>
      </w:r>
    </w:p>
    <w:p w14:paraId="481083F9" w14:textId="77777777" w:rsidR="00C0036C" w:rsidRPr="00AB1527" w:rsidRDefault="00C0036C" w:rsidP="009E4468">
      <w:pPr>
        <w:spacing w:before="120" w:after="0" w:line="240" w:lineRule="auto"/>
        <w:ind w:firstLine="567"/>
        <w:jc w:val="both"/>
        <w:rPr>
          <w:color w:val="000000" w:themeColor="text1"/>
          <w:sz w:val="28"/>
          <w:szCs w:val="28"/>
        </w:rPr>
      </w:pPr>
      <w:r w:rsidRPr="00AB1527">
        <w:rPr>
          <w:color w:val="000000" w:themeColor="text1"/>
          <w:sz w:val="28"/>
          <w:szCs w:val="28"/>
        </w:rPr>
        <w:lastRenderedPageBreak/>
        <w:t>1</w:t>
      </w:r>
      <w:r w:rsidR="00326394" w:rsidRPr="00AB1527">
        <w:rPr>
          <w:color w:val="000000" w:themeColor="text1"/>
          <w:sz w:val="28"/>
          <w:szCs w:val="28"/>
        </w:rPr>
        <w:t>7</w:t>
      </w:r>
      <w:r w:rsidRPr="00AB1527">
        <w:rPr>
          <w:color w:val="000000" w:themeColor="text1"/>
          <w:sz w:val="28"/>
          <w:szCs w:val="28"/>
        </w:rPr>
        <w:t>. Các khoản thu sự nghiệp; thu kết dư; thu chuyển nguồn; thu bổ sung từ ngân sách cấp trên; thu huy động, đóng góp viện trợ không hoàn lại của các tổ chức, cá nhân (trừ các khoản thuộc thẩm quyền quy định tỷ lệ điều tiết riêng): Ngân sách cấp nào thực hiện ngân sách cấp đó hưởng 100%.</w:t>
      </w:r>
    </w:p>
    <w:p w14:paraId="3CA3D5C1" w14:textId="77777777" w:rsidR="00C0036C" w:rsidRPr="00AB1527" w:rsidRDefault="00326394" w:rsidP="009E4468">
      <w:pPr>
        <w:spacing w:before="120" w:after="0" w:line="240" w:lineRule="auto"/>
        <w:ind w:firstLine="567"/>
        <w:jc w:val="both"/>
        <w:rPr>
          <w:color w:val="000000" w:themeColor="text1"/>
          <w:sz w:val="28"/>
          <w:szCs w:val="28"/>
        </w:rPr>
      </w:pPr>
      <w:r w:rsidRPr="00AB1527">
        <w:rPr>
          <w:color w:val="000000" w:themeColor="text1"/>
          <w:sz w:val="28"/>
          <w:szCs w:val="28"/>
        </w:rPr>
        <w:t>18</w:t>
      </w:r>
      <w:r w:rsidR="00C0036C" w:rsidRPr="00AB1527">
        <w:rPr>
          <w:color w:val="000000" w:themeColor="text1"/>
          <w:sz w:val="28"/>
          <w:szCs w:val="28"/>
        </w:rPr>
        <w:t>. Thu từ ngân sách cấp dưới nộ</w:t>
      </w:r>
      <w:r w:rsidR="00A77928" w:rsidRPr="00AB1527">
        <w:rPr>
          <w:color w:val="000000" w:themeColor="text1"/>
          <w:sz w:val="28"/>
          <w:szCs w:val="28"/>
        </w:rPr>
        <w:t>p lên: N</w:t>
      </w:r>
      <w:r w:rsidR="00C0036C" w:rsidRPr="00AB1527">
        <w:rPr>
          <w:color w:val="000000" w:themeColor="text1"/>
          <w:sz w:val="28"/>
          <w:szCs w:val="28"/>
        </w:rPr>
        <w:t>gân sách cấp tỉnh hưởng 100%.</w:t>
      </w:r>
    </w:p>
    <w:p w14:paraId="744C0EF9" w14:textId="77777777" w:rsidR="00C0036C" w:rsidRPr="00AB1527" w:rsidRDefault="00326394" w:rsidP="009E4468">
      <w:pPr>
        <w:spacing w:before="120" w:after="0" w:line="240" w:lineRule="auto"/>
        <w:ind w:firstLine="567"/>
        <w:jc w:val="both"/>
        <w:rPr>
          <w:color w:val="000000" w:themeColor="text1"/>
          <w:sz w:val="28"/>
          <w:szCs w:val="28"/>
        </w:rPr>
      </w:pPr>
      <w:r w:rsidRPr="00AB1527">
        <w:rPr>
          <w:color w:val="000000" w:themeColor="text1"/>
          <w:sz w:val="28"/>
          <w:szCs w:val="28"/>
        </w:rPr>
        <w:t>19</w:t>
      </w:r>
      <w:r w:rsidR="00C0036C" w:rsidRPr="00AB1527">
        <w:rPr>
          <w:color w:val="000000" w:themeColor="text1"/>
          <w:sz w:val="28"/>
          <w:szCs w:val="28"/>
        </w:rPr>
        <w:t>. Thu từ lĩnh vực xổ số kiến thiết; thu từ quỹ dự trữ</w:t>
      </w:r>
      <w:r w:rsidR="00A77928" w:rsidRPr="00AB1527">
        <w:rPr>
          <w:color w:val="000000" w:themeColor="text1"/>
          <w:sz w:val="28"/>
          <w:szCs w:val="28"/>
        </w:rPr>
        <w:t xml:space="preserve"> tài chính: N</w:t>
      </w:r>
      <w:r w:rsidR="00C0036C" w:rsidRPr="00AB1527">
        <w:rPr>
          <w:color w:val="000000" w:themeColor="text1"/>
          <w:sz w:val="28"/>
          <w:szCs w:val="28"/>
        </w:rPr>
        <w:t>gân sách cấp tỉnh hưởng 100%</w:t>
      </w:r>
      <w:r w:rsidR="009E5565" w:rsidRPr="00AB1527">
        <w:rPr>
          <w:color w:val="000000" w:themeColor="text1"/>
          <w:sz w:val="28"/>
          <w:szCs w:val="28"/>
        </w:rPr>
        <w:t>.</w:t>
      </w:r>
    </w:p>
    <w:p w14:paraId="24E759B3" w14:textId="77777777" w:rsidR="00AE59CF" w:rsidRPr="00AB1527" w:rsidRDefault="00DF3B11" w:rsidP="009E4468">
      <w:pPr>
        <w:spacing w:before="120" w:after="0" w:line="240" w:lineRule="auto"/>
        <w:ind w:firstLine="567"/>
        <w:jc w:val="both"/>
        <w:rPr>
          <w:color w:val="000000" w:themeColor="text1"/>
          <w:sz w:val="28"/>
          <w:szCs w:val="28"/>
        </w:rPr>
      </w:pPr>
      <w:r w:rsidRPr="00AB1527">
        <w:rPr>
          <w:color w:val="000000" w:themeColor="text1"/>
          <w:sz w:val="28"/>
          <w:szCs w:val="28"/>
        </w:rPr>
        <w:t>2</w:t>
      </w:r>
      <w:r w:rsidR="00326394" w:rsidRPr="00AB1527">
        <w:rPr>
          <w:color w:val="000000" w:themeColor="text1"/>
          <w:sz w:val="28"/>
          <w:szCs w:val="28"/>
        </w:rPr>
        <w:t>0</w:t>
      </w:r>
      <w:r w:rsidR="008E7F7D" w:rsidRPr="00AB1527">
        <w:rPr>
          <w:color w:val="000000" w:themeColor="text1"/>
          <w:sz w:val="28"/>
          <w:szCs w:val="28"/>
        </w:rPr>
        <w:t xml:space="preserve">. </w:t>
      </w:r>
      <w:r w:rsidR="00A0735C" w:rsidRPr="00AB1527">
        <w:rPr>
          <w:color w:val="000000" w:themeColor="text1"/>
          <w:sz w:val="28"/>
          <w:szCs w:val="28"/>
          <w:shd w:val="clear" w:color="auto" w:fill="FFFFFF"/>
          <w:lang w:val="en"/>
        </w:rPr>
        <w:t>Huy đ</w:t>
      </w:r>
      <w:r w:rsidR="00A0735C" w:rsidRPr="00AB1527">
        <w:rPr>
          <w:color w:val="000000" w:themeColor="text1"/>
          <w:sz w:val="28"/>
          <w:szCs w:val="28"/>
          <w:shd w:val="clear" w:color="auto" w:fill="FFFFFF"/>
        </w:rPr>
        <w:t xml:space="preserve">ộng đóng góp từ các cơ quan, tổ chức, cá nhân theo quy định của pháp luật: </w:t>
      </w:r>
      <w:r w:rsidR="00AE59CF" w:rsidRPr="00AB1527">
        <w:rPr>
          <w:color w:val="000000" w:themeColor="text1"/>
          <w:sz w:val="28"/>
          <w:szCs w:val="28"/>
        </w:rPr>
        <w:t>Ngân sách cấp nào thực hiện ngân sách cấp đó hưởng 100%.</w:t>
      </w:r>
    </w:p>
    <w:p w14:paraId="5A68E997" w14:textId="77777777" w:rsidR="00D83632" w:rsidRPr="00AB1527" w:rsidRDefault="008D60E8" w:rsidP="009E4468">
      <w:pPr>
        <w:spacing w:before="240" w:after="0" w:line="240" w:lineRule="auto"/>
        <w:jc w:val="center"/>
        <w:rPr>
          <w:b/>
          <w:color w:val="000000" w:themeColor="text1"/>
          <w:sz w:val="28"/>
          <w:szCs w:val="28"/>
        </w:rPr>
      </w:pPr>
      <w:r w:rsidRPr="00AB1527">
        <w:rPr>
          <w:b/>
          <w:color w:val="000000" w:themeColor="text1"/>
          <w:sz w:val="28"/>
          <w:szCs w:val="28"/>
        </w:rPr>
        <w:t xml:space="preserve">Chương </w:t>
      </w:r>
      <w:r w:rsidR="00D83632" w:rsidRPr="00AB1527">
        <w:rPr>
          <w:b/>
          <w:color w:val="000000" w:themeColor="text1"/>
          <w:sz w:val="28"/>
          <w:szCs w:val="28"/>
        </w:rPr>
        <w:t>III</w:t>
      </w:r>
    </w:p>
    <w:p w14:paraId="05D61D3A" w14:textId="77777777" w:rsidR="00D83632" w:rsidRPr="00AB1527" w:rsidRDefault="00D83632" w:rsidP="009E4468">
      <w:pPr>
        <w:spacing w:after="0" w:line="240" w:lineRule="auto"/>
        <w:jc w:val="center"/>
        <w:rPr>
          <w:b/>
          <w:color w:val="000000" w:themeColor="text1"/>
          <w:sz w:val="28"/>
          <w:szCs w:val="28"/>
        </w:rPr>
      </w:pPr>
      <w:r w:rsidRPr="00AB1527">
        <w:rPr>
          <w:b/>
          <w:color w:val="000000" w:themeColor="text1"/>
          <w:sz w:val="28"/>
          <w:szCs w:val="28"/>
        </w:rPr>
        <w:t>PHÂN CẤP NHIỆM VỤ CHI</w:t>
      </w:r>
    </w:p>
    <w:p w14:paraId="022BE59C" w14:textId="77777777" w:rsidR="00372A3B" w:rsidRPr="00AB1527" w:rsidRDefault="00372A3B" w:rsidP="009E4468">
      <w:pPr>
        <w:spacing w:before="120" w:after="0" w:line="240" w:lineRule="auto"/>
        <w:ind w:firstLine="567"/>
        <w:jc w:val="both"/>
        <w:rPr>
          <w:color w:val="000000" w:themeColor="text1"/>
          <w:sz w:val="28"/>
          <w:szCs w:val="28"/>
        </w:rPr>
      </w:pPr>
      <w:r w:rsidRPr="00AB1527">
        <w:rPr>
          <w:b/>
          <w:bCs/>
          <w:color w:val="000000" w:themeColor="text1"/>
          <w:sz w:val="28"/>
          <w:szCs w:val="28"/>
        </w:rPr>
        <w:t xml:space="preserve">Điều </w:t>
      </w:r>
      <w:r w:rsidR="007E03A4" w:rsidRPr="00AB1527">
        <w:rPr>
          <w:b/>
          <w:bCs/>
          <w:color w:val="000000" w:themeColor="text1"/>
          <w:sz w:val="28"/>
          <w:szCs w:val="28"/>
        </w:rPr>
        <w:t>4</w:t>
      </w:r>
      <w:r w:rsidRPr="00AB1527">
        <w:rPr>
          <w:b/>
          <w:bCs/>
          <w:color w:val="000000" w:themeColor="text1"/>
          <w:sz w:val="28"/>
          <w:szCs w:val="28"/>
        </w:rPr>
        <w:t xml:space="preserve">. </w:t>
      </w:r>
      <w:r w:rsidR="003D4233" w:rsidRPr="00AB1527">
        <w:rPr>
          <w:b/>
          <w:bCs/>
          <w:color w:val="000000" w:themeColor="text1"/>
          <w:sz w:val="28"/>
          <w:szCs w:val="28"/>
        </w:rPr>
        <w:t>Nhiệm vụ chi của ngân sách cấp tỉnh</w:t>
      </w:r>
    </w:p>
    <w:p w14:paraId="6914333D"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1. Chi đầu tư phát triển</w:t>
      </w:r>
    </w:p>
    <w:p w14:paraId="46FE9363"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a) Đầu tư cho các chương trình, dự án, nhiệm vụ do địa phương quản lý, gồm:</w:t>
      </w:r>
    </w:p>
    <w:p w14:paraId="2F6920D8"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 Chi thực hiện các dự án đầu tư xây dựng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đảm bảo trong khả năng cân đối ngân sách và không làm ảnh hưởng đến việc thực hiện nhiệm vụ của địa phương</w:t>
      </w:r>
      <w:r w:rsidR="00506A52" w:rsidRPr="00AB1527">
        <w:rPr>
          <w:color w:val="000000" w:themeColor="text1"/>
          <w:sz w:val="28"/>
          <w:szCs w:val="28"/>
        </w:rPr>
        <w:t>.</w:t>
      </w:r>
    </w:p>
    <w:p w14:paraId="6F1DDD2D"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 Chi thực hiện nhiệm vụ chuẩn bị đầu tư, nhiệm vụ quy hoạch theo quy định của pháp luật về đầu tư công, quy hoạch.</w:t>
      </w:r>
    </w:p>
    <w:p w14:paraId="67BAF7F6"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 Chi đầu tư xây dựng các trường trung học phổ thông và các nhiệm vụ về đầu tư khác theo quy định về phân cấp, phân quyền.</w:t>
      </w:r>
    </w:p>
    <w:p w14:paraId="0AC798DF"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b) Đầu tư và hỗ trợ vốn cho các doanh nghiệp cung cấp sản phẩm, dịch vụ công ích do Nhà nước đặt hàng, các tổ chức kinh tế, các tổ chức tài chính của địa phương theo quy định của pháp luật</w:t>
      </w:r>
      <w:r w:rsidR="00B25A26" w:rsidRPr="00AB1527">
        <w:rPr>
          <w:color w:val="000000" w:themeColor="text1"/>
          <w:sz w:val="28"/>
          <w:szCs w:val="28"/>
        </w:rPr>
        <w:t>.</w:t>
      </w:r>
    </w:p>
    <w:p w14:paraId="26406A32"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c) </w:t>
      </w:r>
      <w:r w:rsidR="002A267E" w:rsidRPr="00AB1527">
        <w:rPr>
          <w:color w:val="000000" w:themeColor="text1"/>
          <w:sz w:val="28"/>
          <w:szCs w:val="28"/>
        </w:rPr>
        <w:t>C</w:t>
      </w:r>
      <w:r w:rsidRPr="00AB1527">
        <w:rPr>
          <w:color w:val="000000" w:themeColor="text1"/>
          <w:sz w:val="28"/>
          <w:szCs w:val="28"/>
        </w:rPr>
        <w:t>hi đầu tư phát triển trong các chương trình mục tiêu quốc gia do các cơ quan địa phương thực hiện.</w:t>
      </w:r>
    </w:p>
    <w:p w14:paraId="1036C913"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d) Cấp bù chênh lệch lãi suất, phí quản lý và ủy thác cho vay qua ngân hàng chính sách để thực hiện các chính sách kinh tế - xã hội</w:t>
      </w:r>
      <w:r w:rsidR="00693F03" w:rsidRPr="00AB1527">
        <w:rPr>
          <w:color w:val="000000" w:themeColor="text1"/>
          <w:sz w:val="28"/>
          <w:szCs w:val="28"/>
        </w:rPr>
        <w:t>, xóa đói, giảm nghèo</w:t>
      </w:r>
      <w:r w:rsidRPr="00AB1527">
        <w:rPr>
          <w:color w:val="000000" w:themeColor="text1"/>
          <w:sz w:val="28"/>
          <w:szCs w:val="28"/>
        </w:rPr>
        <w:t xml:space="preserve"> tại địa phương; cấp vốn điều lệ cho các quỹ tài chính nhà nước ngoài ngân sách.</w:t>
      </w:r>
    </w:p>
    <w:p w14:paraId="20CC8744"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đ) Các khoản chi khác theo quy định của pháp luật</w:t>
      </w:r>
      <w:r w:rsidR="00A77928" w:rsidRPr="00AB1527">
        <w:rPr>
          <w:color w:val="000000" w:themeColor="text1"/>
          <w:sz w:val="28"/>
          <w:szCs w:val="28"/>
        </w:rPr>
        <w:t>.</w:t>
      </w:r>
    </w:p>
    <w:p w14:paraId="616DF95E"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2. Chi thường xuyên</w:t>
      </w:r>
    </w:p>
    <w:p w14:paraId="530477CB" w14:textId="77777777" w:rsidR="00372A3B" w:rsidRPr="00AB1527" w:rsidRDefault="00372A3B" w:rsidP="009E4468">
      <w:pPr>
        <w:spacing w:before="120" w:after="0" w:line="240" w:lineRule="auto"/>
        <w:ind w:firstLine="567"/>
        <w:jc w:val="both"/>
        <w:rPr>
          <w:color w:val="000000" w:themeColor="text1"/>
          <w:sz w:val="28"/>
          <w:szCs w:val="28"/>
        </w:rPr>
      </w:pPr>
      <w:r w:rsidRPr="00AB1527">
        <w:rPr>
          <w:color w:val="000000" w:themeColor="text1"/>
          <w:sz w:val="28"/>
          <w:szCs w:val="28"/>
        </w:rPr>
        <w:t>a) Sự nghiệp giáo dục - đào tạo và dạy nghề</w:t>
      </w:r>
    </w:p>
    <w:p w14:paraId="6D748F1E" w14:textId="77777777" w:rsidR="00372A3B" w:rsidRPr="00AB1527" w:rsidRDefault="003704F3"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372A3B" w:rsidRPr="00AB1527">
        <w:rPr>
          <w:color w:val="000000" w:themeColor="text1"/>
          <w:sz w:val="28"/>
          <w:szCs w:val="28"/>
        </w:rPr>
        <w:t xml:space="preserve"> Chi hoạt động các trường phổ thông trung học trực thuộc Sở Giáo dục và Đào tạo; trung tâm giáo dục thường xuyên tỉnh, </w:t>
      </w:r>
      <w:r w:rsidR="005B5450" w:rsidRPr="00AB1527">
        <w:rPr>
          <w:color w:val="000000" w:themeColor="text1"/>
          <w:sz w:val="28"/>
          <w:szCs w:val="28"/>
        </w:rPr>
        <w:t>Trung tâm Hỗ trợ phát triển giáo dục hòa nhập</w:t>
      </w:r>
      <w:r w:rsidR="00372A3B" w:rsidRPr="00AB1527">
        <w:rPr>
          <w:color w:val="000000" w:themeColor="text1"/>
          <w:sz w:val="28"/>
          <w:szCs w:val="28"/>
        </w:rPr>
        <w:t>,</w:t>
      </w:r>
      <w:r w:rsidR="00ED6175" w:rsidRPr="00AB1527">
        <w:rPr>
          <w:color w:val="000000" w:themeColor="text1"/>
          <w:sz w:val="28"/>
          <w:szCs w:val="28"/>
        </w:rPr>
        <w:t xml:space="preserve"> Các </w:t>
      </w:r>
      <w:r w:rsidR="00AC45F0" w:rsidRPr="00AB1527">
        <w:rPr>
          <w:color w:val="000000" w:themeColor="text1"/>
          <w:sz w:val="28"/>
          <w:szCs w:val="28"/>
        </w:rPr>
        <w:t>T</w:t>
      </w:r>
      <w:r w:rsidR="00ED6175" w:rsidRPr="00AB1527">
        <w:rPr>
          <w:color w:val="000000" w:themeColor="text1"/>
          <w:sz w:val="28"/>
          <w:szCs w:val="28"/>
        </w:rPr>
        <w:t>rung tâm giáo dục nghề nghiệp - giáo dục thường xuyên</w:t>
      </w:r>
      <w:r w:rsidR="00183038" w:rsidRPr="00AB1527">
        <w:rPr>
          <w:color w:val="000000" w:themeColor="text1"/>
          <w:sz w:val="28"/>
          <w:szCs w:val="28"/>
        </w:rPr>
        <w:t>,</w:t>
      </w:r>
      <w:r w:rsidR="00372A3B" w:rsidRPr="00AB1527">
        <w:rPr>
          <w:color w:val="000000" w:themeColor="text1"/>
          <w:sz w:val="28"/>
          <w:szCs w:val="28"/>
        </w:rPr>
        <w:t xml:space="preserve"> </w:t>
      </w:r>
      <w:r w:rsidR="005B5450" w:rsidRPr="00AB1527">
        <w:rPr>
          <w:color w:val="000000" w:themeColor="text1"/>
          <w:sz w:val="28"/>
          <w:szCs w:val="28"/>
        </w:rPr>
        <w:t>T</w:t>
      </w:r>
      <w:r w:rsidR="00372A3B" w:rsidRPr="00AB1527">
        <w:rPr>
          <w:color w:val="000000" w:themeColor="text1"/>
          <w:sz w:val="28"/>
          <w:szCs w:val="28"/>
        </w:rPr>
        <w:t xml:space="preserve">rường Trung học phổ thông năng khiếu thể dục thể thao, trường Dân tộc nội trú tỉnh, các trường đại </w:t>
      </w:r>
      <w:r w:rsidR="00372A3B" w:rsidRPr="00AB1527">
        <w:rPr>
          <w:color w:val="000000" w:themeColor="text1"/>
          <w:sz w:val="28"/>
          <w:szCs w:val="28"/>
        </w:rPr>
        <w:lastRenderedPageBreak/>
        <w:t>học, cao đẳng; đào tạo huấn luyện vận động viên thể dục thể thao; trường chính trị và các hoạt động sự nghiệp giáo dục đào tạo khác của tỉnh.</w:t>
      </w:r>
    </w:p>
    <w:p w14:paraId="2BA37314" w14:textId="77777777" w:rsidR="00372A3B" w:rsidRPr="00AB1527" w:rsidRDefault="003704F3"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372A3B" w:rsidRPr="00AB1527">
        <w:rPr>
          <w:color w:val="000000" w:themeColor="text1"/>
          <w:sz w:val="28"/>
          <w:szCs w:val="28"/>
        </w:rPr>
        <w:t xml:space="preserve"> Chi hỗ trợ</w:t>
      </w:r>
      <w:r w:rsidR="00A77928" w:rsidRPr="00AB1527">
        <w:rPr>
          <w:color w:val="000000" w:themeColor="text1"/>
          <w:sz w:val="28"/>
          <w:szCs w:val="28"/>
        </w:rPr>
        <w:t xml:space="preserve"> các chính sách: M</w:t>
      </w:r>
      <w:r w:rsidR="00372A3B" w:rsidRPr="00AB1527">
        <w:rPr>
          <w:color w:val="000000" w:themeColor="text1"/>
          <w:sz w:val="28"/>
          <w:szCs w:val="28"/>
        </w:rPr>
        <w:t>iễn, giảm học phí và hỗ trợ chi phí học tập; chi các chính sách về giáo dục đối với người khuyết tật và các chính sách hỗ trợ giáo dục khác theo quy định của pháp luật.</w:t>
      </w:r>
    </w:p>
    <w:p w14:paraId="38827F70"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b) Sự nghiệp khoa học và công nghệ:</w:t>
      </w:r>
      <w:r w:rsidR="0014086D" w:rsidRPr="00AB1527">
        <w:rPr>
          <w:color w:val="000000" w:themeColor="text1"/>
          <w:sz w:val="28"/>
          <w:szCs w:val="28"/>
        </w:rPr>
        <w:t xml:space="preserve"> </w:t>
      </w:r>
      <w:r w:rsidR="00A77928" w:rsidRPr="00AB1527">
        <w:rPr>
          <w:color w:val="000000" w:themeColor="text1"/>
          <w:sz w:val="28"/>
          <w:szCs w:val="28"/>
        </w:rPr>
        <w:t>C</w:t>
      </w:r>
      <w:r w:rsidRPr="00AB1527">
        <w:rPr>
          <w:color w:val="000000" w:themeColor="text1"/>
          <w:sz w:val="28"/>
          <w:szCs w:val="28"/>
        </w:rPr>
        <w:t>ác hoạt động nghiên cứu, thực hiện chương trình, đề tài khoa học, ứng dụng tiến bộ khoa học kỹ thuật, đo lường chất lượng, phát triển công nghệ và các hoạt động khoa học công nghệ khác theo quy đị</w:t>
      </w:r>
      <w:r w:rsidR="00A77928" w:rsidRPr="00AB1527">
        <w:rPr>
          <w:color w:val="000000" w:themeColor="text1"/>
          <w:sz w:val="28"/>
          <w:szCs w:val="28"/>
        </w:rPr>
        <w:t>nh.</w:t>
      </w:r>
    </w:p>
    <w:p w14:paraId="015FB5DF"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c) Quốc phòng, an ninh, trật tự an toàn xã hội, phần giao địa phương quản lý</w:t>
      </w:r>
      <w:r w:rsidR="00A77F9A" w:rsidRPr="00AB1527">
        <w:rPr>
          <w:color w:val="000000" w:themeColor="text1"/>
          <w:sz w:val="28"/>
          <w:szCs w:val="28"/>
        </w:rPr>
        <w:t>.</w:t>
      </w:r>
    </w:p>
    <w:p w14:paraId="4FD0D8BE"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d) Sự nghiệp y tế, dân số và gia đình: Chi công tác phòng bệnh, khám chữa bệnh của bệnh viện tuyến tỉnh, trung tâm y tế, trạm y tế; công tác chăm sóc sức khỏe cán bộ; an toàn thực phẩm; chi dân số; chi hỗ trợ mua thẻ bảo hiểm y tế cho các đối tượng theo quy định và các hoạt động y tế khác thuộc tỉnh quả</w:t>
      </w:r>
      <w:r w:rsidR="00A77928" w:rsidRPr="00AB1527">
        <w:rPr>
          <w:color w:val="000000" w:themeColor="text1"/>
          <w:sz w:val="28"/>
          <w:szCs w:val="28"/>
        </w:rPr>
        <w:t>n lý.</w:t>
      </w:r>
    </w:p>
    <w:p w14:paraId="1A17DBBA"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đ) Sự nghiệp văn hóa thông tin:</w:t>
      </w:r>
      <w:r w:rsidR="00A77F9A" w:rsidRPr="00AB1527">
        <w:rPr>
          <w:color w:val="000000" w:themeColor="text1"/>
          <w:sz w:val="28"/>
          <w:szCs w:val="28"/>
        </w:rPr>
        <w:t xml:space="preserve"> </w:t>
      </w:r>
      <w:r w:rsidRPr="00AB1527">
        <w:rPr>
          <w:color w:val="000000" w:themeColor="text1"/>
          <w:sz w:val="28"/>
          <w:szCs w:val="28"/>
        </w:rPr>
        <w:t>Công tác bảo tồn, bảo tàng, thư viện, biểu diễn nghệ thuật; hoạt động thông tin truyền thông, xuất bản báo chí; kinh phí trùng tu, tôn tạo và phát huy di tích, tổ chức lễ hội và sự kiện, hoạt động phong trào toàn dân đoàn kết xây dựng đời sống văn hóa, thực hiện các hoạt động về gia đình và hoạt động văn hóa khác do tỉnh quả</w:t>
      </w:r>
      <w:r w:rsidR="00A77928" w:rsidRPr="00AB1527">
        <w:rPr>
          <w:color w:val="000000" w:themeColor="text1"/>
          <w:sz w:val="28"/>
          <w:szCs w:val="28"/>
        </w:rPr>
        <w:t>n lý.</w:t>
      </w:r>
    </w:p>
    <w:p w14:paraId="20552053"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e) Sự nghiệp phát thanh, truyền hình.</w:t>
      </w:r>
    </w:p>
    <w:p w14:paraId="7CC5DB01"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g) Sự nghiệp thể dục thể thao: Bồi dưỡng, đào tạo huấn luyện vận động viên các đội tuyển cấp tỉnh; các giải thi đấu cấp tỉnh; quản lý các cơ sở thi đấu thể dục, thể thao thuộc tỉnh và các hoạt động thể dục, thể thao khác thuộc tỉnh quả</w:t>
      </w:r>
      <w:r w:rsidR="00A77928" w:rsidRPr="00AB1527">
        <w:rPr>
          <w:color w:val="000000" w:themeColor="text1"/>
          <w:sz w:val="28"/>
          <w:szCs w:val="28"/>
        </w:rPr>
        <w:t>n lý.</w:t>
      </w:r>
    </w:p>
    <w:p w14:paraId="4D6FA0CF" w14:textId="77777777" w:rsidR="0053022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h) Sự nghiệp bảo vệ môi trường:</w:t>
      </w:r>
      <w:r w:rsidR="0053767F" w:rsidRPr="00AB1527">
        <w:rPr>
          <w:color w:val="000000" w:themeColor="text1"/>
          <w:sz w:val="28"/>
          <w:szCs w:val="28"/>
        </w:rPr>
        <w:t xml:space="preserve"> </w:t>
      </w:r>
      <w:r w:rsidR="00D3780C" w:rsidRPr="00AB1527">
        <w:rPr>
          <w:color w:val="000000" w:themeColor="text1"/>
          <w:sz w:val="28"/>
          <w:szCs w:val="28"/>
        </w:rPr>
        <w:t xml:space="preserve">Thực hiện theo quy định tại Nghị quyết số 05/2025/NQ-HĐND ngày </w:t>
      </w:r>
      <w:r w:rsidR="00457014" w:rsidRPr="00AB1527">
        <w:rPr>
          <w:color w:val="000000" w:themeColor="text1"/>
          <w:sz w:val="28"/>
          <w:szCs w:val="28"/>
        </w:rPr>
        <w:t>03</w:t>
      </w:r>
      <w:r w:rsidR="00D3780C" w:rsidRPr="00AB1527">
        <w:rPr>
          <w:color w:val="000000" w:themeColor="text1"/>
          <w:sz w:val="28"/>
          <w:szCs w:val="28"/>
        </w:rPr>
        <w:t xml:space="preserve"> tháng </w:t>
      </w:r>
      <w:r w:rsidR="00457014" w:rsidRPr="00AB1527">
        <w:rPr>
          <w:color w:val="000000" w:themeColor="text1"/>
          <w:sz w:val="28"/>
          <w:szCs w:val="28"/>
        </w:rPr>
        <w:t>10</w:t>
      </w:r>
      <w:r w:rsidR="00D3780C" w:rsidRPr="00AB1527">
        <w:rPr>
          <w:color w:val="000000" w:themeColor="text1"/>
          <w:sz w:val="28"/>
          <w:szCs w:val="28"/>
        </w:rPr>
        <w:t xml:space="preserve"> năm 2025 của Hội đồng nhân dân tỉnh </w:t>
      </w:r>
      <w:r w:rsidR="007566AC" w:rsidRPr="00AB1527">
        <w:rPr>
          <w:color w:val="000000" w:themeColor="text1"/>
          <w:sz w:val="28"/>
          <w:szCs w:val="28"/>
        </w:rPr>
        <w:t xml:space="preserve">quy định </w:t>
      </w:r>
      <w:r w:rsidR="00D3780C" w:rsidRPr="00AB1527">
        <w:rPr>
          <w:color w:val="000000" w:themeColor="text1"/>
          <w:sz w:val="28"/>
          <w:szCs w:val="28"/>
        </w:rPr>
        <w:t xml:space="preserve">về phân cấp nhiệm vụ chi </w:t>
      </w:r>
      <w:r w:rsidR="007566AC" w:rsidRPr="00AB1527">
        <w:rPr>
          <w:color w:val="000000" w:themeColor="text1"/>
          <w:sz w:val="28"/>
          <w:szCs w:val="28"/>
        </w:rPr>
        <w:t xml:space="preserve">bảo vệ môi trường </w:t>
      </w:r>
      <w:r w:rsidR="00810D13" w:rsidRPr="00AB1527">
        <w:rPr>
          <w:color w:val="000000" w:themeColor="text1"/>
          <w:sz w:val="28"/>
          <w:szCs w:val="28"/>
        </w:rPr>
        <w:t>từ ngân sách Nhà nước trên địa bàn tỉnh Đồng Nai.</w:t>
      </w:r>
    </w:p>
    <w:p w14:paraId="4E791152"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i) Các hoạt động kinh tế</w:t>
      </w:r>
    </w:p>
    <w:p w14:paraId="159A54C1" w14:textId="77777777" w:rsidR="00372A3B" w:rsidRPr="00AB1527" w:rsidRDefault="008D318B" w:rsidP="009E4468">
      <w:pPr>
        <w:spacing w:before="140" w:after="0" w:line="240" w:lineRule="auto"/>
        <w:ind w:firstLine="567"/>
        <w:jc w:val="both"/>
        <w:rPr>
          <w:color w:val="000000" w:themeColor="text1"/>
          <w:sz w:val="28"/>
          <w:szCs w:val="28"/>
        </w:rPr>
      </w:pPr>
      <w:r w:rsidRPr="00AB1527">
        <w:rPr>
          <w:color w:val="000000" w:themeColor="text1"/>
          <w:sz w:val="28"/>
          <w:szCs w:val="28"/>
        </w:rPr>
        <w:t>-</w:t>
      </w:r>
      <w:r w:rsidR="00372A3B" w:rsidRPr="00AB1527">
        <w:rPr>
          <w:color w:val="000000" w:themeColor="text1"/>
          <w:sz w:val="28"/>
          <w:szCs w:val="28"/>
        </w:rPr>
        <w:t xml:space="preserve"> Sự nghiệp giao thông: Duy tu, bảo dưỡng, sửa chữa cầu đường và các công trình giao thông khác; lập biển báo, các biện pháp đảm bảo an toàn giao thông của các tuyến đường do tỉnh quản lý và các nhiệm vụ khác về hoạt động giao thông của tỉ</w:t>
      </w:r>
      <w:r w:rsidR="00126A63" w:rsidRPr="00AB1527">
        <w:rPr>
          <w:color w:val="000000" w:themeColor="text1"/>
          <w:sz w:val="28"/>
          <w:szCs w:val="28"/>
        </w:rPr>
        <w:t>nh.</w:t>
      </w:r>
    </w:p>
    <w:p w14:paraId="5CB21B0C" w14:textId="77777777" w:rsidR="00372A3B" w:rsidRPr="00AB1527" w:rsidRDefault="008D318B" w:rsidP="009E4468">
      <w:pPr>
        <w:spacing w:before="140" w:after="0" w:line="240" w:lineRule="auto"/>
        <w:ind w:firstLine="567"/>
        <w:jc w:val="both"/>
        <w:rPr>
          <w:color w:val="000000" w:themeColor="text1"/>
          <w:sz w:val="28"/>
          <w:szCs w:val="28"/>
        </w:rPr>
      </w:pPr>
      <w:r w:rsidRPr="00AB1527">
        <w:rPr>
          <w:color w:val="000000" w:themeColor="text1"/>
          <w:sz w:val="28"/>
          <w:szCs w:val="28"/>
        </w:rPr>
        <w:t>-</w:t>
      </w:r>
      <w:r w:rsidR="00372A3B" w:rsidRPr="00AB1527">
        <w:rPr>
          <w:color w:val="000000" w:themeColor="text1"/>
          <w:sz w:val="28"/>
          <w:szCs w:val="28"/>
        </w:rPr>
        <w:t xml:space="preserve"> Sự nghiệp nông nghiệp, lâm nghiệp, thủy sản, thủy lợi và phát triển nông thôn: Chi đảm bảo các nhiệm vụ về thủy lợi và phòng chống thiên tai của tỉnh; chi cho các hoạt động nông nghiệp, lâm nghiệp, ngư nghiệp, thủy sản; công tác khuyến nông, khuyến lâm, khuyến ngư; bảo vệ, phòng chống cháy rừng; bảo vệ nguồn lợi thủy sản; xây dựng nông thôn mới và các hoạt động phát triển nông thôn khác do tỉnh quả</w:t>
      </w:r>
      <w:r w:rsidR="00126A63" w:rsidRPr="00AB1527">
        <w:rPr>
          <w:color w:val="000000" w:themeColor="text1"/>
          <w:sz w:val="28"/>
          <w:szCs w:val="28"/>
        </w:rPr>
        <w:t>n lý.</w:t>
      </w:r>
    </w:p>
    <w:p w14:paraId="37C47845" w14:textId="77777777" w:rsidR="00372A3B" w:rsidRPr="00AB1527" w:rsidRDefault="008D318B" w:rsidP="009E4468">
      <w:pPr>
        <w:spacing w:before="140" w:after="0" w:line="240" w:lineRule="auto"/>
        <w:ind w:firstLine="567"/>
        <w:jc w:val="both"/>
        <w:rPr>
          <w:color w:val="000000" w:themeColor="text1"/>
          <w:sz w:val="28"/>
          <w:szCs w:val="28"/>
        </w:rPr>
      </w:pPr>
      <w:r w:rsidRPr="00AB1527">
        <w:rPr>
          <w:color w:val="000000" w:themeColor="text1"/>
          <w:sz w:val="28"/>
          <w:szCs w:val="28"/>
        </w:rPr>
        <w:t>-</w:t>
      </w:r>
      <w:r w:rsidR="00372A3B" w:rsidRPr="00AB1527">
        <w:rPr>
          <w:color w:val="000000" w:themeColor="text1"/>
          <w:sz w:val="28"/>
          <w:szCs w:val="28"/>
        </w:rPr>
        <w:t xml:space="preserve"> Lĩnh vực quy hoạch, xúc tiến đầu tư, thương mại du lịch: Thực hiện các nhiệm vụ theo Đề án được phê duyệt, chương trình phát triển du lịch của tỉnh, các hoạt động xúc tiến thương mại; chi quy hoạch thực hiện nhiệm vụ chi đánh giá quy hoạch theo quy định của Luật Quy hoạ</w:t>
      </w:r>
      <w:r w:rsidR="00126A63" w:rsidRPr="00AB1527">
        <w:rPr>
          <w:color w:val="000000" w:themeColor="text1"/>
          <w:sz w:val="28"/>
          <w:szCs w:val="28"/>
        </w:rPr>
        <w:t>ch.</w:t>
      </w:r>
    </w:p>
    <w:p w14:paraId="0746D1E7" w14:textId="77777777" w:rsidR="00372A3B" w:rsidRPr="00AB1527" w:rsidRDefault="00D0738E"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372A3B" w:rsidRPr="00AB1527">
        <w:rPr>
          <w:color w:val="000000" w:themeColor="text1"/>
          <w:sz w:val="28"/>
          <w:szCs w:val="28"/>
        </w:rPr>
        <w:t xml:space="preserve"> Các sự nghiệp kinh tế khác thuộc tỉnh quản lý.</w:t>
      </w:r>
    </w:p>
    <w:p w14:paraId="42EF2E6F" w14:textId="0215373F"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lastRenderedPageBreak/>
        <w:t xml:space="preserve">k) Chi quản lý </w:t>
      </w:r>
      <w:r w:rsidR="00116B3B">
        <w:rPr>
          <w:color w:val="000000" w:themeColor="text1"/>
          <w:sz w:val="28"/>
          <w:szCs w:val="28"/>
        </w:rPr>
        <w:t>N</w:t>
      </w:r>
      <w:r w:rsidRPr="00AB1527">
        <w:rPr>
          <w:color w:val="000000" w:themeColor="text1"/>
          <w:sz w:val="28"/>
          <w:szCs w:val="28"/>
        </w:rPr>
        <w:t>hà nước, Đảng và các tổ chức chính trị - xã hộ</w:t>
      </w:r>
      <w:r w:rsidR="00126A63" w:rsidRPr="00AB1527">
        <w:rPr>
          <w:color w:val="000000" w:themeColor="text1"/>
          <w:sz w:val="28"/>
          <w:szCs w:val="28"/>
        </w:rPr>
        <w:t>i: C</w:t>
      </w:r>
      <w:r w:rsidRPr="00AB1527">
        <w:rPr>
          <w:color w:val="000000" w:themeColor="text1"/>
          <w:sz w:val="28"/>
          <w:szCs w:val="28"/>
        </w:rPr>
        <w:t xml:space="preserve">ác hoạt động của các cơ quan quản lý </w:t>
      </w:r>
      <w:r w:rsidR="00116B3B">
        <w:rPr>
          <w:color w:val="000000" w:themeColor="text1"/>
          <w:sz w:val="28"/>
          <w:szCs w:val="28"/>
        </w:rPr>
        <w:t>n</w:t>
      </w:r>
      <w:r w:rsidRPr="00AB1527">
        <w:rPr>
          <w:color w:val="000000" w:themeColor="text1"/>
          <w:sz w:val="28"/>
          <w:szCs w:val="28"/>
        </w:rPr>
        <w:t>hà nước, cơ quan Đảng Cộng sản Việt Nam thuộc cấp tỉnh; Ủy ban Mặt trận Tổ quốc Việt Nam tỉnh; hỗ trợ hoạt động các tổ chức chính trị xã hội - nghề nghiệp, tổ chức xã hội, tổ chức xã hội - nghề nghiệp thuộc tỉnh theo nhiệm vụ Nhà nướ</w:t>
      </w:r>
      <w:r w:rsidR="00126A63" w:rsidRPr="00AB1527">
        <w:rPr>
          <w:color w:val="000000" w:themeColor="text1"/>
          <w:sz w:val="28"/>
          <w:szCs w:val="28"/>
        </w:rPr>
        <w:t>c giao.</w:t>
      </w:r>
    </w:p>
    <w:p w14:paraId="6CD535E8" w14:textId="77777777" w:rsidR="00C6088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l) Chi bảo đảm xã hội, bao gồm chi thực hiện các chính sách xã hội theo quy định của pháp luậ</w:t>
      </w:r>
      <w:r w:rsidR="00126A63" w:rsidRPr="00AB1527">
        <w:rPr>
          <w:color w:val="000000" w:themeColor="text1"/>
          <w:sz w:val="28"/>
          <w:szCs w:val="28"/>
        </w:rPr>
        <w:t>t</w:t>
      </w:r>
    </w:p>
    <w:p w14:paraId="4A820077" w14:textId="77777777" w:rsidR="00372A3B" w:rsidRPr="00AB1527" w:rsidRDefault="00C6088B" w:rsidP="009E4468">
      <w:pPr>
        <w:spacing w:before="140" w:after="0" w:line="240" w:lineRule="auto"/>
        <w:ind w:firstLine="567"/>
        <w:jc w:val="both"/>
        <w:rPr>
          <w:color w:val="000000" w:themeColor="text1"/>
          <w:sz w:val="28"/>
          <w:szCs w:val="28"/>
        </w:rPr>
      </w:pPr>
      <w:r w:rsidRPr="00AB1527">
        <w:rPr>
          <w:color w:val="000000" w:themeColor="text1"/>
          <w:sz w:val="28"/>
          <w:szCs w:val="28"/>
        </w:rPr>
        <w:t xml:space="preserve">- </w:t>
      </w:r>
      <w:r w:rsidR="00372A3B" w:rsidRPr="00AB1527">
        <w:rPr>
          <w:color w:val="000000" w:themeColor="text1"/>
          <w:sz w:val="28"/>
          <w:szCs w:val="28"/>
        </w:rPr>
        <w:t>Chi thực hiện các chính sách bảo trợ xã hội, công tác cứu tế xã hội, cứu đói, xóa đói giảm nghèo, phòng chống tệ nạn xã hội, chương trình quản lý cai nghiện và phòng chống mại dâm, thăm hỏi tặng quà các đối tượng chính sách xã hội nhân ngày lễ tết, chế độ chăm sóc trẻ em, người cao tuổi, người có công điều trị điều dưỡng và các hoạt động đảm bảo xã hội khác do tỉnh thực hiện.</w:t>
      </w:r>
    </w:p>
    <w:p w14:paraId="7858A061" w14:textId="77777777" w:rsidR="00C6088B" w:rsidRPr="00AB1527" w:rsidRDefault="00C6088B" w:rsidP="009E4468">
      <w:pPr>
        <w:spacing w:before="140" w:after="0" w:line="240" w:lineRule="auto"/>
        <w:ind w:firstLine="567"/>
        <w:jc w:val="both"/>
        <w:rPr>
          <w:color w:val="000000" w:themeColor="text1"/>
          <w:sz w:val="28"/>
          <w:szCs w:val="28"/>
        </w:rPr>
      </w:pPr>
      <w:r w:rsidRPr="00AB1527">
        <w:rPr>
          <w:color w:val="000000" w:themeColor="text1"/>
          <w:sz w:val="28"/>
          <w:szCs w:val="28"/>
        </w:rPr>
        <w:t>- Chi ưu đãi người có công với cách mạng, thân nhân người có công với cách mạng và người trực tiếp tham gia kháng chiến: Thực hiện theo phân cấp của của cơ quan có thẩm quyền.</w:t>
      </w:r>
    </w:p>
    <w:p w14:paraId="7B0DB08E"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m) Các khoản chi khác theo quy định của pháp luật</w:t>
      </w:r>
      <w:r w:rsidR="008E5690" w:rsidRPr="00AB1527">
        <w:rPr>
          <w:color w:val="000000" w:themeColor="text1"/>
          <w:sz w:val="28"/>
          <w:szCs w:val="28"/>
        </w:rPr>
        <w:t>.</w:t>
      </w:r>
    </w:p>
    <w:p w14:paraId="573B3996"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3. Chi trả nợ lãi các khoản do chính quyền địa phương vay.</w:t>
      </w:r>
    </w:p>
    <w:p w14:paraId="161D0F07"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4. Chi bổ sung quỹ dự trữ tài chính.</w:t>
      </w:r>
    </w:p>
    <w:p w14:paraId="73D649B8" w14:textId="77777777" w:rsidR="00126A63"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 xml:space="preserve">5. Chi chuyển nguồn sang năm sau của ngân sách </w:t>
      </w:r>
      <w:r w:rsidR="008E5690" w:rsidRPr="00AB1527">
        <w:rPr>
          <w:color w:val="000000" w:themeColor="text1"/>
          <w:sz w:val="28"/>
          <w:szCs w:val="28"/>
        </w:rPr>
        <w:t>cấp tỉnh.</w:t>
      </w:r>
    </w:p>
    <w:p w14:paraId="7ED7114D" w14:textId="77777777" w:rsidR="00AE686F"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 xml:space="preserve">6. Chi bổ sung cân đối ngân sách, bổ sung có mục tiêu cho ngân sách cấp </w:t>
      </w:r>
      <w:r w:rsidR="008E5690" w:rsidRPr="00AB1527">
        <w:rPr>
          <w:color w:val="000000" w:themeColor="text1"/>
          <w:sz w:val="28"/>
          <w:szCs w:val="28"/>
        </w:rPr>
        <w:t>xã</w:t>
      </w:r>
    </w:p>
    <w:p w14:paraId="1BBFA1BF"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 Các chính sách, chế độ do Trung ương và Hội đồng nhân dân tỉnh, Ủy ban nhân dân tỉnh ban hành nhưng chưa được bố trí hoặc bố trí chưa đủ trong dự toán ngân sách cấp xã; mức hỗ trợ cụ thể được xác định trên cơ sở nhu cầu chi theo chế độ, chính sách và khả năng cân đối của ngân sách tỉ</w:t>
      </w:r>
      <w:r w:rsidR="00126A63" w:rsidRPr="00AB1527">
        <w:rPr>
          <w:color w:val="000000" w:themeColor="text1"/>
          <w:sz w:val="28"/>
          <w:szCs w:val="28"/>
        </w:rPr>
        <w:t>nh.</w:t>
      </w:r>
    </w:p>
    <w:p w14:paraId="21ACF015"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 Các nhiệm vụ chi do Trung ương quy định, kinh phí thực hiện các chương trình mục tiêu quốc gia và các chương trình, dự án khác do Trung ương bổ sung có mục tiêu cho ngân sách địa phương; các nhiệm vụ chi do Hội đồng nhân dân tỉnh, Ủy ban nhân dân tỉnh ban hành chưa được dự toán trong định mức các lĩnh vự</w:t>
      </w:r>
      <w:r w:rsidR="00126A63" w:rsidRPr="00AB1527">
        <w:rPr>
          <w:color w:val="000000" w:themeColor="text1"/>
          <w:sz w:val="28"/>
          <w:szCs w:val="28"/>
        </w:rPr>
        <w:t>c chi.</w:t>
      </w:r>
    </w:p>
    <w:p w14:paraId="02832B5A"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 xml:space="preserve">- Hỗ trợ kinh phí để thực hiện một số dự án về đầu tư phát triển của các ngành, lĩnh vực thuộc cấp xã quản lý tùy vào khả năng của ngân sách cấp </w:t>
      </w:r>
      <w:r w:rsidR="008E5690" w:rsidRPr="00AB1527">
        <w:rPr>
          <w:color w:val="000000" w:themeColor="text1"/>
          <w:sz w:val="28"/>
          <w:szCs w:val="28"/>
        </w:rPr>
        <w:t>tỉnh</w:t>
      </w:r>
      <w:r w:rsidRPr="00AB1527">
        <w:rPr>
          <w:color w:val="000000" w:themeColor="text1"/>
          <w:sz w:val="28"/>
          <w:szCs w:val="28"/>
        </w:rPr>
        <w:t xml:space="preserve"> và khả năng cân đối ngân sách của từng địa phương cấ</w:t>
      </w:r>
      <w:r w:rsidR="00126A63" w:rsidRPr="00AB1527">
        <w:rPr>
          <w:color w:val="000000" w:themeColor="text1"/>
          <w:sz w:val="28"/>
          <w:szCs w:val="28"/>
        </w:rPr>
        <w:t>p xã.</w:t>
      </w:r>
    </w:p>
    <w:p w14:paraId="7D22C760"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 Các nhiệm vụ chi hỗ trợ khắc phục hậu quả thiên tai, dịch bệnh và hỗ trợ khác theo quyết định của cơ quan có thẩm quyền.</w:t>
      </w:r>
    </w:p>
    <w:p w14:paraId="3A47AA1C" w14:textId="77777777" w:rsidR="00372A3B" w:rsidRPr="00AB1527" w:rsidRDefault="00372A3B" w:rsidP="009E4468">
      <w:pPr>
        <w:spacing w:before="140" w:after="0" w:line="240" w:lineRule="auto"/>
        <w:ind w:firstLine="567"/>
        <w:jc w:val="both"/>
        <w:rPr>
          <w:color w:val="000000" w:themeColor="text1"/>
          <w:sz w:val="28"/>
          <w:szCs w:val="28"/>
        </w:rPr>
      </w:pPr>
      <w:r w:rsidRPr="00AB1527">
        <w:rPr>
          <w:color w:val="000000" w:themeColor="text1"/>
          <w:sz w:val="28"/>
          <w:szCs w:val="28"/>
        </w:rPr>
        <w:t>Ngoài các nhiệm vụ chi được phân cấp như trên, trong quá trình điều hành ngân sách thực hiện theo thứ tự ưu tiên như sau:</w:t>
      </w:r>
    </w:p>
    <w:p w14:paraId="6A55C4DE" w14:textId="77777777" w:rsidR="00372A3B" w:rsidRPr="00AB1527" w:rsidRDefault="007B0B4C" w:rsidP="009E4468">
      <w:pPr>
        <w:spacing w:before="140" w:after="0" w:line="240" w:lineRule="auto"/>
        <w:ind w:firstLine="567"/>
        <w:jc w:val="both"/>
        <w:rPr>
          <w:color w:val="000000" w:themeColor="text1"/>
          <w:sz w:val="28"/>
          <w:szCs w:val="28"/>
        </w:rPr>
      </w:pPr>
      <w:r w:rsidRPr="00AB1527">
        <w:rPr>
          <w:color w:val="000000" w:themeColor="text1"/>
          <w:sz w:val="28"/>
          <w:szCs w:val="28"/>
        </w:rPr>
        <w:t>-</w:t>
      </w:r>
      <w:r w:rsidR="00372A3B" w:rsidRPr="00AB1527">
        <w:rPr>
          <w:color w:val="000000" w:themeColor="text1"/>
          <w:sz w:val="28"/>
          <w:szCs w:val="28"/>
        </w:rPr>
        <w:t xml:space="preserve"> Trường hợp cơ quan quản lý cấp trên có quy định riêng thì thực hiện các nhiệm vụ chi theo quy đị</w:t>
      </w:r>
      <w:r w:rsidR="00126A63" w:rsidRPr="00AB1527">
        <w:rPr>
          <w:color w:val="000000" w:themeColor="text1"/>
          <w:sz w:val="28"/>
          <w:szCs w:val="28"/>
        </w:rPr>
        <w:t>nh đó.</w:t>
      </w:r>
    </w:p>
    <w:p w14:paraId="776E6A89" w14:textId="77777777" w:rsidR="00372A3B" w:rsidRPr="00AB1527" w:rsidRDefault="007B0B4C" w:rsidP="009E4468">
      <w:pPr>
        <w:spacing w:before="140" w:after="0" w:line="240" w:lineRule="auto"/>
        <w:ind w:firstLine="567"/>
        <w:jc w:val="both"/>
        <w:rPr>
          <w:color w:val="000000" w:themeColor="text1"/>
          <w:sz w:val="28"/>
          <w:szCs w:val="28"/>
        </w:rPr>
      </w:pPr>
      <w:r w:rsidRPr="00AB1527">
        <w:rPr>
          <w:color w:val="000000" w:themeColor="text1"/>
          <w:sz w:val="28"/>
          <w:szCs w:val="28"/>
        </w:rPr>
        <w:t>-</w:t>
      </w:r>
      <w:r w:rsidR="00372A3B" w:rsidRPr="00AB1527">
        <w:rPr>
          <w:color w:val="000000" w:themeColor="text1"/>
          <w:sz w:val="28"/>
          <w:szCs w:val="28"/>
        </w:rPr>
        <w:t xml:space="preserve"> Thực hiện theo các quy định đã được Hội đồ</w:t>
      </w:r>
      <w:r w:rsidR="00126A63" w:rsidRPr="00AB1527">
        <w:rPr>
          <w:color w:val="000000" w:themeColor="text1"/>
          <w:sz w:val="28"/>
          <w:szCs w:val="28"/>
        </w:rPr>
        <w:t>ng n</w:t>
      </w:r>
      <w:r w:rsidR="00372A3B" w:rsidRPr="00AB1527">
        <w:rPr>
          <w:color w:val="000000" w:themeColor="text1"/>
          <w:sz w:val="28"/>
          <w:szCs w:val="28"/>
        </w:rPr>
        <w:t>hân dân tỉnh, Ủy ban nhân dân tỉnh ban hành theo phân cấp, phân quyề</w:t>
      </w:r>
      <w:r w:rsidR="00126A63" w:rsidRPr="00AB1527">
        <w:rPr>
          <w:color w:val="000000" w:themeColor="text1"/>
          <w:sz w:val="28"/>
          <w:szCs w:val="28"/>
        </w:rPr>
        <w:t>n.</w:t>
      </w:r>
    </w:p>
    <w:p w14:paraId="61FA0D91" w14:textId="77777777" w:rsidR="00372A3B" w:rsidRPr="00AB1527" w:rsidRDefault="007B0B4C" w:rsidP="009E4468">
      <w:pPr>
        <w:spacing w:before="120" w:after="0" w:line="240" w:lineRule="auto"/>
        <w:ind w:firstLine="567"/>
        <w:jc w:val="both"/>
        <w:rPr>
          <w:color w:val="000000" w:themeColor="text1"/>
          <w:sz w:val="28"/>
          <w:szCs w:val="28"/>
        </w:rPr>
      </w:pPr>
      <w:r w:rsidRPr="00AB1527">
        <w:rPr>
          <w:color w:val="000000" w:themeColor="text1"/>
          <w:sz w:val="28"/>
          <w:szCs w:val="28"/>
        </w:rPr>
        <w:lastRenderedPageBreak/>
        <w:t>-</w:t>
      </w:r>
      <w:r w:rsidR="00372A3B" w:rsidRPr="00AB1527">
        <w:rPr>
          <w:color w:val="000000" w:themeColor="text1"/>
          <w:sz w:val="28"/>
          <w:szCs w:val="28"/>
        </w:rPr>
        <w:t xml:space="preserve"> Trường hợp các nhiệm vụ chi tại Nghị quyết này khác so với các Nghị quyết quy định trước đó, thì áp dụng theo Nghị quyết này hoặc các văn bản sửa đổi, bổ sung hoặc thay thế.</w:t>
      </w:r>
    </w:p>
    <w:p w14:paraId="50E760FF" w14:textId="77777777" w:rsidR="004853A2" w:rsidRPr="00AB1527" w:rsidRDefault="004853A2" w:rsidP="009E4468">
      <w:pPr>
        <w:spacing w:before="120" w:after="0" w:line="240" w:lineRule="auto"/>
        <w:ind w:firstLine="567"/>
        <w:jc w:val="both"/>
        <w:rPr>
          <w:color w:val="000000" w:themeColor="text1"/>
          <w:sz w:val="28"/>
          <w:szCs w:val="28"/>
        </w:rPr>
      </w:pPr>
      <w:r w:rsidRPr="00AB1527">
        <w:rPr>
          <w:b/>
          <w:bCs/>
          <w:color w:val="000000" w:themeColor="text1"/>
          <w:sz w:val="28"/>
          <w:szCs w:val="28"/>
        </w:rPr>
        <w:t xml:space="preserve">Điều </w:t>
      </w:r>
      <w:r w:rsidR="007E03A4" w:rsidRPr="00AB1527">
        <w:rPr>
          <w:b/>
          <w:bCs/>
          <w:color w:val="000000" w:themeColor="text1"/>
          <w:sz w:val="28"/>
          <w:szCs w:val="28"/>
        </w:rPr>
        <w:t>5</w:t>
      </w:r>
      <w:r w:rsidRPr="00AB1527">
        <w:rPr>
          <w:b/>
          <w:bCs/>
          <w:color w:val="000000" w:themeColor="text1"/>
          <w:sz w:val="28"/>
          <w:szCs w:val="28"/>
        </w:rPr>
        <w:t xml:space="preserve">. </w:t>
      </w:r>
      <w:r w:rsidR="00014FA2" w:rsidRPr="00AB1527">
        <w:rPr>
          <w:b/>
          <w:bCs/>
          <w:color w:val="000000" w:themeColor="text1"/>
          <w:sz w:val="28"/>
          <w:szCs w:val="28"/>
        </w:rPr>
        <w:t>Nhiệm vụ chi của ngân sách cấp xã</w:t>
      </w:r>
    </w:p>
    <w:p w14:paraId="5780F100"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1. Chi đầu tư phát triển</w:t>
      </w:r>
    </w:p>
    <w:p w14:paraId="08AA6917"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a) Đầu tư cho các chương trình, dự án, nhiệm vụ do địa phương quản lý, gồm:</w:t>
      </w:r>
    </w:p>
    <w:p w14:paraId="0C8E53E7"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 Chi thực hiện nhiệm vụ chuẩn bị đầu tư, nhiệm vụ quy hoạch theo quy định của pháp luật về đầu tư công, quy hoạch.</w:t>
      </w:r>
    </w:p>
    <w:p w14:paraId="4B356F67"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 Chi đầu tư xây dựng các trường từ cấp mầm non, tiểu học, trung học cơ sở và các nhiệm vụ về đầu tư khác theo quy định về phân cấp, phân quyền.</w:t>
      </w:r>
    </w:p>
    <w:p w14:paraId="5BFF9BE2"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 Chi đầu tư xây dựng các công trình kết cấu hạ tầng kinh tế - xã hội từ nguồn huy động đóng góp từ các cơ quan, tổ chức, cá nhân theo quy định.</w:t>
      </w:r>
    </w:p>
    <w:p w14:paraId="780C024B"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b) Đầu tư và hỗ trợ vốn cho các doanh nghiệp nhỏ</w:t>
      </w:r>
      <w:r w:rsidR="003F0628" w:rsidRPr="00AB1527">
        <w:rPr>
          <w:color w:val="000000" w:themeColor="text1"/>
          <w:sz w:val="28"/>
          <w:szCs w:val="28"/>
        </w:rPr>
        <w:t>; doanh nghiệp vừa, doanh nghiệp siêu nhỏ</w:t>
      </w:r>
      <w:r w:rsidR="00E91552" w:rsidRPr="00AB1527">
        <w:rPr>
          <w:color w:val="000000" w:themeColor="text1"/>
          <w:sz w:val="28"/>
          <w:szCs w:val="28"/>
        </w:rPr>
        <w:t>; ủy thác cho vay qua ngân hàng chính sách để thực hiện các chính sách kinh tế - xã hội, xóa đói, giảm nghèo</w:t>
      </w:r>
      <w:r w:rsidR="002951CB" w:rsidRPr="00AB1527">
        <w:rPr>
          <w:color w:val="000000" w:themeColor="text1"/>
          <w:sz w:val="28"/>
          <w:szCs w:val="28"/>
        </w:rPr>
        <w:t>.</w:t>
      </w:r>
    </w:p>
    <w:p w14:paraId="7FC0E53D" w14:textId="77777777" w:rsidR="004853A2" w:rsidRPr="00AB1527" w:rsidRDefault="003C12FA" w:rsidP="009E4468">
      <w:pPr>
        <w:spacing w:before="120" w:after="0" w:line="240" w:lineRule="auto"/>
        <w:ind w:firstLine="567"/>
        <w:jc w:val="both"/>
        <w:rPr>
          <w:color w:val="000000" w:themeColor="text1"/>
          <w:sz w:val="28"/>
          <w:szCs w:val="28"/>
        </w:rPr>
      </w:pPr>
      <w:r w:rsidRPr="00AB1527">
        <w:rPr>
          <w:color w:val="000000" w:themeColor="text1"/>
          <w:sz w:val="28"/>
          <w:szCs w:val="28"/>
        </w:rPr>
        <w:t>c</w:t>
      </w:r>
      <w:r w:rsidR="004853A2" w:rsidRPr="00AB1527">
        <w:rPr>
          <w:color w:val="000000" w:themeColor="text1"/>
          <w:sz w:val="28"/>
          <w:szCs w:val="28"/>
        </w:rPr>
        <w:t>) Các khoản chi khác theo quy định của pháp luật.</w:t>
      </w:r>
    </w:p>
    <w:p w14:paraId="262747E1"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2. Chi thường xuyên</w:t>
      </w:r>
    </w:p>
    <w:p w14:paraId="4BFD39CF"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a) Sự nghiệp giáo dục - đào tạo và dạy nghề</w:t>
      </w:r>
    </w:p>
    <w:p w14:paraId="4C9FA772" w14:textId="77777777" w:rsidR="004853A2" w:rsidRPr="00AB1527" w:rsidRDefault="002D188C"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Chi hoạt động các trường mẫu giáo, tiểu học, trung học cơ sở và một số trường có tính chất đặc thù như: </w:t>
      </w:r>
      <w:r w:rsidR="009C188F" w:rsidRPr="00AB1527">
        <w:rPr>
          <w:color w:val="000000" w:themeColor="text1"/>
          <w:sz w:val="28"/>
          <w:szCs w:val="28"/>
        </w:rPr>
        <w:t>T</w:t>
      </w:r>
      <w:r w:rsidR="004853A2" w:rsidRPr="00AB1527">
        <w:rPr>
          <w:color w:val="000000" w:themeColor="text1"/>
          <w:sz w:val="28"/>
          <w:szCs w:val="28"/>
        </w:rPr>
        <w:t>rường dân tộc nội trú thuộc cấp xã quản lý.</w:t>
      </w:r>
    </w:p>
    <w:p w14:paraId="23E793D0" w14:textId="561C7628" w:rsidR="004853A2" w:rsidRPr="00AB1527" w:rsidRDefault="002D188C"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Chi các chính sách về giáo dục như: </w:t>
      </w:r>
      <w:r w:rsidR="00EE01AF">
        <w:rPr>
          <w:color w:val="000000" w:themeColor="text1"/>
          <w:sz w:val="28"/>
          <w:szCs w:val="28"/>
        </w:rPr>
        <w:t>M</w:t>
      </w:r>
      <w:r w:rsidR="004853A2" w:rsidRPr="00AB1527">
        <w:rPr>
          <w:color w:val="000000" w:themeColor="text1"/>
          <w:sz w:val="28"/>
          <w:szCs w:val="28"/>
        </w:rPr>
        <w:t>iễn giảm học phí, hỗ trợ chi phí học tập, chính sách hỗ trợ nhà giáo không chuyên trách giảng dạy cho người khuyết tật, hỗ trợ tiền ăn trưa cho trẻ 3</w:t>
      </w:r>
      <w:r w:rsidR="00E33E01" w:rsidRPr="00AB1527">
        <w:rPr>
          <w:color w:val="000000" w:themeColor="text1"/>
          <w:sz w:val="28"/>
          <w:szCs w:val="28"/>
        </w:rPr>
        <w:t xml:space="preserve"> </w:t>
      </w:r>
      <w:r w:rsidR="004853A2" w:rsidRPr="00AB1527">
        <w:rPr>
          <w:color w:val="000000" w:themeColor="text1"/>
          <w:sz w:val="28"/>
          <w:szCs w:val="28"/>
        </w:rPr>
        <w:t>-</w:t>
      </w:r>
      <w:r w:rsidR="00E33E01" w:rsidRPr="00AB1527">
        <w:rPr>
          <w:color w:val="000000" w:themeColor="text1"/>
          <w:sz w:val="28"/>
          <w:szCs w:val="28"/>
        </w:rPr>
        <w:t xml:space="preserve"> </w:t>
      </w:r>
      <w:r w:rsidR="004853A2" w:rsidRPr="00AB1527">
        <w:rPr>
          <w:color w:val="000000" w:themeColor="text1"/>
          <w:sz w:val="28"/>
          <w:szCs w:val="28"/>
        </w:rPr>
        <w:t>5 tuổi.</w:t>
      </w:r>
    </w:p>
    <w:p w14:paraId="061E4C69" w14:textId="77777777" w:rsidR="004853A2" w:rsidRPr="00AB1527" w:rsidRDefault="002D188C"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Các hoạt động về lĩnh vực giáo dục và đào tạo khác theo quy định của pháp luật.</w:t>
      </w:r>
    </w:p>
    <w:p w14:paraId="53661450"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b) Sự nghiệp khoa học và công nghệ</w:t>
      </w:r>
      <w:r w:rsidR="00B11138" w:rsidRPr="00AB1527">
        <w:rPr>
          <w:color w:val="000000" w:themeColor="text1"/>
          <w:sz w:val="28"/>
          <w:szCs w:val="28"/>
        </w:rPr>
        <w:t xml:space="preserve">: </w:t>
      </w:r>
      <w:r w:rsidR="00E33E01" w:rsidRPr="00AB1527">
        <w:rPr>
          <w:color w:val="000000" w:themeColor="text1"/>
          <w:sz w:val="28"/>
          <w:szCs w:val="28"/>
        </w:rPr>
        <w:t>Ứ</w:t>
      </w:r>
      <w:r w:rsidRPr="00AB1527">
        <w:rPr>
          <w:color w:val="000000" w:themeColor="text1"/>
          <w:sz w:val="28"/>
          <w:szCs w:val="28"/>
        </w:rPr>
        <w:t>ng dụng, chuyển giao công nghệ</w:t>
      </w:r>
      <w:r w:rsidR="00E05135" w:rsidRPr="00AB1527">
        <w:rPr>
          <w:color w:val="000000" w:themeColor="text1"/>
          <w:sz w:val="28"/>
          <w:szCs w:val="28"/>
        </w:rPr>
        <w:t xml:space="preserve">; </w:t>
      </w:r>
      <w:r w:rsidRPr="00AB1527">
        <w:rPr>
          <w:color w:val="000000" w:themeColor="text1"/>
          <w:sz w:val="28"/>
          <w:szCs w:val="28"/>
        </w:rPr>
        <w:t>các hoạt động khoa học và công nghệ khác theo quy định của pháp luật.</w:t>
      </w:r>
    </w:p>
    <w:p w14:paraId="0E26156F"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c) Quốc phòng, an ninh, trật tự an toàn xã hội, phần giao địa phương quả</w:t>
      </w:r>
      <w:r w:rsidR="00E33E01" w:rsidRPr="00AB1527">
        <w:rPr>
          <w:color w:val="000000" w:themeColor="text1"/>
          <w:sz w:val="28"/>
          <w:szCs w:val="28"/>
        </w:rPr>
        <w:t>n lý</w:t>
      </w:r>
    </w:p>
    <w:p w14:paraId="66110B07"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 Chi thực hiện các nhiệm vụ của địa phương theo Luật Dân quân tự vệ; chi công tác tuyển quân; bồi dưỡng kiến thức quốc phòng - an ninh và các nhiệm vụ quân sự khác của cấp xã; chi tổ chức các cuộc hội thao, hội thi, diễn tập cấp xã; chi đảm bảo an ninh, trật tự</w:t>
      </w:r>
      <w:r w:rsidR="00E33E01" w:rsidRPr="00AB1527">
        <w:rPr>
          <w:color w:val="000000" w:themeColor="text1"/>
          <w:sz w:val="28"/>
          <w:szCs w:val="28"/>
        </w:rPr>
        <w:t xml:space="preserve"> an toàn</w:t>
      </w:r>
      <w:r w:rsidRPr="00AB1527">
        <w:rPr>
          <w:color w:val="000000" w:themeColor="text1"/>
          <w:sz w:val="28"/>
          <w:szCs w:val="28"/>
        </w:rPr>
        <w:t xml:space="preserve"> xã hội và đảm bảo công tác phòng cháy, chữa cháy, phòng chống cháy nổ thuộc nhiệm vụ cấp xã và các nhiệm vụ khác theo quy định.</w:t>
      </w:r>
    </w:p>
    <w:p w14:paraId="36E1053A"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 Nhiệm vụ chi theo quy định tại điểm a, b khoản 2 Điều 10 Thông tư số 344/2016/TT-BTC</w:t>
      </w:r>
      <w:r w:rsidR="00E33E01" w:rsidRPr="00AB1527">
        <w:rPr>
          <w:color w:val="000000" w:themeColor="text1"/>
          <w:sz w:val="28"/>
          <w:szCs w:val="28"/>
        </w:rPr>
        <w:t xml:space="preserve"> ngày 30 tháng 12 năm 201</w:t>
      </w:r>
      <w:r w:rsidR="008D5244" w:rsidRPr="00AB1527">
        <w:rPr>
          <w:color w:val="000000" w:themeColor="text1"/>
          <w:sz w:val="28"/>
          <w:szCs w:val="28"/>
        </w:rPr>
        <w:t xml:space="preserve">6 của </w:t>
      </w:r>
      <w:r w:rsidR="00E33E01" w:rsidRPr="00AB1527">
        <w:rPr>
          <w:color w:val="000000" w:themeColor="text1"/>
          <w:sz w:val="28"/>
          <w:szCs w:val="28"/>
        </w:rPr>
        <w:t xml:space="preserve">Bộ trưởng </w:t>
      </w:r>
      <w:r w:rsidR="008D5244" w:rsidRPr="00AB1527">
        <w:rPr>
          <w:color w:val="000000" w:themeColor="text1"/>
          <w:sz w:val="28"/>
          <w:szCs w:val="28"/>
        </w:rPr>
        <w:t>Bộ Tài chính quy định về quản lý ngân sách xã và các hoạt động tài chính khác của xã, phường, thị trấn</w:t>
      </w:r>
      <w:r w:rsidR="0064493C" w:rsidRPr="00AB1527">
        <w:rPr>
          <w:color w:val="000000" w:themeColor="text1"/>
          <w:sz w:val="28"/>
          <w:szCs w:val="28"/>
        </w:rPr>
        <w:t>.</w:t>
      </w:r>
      <w:r w:rsidR="00F0490C" w:rsidRPr="00AB1527">
        <w:rPr>
          <w:color w:val="000000" w:themeColor="text1"/>
          <w:sz w:val="28"/>
          <w:szCs w:val="28"/>
        </w:rPr>
        <w:t xml:space="preserve"> Cụ thể</w:t>
      </w:r>
      <w:r w:rsidRPr="00AB1527">
        <w:rPr>
          <w:color w:val="000000" w:themeColor="text1"/>
          <w:sz w:val="28"/>
          <w:szCs w:val="28"/>
        </w:rPr>
        <w:t xml:space="preserve"> như sau:</w:t>
      </w:r>
    </w:p>
    <w:p w14:paraId="71925B4F"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 Quốc phòng: Chi thực hiện chế độ, chính sách đối với lực lượng dân quân tự vệ và các khoản chi khác về dân quân tự vệ thuộc nhiệm vụ chi của ngân sách cấp xã theo quy định của Luật Dân quân tự vệ; chi thực hiện việc đăng ký nghĩa vụ quân sự, công </w:t>
      </w:r>
      <w:r w:rsidRPr="00AB1527">
        <w:rPr>
          <w:color w:val="000000" w:themeColor="text1"/>
          <w:sz w:val="28"/>
          <w:szCs w:val="28"/>
        </w:rPr>
        <w:lastRenderedPageBreak/>
        <w:t>tác nghĩa vụ quân sự khác thuộc nhiệm vụ chi của ngân sách cấp xã theo quy định của Luật Nghĩa vụ quân sự; các khoản chi khác theo quy định của pháp luậ</w:t>
      </w:r>
      <w:r w:rsidR="00E33E01" w:rsidRPr="00AB1527">
        <w:rPr>
          <w:color w:val="000000" w:themeColor="text1"/>
          <w:sz w:val="28"/>
          <w:szCs w:val="28"/>
        </w:rPr>
        <w:t>t.</w:t>
      </w:r>
    </w:p>
    <w:p w14:paraId="16C5CC5B" w14:textId="77777777" w:rsidR="004853A2" w:rsidRPr="00AB1527" w:rsidRDefault="004853A2" w:rsidP="00802703">
      <w:pPr>
        <w:spacing w:before="120" w:after="0" w:line="240" w:lineRule="auto"/>
        <w:ind w:firstLine="567"/>
        <w:jc w:val="both"/>
        <w:rPr>
          <w:color w:val="000000" w:themeColor="text1"/>
          <w:sz w:val="28"/>
          <w:szCs w:val="28"/>
        </w:rPr>
      </w:pPr>
      <w:r w:rsidRPr="00AB1527">
        <w:rPr>
          <w:color w:val="000000" w:themeColor="text1"/>
          <w:sz w:val="28"/>
          <w:szCs w:val="28"/>
        </w:rPr>
        <w:t>+ An ninh: Chi tuyên truyền, vận động và tổ chức phong trào bảo vệ an ninh, trật tự an toàn xã hội trên địa bàn xã và các khoản chi khác theo quy định của pháp luật.</w:t>
      </w:r>
    </w:p>
    <w:p w14:paraId="3D3D6CD7" w14:textId="77777777" w:rsidR="004853A2" w:rsidRPr="00AB1527" w:rsidRDefault="004853A2" w:rsidP="00802703">
      <w:pPr>
        <w:spacing w:before="120" w:after="0" w:line="240" w:lineRule="auto"/>
        <w:ind w:firstLine="567"/>
        <w:jc w:val="both"/>
        <w:rPr>
          <w:color w:val="000000" w:themeColor="text1"/>
          <w:sz w:val="28"/>
          <w:szCs w:val="28"/>
        </w:rPr>
      </w:pPr>
      <w:r w:rsidRPr="00AB1527">
        <w:rPr>
          <w:color w:val="000000" w:themeColor="text1"/>
          <w:sz w:val="28"/>
          <w:szCs w:val="28"/>
        </w:rPr>
        <w:t>d) Sự nghiệp y tế, dân số và gia đình:</w:t>
      </w:r>
      <w:r w:rsidR="00721EB8" w:rsidRPr="00AB1527">
        <w:rPr>
          <w:color w:val="000000" w:themeColor="text1"/>
          <w:sz w:val="28"/>
          <w:szCs w:val="28"/>
        </w:rPr>
        <w:t xml:space="preserve"> </w:t>
      </w:r>
      <w:r w:rsidRPr="00AB1527">
        <w:rPr>
          <w:color w:val="000000" w:themeColor="text1"/>
          <w:sz w:val="28"/>
          <w:szCs w:val="28"/>
        </w:rPr>
        <w:t>Chi công tác chăm sóc sức khỏe cán bộ, an toàn thực phẩm, chi dân số và các hoạt động y tế khác thuộc xã quản lý theo quy định, nhiệm vụ chi thuộc ngân sách cấp xã theo quy định tại điểm đ khoản 2 Điều 10 Thông tư số 344/2016/TT-BTC</w:t>
      </w:r>
      <w:r w:rsidR="00E33E01" w:rsidRPr="00AB1527">
        <w:rPr>
          <w:color w:val="000000" w:themeColor="text1"/>
          <w:sz w:val="28"/>
          <w:szCs w:val="28"/>
        </w:rPr>
        <w:t xml:space="preserve"> ngày 30 tháng 12 năm </w:t>
      </w:r>
      <w:r w:rsidR="0075475B" w:rsidRPr="00AB1527">
        <w:rPr>
          <w:color w:val="000000" w:themeColor="text1"/>
          <w:sz w:val="28"/>
          <w:szCs w:val="28"/>
        </w:rPr>
        <w:t xml:space="preserve">2016 của Bộ </w:t>
      </w:r>
      <w:r w:rsidR="00CD6405" w:rsidRPr="00AB1527">
        <w:rPr>
          <w:color w:val="000000" w:themeColor="text1"/>
          <w:sz w:val="28"/>
          <w:szCs w:val="28"/>
        </w:rPr>
        <w:t xml:space="preserve">trưởng Bộ </w:t>
      </w:r>
      <w:r w:rsidR="0075475B" w:rsidRPr="00AB1527">
        <w:rPr>
          <w:color w:val="000000" w:themeColor="text1"/>
          <w:sz w:val="28"/>
          <w:szCs w:val="28"/>
        </w:rPr>
        <w:t>Tài chính</w:t>
      </w:r>
      <w:r w:rsidR="00CD6405" w:rsidRPr="00AB1527">
        <w:rPr>
          <w:color w:val="000000" w:themeColor="text1"/>
          <w:sz w:val="28"/>
          <w:szCs w:val="28"/>
        </w:rPr>
        <w:t>.</w:t>
      </w:r>
    </w:p>
    <w:p w14:paraId="78854D44" w14:textId="77777777" w:rsidR="004853A2" w:rsidRPr="00AB1527" w:rsidRDefault="004853A2" w:rsidP="00802703">
      <w:pPr>
        <w:spacing w:before="120" w:after="0" w:line="240" w:lineRule="auto"/>
        <w:ind w:firstLine="567"/>
        <w:jc w:val="both"/>
        <w:rPr>
          <w:color w:val="000000" w:themeColor="text1"/>
          <w:sz w:val="28"/>
          <w:szCs w:val="28"/>
        </w:rPr>
      </w:pPr>
      <w:r w:rsidRPr="00AB1527">
        <w:rPr>
          <w:color w:val="000000" w:themeColor="text1"/>
          <w:sz w:val="28"/>
          <w:szCs w:val="28"/>
        </w:rPr>
        <w:t>đ) Sự nghiệp văn hóa thông tin:</w:t>
      </w:r>
      <w:r w:rsidR="009D6F30" w:rsidRPr="00AB1527">
        <w:rPr>
          <w:color w:val="000000" w:themeColor="text1"/>
          <w:sz w:val="28"/>
          <w:szCs w:val="28"/>
        </w:rPr>
        <w:t xml:space="preserve"> </w:t>
      </w:r>
      <w:r w:rsidRPr="00AB1527">
        <w:rPr>
          <w:color w:val="000000" w:themeColor="text1"/>
          <w:sz w:val="28"/>
          <w:szCs w:val="28"/>
        </w:rPr>
        <w:t>Quản lý các cơ sở văn hóa, thể thao và giải trí, hoạt động trung tâm văn hóa, nhà văn hóa, thư viện, công tác duy tu bảo dưỡng các thiết chế văn hóa; tổ chức lễ hội và sự kiện, hoạt động phong trào toàn dân đoàn kết xây dựng đời sống văn hóa và hoạt động văn hóa khác thuộc cấp xã quản</w:t>
      </w:r>
      <w:r w:rsidR="00CD6405" w:rsidRPr="00AB1527">
        <w:rPr>
          <w:color w:val="000000" w:themeColor="text1"/>
          <w:sz w:val="28"/>
          <w:szCs w:val="28"/>
        </w:rPr>
        <w:t xml:space="preserve"> lý.</w:t>
      </w:r>
    </w:p>
    <w:p w14:paraId="2CF22FC0" w14:textId="77777777" w:rsidR="0010246A" w:rsidRPr="00AB1527" w:rsidRDefault="004853A2" w:rsidP="00802703">
      <w:pPr>
        <w:spacing w:before="120" w:after="0" w:line="240" w:lineRule="auto"/>
        <w:ind w:firstLine="567"/>
        <w:jc w:val="both"/>
        <w:rPr>
          <w:color w:val="000000" w:themeColor="text1"/>
          <w:sz w:val="28"/>
          <w:szCs w:val="28"/>
        </w:rPr>
      </w:pPr>
      <w:r w:rsidRPr="00AB1527">
        <w:rPr>
          <w:color w:val="000000" w:themeColor="text1"/>
          <w:sz w:val="28"/>
          <w:szCs w:val="28"/>
        </w:rPr>
        <w:t>e) Sự nghiệp phát thanh, truyền hìn</w:t>
      </w:r>
      <w:r w:rsidR="00105059" w:rsidRPr="00AB1527">
        <w:rPr>
          <w:color w:val="000000" w:themeColor="text1"/>
          <w:sz w:val="28"/>
          <w:szCs w:val="28"/>
        </w:rPr>
        <w:t>h.</w:t>
      </w:r>
    </w:p>
    <w:p w14:paraId="621EB0F0" w14:textId="77777777" w:rsidR="004853A2" w:rsidRPr="00AB1527" w:rsidRDefault="004853A2" w:rsidP="00802703">
      <w:pPr>
        <w:spacing w:before="120" w:after="0" w:line="240" w:lineRule="auto"/>
        <w:ind w:firstLine="567"/>
        <w:jc w:val="both"/>
        <w:rPr>
          <w:color w:val="000000" w:themeColor="text1"/>
          <w:sz w:val="28"/>
          <w:szCs w:val="28"/>
        </w:rPr>
      </w:pPr>
      <w:r w:rsidRPr="00AB1527">
        <w:rPr>
          <w:color w:val="000000" w:themeColor="text1"/>
          <w:sz w:val="28"/>
          <w:szCs w:val="28"/>
        </w:rPr>
        <w:t>g) Sự nghiệp thể dục thể thao:</w:t>
      </w:r>
      <w:r w:rsidR="00DF24EC" w:rsidRPr="00AB1527">
        <w:rPr>
          <w:color w:val="000000" w:themeColor="text1"/>
          <w:sz w:val="28"/>
          <w:szCs w:val="28"/>
        </w:rPr>
        <w:t xml:space="preserve"> </w:t>
      </w:r>
      <w:r w:rsidRPr="00AB1527">
        <w:rPr>
          <w:color w:val="000000" w:themeColor="text1"/>
          <w:sz w:val="28"/>
          <w:szCs w:val="28"/>
        </w:rPr>
        <w:t>Công tác bồi dưỡng, tập huấn, tổ chức các giải thi đấu thể dục, thể thao và các hoạt động thể dục, thể thao phong trào thuộc cấp xã quả</w:t>
      </w:r>
      <w:r w:rsidR="00CD6405" w:rsidRPr="00AB1527">
        <w:rPr>
          <w:color w:val="000000" w:themeColor="text1"/>
          <w:sz w:val="28"/>
          <w:szCs w:val="28"/>
        </w:rPr>
        <w:t>n lý.</w:t>
      </w:r>
    </w:p>
    <w:p w14:paraId="4E76DF5F" w14:textId="77777777" w:rsidR="004853A2" w:rsidRPr="00AB1527" w:rsidRDefault="004853A2" w:rsidP="00802703">
      <w:pPr>
        <w:spacing w:before="120" w:after="0" w:line="240" w:lineRule="auto"/>
        <w:ind w:firstLine="567"/>
        <w:jc w:val="both"/>
        <w:rPr>
          <w:color w:val="000000" w:themeColor="text1"/>
          <w:sz w:val="28"/>
          <w:szCs w:val="28"/>
        </w:rPr>
      </w:pPr>
      <w:r w:rsidRPr="00AB1527">
        <w:rPr>
          <w:color w:val="000000" w:themeColor="text1"/>
          <w:sz w:val="28"/>
          <w:szCs w:val="28"/>
        </w:rPr>
        <w:t>h) Sự nghiệp bảo vệ môi trường:</w:t>
      </w:r>
      <w:r w:rsidR="00DF24EC" w:rsidRPr="00AB1527">
        <w:rPr>
          <w:color w:val="000000" w:themeColor="text1"/>
          <w:sz w:val="28"/>
          <w:szCs w:val="28"/>
        </w:rPr>
        <w:t xml:space="preserve"> </w:t>
      </w:r>
      <w:r w:rsidR="0084392E" w:rsidRPr="00AB1527">
        <w:rPr>
          <w:color w:val="000000" w:themeColor="text1"/>
          <w:sz w:val="28"/>
          <w:szCs w:val="28"/>
        </w:rPr>
        <w:t>Thực hiện theo quy định tại Nghị quyết số 05/2025/NQ-HĐND ngày 03 tháng 10 năm 2025 của Hội đồng nhân dân tỉnh quy định về phân cấp nhiệm vụ chi bảo vệ môi trường từ ngân sách Nhà nước trên địa bàn tỉnh Đồng Nai.</w:t>
      </w:r>
    </w:p>
    <w:p w14:paraId="416426D7" w14:textId="77777777" w:rsidR="004853A2" w:rsidRPr="00AB1527" w:rsidRDefault="004853A2" w:rsidP="00802703">
      <w:pPr>
        <w:spacing w:before="120" w:after="0" w:line="240" w:lineRule="auto"/>
        <w:ind w:firstLine="567"/>
        <w:jc w:val="both"/>
        <w:rPr>
          <w:color w:val="000000" w:themeColor="text1"/>
          <w:sz w:val="28"/>
          <w:szCs w:val="28"/>
        </w:rPr>
      </w:pPr>
      <w:r w:rsidRPr="00AB1527">
        <w:rPr>
          <w:color w:val="000000" w:themeColor="text1"/>
          <w:sz w:val="28"/>
          <w:szCs w:val="28"/>
        </w:rPr>
        <w:t>i) Các hoạt động kinh tế</w:t>
      </w:r>
    </w:p>
    <w:p w14:paraId="3A32CC17" w14:textId="77777777" w:rsidR="004853A2" w:rsidRPr="00AB1527" w:rsidRDefault="00CA6A4D" w:rsidP="00802703">
      <w:pPr>
        <w:spacing w:before="12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Sự nghiệp giao thông: Duy tu, sửa chữa đường và các công trình giao thông khác, lập biển báo, các biện pháp đảm bảo an toàn giao thông trên các tuyến đường do cấp xã quản lý và các nhiệm vụ khác về hoạt động giao thông của cấ</w:t>
      </w:r>
      <w:r w:rsidR="00CD6405" w:rsidRPr="00AB1527">
        <w:rPr>
          <w:color w:val="000000" w:themeColor="text1"/>
          <w:sz w:val="28"/>
          <w:szCs w:val="28"/>
        </w:rPr>
        <w:t>p xã.</w:t>
      </w:r>
    </w:p>
    <w:p w14:paraId="49CC5ADB" w14:textId="77777777" w:rsidR="004853A2" w:rsidRPr="00AB1527" w:rsidRDefault="00CA6A4D" w:rsidP="00802703">
      <w:pPr>
        <w:spacing w:before="14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Sự nghiệp nông nghiệp, thủy sản, thủy lợi và phát triển nông thôn: Chi các nhiệm vụ về thủy lợi, thủy sản và phòng chống thiên tai của cấp xã; chi cho các hoạt động nông nghiệp, ngư nghiệp; công tác khuyến nông, khuyến ngư; xây dựng nông thôn mới và các hoạt động phát triển nông nghiệp thôn khác do cấp xã quả</w:t>
      </w:r>
      <w:r w:rsidR="00CD6405" w:rsidRPr="00AB1527">
        <w:rPr>
          <w:color w:val="000000" w:themeColor="text1"/>
          <w:sz w:val="28"/>
          <w:szCs w:val="28"/>
        </w:rPr>
        <w:t>n lý.</w:t>
      </w:r>
    </w:p>
    <w:p w14:paraId="3FC66EDB" w14:textId="77777777" w:rsidR="004853A2" w:rsidRPr="00AB1527" w:rsidRDefault="00CA6A4D" w:rsidP="00802703">
      <w:pPr>
        <w:spacing w:before="14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Sự nghiệp du lịch: Chi các nhiệm vụ về thúc đẩy ngành du lịch, dịch vụ.</w:t>
      </w:r>
    </w:p>
    <w:p w14:paraId="3A97A598" w14:textId="77777777" w:rsidR="004853A2" w:rsidRPr="00AB1527" w:rsidRDefault="00CA6A4D" w:rsidP="00802703">
      <w:pPr>
        <w:spacing w:before="14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Sự nghiệp thị chính: Duy tu, bảo dưỡng hệ thống đèn chiếu sáng, vỉa hè, giao thông nội thị, hệ thống cấp thoát nước, tiền điện thắp sáng trên đường phố, cây xanh và các hoạt động sự nghiệp thị chính khác do cấp xã quả</w:t>
      </w:r>
      <w:r w:rsidR="00CD6405" w:rsidRPr="00AB1527">
        <w:rPr>
          <w:color w:val="000000" w:themeColor="text1"/>
          <w:sz w:val="28"/>
          <w:szCs w:val="28"/>
        </w:rPr>
        <w:t>n lý.</w:t>
      </w:r>
    </w:p>
    <w:p w14:paraId="66B8907B" w14:textId="77777777" w:rsidR="004853A2" w:rsidRPr="00AB1527" w:rsidRDefault="00CA6A4D" w:rsidP="00802703">
      <w:pPr>
        <w:spacing w:before="14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Nhiệm vụ chi theo quy định tại điểm k khoản 2 Điều 10 Thông tư số 344/2016/TT-BTC </w:t>
      </w:r>
      <w:r w:rsidR="00CD6405" w:rsidRPr="00AB1527">
        <w:rPr>
          <w:color w:val="000000" w:themeColor="text1"/>
          <w:sz w:val="28"/>
          <w:szCs w:val="28"/>
        </w:rPr>
        <w:t xml:space="preserve">ngày 30 tháng 12 năm </w:t>
      </w:r>
      <w:r w:rsidR="00DD79B3" w:rsidRPr="00AB1527">
        <w:rPr>
          <w:color w:val="000000" w:themeColor="text1"/>
          <w:sz w:val="28"/>
          <w:szCs w:val="28"/>
        </w:rPr>
        <w:t>2016 của</w:t>
      </w:r>
      <w:r w:rsidR="00CD6405" w:rsidRPr="00AB1527">
        <w:rPr>
          <w:color w:val="000000" w:themeColor="text1"/>
          <w:sz w:val="28"/>
          <w:szCs w:val="28"/>
        </w:rPr>
        <w:t xml:space="preserve"> Bộ trưởng</w:t>
      </w:r>
      <w:r w:rsidR="00DD79B3" w:rsidRPr="00AB1527">
        <w:rPr>
          <w:color w:val="000000" w:themeColor="text1"/>
          <w:sz w:val="28"/>
          <w:szCs w:val="28"/>
        </w:rPr>
        <w:t xml:space="preserve"> Bộ Tài chính</w:t>
      </w:r>
      <w:r w:rsidR="00CD6405" w:rsidRPr="00AB1527">
        <w:rPr>
          <w:color w:val="000000" w:themeColor="text1"/>
          <w:sz w:val="28"/>
          <w:szCs w:val="28"/>
        </w:rPr>
        <w:t>: D</w:t>
      </w:r>
      <w:r w:rsidR="004853A2" w:rsidRPr="00AB1527">
        <w:rPr>
          <w:color w:val="000000" w:themeColor="text1"/>
          <w:sz w:val="28"/>
          <w:szCs w:val="28"/>
        </w:rPr>
        <w:t>uy tu, bảo dưỡng, sửa chữa, cải tạo các công trình phúc lợi, các công trình kết cấu hạ tầng, các công trình khác do xã quản lý; hỗ trợ khuyến khích phát triển các hoạt động kinh tế (như: khuyến công, khuyến nông, khuyến ngư, khuyến lâm) theo chế độ quy định; các hoạt động kinh tế khác theo quy định của pháp luật.</w:t>
      </w:r>
    </w:p>
    <w:p w14:paraId="518BBDD6" w14:textId="77777777" w:rsidR="004853A2" w:rsidRPr="00AB1527" w:rsidRDefault="00434CB7" w:rsidP="00802703">
      <w:pPr>
        <w:spacing w:before="14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Các sự nghiệp kinh tế khác do cấp xã quản lý.</w:t>
      </w:r>
    </w:p>
    <w:p w14:paraId="78FE9DF2"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k) Chi quản lý nhà nước, Đảng và các tổ chức chính trị - xã hội</w:t>
      </w:r>
    </w:p>
    <w:p w14:paraId="5AFE39A2" w14:textId="77777777" w:rsidR="004853A2" w:rsidRPr="00AB1527" w:rsidRDefault="00297566" w:rsidP="009E4468">
      <w:pPr>
        <w:spacing w:before="120" w:after="0" w:line="240" w:lineRule="auto"/>
        <w:ind w:firstLine="567"/>
        <w:jc w:val="both"/>
        <w:rPr>
          <w:color w:val="000000" w:themeColor="text1"/>
          <w:sz w:val="28"/>
          <w:szCs w:val="28"/>
        </w:rPr>
      </w:pPr>
      <w:r w:rsidRPr="00AB1527">
        <w:rPr>
          <w:color w:val="000000" w:themeColor="text1"/>
          <w:sz w:val="28"/>
          <w:szCs w:val="28"/>
        </w:rPr>
        <w:lastRenderedPageBreak/>
        <w:t>-</w:t>
      </w:r>
      <w:r w:rsidR="004853A2" w:rsidRPr="00AB1527">
        <w:rPr>
          <w:color w:val="000000" w:themeColor="text1"/>
          <w:sz w:val="28"/>
          <w:szCs w:val="28"/>
        </w:rPr>
        <w:t xml:space="preserve"> Các hoạt động của các cơ quan quản lý nhà nước, cơ quan Đảng Cộng sản Việt Nam thuộc cấp xã; Ủy ban Mặt trận Tổ quốc Việ</w:t>
      </w:r>
      <w:r w:rsidR="00BE7A00" w:rsidRPr="00AB1527">
        <w:rPr>
          <w:color w:val="000000" w:themeColor="text1"/>
          <w:sz w:val="28"/>
          <w:szCs w:val="28"/>
        </w:rPr>
        <w:t>t Nam; h</w:t>
      </w:r>
      <w:r w:rsidR="004853A2" w:rsidRPr="00AB1527">
        <w:rPr>
          <w:color w:val="000000" w:themeColor="text1"/>
          <w:sz w:val="28"/>
          <w:szCs w:val="28"/>
        </w:rPr>
        <w:t>ỗ trợ các tổ chức chính trị xã hội - nghề nghiệp, tổ chức xã hội, tổ chức xã hội - nghề nghiệp thuộc cấp xã theo nhiệm vụ Nhà nướ</w:t>
      </w:r>
      <w:r w:rsidR="00BE7A00" w:rsidRPr="00AB1527">
        <w:rPr>
          <w:color w:val="000000" w:themeColor="text1"/>
          <w:sz w:val="28"/>
          <w:szCs w:val="28"/>
        </w:rPr>
        <w:t>c giao.</w:t>
      </w:r>
    </w:p>
    <w:p w14:paraId="65F5EB45" w14:textId="77777777" w:rsidR="004853A2" w:rsidRPr="00AB1527" w:rsidRDefault="00297566"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Nhiệm vụ chi theo quy định tại điểm 1 khoản 2 Điều 10 Thông tư số 344/2016/TT-BTC</w:t>
      </w:r>
      <w:r w:rsidR="00FD01A0" w:rsidRPr="00AB1527">
        <w:rPr>
          <w:color w:val="000000" w:themeColor="text1"/>
          <w:sz w:val="28"/>
          <w:szCs w:val="28"/>
        </w:rPr>
        <w:t xml:space="preserve"> ngày 30 tháng 1</w:t>
      </w:r>
      <w:r w:rsidR="00BE7A00" w:rsidRPr="00AB1527">
        <w:rPr>
          <w:color w:val="000000" w:themeColor="text1"/>
          <w:sz w:val="28"/>
          <w:szCs w:val="28"/>
        </w:rPr>
        <w:t xml:space="preserve">2 năm </w:t>
      </w:r>
      <w:r w:rsidR="00FD01A0" w:rsidRPr="00AB1527">
        <w:rPr>
          <w:color w:val="000000" w:themeColor="text1"/>
          <w:sz w:val="28"/>
          <w:szCs w:val="28"/>
        </w:rPr>
        <w:t>2016 của Bộ</w:t>
      </w:r>
      <w:r w:rsidR="00BE7A00" w:rsidRPr="00AB1527">
        <w:rPr>
          <w:color w:val="000000" w:themeColor="text1"/>
          <w:sz w:val="28"/>
          <w:szCs w:val="28"/>
        </w:rPr>
        <w:t xml:space="preserve"> trưởng Bộ</w:t>
      </w:r>
      <w:r w:rsidR="00FD01A0" w:rsidRPr="00AB1527">
        <w:rPr>
          <w:color w:val="000000" w:themeColor="text1"/>
          <w:sz w:val="28"/>
          <w:szCs w:val="28"/>
        </w:rPr>
        <w:t xml:space="preserve"> Tài chính</w:t>
      </w:r>
      <w:r w:rsidR="004853A2" w:rsidRPr="00AB1527">
        <w:rPr>
          <w:color w:val="000000" w:themeColor="text1"/>
          <w:sz w:val="28"/>
          <w:szCs w:val="28"/>
        </w:rPr>
        <w:t>.</w:t>
      </w:r>
    </w:p>
    <w:p w14:paraId="264F93BB" w14:textId="77777777" w:rsidR="004853A2" w:rsidRPr="00AB1527" w:rsidRDefault="00E157BE"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w:t>
      </w:r>
      <w:r w:rsidR="004853A2" w:rsidRPr="00873AD1">
        <w:rPr>
          <w:color w:val="000000" w:themeColor="text1"/>
          <w:sz w:val="28"/>
          <w:szCs w:val="28"/>
        </w:rPr>
        <w:t>Giải</w:t>
      </w:r>
      <w:r w:rsidR="004853A2" w:rsidRPr="00AB1527">
        <w:rPr>
          <w:color w:val="000000" w:themeColor="text1"/>
          <w:sz w:val="28"/>
          <w:szCs w:val="28"/>
        </w:rPr>
        <w:t xml:space="preserve"> </w:t>
      </w:r>
      <w:r w:rsidR="004853A2" w:rsidRPr="00873AD1">
        <w:rPr>
          <w:color w:val="000000" w:themeColor="text1"/>
          <w:sz w:val="28"/>
          <w:szCs w:val="28"/>
        </w:rPr>
        <w:t>quyết</w:t>
      </w:r>
      <w:r w:rsidR="004853A2" w:rsidRPr="00AB1527">
        <w:rPr>
          <w:color w:val="000000" w:themeColor="text1"/>
          <w:sz w:val="28"/>
          <w:szCs w:val="28"/>
        </w:rPr>
        <w:t xml:space="preserve"> các thủ tục hành chính và cung ứng các dịch vụ công trực tiếp đến người dân trên địa bàn.</w:t>
      </w:r>
    </w:p>
    <w:p w14:paraId="55E3225B"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l) Chi bảo đảm xã hội, bao gồ</w:t>
      </w:r>
      <w:r w:rsidR="00BE7A00" w:rsidRPr="00AB1527">
        <w:rPr>
          <w:color w:val="000000" w:themeColor="text1"/>
          <w:sz w:val="28"/>
          <w:szCs w:val="28"/>
        </w:rPr>
        <w:t xml:space="preserve">m </w:t>
      </w:r>
      <w:r w:rsidRPr="00AB1527">
        <w:rPr>
          <w:color w:val="000000" w:themeColor="text1"/>
          <w:sz w:val="28"/>
          <w:szCs w:val="28"/>
        </w:rPr>
        <w:t>chi thực hiện các chính sách xã hội theo quy định của pháp luậ</w:t>
      </w:r>
      <w:r w:rsidR="00BE7A00" w:rsidRPr="00AB1527">
        <w:rPr>
          <w:color w:val="000000" w:themeColor="text1"/>
          <w:sz w:val="28"/>
          <w:szCs w:val="28"/>
        </w:rPr>
        <w:t>t</w:t>
      </w:r>
    </w:p>
    <w:p w14:paraId="05A9EA75" w14:textId="77777777" w:rsidR="004853A2" w:rsidRPr="00AB1527" w:rsidRDefault="00BF0906"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Chi thực hiện các chính sách bảo trợ xã hội, công tác cứu tế xã hội, cứu đói, xóa đói giảm nghèo, chăm sóc người cao tuổi, bảo vệ trẻ em, phúc lợi xã hội, chúc thọ, mừng thọ, thăm hỏi ngày lễ tết các đối tượng chính sách; hỗ trợ mai táng phí cho các đối tượng theo quy định và các hoạt động đảm bảo xã hội khác do cấp xã thực hiệ</w:t>
      </w:r>
      <w:r w:rsidR="00BE7A00" w:rsidRPr="00AB1527">
        <w:rPr>
          <w:color w:val="000000" w:themeColor="text1"/>
          <w:sz w:val="28"/>
          <w:szCs w:val="28"/>
        </w:rPr>
        <w:t>n</w:t>
      </w:r>
    </w:p>
    <w:p w14:paraId="62944578" w14:textId="4C86290A" w:rsidR="004853A2" w:rsidRPr="00AB1527" w:rsidRDefault="00BF0906" w:rsidP="009E4468">
      <w:pPr>
        <w:spacing w:before="120" w:after="0" w:line="240" w:lineRule="auto"/>
        <w:ind w:firstLine="567"/>
        <w:jc w:val="both"/>
        <w:rPr>
          <w:color w:val="000000" w:themeColor="text1"/>
          <w:sz w:val="28"/>
          <w:szCs w:val="28"/>
        </w:rPr>
      </w:pPr>
      <w:r w:rsidRPr="00AB1527">
        <w:rPr>
          <w:color w:val="000000" w:themeColor="text1"/>
          <w:sz w:val="28"/>
          <w:szCs w:val="28"/>
        </w:rPr>
        <w:t>-</w:t>
      </w:r>
      <w:r w:rsidR="004853A2" w:rsidRPr="00AB1527">
        <w:rPr>
          <w:color w:val="000000" w:themeColor="text1"/>
          <w:sz w:val="28"/>
          <w:szCs w:val="28"/>
        </w:rPr>
        <w:t xml:space="preserve"> Nhiệm vụ chi theo quy định tại điểm m khoản 2 Điều 10 Thông tư số 344/2016/TT-BTC </w:t>
      </w:r>
      <w:r w:rsidR="00BE7A00" w:rsidRPr="00AB1527">
        <w:rPr>
          <w:color w:val="000000" w:themeColor="text1"/>
          <w:sz w:val="28"/>
          <w:szCs w:val="28"/>
        </w:rPr>
        <w:t xml:space="preserve">ngày 30 tháng 12 năm </w:t>
      </w:r>
      <w:r w:rsidR="00FD01A0" w:rsidRPr="00AB1527">
        <w:rPr>
          <w:color w:val="000000" w:themeColor="text1"/>
          <w:sz w:val="28"/>
          <w:szCs w:val="28"/>
        </w:rPr>
        <w:t>2016 của Bộ</w:t>
      </w:r>
      <w:r w:rsidR="00BE7A00" w:rsidRPr="00AB1527">
        <w:rPr>
          <w:color w:val="000000" w:themeColor="text1"/>
          <w:sz w:val="28"/>
          <w:szCs w:val="28"/>
        </w:rPr>
        <w:t xml:space="preserve"> trưởng Bộ</w:t>
      </w:r>
      <w:r w:rsidR="00FD01A0" w:rsidRPr="00AB1527">
        <w:rPr>
          <w:color w:val="000000" w:themeColor="text1"/>
          <w:sz w:val="28"/>
          <w:szCs w:val="28"/>
        </w:rPr>
        <w:t xml:space="preserve"> Tài chính</w:t>
      </w:r>
      <w:r w:rsidR="0042180C" w:rsidRPr="00AB1527">
        <w:rPr>
          <w:color w:val="000000" w:themeColor="text1"/>
          <w:sz w:val="28"/>
          <w:szCs w:val="28"/>
        </w:rPr>
        <w:t>:</w:t>
      </w:r>
      <w:r w:rsidR="004853A2" w:rsidRPr="00AB1527">
        <w:rPr>
          <w:color w:val="000000" w:themeColor="text1"/>
          <w:sz w:val="28"/>
          <w:szCs w:val="28"/>
        </w:rPr>
        <w:t xml:space="preserve"> chi cho công tác xã hội do xã quả</w:t>
      </w:r>
      <w:r w:rsidR="00BE7A00" w:rsidRPr="00AB1527">
        <w:rPr>
          <w:color w:val="000000" w:themeColor="text1"/>
          <w:sz w:val="28"/>
          <w:szCs w:val="28"/>
        </w:rPr>
        <w:t>n lý</w:t>
      </w:r>
      <w:r w:rsidR="004853A2" w:rsidRPr="00AB1527">
        <w:rPr>
          <w:color w:val="000000" w:themeColor="text1"/>
          <w:sz w:val="28"/>
          <w:szCs w:val="28"/>
        </w:rPr>
        <w:t xml:space="preserve">: Trợ cấp hằng tháng cho cán bộ xã nghỉ việc theo chế độ quy định </w:t>
      </w:r>
      <w:r w:rsidR="004853A2" w:rsidRPr="00AB1527">
        <w:rPr>
          <w:i/>
          <w:iCs/>
          <w:color w:val="000000" w:themeColor="text1"/>
          <w:sz w:val="28"/>
          <w:szCs w:val="28"/>
        </w:rPr>
        <w:t>(không kể trợ cấp hằng tháng cho cán bộ xã nghỉ việc và trợ cấp thôi việc 01 lần cho cán bộ xã nghỉ việc từ ngày 01 tháng 01 năm 1998 trở về sau do bảo hiểm xã hội chi trả)</w:t>
      </w:r>
      <w:r w:rsidR="004853A2" w:rsidRPr="00AB1527">
        <w:rPr>
          <w:color w:val="000000" w:themeColor="text1"/>
          <w:sz w:val="28"/>
          <w:szCs w:val="28"/>
        </w:rPr>
        <w:t>; chi thăm hỏi các gia đình chính sách; trợ giúp xã hội và công tác xã hộ</w:t>
      </w:r>
      <w:r w:rsidR="00BE7A00" w:rsidRPr="00AB1527">
        <w:rPr>
          <w:color w:val="000000" w:themeColor="text1"/>
          <w:sz w:val="28"/>
          <w:szCs w:val="28"/>
        </w:rPr>
        <w:t>i khác.</w:t>
      </w:r>
    </w:p>
    <w:p w14:paraId="6D3A0AEC" w14:textId="77777777" w:rsidR="00EE6BA0" w:rsidRPr="00AB1527" w:rsidRDefault="007C65E0" w:rsidP="009E4468">
      <w:pPr>
        <w:spacing w:before="120" w:after="0" w:line="240" w:lineRule="auto"/>
        <w:ind w:firstLine="567"/>
        <w:jc w:val="both"/>
        <w:rPr>
          <w:color w:val="000000" w:themeColor="text1"/>
          <w:sz w:val="28"/>
          <w:szCs w:val="28"/>
        </w:rPr>
      </w:pPr>
      <w:r w:rsidRPr="00AB1527">
        <w:rPr>
          <w:color w:val="000000" w:themeColor="text1"/>
          <w:sz w:val="28"/>
          <w:szCs w:val="28"/>
        </w:rPr>
        <w:t xml:space="preserve">- Chi ưu đãi </w:t>
      </w:r>
      <w:r w:rsidR="006E755B" w:rsidRPr="00AB1527">
        <w:rPr>
          <w:color w:val="000000" w:themeColor="text1"/>
          <w:sz w:val="28"/>
          <w:szCs w:val="28"/>
        </w:rPr>
        <w:t>người có công với cách mạng, thân nhân người có công với cách mạng và người trực tiếp tham gia kháng chiến: Thực hiện theo phân cấp của của cơ quan có thẩm quyền</w:t>
      </w:r>
      <w:r w:rsidR="00563956" w:rsidRPr="00AB1527">
        <w:rPr>
          <w:color w:val="000000" w:themeColor="text1"/>
          <w:sz w:val="28"/>
          <w:szCs w:val="28"/>
        </w:rPr>
        <w:t>.</w:t>
      </w:r>
    </w:p>
    <w:p w14:paraId="66C1E303" w14:textId="77777777" w:rsidR="004853A2"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m) Các khoản chi khác theo quy định của pháp luật</w:t>
      </w:r>
      <w:r w:rsidR="00F71235" w:rsidRPr="00AB1527">
        <w:rPr>
          <w:color w:val="000000" w:themeColor="text1"/>
          <w:sz w:val="28"/>
          <w:szCs w:val="28"/>
        </w:rPr>
        <w:t>.</w:t>
      </w:r>
    </w:p>
    <w:p w14:paraId="372EDDDB" w14:textId="77777777" w:rsidR="006F0E14" w:rsidRPr="00AB1527" w:rsidRDefault="004853A2" w:rsidP="009E4468">
      <w:pPr>
        <w:spacing w:before="120" w:after="0" w:line="240" w:lineRule="auto"/>
        <w:ind w:firstLine="567"/>
        <w:jc w:val="both"/>
        <w:rPr>
          <w:color w:val="000000" w:themeColor="text1"/>
          <w:sz w:val="28"/>
          <w:szCs w:val="28"/>
        </w:rPr>
      </w:pPr>
      <w:r w:rsidRPr="00AB1527">
        <w:rPr>
          <w:color w:val="000000" w:themeColor="text1"/>
          <w:sz w:val="28"/>
          <w:szCs w:val="28"/>
        </w:rPr>
        <w:t>5. Chi chuyển nguồn sang năm sau của ngân sách địa phương.</w:t>
      </w:r>
    </w:p>
    <w:sectPr w:rsidR="006F0E14" w:rsidRPr="00AB1527" w:rsidSect="00AB1527">
      <w:headerReference w:type="default" r:id="rId8"/>
      <w:footerReference w:type="default" r:id="rId9"/>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2AA2" w14:textId="77777777" w:rsidR="00473584" w:rsidRDefault="00473584" w:rsidP="00E15E97">
      <w:pPr>
        <w:spacing w:after="0" w:line="240" w:lineRule="auto"/>
      </w:pPr>
      <w:r>
        <w:separator/>
      </w:r>
    </w:p>
  </w:endnote>
  <w:endnote w:type="continuationSeparator" w:id="0">
    <w:p w14:paraId="04BF97BD" w14:textId="77777777" w:rsidR="00473584" w:rsidRDefault="00473584" w:rsidP="00E1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2565" w14:textId="03D2F51E" w:rsidR="00AB1527" w:rsidRPr="00AB1527" w:rsidRDefault="00AB1527" w:rsidP="00AB1527">
    <w:pPr>
      <w:pStyle w:val="Footer"/>
      <w:tabs>
        <w:tab w:val="clear" w:pos="4320"/>
        <w:tab w:val="clear" w:pos="8640"/>
        <w:tab w:val="left" w:pos="4343"/>
      </w:tabs>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8647" w14:textId="77777777" w:rsidR="00473584" w:rsidRDefault="00473584" w:rsidP="00E15E97">
      <w:pPr>
        <w:spacing w:after="0" w:line="240" w:lineRule="auto"/>
      </w:pPr>
      <w:r>
        <w:separator/>
      </w:r>
    </w:p>
  </w:footnote>
  <w:footnote w:type="continuationSeparator" w:id="0">
    <w:p w14:paraId="1AF9B46C" w14:textId="77777777" w:rsidR="00473584" w:rsidRDefault="00473584" w:rsidP="00E15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A6A5" w14:textId="06402821" w:rsidR="00D668E5" w:rsidRDefault="00D668E5" w:rsidP="00AB1527">
    <w:pPr>
      <w:pStyle w:val="Header"/>
      <w:jc w:val="center"/>
      <w:rPr>
        <w:sz w:val="28"/>
        <w:szCs w:val="28"/>
      </w:rPr>
    </w:pPr>
  </w:p>
  <w:p w14:paraId="66502093" w14:textId="77777777" w:rsidR="00AB1527" w:rsidRPr="00AB1527" w:rsidRDefault="00AB1527" w:rsidP="00AB1527">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B23"/>
    <w:multiLevelType w:val="hybridMultilevel"/>
    <w:tmpl w:val="57860456"/>
    <w:lvl w:ilvl="0" w:tplc="4B22AFA2">
      <w:start w:val="7"/>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 w15:restartNumberingAfterBreak="0">
    <w:nsid w:val="225D154F"/>
    <w:multiLevelType w:val="hybridMultilevel"/>
    <w:tmpl w:val="5B7AE576"/>
    <w:lvl w:ilvl="0" w:tplc="FC701A52">
      <w:start w:val="1"/>
      <w:numFmt w:val="decimal"/>
      <w:lvlText w:val="%1."/>
      <w:lvlJc w:val="left"/>
      <w:pPr>
        <w:tabs>
          <w:tab w:val="num" w:pos="3027"/>
        </w:tabs>
        <w:ind w:left="3027" w:hanging="855"/>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15:restartNumberingAfterBreak="0">
    <w:nsid w:val="29A849C8"/>
    <w:multiLevelType w:val="hybridMultilevel"/>
    <w:tmpl w:val="54E2DAE0"/>
    <w:lvl w:ilvl="0" w:tplc="042A0017">
      <w:start w:val="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15:restartNumberingAfterBreak="0">
    <w:nsid w:val="2EA10535"/>
    <w:multiLevelType w:val="hybridMultilevel"/>
    <w:tmpl w:val="1F9CE696"/>
    <w:lvl w:ilvl="0" w:tplc="042A0017">
      <w:start w:val="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4" w15:restartNumberingAfterBreak="0">
    <w:nsid w:val="3349410E"/>
    <w:multiLevelType w:val="hybridMultilevel"/>
    <w:tmpl w:val="5566827C"/>
    <w:lvl w:ilvl="0" w:tplc="042A0017">
      <w:start w:val="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15:restartNumberingAfterBreak="0">
    <w:nsid w:val="3B9864CD"/>
    <w:multiLevelType w:val="hybridMultilevel"/>
    <w:tmpl w:val="2348E700"/>
    <w:lvl w:ilvl="0" w:tplc="8C38C578">
      <w:start w:val="2"/>
      <w:numFmt w:val="bullet"/>
      <w:lvlText w:val="-"/>
      <w:lvlJc w:val="left"/>
      <w:pPr>
        <w:tabs>
          <w:tab w:val="num" w:pos="4680"/>
        </w:tabs>
        <w:ind w:left="4680" w:hanging="360"/>
      </w:pPr>
      <w:rPr>
        <w:rFonts w:ascii="Times New Roman" w:eastAsia="Times New Roman" w:hAnsi="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6" w15:restartNumberingAfterBreak="0">
    <w:nsid w:val="4F246BF0"/>
    <w:multiLevelType w:val="hybridMultilevel"/>
    <w:tmpl w:val="78561AB0"/>
    <w:lvl w:ilvl="0" w:tplc="042A0017">
      <w:start w:val="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7" w15:restartNumberingAfterBreak="0">
    <w:nsid w:val="6B1A2563"/>
    <w:multiLevelType w:val="hybridMultilevel"/>
    <w:tmpl w:val="67E41F1C"/>
    <w:lvl w:ilvl="0" w:tplc="C4823054">
      <w:start w:val="1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15:restartNumberingAfterBreak="0">
    <w:nsid w:val="6C3F6B85"/>
    <w:multiLevelType w:val="hybridMultilevel"/>
    <w:tmpl w:val="C950BE78"/>
    <w:lvl w:ilvl="0" w:tplc="92B83056">
      <w:start w:val="11"/>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15:restartNumberingAfterBreak="0">
    <w:nsid w:val="71FA443A"/>
    <w:multiLevelType w:val="hybridMultilevel"/>
    <w:tmpl w:val="F31ACD66"/>
    <w:lvl w:ilvl="0" w:tplc="C3DEC780">
      <w:start w:val="7"/>
      <w:numFmt w:val="lowerLetter"/>
      <w:lvlText w:val="%1)"/>
      <w:lvlJc w:val="left"/>
      <w:pPr>
        <w:ind w:left="1812"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9"/>
  </w:num>
  <w:num w:numId="4">
    <w:abstractNumId w:val="8"/>
  </w:num>
  <w:num w:numId="5">
    <w:abstractNumId w:val="3"/>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A"/>
    <w:rsid w:val="000024C3"/>
    <w:rsid w:val="0000413E"/>
    <w:rsid w:val="00006944"/>
    <w:rsid w:val="000125F4"/>
    <w:rsid w:val="00014FA2"/>
    <w:rsid w:val="00016175"/>
    <w:rsid w:val="00016393"/>
    <w:rsid w:val="0002063F"/>
    <w:rsid w:val="00032C65"/>
    <w:rsid w:val="000341BC"/>
    <w:rsid w:val="00034A40"/>
    <w:rsid w:val="00035419"/>
    <w:rsid w:val="00035D8F"/>
    <w:rsid w:val="00045C4E"/>
    <w:rsid w:val="0005347E"/>
    <w:rsid w:val="000535DC"/>
    <w:rsid w:val="000561D9"/>
    <w:rsid w:val="00056A65"/>
    <w:rsid w:val="00056CD0"/>
    <w:rsid w:val="00057ADD"/>
    <w:rsid w:val="00065D54"/>
    <w:rsid w:val="00070D9D"/>
    <w:rsid w:val="00076509"/>
    <w:rsid w:val="0008607A"/>
    <w:rsid w:val="000870EA"/>
    <w:rsid w:val="000901A7"/>
    <w:rsid w:val="00092C32"/>
    <w:rsid w:val="00097838"/>
    <w:rsid w:val="000A656D"/>
    <w:rsid w:val="000B152E"/>
    <w:rsid w:val="000B7BAE"/>
    <w:rsid w:val="000C2F1C"/>
    <w:rsid w:val="000C31D8"/>
    <w:rsid w:val="000D03AD"/>
    <w:rsid w:val="000D17BC"/>
    <w:rsid w:val="000D5C37"/>
    <w:rsid w:val="000D5D98"/>
    <w:rsid w:val="000E39AB"/>
    <w:rsid w:val="000E412C"/>
    <w:rsid w:val="000F7005"/>
    <w:rsid w:val="00101606"/>
    <w:rsid w:val="0010246A"/>
    <w:rsid w:val="00105059"/>
    <w:rsid w:val="00115C7D"/>
    <w:rsid w:val="00116B3B"/>
    <w:rsid w:val="0011759D"/>
    <w:rsid w:val="00121259"/>
    <w:rsid w:val="00126A63"/>
    <w:rsid w:val="001310CC"/>
    <w:rsid w:val="0014086D"/>
    <w:rsid w:val="00162A0B"/>
    <w:rsid w:val="001660DE"/>
    <w:rsid w:val="001672F1"/>
    <w:rsid w:val="0017191F"/>
    <w:rsid w:val="00173B0C"/>
    <w:rsid w:val="00173F60"/>
    <w:rsid w:val="001771E7"/>
    <w:rsid w:val="00181712"/>
    <w:rsid w:val="00183031"/>
    <w:rsid w:val="00183038"/>
    <w:rsid w:val="00184FBE"/>
    <w:rsid w:val="00186555"/>
    <w:rsid w:val="001914F3"/>
    <w:rsid w:val="001A09F0"/>
    <w:rsid w:val="001A2CD3"/>
    <w:rsid w:val="001A6025"/>
    <w:rsid w:val="001A7906"/>
    <w:rsid w:val="001B2CB3"/>
    <w:rsid w:val="001B5059"/>
    <w:rsid w:val="001B7D30"/>
    <w:rsid w:val="001C208B"/>
    <w:rsid w:val="001C2B25"/>
    <w:rsid w:val="001C5FEA"/>
    <w:rsid w:val="001D273B"/>
    <w:rsid w:val="001F307F"/>
    <w:rsid w:val="00213668"/>
    <w:rsid w:val="0021464C"/>
    <w:rsid w:val="002167EA"/>
    <w:rsid w:val="00223EEF"/>
    <w:rsid w:val="0022660C"/>
    <w:rsid w:val="00226FBB"/>
    <w:rsid w:val="00234755"/>
    <w:rsid w:val="002505D9"/>
    <w:rsid w:val="00256B42"/>
    <w:rsid w:val="00261CB1"/>
    <w:rsid w:val="00267DE1"/>
    <w:rsid w:val="00267FF7"/>
    <w:rsid w:val="00271596"/>
    <w:rsid w:val="00283B9C"/>
    <w:rsid w:val="002870AF"/>
    <w:rsid w:val="002912F8"/>
    <w:rsid w:val="002914C7"/>
    <w:rsid w:val="002951CB"/>
    <w:rsid w:val="00297566"/>
    <w:rsid w:val="002A267E"/>
    <w:rsid w:val="002B2D3D"/>
    <w:rsid w:val="002B5E57"/>
    <w:rsid w:val="002B7AC4"/>
    <w:rsid w:val="002C26B3"/>
    <w:rsid w:val="002C59B9"/>
    <w:rsid w:val="002D1542"/>
    <w:rsid w:val="002D188C"/>
    <w:rsid w:val="002D7188"/>
    <w:rsid w:val="002E1A4F"/>
    <w:rsid w:val="002E1FAE"/>
    <w:rsid w:val="002E3617"/>
    <w:rsid w:val="002E516C"/>
    <w:rsid w:val="002F0352"/>
    <w:rsid w:val="002F14AC"/>
    <w:rsid w:val="00301EAA"/>
    <w:rsid w:val="00303954"/>
    <w:rsid w:val="003077C1"/>
    <w:rsid w:val="00307E7E"/>
    <w:rsid w:val="00310BFE"/>
    <w:rsid w:val="00311B0F"/>
    <w:rsid w:val="00312EC3"/>
    <w:rsid w:val="00313F8F"/>
    <w:rsid w:val="00313FB7"/>
    <w:rsid w:val="003142DD"/>
    <w:rsid w:val="00316182"/>
    <w:rsid w:val="003241E4"/>
    <w:rsid w:val="00324B71"/>
    <w:rsid w:val="00326393"/>
    <w:rsid w:val="00326394"/>
    <w:rsid w:val="00327FDD"/>
    <w:rsid w:val="00344032"/>
    <w:rsid w:val="00344563"/>
    <w:rsid w:val="0034518B"/>
    <w:rsid w:val="00347F79"/>
    <w:rsid w:val="00350172"/>
    <w:rsid w:val="00351068"/>
    <w:rsid w:val="00354355"/>
    <w:rsid w:val="0035634F"/>
    <w:rsid w:val="00360A1E"/>
    <w:rsid w:val="00361C26"/>
    <w:rsid w:val="00364115"/>
    <w:rsid w:val="003657E5"/>
    <w:rsid w:val="003704F3"/>
    <w:rsid w:val="00372A3B"/>
    <w:rsid w:val="003758D1"/>
    <w:rsid w:val="00375BDA"/>
    <w:rsid w:val="0038372F"/>
    <w:rsid w:val="0038541C"/>
    <w:rsid w:val="00395F0E"/>
    <w:rsid w:val="003976DA"/>
    <w:rsid w:val="003A0C2A"/>
    <w:rsid w:val="003A5DF3"/>
    <w:rsid w:val="003A79FA"/>
    <w:rsid w:val="003B673C"/>
    <w:rsid w:val="003C12FA"/>
    <w:rsid w:val="003C2C6C"/>
    <w:rsid w:val="003C366A"/>
    <w:rsid w:val="003D2249"/>
    <w:rsid w:val="003D4233"/>
    <w:rsid w:val="003D4DF3"/>
    <w:rsid w:val="003D5887"/>
    <w:rsid w:val="003D66AD"/>
    <w:rsid w:val="003D68CC"/>
    <w:rsid w:val="003E37EE"/>
    <w:rsid w:val="003E5162"/>
    <w:rsid w:val="003F0628"/>
    <w:rsid w:val="003F1E22"/>
    <w:rsid w:val="003F6355"/>
    <w:rsid w:val="00405A3F"/>
    <w:rsid w:val="00414ACD"/>
    <w:rsid w:val="0041691A"/>
    <w:rsid w:val="0042180C"/>
    <w:rsid w:val="004228F4"/>
    <w:rsid w:val="0043209F"/>
    <w:rsid w:val="00434CB7"/>
    <w:rsid w:val="004365C5"/>
    <w:rsid w:val="00443471"/>
    <w:rsid w:val="00443F98"/>
    <w:rsid w:val="004539E9"/>
    <w:rsid w:val="00454A0E"/>
    <w:rsid w:val="004566EE"/>
    <w:rsid w:val="00456D75"/>
    <w:rsid w:val="00457014"/>
    <w:rsid w:val="004621BC"/>
    <w:rsid w:val="00473584"/>
    <w:rsid w:val="00476425"/>
    <w:rsid w:val="004766A9"/>
    <w:rsid w:val="00476995"/>
    <w:rsid w:val="004771E1"/>
    <w:rsid w:val="00482EF0"/>
    <w:rsid w:val="004853A2"/>
    <w:rsid w:val="004944C4"/>
    <w:rsid w:val="0049625C"/>
    <w:rsid w:val="004A40D6"/>
    <w:rsid w:val="004A5C87"/>
    <w:rsid w:val="004B265E"/>
    <w:rsid w:val="004B6533"/>
    <w:rsid w:val="004C0D47"/>
    <w:rsid w:val="004C55B6"/>
    <w:rsid w:val="004C6CA5"/>
    <w:rsid w:val="004D2492"/>
    <w:rsid w:val="004E20D7"/>
    <w:rsid w:val="004F5B34"/>
    <w:rsid w:val="004F76A2"/>
    <w:rsid w:val="00501049"/>
    <w:rsid w:val="005066C9"/>
    <w:rsid w:val="00506A52"/>
    <w:rsid w:val="0051047A"/>
    <w:rsid w:val="005176BE"/>
    <w:rsid w:val="005236A8"/>
    <w:rsid w:val="00524DFA"/>
    <w:rsid w:val="00527D6F"/>
    <w:rsid w:val="0053022B"/>
    <w:rsid w:val="005323F6"/>
    <w:rsid w:val="00533611"/>
    <w:rsid w:val="0053767F"/>
    <w:rsid w:val="00540B57"/>
    <w:rsid w:val="0055374D"/>
    <w:rsid w:val="0055690B"/>
    <w:rsid w:val="0056071A"/>
    <w:rsid w:val="005628C3"/>
    <w:rsid w:val="00563956"/>
    <w:rsid w:val="005750E8"/>
    <w:rsid w:val="00594103"/>
    <w:rsid w:val="005A5332"/>
    <w:rsid w:val="005B5450"/>
    <w:rsid w:val="005C5E01"/>
    <w:rsid w:val="005C74E0"/>
    <w:rsid w:val="005D4140"/>
    <w:rsid w:val="005D5C97"/>
    <w:rsid w:val="005D6247"/>
    <w:rsid w:val="005D714B"/>
    <w:rsid w:val="005D76A1"/>
    <w:rsid w:val="005E0465"/>
    <w:rsid w:val="005E1BCF"/>
    <w:rsid w:val="005F1602"/>
    <w:rsid w:val="005F2648"/>
    <w:rsid w:val="005F464F"/>
    <w:rsid w:val="00604844"/>
    <w:rsid w:val="00604AF5"/>
    <w:rsid w:val="006054CD"/>
    <w:rsid w:val="006115DD"/>
    <w:rsid w:val="00615033"/>
    <w:rsid w:val="006156A1"/>
    <w:rsid w:val="00615B42"/>
    <w:rsid w:val="006305AC"/>
    <w:rsid w:val="00636EF9"/>
    <w:rsid w:val="00640561"/>
    <w:rsid w:val="00642FA6"/>
    <w:rsid w:val="00644349"/>
    <w:rsid w:val="0064493C"/>
    <w:rsid w:val="00654B22"/>
    <w:rsid w:val="006556E3"/>
    <w:rsid w:val="00663374"/>
    <w:rsid w:val="00663AAE"/>
    <w:rsid w:val="00663BFD"/>
    <w:rsid w:val="006647D4"/>
    <w:rsid w:val="0067033F"/>
    <w:rsid w:val="00672FB8"/>
    <w:rsid w:val="00682EB6"/>
    <w:rsid w:val="006837AB"/>
    <w:rsid w:val="006846BB"/>
    <w:rsid w:val="006904B5"/>
    <w:rsid w:val="00693F03"/>
    <w:rsid w:val="0069675A"/>
    <w:rsid w:val="006B5CAD"/>
    <w:rsid w:val="006B6128"/>
    <w:rsid w:val="006C03CB"/>
    <w:rsid w:val="006C1A63"/>
    <w:rsid w:val="006E755B"/>
    <w:rsid w:val="006F0A5D"/>
    <w:rsid w:val="006F0E14"/>
    <w:rsid w:val="006F0FF7"/>
    <w:rsid w:val="006F103E"/>
    <w:rsid w:val="006F699D"/>
    <w:rsid w:val="006F6E2D"/>
    <w:rsid w:val="0070476C"/>
    <w:rsid w:val="00721EB8"/>
    <w:rsid w:val="00724C48"/>
    <w:rsid w:val="00726E8C"/>
    <w:rsid w:val="00733AB8"/>
    <w:rsid w:val="00737058"/>
    <w:rsid w:val="00743E65"/>
    <w:rsid w:val="00751D54"/>
    <w:rsid w:val="0075475B"/>
    <w:rsid w:val="007554A5"/>
    <w:rsid w:val="00755E23"/>
    <w:rsid w:val="007566AC"/>
    <w:rsid w:val="00764F89"/>
    <w:rsid w:val="007651D2"/>
    <w:rsid w:val="007667DB"/>
    <w:rsid w:val="00766CFF"/>
    <w:rsid w:val="00771696"/>
    <w:rsid w:val="00786067"/>
    <w:rsid w:val="00793D89"/>
    <w:rsid w:val="007A2723"/>
    <w:rsid w:val="007A4C29"/>
    <w:rsid w:val="007B0B4C"/>
    <w:rsid w:val="007B2EA3"/>
    <w:rsid w:val="007C32E2"/>
    <w:rsid w:val="007C591E"/>
    <w:rsid w:val="007C65E0"/>
    <w:rsid w:val="007D0593"/>
    <w:rsid w:val="007E03A4"/>
    <w:rsid w:val="007E163D"/>
    <w:rsid w:val="007E7068"/>
    <w:rsid w:val="007F21CB"/>
    <w:rsid w:val="007F3E58"/>
    <w:rsid w:val="007F5832"/>
    <w:rsid w:val="00802703"/>
    <w:rsid w:val="00802F2E"/>
    <w:rsid w:val="00805CD9"/>
    <w:rsid w:val="00810D13"/>
    <w:rsid w:val="00814D0A"/>
    <w:rsid w:val="0082371F"/>
    <w:rsid w:val="00823887"/>
    <w:rsid w:val="0082727D"/>
    <w:rsid w:val="008277E4"/>
    <w:rsid w:val="008313DC"/>
    <w:rsid w:val="00835898"/>
    <w:rsid w:val="008411FD"/>
    <w:rsid w:val="00841331"/>
    <w:rsid w:val="0084392E"/>
    <w:rsid w:val="00845C6C"/>
    <w:rsid w:val="00853512"/>
    <w:rsid w:val="008536DB"/>
    <w:rsid w:val="00855D31"/>
    <w:rsid w:val="00861788"/>
    <w:rsid w:val="0086217E"/>
    <w:rsid w:val="00866F55"/>
    <w:rsid w:val="0086779D"/>
    <w:rsid w:val="00873AD1"/>
    <w:rsid w:val="0088074E"/>
    <w:rsid w:val="0088145D"/>
    <w:rsid w:val="00890C50"/>
    <w:rsid w:val="00891E25"/>
    <w:rsid w:val="00894CB2"/>
    <w:rsid w:val="008A37DB"/>
    <w:rsid w:val="008B0E16"/>
    <w:rsid w:val="008C3F52"/>
    <w:rsid w:val="008C4ECB"/>
    <w:rsid w:val="008D0AD3"/>
    <w:rsid w:val="008D0E78"/>
    <w:rsid w:val="008D1A56"/>
    <w:rsid w:val="008D318B"/>
    <w:rsid w:val="008D5244"/>
    <w:rsid w:val="008D60E8"/>
    <w:rsid w:val="008E1324"/>
    <w:rsid w:val="008E157C"/>
    <w:rsid w:val="008E5690"/>
    <w:rsid w:val="008E69B9"/>
    <w:rsid w:val="008E7F7D"/>
    <w:rsid w:val="008F4786"/>
    <w:rsid w:val="008F4985"/>
    <w:rsid w:val="00901820"/>
    <w:rsid w:val="009040F7"/>
    <w:rsid w:val="00915517"/>
    <w:rsid w:val="009173D2"/>
    <w:rsid w:val="00921C58"/>
    <w:rsid w:val="0092285A"/>
    <w:rsid w:val="00923CE0"/>
    <w:rsid w:val="00925A26"/>
    <w:rsid w:val="00927808"/>
    <w:rsid w:val="00927853"/>
    <w:rsid w:val="00931603"/>
    <w:rsid w:val="009370C9"/>
    <w:rsid w:val="0094387E"/>
    <w:rsid w:val="009552D5"/>
    <w:rsid w:val="009659F5"/>
    <w:rsid w:val="009704D6"/>
    <w:rsid w:val="009727B3"/>
    <w:rsid w:val="009728D1"/>
    <w:rsid w:val="00975AAF"/>
    <w:rsid w:val="00982EE9"/>
    <w:rsid w:val="0099548B"/>
    <w:rsid w:val="009B137E"/>
    <w:rsid w:val="009B2866"/>
    <w:rsid w:val="009B38D9"/>
    <w:rsid w:val="009B3C18"/>
    <w:rsid w:val="009B654F"/>
    <w:rsid w:val="009C0425"/>
    <w:rsid w:val="009C11CE"/>
    <w:rsid w:val="009C188F"/>
    <w:rsid w:val="009C2BD4"/>
    <w:rsid w:val="009C406C"/>
    <w:rsid w:val="009C525C"/>
    <w:rsid w:val="009D22FE"/>
    <w:rsid w:val="009D4F57"/>
    <w:rsid w:val="009D6F30"/>
    <w:rsid w:val="009D708B"/>
    <w:rsid w:val="009E4468"/>
    <w:rsid w:val="009E5565"/>
    <w:rsid w:val="009E5AE3"/>
    <w:rsid w:val="009F0B29"/>
    <w:rsid w:val="009F1CC2"/>
    <w:rsid w:val="009F3684"/>
    <w:rsid w:val="009F423F"/>
    <w:rsid w:val="009F4F59"/>
    <w:rsid w:val="009F6041"/>
    <w:rsid w:val="00A0070B"/>
    <w:rsid w:val="00A0735C"/>
    <w:rsid w:val="00A07F28"/>
    <w:rsid w:val="00A10A78"/>
    <w:rsid w:val="00A234CF"/>
    <w:rsid w:val="00A26D2E"/>
    <w:rsid w:val="00A4518B"/>
    <w:rsid w:val="00A461E3"/>
    <w:rsid w:val="00A50A92"/>
    <w:rsid w:val="00A524A1"/>
    <w:rsid w:val="00A54D82"/>
    <w:rsid w:val="00A54F05"/>
    <w:rsid w:val="00A570AC"/>
    <w:rsid w:val="00A64FC8"/>
    <w:rsid w:val="00A77928"/>
    <w:rsid w:val="00A77F9A"/>
    <w:rsid w:val="00A96279"/>
    <w:rsid w:val="00AA0DAE"/>
    <w:rsid w:val="00AA1F71"/>
    <w:rsid w:val="00AB1527"/>
    <w:rsid w:val="00AB35C0"/>
    <w:rsid w:val="00AB3F2D"/>
    <w:rsid w:val="00AB61B0"/>
    <w:rsid w:val="00AC45F0"/>
    <w:rsid w:val="00AC471A"/>
    <w:rsid w:val="00AE274C"/>
    <w:rsid w:val="00AE59CF"/>
    <w:rsid w:val="00AE686F"/>
    <w:rsid w:val="00AF6C24"/>
    <w:rsid w:val="00B012D2"/>
    <w:rsid w:val="00B0168A"/>
    <w:rsid w:val="00B0234B"/>
    <w:rsid w:val="00B10B08"/>
    <w:rsid w:val="00B11138"/>
    <w:rsid w:val="00B14878"/>
    <w:rsid w:val="00B2195A"/>
    <w:rsid w:val="00B25A26"/>
    <w:rsid w:val="00B265D3"/>
    <w:rsid w:val="00B34D13"/>
    <w:rsid w:val="00B42B11"/>
    <w:rsid w:val="00B4416A"/>
    <w:rsid w:val="00B502AF"/>
    <w:rsid w:val="00B815B2"/>
    <w:rsid w:val="00B81CBC"/>
    <w:rsid w:val="00B856BB"/>
    <w:rsid w:val="00BA0DD0"/>
    <w:rsid w:val="00BA17F1"/>
    <w:rsid w:val="00BA2C82"/>
    <w:rsid w:val="00BA3C9B"/>
    <w:rsid w:val="00BB572A"/>
    <w:rsid w:val="00BB72D6"/>
    <w:rsid w:val="00BC5703"/>
    <w:rsid w:val="00BC58F8"/>
    <w:rsid w:val="00BD6318"/>
    <w:rsid w:val="00BE198E"/>
    <w:rsid w:val="00BE1DA3"/>
    <w:rsid w:val="00BE3824"/>
    <w:rsid w:val="00BE420E"/>
    <w:rsid w:val="00BE7A00"/>
    <w:rsid w:val="00BF0906"/>
    <w:rsid w:val="00BF244D"/>
    <w:rsid w:val="00BF40B7"/>
    <w:rsid w:val="00C0036C"/>
    <w:rsid w:val="00C00488"/>
    <w:rsid w:val="00C02A50"/>
    <w:rsid w:val="00C03963"/>
    <w:rsid w:val="00C11766"/>
    <w:rsid w:val="00C156AE"/>
    <w:rsid w:val="00C16E8F"/>
    <w:rsid w:val="00C17B5F"/>
    <w:rsid w:val="00C23955"/>
    <w:rsid w:val="00C23B82"/>
    <w:rsid w:val="00C26652"/>
    <w:rsid w:val="00C273A3"/>
    <w:rsid w:val="00C27F83"/>
    <w:rsid w:val="00C4235F"/>
    <w:rsid w:val="00C43D27"/>
    <w:rsid w:val="00C470BA"/>
    <w:rsid w:val="00C52756"/>
    <w:rsid w:val="00C6088B"/>
    <w:rsid w:val="00C702B9"/>
    <w:rsid w:val="00C71512"/>
    <w:rsid w:val="00C72A4A"/>
    <w:rsid w:val="00C76367"/>
    <w:rsid w:val="00C764D6"/>
    <w:rsid w:val="00C83D17"/>
    <w:rsid w:val="00C85AA7"/>
    <w:rsid w:val="00C876F8"/>
    <w:rsid w:val="00CA1799"/>
    <w:rsid w:val="00CA238A"/>
    <w:rsid w:val="00CA66D3"/>
    <w:rsid w:val="00CA6A4D"/>
    <w:rsid w:val="00CB0227"/>
    <w:rsid w:val="00CB2D2E"/>
    <w:rsid w:val="00CB2D4D"/>
    <w:rsid w:val="00CB306F"/>
    <w:rsid w:val="00CB6B9F"/>
    <w:rsid w:val="00CC2787"/>
    <w:rsid w:val="00CD6358"/>
    <w:rsid w:val="00CD6405"/>
    <w:rsid w:val="00CD69E0"/>
    <w:rsid w:val="00CD79B6"/>
    <w:rsid w:val="00CE1EBD"/>
    <w:rsid w:val="00CF01A7"/>
    <w:rsid w:val="00CF629C"/>
    <w:rsid w:val="00CF6A59"/>
    <w:rsid w:val="00D00EB4"/>
    <w:rsid w:val="00D0373A"/>
    <w:rsid w:val="00D04108"/>
    <w:rsid w:val="00D05F94"/>
    <w:rsid w:val="00D063A8"/>
    <w:rsid w:val="00D0738E"/>
    <w:rsid w:val="00D13BB2"/>
    <w:rsid w:val="00D16668"/>
    <w:rsid w:val="00D220DD"/>
    <w:rsid w:val="00D27454"/>
    <w:rsid w:val="00D3780C"/>
    <w:rsid w:val="00D40F72"/>
    <w:rsid w:val="00D41F04"/>
    <w:rsid w:val="00D448CA"/>
    <w:rsid w:val="00D5321D"/>
    <w:rsid w:val="00D53F08"/>
    <w:rsid w:val="00D55436"/>
    <w:rsid w:val="00D5632E"/>
    <w:rsid w:val="00D61F67"/>
    <w:rsid w:val="00D63AB2"/>
    <w:rsid w:val="00D668E5"/>
    <w:rsid w:val="00D74B8E"/>
    <w:rsid w:val="00D761A1"/>
    <w:rsid w:val="00D82EC4"/>
    <w:rsid w:val="00D83632"/>
    <w:rsid w:val="00D91CDE"/>
    <w:rsid w:val="00D92411"/>
    <w:rsid w:val="00D93E00"/>
    <w:rsid w:val="00D964EF"/>
    <w:rsid w:val="00D9799E"/>
    <w:rsid w:val="00DA14D7"/>
    <w:rsid w:val="00DA7D8C"/>
    <w:rsid w:val="00DA7E18"/>
    <w:rsid w:val="00DB1254"/>
    <w:rsid w:val="00DB23BA"/>
    <w:rsid w:val="00DB2F8E"/>
    <w:rsid w:val="00DB3A07"/>
    <w:rsid w:val="00DB7B62"/>
    <w:rsid w:val="00DC1161"/>
    <w:rsid w:val="00DC1EBD"/>
    <w:rsid w:val="00DC491E"/>
    <w:rsid w:val="00DD2675"/>
    <w:rsid w:val="00DD284A"/>
    <w:rsid w:val="00DD56DD"/>
    <w:rsid w:val="00DD6D06"/>
    <w:rsid w:val="00DD79B3"/>
    <w:rsid w:val="00DE08D5"/>
    <w:rsid w:val="00DE42E1"/>
    <w:rsid w:val="00DE5D71"/>
    <w:rsid w:val="00DE6ED3"/>
    <w:rsid w:val="00DE72A6"/>
    <w:rsid w:val="00DE7579"/>
    <w:rsid w:val="00DE7A4B"/>
    <w:rsid w:val="00DF24EC"/>
    <w:rsid w:val="00DF347E"/>
    <w:rsid w:val="00DF3B11"/>
    <w:rsid w:val="00DF43EB"/>
    <w:rsid w:val="00DF4640"/>
    <w:rsid w:val="00E00927"/>
    <w:rsid w:val="00E05135"/>
    <w:rsid w:val="00E12707"/>
    <w:rsid w:val="00E12A86"/>
    <w:rsid w:val="00E13AF8"/>
    <w:rsid w:val="00E157BE"/>
    <w:rsid w:val="00E15B23"/>
    <w:rsid w:val="00E15E97"/>
    <w:rsid w:val="00E226BE"/>
    <w:rsid w:val="00E274A1"/>
    <w:rsid w:val="00E326D8"/>
    <w:rsid w:val="00E32772"/>
    <w:rsid w:val="00E33E01"/>
    <w:rsid w:val="00E37B88"/>
    <w:rsid w:val="00E52E2E"/>
    <w:rsid w:val="00E5675E"/>
    <w:rsid w:val="00E56C89"/>
    <w:rsid w:val="00E66603"/>
    <w:rsid w:val="00E749FD"/>
    <w:rsid w:val="00E75F47"/>
    <w:rsid w:val="00E76257"/>
    <w:rsid w:val="00E826B7"/>
    <w:rsid w:val="00E90443"/>
    <w:rsid w:val="00E91552"/>
    <w:rsid w:val="00E943E8"/>
    <w:rsid w:val="00E97524"/>
    <w:rsid w:val="00EA06BB"/>
    <w:rsid w:val="00EA12CA"/>
    <w:rsid w:val="00EA3417"/>
    <w:rsid w:val="00EA362C"/>
    <w:rsid w:val="00EA5E21"/>
    <w:rsid w:val="00EB379B"/>
    <w:rsid w:val="00EB7E26"/>
    <w:rsid w:val="00EC6E6E"/>
    <w:rsid w:val="00ED6175"/>
    <w:rsid w:val="00EE01AF"/>
    <w:rsid w:val="00EE033B"/>
    <w:rsid w:val="00EE32DA"/>
    <w:rsid w:val="00EE3C53"/>
    <w:rsid w:val="00EE4128"/>
    <w:rsid w:val="00EE667F"/>
    <w:rsid w:val="00EE6BA0"/>
    <w:rsid w:val="00F00117"/>
    <w:rsid w:val="00F01823"/>
    <w:rsid w:val="00F03D1A"/>
    <w:rsid w:val="00F0490C"/>
    <w:rsid w:val="00F07A48"/>
    <w:rsid w:val="00F10CF8"/>
    <w:rsid w:val="00F14BFD"/>
    <w:rsid w:val="00F218BB"/>
    <w:rsid w:val="00F25A96"/>
    <w:rsid w:val="00F25BB8"/>
    <w:rsid w:val="00F274E2"/>
    <w:rsid w:val="00F30454"/>
    <w:rsid w:val="00F30B3A"/>
    <w:rsid w:val="00F37583"/>
    <w:rsid w:val="00F379AE"/>
    <w:rsid w:val="00F37A5A"/>
    <w:rsid w:val="00F41535"/>
    <w:rsid w:val="00F417ED"/>
    <w:rsid w:val="00F51959"/>
    <w:rsid w:val="00F54648"/>
    <w:rsid w:val="00F54BC7"/>
    <w:rsid w:val="00F559E5"/>
    <w:rsid w:val="00F63A62"/>
    <w:rsid w:val="00F650EF"/>
    <w:rsid w:val="00F6650B"/>
    <w:rsid w:val="00F71170"/>
    <w:rsid w:val="00F71235"/>
    <w:rsid w:val="00F745DA"/>
    <w:rsid w:val="00F74A11"/>
    <w:rsid w:val="00F74E12"/>
    <w:rsid w:val="00F771B8"/>
    <w:rsid w:val="00F7755F"/>
    <w:rsid w:val="00F821D5"/>
    <w:rsid w:val="00F86B29"/>
    <w:rsid w:val="00FA0C09"/>
    <w:rsid w:val="00FB7F96"/>
    <w:rsid w:val="00FC0462"/>
    <w:rsid w:val="00FD01A0"/>
    <w:rsid w:val="00FD0AAC"/>
    <w:rsid w:val="00FD3948"/>
    <w:rsid w:val="00FE4708"/>
    <w:rsid w:val="00FE6CC7"/>
    <w:rsid w:val="00FF1D92"/>
    <w:rsid w:val="00FF44D1"/>
    <w:rsid w:val="00FF6591"/>
    <w:rsid w:val="00FF6CF9"/>
    <w:rsid w:val="00FF6EE8"/>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D1EA"/>
  <w15:docId w15:val="{3C8723C5-EA17-479D-A0C7-A8F45190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8F8"/>
    <w:pPr>
      <w:spacing w:after="200" w:line="276" w:lineRule="auto"/>
    </w:pPr>
    <w:rPr>
      <w:sz w:val="22"/>
      <w:szCs w:val="22"/>
      <w:lang w:val="vi-VN"/>
    </w:rPr>
  </w:style>
  <w:style w:type="paragraph" w:styleId="Heading1">
    <w:name w:val="heading 1"/>
    <w:basedOn w:val="Normal"/>
    <w:next w:val="Normal"/>
    <w:link w:val="Heading1Char"/>
    <w:uiPriority w:val="99"/>
    <w:qFormat/>
    <w:rsid w:val="000870EA"/>
    <w:pPr>
      <w:keepNext/>
      <w:spacing w:after="0" w:line="240" w:lineRule="auto"/>
      <w:jc w:val="center"/>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915517"/>
    <w:pPr>
      <w:keepNext/>
      <w:spacing w:after="0" w:line="240" w:lineRule="auto"/>
      <w:jc w:val="center"/>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915517"/>
    <w:pPr>
      <w:keepNext/>
      <w:widowControl w:val="0"/>
      <w:spacing w:after="0" w:line="240" w:lineRule="auto"/>
      <w:jc w:val="both"/>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915517"/>
    <w:pPr>
      <w:keepNext/>
      <w:tabs>
        <w:tab w:val="center" w:pos="7020"/>
      </w:tabs>
      <w:spacing w:after="0" w:line="240" w:lineRule="auto"/>
      <w:jc w:val="both"/>
      <w:outlineLvl w:val="3"/>
    </w:pPr>
    <w:rPr>
      <w:rFonts w:ascii="Calibri" w:eastAsia="Times New Roman" w:hAnsi="Calibri"/>
      <w:b/>
      <w:bCs/>
      <w:sz w:val="28"/>
      <w:szCs w:val="28"/>
    </w:rPr>
  </w:style>
  <w:style w:type="paragraph" w:styleId="Heading5">
    <w:name w:val="heading 5"/>
    <w:basedOn w:val="Normal"/>
    <w:next w:val="Normal"/>
    <w:link w:val="Heading5Char"/>
    <w:uiPriority w:val="99"/>
    <w:qFormat/>
    <w:rsid w:val="00915517"/>
    <w:pPr>
      <w:keepNext/>
      <w:spacing w:before="120" w:after="0" w:line="240" w:lineRule="auto"/>
      <w:ind w:left="900" w:hanging="360"/>
      <w:jc w:val="both"/>
      <w:outlineLvl w:val="4"/>
    </w:pPr>
    <w:rPr>
      <w:rFonts w:ascii="Calibri" w:eastAsia="Times New Roman" w:hAnsi="Calibri"/>
      <w:b/>
      <w:bCs/>
      <w:i/>
      <w:iCs/>
      <w:sz w:val="26"/>
      <w:szCs w:val="26"/>
    </w:rPr>
  </w:style>
  <w:style w:type="paragraph" w:styleId="Heading6">
    <w:name w:val="heading 6"/>
    <w:basedOn w:val="Normal"/>
    <w:next w:val="Normal"/>
    <w:link w:val="Heading6Char"/>
    <w:uiPriority w:val="99"/>
    <w:qFormat/>
    <w:rsid w:val="00915517"/>
    <w:pPr>
      <w:keepNext/>
      <w:spacing w:before="120" w:after="0" w:line="240" w:lineRule="auto"/>
      <w:ind w:left="900"/>
      <w:jc w:val="both"/>
      <w:outlineLvl w:val="5"/>
    </w:pPr>
    <w:rPr>
      <w:rFonts w:ascii="Calibri" w:eastAsia="Times New Roman" w:hAnsi="Calibri"/>
      <w:b/>
      <w:bCs/>
      <w:sz w:val="20"/>
      <w:szCs w:val="20"/>
    </w:rPr>
  </w:style>
  <w:style w:type="paragraph" w:styleId="Heading7">
    <w:name w:val="heading 7"/>
    <w:basedOn w:val="Normal"/>
    <w:next w:val="Normal"/>
    <w:link w:val="Heading7Char"/>
    <w:uiPriority w:val="99"/>
    <w:qFormat/>
    <w:rsid w:val="00915517"/>
    <w:pPr>
      <w:keepNext/>
      <w:spacing w:after="0" w:line="240" w:lineRule="auto"/>
      <w:jc w:val="center"/>
      <w:outlineLvl w:val="6"/>
    </w:pPr>
    <w:rPr>
      <w:rFonts w:ascii="Calibri" w:eastAsia="Times New Roman" w:hAnsi="Calibri"/>
      <w:sz w:val="24"/>
      <w:szCs w:val="24"/>
    </w:rPr>
  </w:style>
  <w:style w:type="paragraph" w:styleId="Heading8">
    <w:name w:val="heading 8"/>
    <w:basedOn w:val="Normal"/>
    <w:next w:val="Normal"/>
    <w:link w:val="Heading8Char"/>
    <w:uiPriority w:val="99"/>
    <w:qFormat/>
    <w:rsid w:val="00915517"/>
    <w:pPr>
      <w:keepNext/>
      <w:spacing w:before="120" w:after="0" w:line="240" w:lineRule="auto"/>
      <w:ind w:left="900" w:firstLine="540"/>
      <w:jc w:val="both"/>
      <w:outlineLvl w:val="7"/>
    </w:pPr>
    <w:rPr>
      <w:rFonts w:ascii="Calibri" w:eastAsia="Times New Roman" w:hAnsi="Calibri"/>
      <w:i/>
      <w:iCs/>
      <w:sz w:val="24"/>
      <w:szCs w:val="24"/>
    </w:rPr>
  </w:style>
  <w:style w:type="paragraph" w:styleId="Heading9">
    <w:name w:val="heading 9"/>
    <w:basedOn w:val="Normal"/>
    <w:next w:val="Normal"/>
    <w:link w:val="Heading9Char"/>
    <w:uiPriority w:val="99"/>
    <w:qFormat/>
    <w:rsid w:val="00915517"/>
    <w:pPr>
      <w:keepNext/>
      <w:spacing w:after="0" w:line="240" w:lineRule="auto"/>
      <w:ind w:firstLine="3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70EA"/>
    <w:rPr>
      <w:rFonts w:ascii="Cambria" w:eastAsia="Times New Roman" w:hAnsi="Cambria"/>
      <w:b/>
      <w:bCs/>
      <w:kern w:val="32"/>
      <w:sz w:val="32"/>
      <w:szCs w:val="32"/>
    </w:rPr>
  </w:style>
  <w:style w:type="paragraph" w:styleId="BodyText">
    <w:name w:val="Body Text"/>
    <w:basedOn w:val="Normal"/>
    <w:link w:val="BodyTextChar"/>
    <w:uiPriority w:val="99"/>
    <w:rsid w:val="000870EA"/>
    <w:pPr>
      <w:spacing w:after="0" w:line="240" w:lineRule="auto"/>
      <w:jc w:val="both"/>
    </w:pPr>
    <w:rPr>
      <w:rFonts w:eastAsia="Times New Roman"/>
      <w:sz w:val="24"/>
      <w:szCs w:val="24"/>
    </w:rPr>
  </w:style>
  <w:style w:type="character" w:customStyle="1" w:styleId="BodyTextChar">
    <w:name w:val="Body Text Char"/>
    <w:basedOn w:val="DefaultParagraphFont"/>
    <w:link w:val="BodyText"/>
    <w:uiPriority w:val="99"/>
    <w:rsid w:val="000870EA"/>
    <w:rPr>
      <w:rFonts w:eastAsia="Times New Roman"/>
      <w:sz w:val="24"/>
      <w:szCs w:val="24"/>
    </w:rPr>
  </w:style>
  <w:style w:type="paragraph" w:styleId="BodyTextIndent3">
    <w:name w:val="Body Text Indent 3"/>
    <w:basedOn w:val="Normal"/>
    <w:link w:val="BodyTextIndent3Char"/>
    <w:uiPriority w:val="99"/>
    <w:rsid w:val="000870EA"/>
    <w:pPr>
      <w:widowControl w:val="0"/>
      <w:spacing w:before="80" w:after="80" w:line="240" w:lineRule="auto"/>
      <w:ind w:firstLine="720"/>
      <w:jc w:val="both"/>
    </w:pPr>
    <w:rPr>
      <w:rFonts w:eastAsia="Times New Roman"/>
      <w:sz w:val="16"/>
      <w:szCs w:val="16"/>
    </w:rPr>
  </w:style>
  <w:style w:type="character" w:customStyle="1" w:styleId="BodyTextIndent3Char">
    <w:name w:val="Body Text Indent 3 Char"/>
    <w:basedOn w:val="DefaultParagraphFont"/>
    <w:link w:val="BodyTextIndent3"/>
    <w:uiPriority w:val="99"/>
    <w:rsid w:val="000870EA"/>
    <w:rPr>
      <w:rFonts w:eastAsia="Times New Roman"/>
      <w:sz w:val="16"/>
      <w:szCs w:val="16"/>
    </w:rPr>
  </w:style>
  <w:style w:type="paragraph" w:styleId="NormalWeb">
    <w:name w:val="Normal (Web)"/>
    <w:basedOn w:val="Normal"/>
    <w:uiPriority w:val="99"/>
    <w:rsid w:val="000870EA"/>
    <w:pPr>
      <w:spacing w:before="100" w:beforeAutospacing="1" w:after="100" w:afterAutospacing="1" w:line="240" w:lineRule="auto"/>
    </w:pPr>
    <w:rPr>
      <w:rFonts w:eastAsia="Times New Roman"/>
      <w:sz w:val="28"/>
      <w:szCs w:val="28"/>
    </w:rPr>
  </w:style>
  <w:style w:type="character" w:customStyle="1" w:styleId="apple-converted-space">
    <w:name w:val="apple-converted-space"/>
    <w:uiPriority w:val="99"/>
    <w:rsid w:val="000870EA"/>
    <w:rPr>
      <w:rFonts w:cs="Times New Roman"/>
    </w:rPr>
  </w:style>
  <w:style w:type="paragraph" w:styleId="BalloonText">
    <w:name w:val="Balloon Text"/>
    <w:basedOn w:val="Normal"/>
    <w:link w:val="BalloonTextChar"/>
    <w:uiPriority w:val="99"/>
    <w:rsid w:val="004539E9"/>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4539E9"/>
    <w:rPr>
      <w:rFonts w:ascii="Tahoma" w:eastAsia="Times New Roman" w:hAnsi="Tahoma"/>
      <w:sz w:val="16"/>
      <w:szCs w:val="16"/>
    </w:rPr>
  </w:style>
  <w:style w:type="character" w:customStyle="1" w:styleId="Heading2Char">
    <w:name w:val="Heading 2 Char"/>
    <w:basedOn w:val="DefaultParagraphFont"/>
    <w:link w:val="Heading2"/>
    <w:uiPriority w:val="99"/>
    <w:rsid w:val="00915517"/>
    <w:rPr>
      <w:rFonts w:ascii="Cambria" w:eastAsia="Times New Roman" w:hAnsi="Cambria"/>
      <w:b/>
      <w:bCs/>
      <w:i/>
      <w:iCs/>
      <w:sz w:val="28"/>
      <w:szCs w:val="28"/>
    </w:rPr>
  </w:style>
  <w:style w:type="character" w:customStyle="1" w:styleId="Heading3Char">
    <w:name w:val="Heading 3 Char"/>
    <w:basedOn w:val="DefaultParagraphFont"/>
    <w:link w:val="Heading3"/>
    <w:uiPriority w:val="99"/>
    <w:rsid w:val="00915517"/>
    <w:rPr>
      <w:rFonts w:ascii="Cambria" w:eastAsia="Times New Roman" w:hAnsi="Cambria"/>
      <w:b/>
      <w:bCs/>
      <w:sz w:val="26"/>
      <w:szCs w:val="26"/>
    </w:rPr>
  </w:style>
  <w:style w:type="character" w:customStyle="1" w:styleId="Heading4Char">
    <w:name w:val="Heading 4 Char"/>
    <w:basedOn w:val="DefaultParagraphFont"/>
    <w:link w:val="Heading4"/>
    <w:uiPriority w:val="99"/>
    <w:rsid w:val="00915517"/>
    <w:rPr>
      <w:rFonts w:ascii="Calibri" w:eastAsia="Times New Roman" w:hAnsi="Calibri"/>
      <w:b/>
      <w:bCs/>
      <w:sz w:val="28"/>
      <w:szCs w:val="28"/>
    </w:rPr>
  </w:style>
  <w:style w:type="character" w:customStyle="1" w:styleId="Heading5Char">
    <w:name w:val="Heading 5 Char"/>
    <w:basedOn w:val="DefaultParagraphFont"/>
    <w:link w:val="Heading5"/>
    <w:uiPriority w:val="99"/>
    <w:rsid w:val="00915517"/>
    <w:rPr>
      <w:rFonts w:ascii="Calibri" w:eastAsia="Times New Roman" w:hAnsi="Calibri"/>
      <w:b/>
      <w:bCs/>
      <w:i/>
      <w:iCs/>
      <w:sz w:val="26"/>
      <w:szCs w:val="26"/>
    </w:rPr>
  </w:style>
  <w:style w:type="character" w:customStyle="1" w:styleId="Heading6Char">
    <w:name w:val="Heading 6 Char"/>
    <w:basedOn w:val="DefaultParagraphFont"/>
    <w:link w:val="Heading6"/>
    <w:uiPriority w:val="99"/>
    <w:rsid w:val="00915517"/>
    <w:rPr>
      <w:rFonts w:ascii="Calibri" w:eastAsia="Times New Roman" w:hAnsi="Calibri"/>
      <w:b/>
      <w:bCs/>
    </w:rPr>
  </w:style>
  <w:style w:type="character" w:customStyle="1" w:styleId="Heading7Char">
    <w:name w:val="Heading 7 Char"/>
    <w:basedOn w:val="DefaultParagraphFont"/>
    <w:link w:val="Heading7"/>
    <w:uiPriority w:val="99"/>
    <w:rsid w:val="00915517"/>
    <w:rPr>
      <w:rFonts w:ascii="Calibri" w:eastAsia="Times New Roman" w:hAnsi="Calibri"/>
      <w:sz w:val="24"/>
      <w:szCs w:val="24"/>
    </w:rPr>
  </w:style>
  <w:style w:type="character" w:customStyle="1" w:styleId="Heading8Char">
    <w:name w:val="Heading 8 Char"/>
    <w:basedOn w:val="DefaultParagraphFont"/>
    <w:link w:val="Heading8"/>
    <w:uiPriority w:val="99"/>
    <w:rsid w:val="00915517"/>
    <w:rPr>
      <w:rFonts w:ascii="Calibri" w:eastAsia="Times New Roman" w:hAnsi="Calibri"/>
      <w:i/>
      <w:iCs/>
      <w:sz w:val="24"/>
      <w:szCs w:val="24"/>
    </w:rPr>
  </w:style>
  <w:style w:type="character" w:customStyle="1" w:styleId="Heading9Char">
    <w:name w:val="Heading 9 Char"/>
    <w:basedOn w:val="DefaultParagraphFont"/>
    <w:link w:val="Heading9"/>
    <w:uiPriority w:val="99"/>
    <w:rsid w:val="00915517"/>
    <w:rPr>
      <w:rFonts w:ascii="Cambria" w:eastAsia="Times New Roman" w:hAnsi="Cambria"/>
    </w:rPr>
  </w:style>
  <w:style w:type="paragraph" w:styleId="BodyTextIndent">
    <w:name w:val="Body Text Indent"/>
    <w:basedOn w:val="Normal"/>
    <w:link w:val="BodyTextIndentChar"/>
    <w:uiPriority w:val="99"/>
    <w:rsid w:val="00915517"/>
    <w:pPr>
      <w:spacing w:after="0" w:line="240" w:lineRule="auto"/>
      <w:ind w:left="360" w:firstLine="540"/>
      <w:jc w:val="both"/>
    </w:pPr>
    <w:rPr>
      <w:rFonts w:eastAsia="Times New Roman"/>
      <w:sz w:val="24"/>
      <w:szCs w:val="24"/>
    </w:rPr>
  </w:style>
  <w:style w:type="character" w:customStyle="1" w:styleId="BodyTextIndentChar">
    <w:name w:val="Body Text Indent Char"/>
    <w:basedOn w:val="DefaultParagraphFont"/>
    <w:link w:val="BodyTextIndent"/>
    <w:uiPriority w:val="99"/>
    <w:rsid w:val="00915517"/>
    <w:rPr>
      <w:rFonts w:eastAsia="Times New Roman"/>
      <w:sz w:val="24"/>
      <w:szCs w:val="24"/>
    </w:rPr>
  </w:style>
  <w:style w:type="paragraph" w:styleId="Footer">
    <w:name w:val="footer"/>
    <w:basedOn w:val="Normal"/>
    <w:link w:val="FooterChar"/>
    <w:uiPriority w:val="99"/>
    <w:rsid w:val="00915517"/>
    <w:pPr>
      <w:tabs>
        <w:tab w:val="center" w:pos="4320"/>
        <w:tab w:val="right" w:pos="864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915517"/>
    <w:rPr>
      <w:rFonts w:eastAsia="Times New Roman"/>
      <w:sz w:val="24"/>
      <w:szCs w:val="24"/>
    </w:rPr>
  </w:style>
  <w:style w:type="character" w:styleId="PageNumber">
    <w:name w:val="page number"/>
    <w:uiPriority w:val="99"/>
    <w:rsid w:val="00915517"/>
    <w:rPr>
      <w:rFonts w:cs="Times New Roman"/>
    </w:rPr>
  </w:style>
  <w:style w:type="paragraph" w:styleId="Header">
    <w:name w:val="header"/>
    <w:basedOn w:val="Normal"/>
    <w:link w:val="HeaderChar"/>
    <w:uiPriority w:val="99"/>
    <w:rsid w:val="00915517"/>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915517"/>
    <w:rPr>
      <w:rFonts w:eastAsia="Times New Roman"/>
      <w:sz w:val="24"/>
      <w:szCs w:val="24"/>
    </w:rPr>
  </w:style>
  <w:style w:type="paragraph" w:styleId="BodyText2">
    <w:name w:val="Body Text 2"/>
    <w:basedOn w:val="Normal"/>
    <w:link w:val="BodyText2Char"/>
    <w:uiPriority w:val="99"/>
    <w:rsid w:val="00915517"/>
    <w:pPr>
      <w:spacing w:after="0" w:line="240" w:lineRule="auto"/>
      <w:jc w:val="both"/>
    </w:pPr>
    <w:rPr>
      <w:rFonts w:eastAsia="Times New Roman"/>
      <w:sz w:val="24"/>
      <w:szCs w:val="24"/>
    </w:rPr>
  </w:style>
  <w:style w:type="character" w:customStyle="1" w:styleId="BodyText2Char">
    <w:name w:val="Body Text 2 Char"/>
    <w:basedOn w:val="DefaultParagraphFont"/>
    <w:link w:val="BodyText2"/>
    <w:uiPriority w:val="99"/>
    <w:rsid w:val="00915517"/>
    <w:rPr>
      <w:rFonts w:eastAsia="Times New Roman"/>
      <w:sz w:val="24"/>
      <w:szCs w:val="24"/>
    </w:rPr>
  </w:style>
  <w:style w:type="paragraph" w:styleId="BodyText3">
    <w:name w:val="Body Text 3"/>
    <w:basedOn w:val="Normal"/>
    <w:link w:val="BodyText3Char"/>
    <w:uiPriority w:val="99"/>
    <w:rsid w:val="00915517"/>
    <w:pPr>
      <w:spacing w:after="0" w:line="240" w:lineRule="auto"/>
      <w:jc w:val="both"/>
    </w:pPr>
    <w:rPr>
      <w:rFonts w:eastAsia="Times New Roman"/>
      <w:sz w:val="16"/>
      <w:szCs w:val="16"/>
    </w:rPr>
  </w:style>
  <w:style w:type="character" w:customStyle="1" w:styleId="BodyText3Char">
    <w:name w:val="Body Text 3 Char"/>
    <w:basedOn w:val="DefaultParagraphFont"/>
    <w:link w:val="BodyText3"/>
    <w:uiPriority w:val="99"/>
    <w:rsid w:val="00915517"/>
    <w:rPr>
      <w:rFonts w:eastAsia="Times New Roman"/>
      <w:sz w:val="16"/>
      <w:szCs w:val="16"/>
    </w:rPr>
  </w:style>
  <w:style w:type="paragraph" w:styleId="BodyTextIndent2">
    <w:name w:val="Body Text Indent 2"/>
    <w:basedOn w:val="Normal"/>
    <w:link w:val="BodyTextIndent2Char"/>
    <w:uiPriority w:val="99"/>
    <w:rsid w:val="00915517"/>
    <w:pPr>
      <w:spacing w:after="0" w:line="240" w:lineRule="auto"/>
      <w:ind w:firstLine="720"/>
      <w:jc w:val="both"/>
    </w:pPr>
    <w:rPr>
      <w:rFonts w:eastAsia="Times New Roman"/>
      <w:sz w:val="24"/>
      <w:szCs w:val="24"/>
    </w:rPr>
  </w:style>
  <w:style w:type="character" w:customStyle="1" w:styleId="BodyTextIndent2Char">
    <w:name w:val="Body Text Indent 2 Char"/>
    <w:basedOn w:val="DefaultParagraphFont"/>
    <w:link w:val="BodyTextIndent2"/>
    <w:uiPriority w:val="99"/>
    <w:rsid w:val="00915517"/>
    <w:rPr>
      <w:rFonts w:eastAsia="Times New Roman"/>
      <w:sz w:val="24"/>
      <w:szCs w:val="24"/>
    </w:rPr>
  </w:style>
  <w:style w:type="table" w:styleId="TableGrid">
    <w:name w:val="Table Grid"/>
    <w:basedOn w:val="TableNormal"/>
    <w:uiPriority w:val="99"/>
    <w:rsid w:val="0091551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915517"/>
    <w:pPr>
      <w:spacing w:after="0" w:line="240" w:lineRule="auto"/>
    </w:pPr>
    <w:rPr>
      <w:rFonts w:eastAsia="Times New Roman"/>
      <w:i/>
      <w:iCs/>
      <w:sz w:val="12"/>
      <w:szCs w:val="24"/>
    </w:rPr>
  </w:style>
  <w:style w:type="paragraph" w:styleId="NoSpacing">
    <w:name w:val="No Spacing"/>
    <w:uiPriority w:val="99"/>
    <w:qFormat/>
    <w:rsid w:val="00915517"/>
    <w:rPr>
      <w:rFonts w:eastAsia="Times New Roman"/>
      <w:sz w:val="22"/>
      <w:szCs w:val="22"/>
    </w:rPr>
  </w:style>
  <w:style w:type="paragraph" w:styleId="ListParagraph">
    <w:name w:val="List Paragraph"/>
    <w:basedOn w:val="Normal"/>
    <w:uiPriority w:val="99"/>
    <w:qFormat/>
    <w:rsid w:val="00915517"/>
    <w:pPr>
      <w:spacing w:after="0" w:line="240" w:lineRule="auto"/>
      <w:ind w:left="720"/>
      <w:contextualSpacing/>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68E6C-03BA-4578-A08F-5A078FD0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phansynam</dc:creator>
  <cp:lastModifiedBy>User</cp:lastModifiedBy>
  <cp:revision>10</cp:revision>
  <cp:lastPrinted>2025-11-10T09:09:00Z</cp:lastPrinted>
  <dcterms:created xsi:type="dcterms:W3CDTF">2025-11-11T09:38:00Z</dcterms:created>
  <dcterms:modified xsi:type="dcterms:W3CDTF">2025-12-02T03:49:00Z</dcterms:modified>
</cp:coreProperties>
</file>