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jc w:val="center"/>
        <w:tblInd w:w="11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7"/>
        <w:gridCol w:w="6663"/>
      </w:tblGrid>
      <w:tr w:rsidR="00DC6467" w:rsidRPr="00FC0194" w:rsidTr="000646C5">
        <w:trPr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DC6467" w:rsidRPr="00FC0194" w:rsidRDefault="00DC6467" w:rsidP="000646C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HỘI ĐỒNG NHÂN DÂN</w:t>
            </w:r>
          </w:p>
          <w:p w:rsidR="00DC6467" w:rsidRPr="00FC0194" w:rsidRDefault="00DC6467" w:rsidP="000646C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TỈNH ĐỒNG NAI</w:t>
            </w:r>
          </w:p>
          <w:p w:rsidR="00DC6467" w:rsidRPr="00FC0194" w:rsidRDefault="00DC6467" w:rsidP="000646C5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E3DA05" wp14:editId="602FC3F0">
                      <wp:simplePos x="0" y="0"/>
                      <wp:positionH relativeFrom="column">
                        <wp:posOffset>769985</wp:posOffset>
                      </wp:positionH>
                      <wp:positionV relativeFrom="paragraph">
                        <wp:posOffset>22860</wp:posOffset>
                      </wp:positionV>
                      <wp:extent cx="718408" cy="0"/>
                      <wp:effectExtent l="0" t="0" r="247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1.8pt" to="117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"/>
                  </w:pict>
                </mc:Fallback>
              </mc:AlternateContent>
            </w:r>
          </w:p>
          <w:p w:rsidR="00DC6467" w:rsidRPr="00FC0194" w:rsidRDefault="00DC6467" w:rsidP="006E7302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color w:val="000000"/>
                <w:sz w:val="26"/>
                <w:szCs w:val="26"/>
                <w:lang w:val="nl-NL"/>
              </w:rPr>
              <w:t>Số: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9D3D80">
              <w:rPr>
                <w:color w:val="000000"/>
                <w:sz w:val="26"/>
                <w:szCs w:val="26"/>
                <w:lang w:val="nl-NL"/>
              </w:rPr>
              <w:t>13</w:t>
            </w:r>
            <w:r w:rsidRPr="00FC0194">
              <w:rPr>
                <w:color w:val="000000"/>
                <w:sz w:val="26"/>
                <w:szCs w:val="26"/>
                <w:lang w:val="nl-NL"/>
              </w:rPr>
              <w:t>/NQ-HĐND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C6467" w:rsidRPr="00FC0194" w:rsidRDefault="00DC6467" w:rsidP="000646C5">
            <w:pPr>
              <w:pStyle w:val="Heading1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:rsidR="00DC6467" w:rsidRPr="00FC0194" w:rsidRDefault="00DC6467" w:rsidP="000646C5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                          </w:t>
            </w:r>
            <w:r w:rsidRPr="00FC0194">
              <w:rPr>
                <w:b/>
                <w:bCs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:rsidR="00DC6467" w:rsidRPr="00FC0194" w:rsidRDefault="00DC6467" w:rsidP="000646C5">
            <w:pPr>
              <w:pStyle w:val="Heading2"/>
              <w:spacing w:before="0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CAB07" wp14:editId="00B9E10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5080</wp:posOffset>
                      </wp:positionV>
                      <wp:extent cx="1979930" cy="0"/>
                      <wp:effectExtent l="889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.4pt" to="241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5HgIAADYEAAAOAAAAZHJzL2Uyb0RvYy54bWysU02P2yAQvVfqf0DcE8feZDe24qwqO+ll&#10;242U7Q8ggG1UDAhInKjqf+9APpRtL1VVH/DAzDzevBkWz8deogO3TmhV4nQ8wYgrqplQbYm/va1H&#10;c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"/>
                  </w:pict>
                </mc:Fallback>
              </mc:AlternateContent>
            </w:r>
          </w:p>
          <w:p w:rsidR="00DC6467" w:rsidRPr="005C6A17" w:rsidRDefault="00DC6467" w:rsidP="007E76CB">
            <w:pPr>
              <w:pStyle w:val="Heading2"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                </w:t>
            </w:r>
            <w:r w:rsidRPr="005C6A1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Đồng Nai, ngày </w:t>
            </w:r>
            <w:r w:rsidR="007E76CB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02</w:t>
            </w:r>
            <w:r w:rsidRPr="005C6A1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tháng </w:t>
            </w:r>
            <w:r w:rsidR="00D1211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7</w:t>
            </w:r>
            <w:r w:rsidRPr="005C6A1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năm 20</w:t>
            </w:r>
            <w:r w:rsidR="006E7302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21</w:t>
            </w:r>
          </w:p>
        </w:tc>
      </w:tr>
    </w:tbl>
    <w:p w:rsidR="00DC6467" w:rsidRDefault="00DC6467" w:rsidP="00DC6467">
      <w:pPr>
        <w:autoSpaceDE w:val="0"/>
        <w:autoSpaceDN w:val="0"/>
        <w:adjustRightInd w:val="0"/>
        <w:spacing w:line="360" w:lineRule="exact"/>
        <w:jc w:val="center"/>
        <w:rPr>
          <w:b/>
          <w:bCs/>
          <w:color w:val="000000"/>
          <w:sz w:val="28"/>
          <w:szCs w:val="28"/>
          <w:lang w:val="nl-NL"/>
        </w:rPr>
      </w:pPr>
    </w:p>
    <w:p w:rsidR="00DC6467" w:rsidRPr="002D7E4C" w:rsidRDefault="00DC6467" w:rsidP="00DC6467">
      <w:pPr>
        <w:autoSpaceDE w:val="0"/>
        <w:autoSpaceDN w:val="0"/>
        <w:adjustRightInd w:val="0"/>
        <w:spacing w:line="360" w:lineRule="exact"/>
        <w:jc w:val="center"/>
        <w:rPr>
          <w:b/>
          <w:bCs/>
          <w:color w:val="000000"/>
          <w:sz w:val="28"/>
          <w:szCs w:val="28"/>
          <w:lang w:val="nl-NL"/>
        </w:rPr>
      </w:pPr>
      <w:r w:rsidRPr="002D7E4C">
        <w:rPr>
          <w:b/>
          <w:bCs/>
          <w:color w:val="000000"/>
          <w:sz w:val="28"/>
          <w:szCs w:val="28"/>
          <w:lang w:val="nl-NL"/>
        </w:rPr>
        <w:t>NGHỊ QUYẾT</w:t>
      </w:r>
    </w:p>
    <w:p w:rsidR="00DC6467" w:rsidRPr="002D7E4C" w:rsidRDefault="00DC6467" w:rsidP="00DC6467">
      <w:pPr>
        <w:jc w:val="center"/>
        <w:rPr>
          <w:b/>
          <w:sz w:val="28"/>
          <w:szCs w:val="28"/>
          <w:lang w:val="nl-NL"/>
        </w:rPr>
      </w:pPr>
      <w:r w:rsidRPr="002D7E4C">
        <w:rPr>
          <w:b/>
          <w:sz w:val="28"/>
          <w:szCs w:val="28"/>
          <w:lang w:val="nl-NL"/>
        </w:rPr>
        <w:t>Về việc phê chuẩn số lượng</w:t>
      </w:r>
      <w:r w:rsidR="005C6A17" w:rsidRPr="002D7E4C">
        <w:rPr>
          <w:b/>
          <w:sz w:val="28"/>
          <w:szCs w:val="28"/>
          <w:lang w:val="nl-NL"/>
        </w:rPr>
        <w:t>,</w:t>
      </w:r>
      <w:r w:rsidRPr="002D7E4C">
        <w:rPr>
          <w:b/>
          <w:sz w:val="28"/>
          <w:szCs w:val="28"/>
          <w:lang w:val="nl-NL"/>
        </w:rPr>
        <w:t xml:space="preserve"> </w:t>
      </w:r>
      <w:r w:rsidR="009F48B5" w:rsidRPr="002D7E4C">
        <w:rPr>
          <w:b/>
          <w:sz w:val="28"/>
          <w:szCs w:val="28"/>
          <w:lang w:val="nl-NL"/>
        </w:rPr>
        <w:t xml:space="preserve">cơ cấu </w:t>
      </w:r>
      <w:r w:rsidR="00274ADF" w:rsidRPr="002D7E4C">
        <w:rPr>
          <w:b/>
          <w:sz w:val="28"/>
          <w:szCs w:val="28"/>
          <w:lang w:val="nl-NL"/>
        </w:rPr>
        <w:t>Ủy viên</w:t>
      </w:r>
      <w:r w:rsidRPr="002D7E4C">
        <w:rPr>
          <w:b/>
          <w:sz w:val="28"/>
          <w:szCs w:val="28"/>
          <w:lang w:val="nl-NL"/>
        </w:rPr>
        <w:t xml:space="preserve"> các Ban </w:t>
      </w:r>
    </w:p>
    <w:p w:rsidR="00DC6467" w:rsidRPr="002D7E4C" w:rsidRDefault="00DC6467" w:rsidP="00DC6467">
      <w:pPr>
        <w:jc w:val="center"/>
        <w:rPr>
          <w:b/>
          <w:sz w:val="28"/>
          <w:szCs w:val="28"/>
        </w:rPr>
      </w:pPr>
      <w:r w:rsidRPr="002D7E4C">
        <w:rPr>
          <w:b/>
          <w:sz w:val="28"/>
          <w:szCs w:val="28"/>
          <w:lang w:val="nl-NL"/>
        </w:rPr>
        <w:t>Hội đồng nhân dân tỉnh Đồng Nai khóa X</w:t>
      </w:r>
      <w:r w:rsidR="00031A02" w:rsidRPr="002D7E4C">
        <w:rPr>
          <w:b/>
          <w:sz w:val="28"/>
          <w:szCs w:val="28"/>
          <w:lang w:val="nl-NL"/>
        </w:rPr>
        <w:t>,</w:t>
      </w:r>
      <w:r w:rsidRPr="002D7E4C">
        <w:rPr>
          <w:b/>
          <w:sz w:val="28"/>
          <w:szCs w:val="28"/>
          <w:lang w:val="nl-NL"/>
        </w:rPr>
        <w:t xml:space="preserve"> nhiệm kỳ </w:t>
      </w:r>
      <w:r w:rsidR="006E7302" w:rsidRPr="002D7E4C">
        <w:rPr>
          <w:b/>
          <w:sz w:val="28"/>
          <w:szCs w:val="28"/>
          <w:lang w:val="nl-NL"/>
        </w:rPr>
        <w:t>2021</w:t>
      </w:r>
      <w:r w:rsidR="009D3D80">
        <w:rPr>
          <w:b/>
          <w:sz w:val="28"/>
          <w:szCs w:val="28"/>
          <w:lang w:val="nl-NL"/>
        </w:rPr>
        <w:t xml:space="preserve"> </w:t>
      </w:r>
      <w:r w:rsidR="006E7302" w:rsidRPr="002D7E4C">
        <w:rPr>
          <w:b/>
          <w:sz w:val="28"/>
          <w:szCs w:val="28"/>
          <w:lang w:val="nl-NL"/>
        </w:rPr>
        <w:t>-</w:t>
      </w:r>
      <w:r w:rsidR="009D3D80">
        <w:rPr>
          <w:b/>
          <w:sz w:val="28"/>
          <w:szCs w:val="28"/>
          <w:lang w:val="nl-NL"/>
        </w:rPr>
        <w:t xml:space="preserve"> </w:t>
      </w:r>
      <w:r w:rsidR="006E7302" w:rsidRPr="002D7E4C">
        <w:rPr>
          <w:b/>
          <w:sz w:val="28"/>
          <w:szCs w:val="28"/>
          <w:lang w:val="nl-NL"/>
        </w:rPr>
        <w:t>2026</w:t>
      </w:r>
    </w:p>
    <w:p w:rsidR="00DC6467" w:rsidRPr="002D7E4C" w:rsidRDefault="00DC6467" w:rsidP="00DC6467">
      <w:pPr>
        <w:spacing w:line="360" w:lineRule="exact"/>
        <w:jc w:val="center"/>
        <w:rPr>
          <w:b/>
          <w:sz w:val="28"/>
          <w:szCs w:val="28"/>
        </w:rPr>
      </w:pPr>
      <w:r w:rsidRPr="002D7E4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86CB8" wp14:editId="3CAF7CED">
                <wp:simplePos x="0" y="0"/>
                <wp:positionH relativeFrom="column">
                  <wp:posOffset>1457960</wp:posOffset>
                </wp:positionH>
                <wp:positionV relativeFrom="paragraph">
                  <wp:posOffset>38735</wp:posOffset>
                </wp:positionV>
                <wp:extent cx="25806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pt,3.05pt" to="31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T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c7TWQ4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"/>
            </w:pict>
          </mc:Fallback>
        </mc:AlternateContent>
      </w:r>
    </w:p>
    <w:p w:rsidR="00DC6467" w:rsidRPr="002D7E4C" w:rsidRDefault="00DC6467" w:rsidP="00DC6467">
      <w:pPr>
        <w:spacing w:line="360" w:lineRule="exact"/>
        <w:jc w:val="center"/>
        <w:rPr>
          <w:b/>
          <w:sz w:val="28"/>
          <w:szCs w:val="28"/>
        </w:rPr>
      </w:pPr>
      <w:r w:rsidRPr="002D7E4C">
        <w:rPr>
          <w:b/>
          <w:sz w:val="28"/>
          <w:szCs w:val="28"/>
        </w:rPr>
        <w:t>HỘI ĐỒNG NHÂN DÂN TỈNH ĐỒNG NAI</w:t>
      </w:r>
    </w:p>
    <w:p w:rsidR="00DC6467" w:rsidRPr="002D7E4C" w:rsidRDefault="00DC6467" w:rsidP="00DC6467">
      <w:pPr>
        <w:spacing w:line="360" w:lineRule="exact"/>
        <w:jc w:val="center"/>
        <w:rPr>
          <w:b/>
          <w:sz w:val="28"/>
          <w:szCs w:val="28"/>
        </w:rPr>
      </w:pPr>
      <w:r w:rsidRPr="002D7E4C">
        <w:rPr>
          <w:b/>
          <w:sz w:val="28"/>
          <w:szCs w:val="28"/>
        </w:rPr>
        <w:t xml:space="preserve">KHÓA X KỲ HỌP THỨ </w:t>
      </w:r>
      <w:r w:rsidR="009F48B5" w:rsidRPr="002D7E4C">
        <w:rPr>
          <w:b/>
          <w:sz w:val="28"/>
          <w:szCs w:val="28"/>
        </w:rPr>
        <w:t>NHẤT</w:t>
      </w:r>
    </w:p>
    <w:p w:rsidR="00D87A29" w:rsidRPr="002D7E4C" w:rsidRDefault="00CA2B2F" w:rsidP="00CA2B2F">
      <w:pPr>
        <w:spacing w:before="160" w:after="80"/>
        <w:ind w:firstLine="567"/>
        <w:jc w:val="both"/>
        <w:rPr>
          <w:i/>
          <w:sz w:val="28"/>
          <w:szCs w:val="28"/>
        </w:rPr>
      </w:pPr>
      <w:r w:rsidRPr="002D7E4C">
        <w:rPr>
          <w:i/>
          <w:sz w:val="28"/>
          <w:szCs w:val="28"/>
        </w:rPr>
        <w:t>Căn cứ Luật Tổ chức chính quyền địa phương ngày 19</w:t>
      </w:r>
      <w:r w:rsidR="00097547" w:rsidRPr="002D7E4C">
        <w:rPr>
          <w:i/>
          <w:sz w:val="28"/>
          <w:szCs w:val="28"/>
        </w:rPr>
        <w:t xml:space="preserve"> tháng </w:t>
      </w:r>
      <w:r w:rsidRPr="002D7E4C">
        <w:rPr>
          <w:i/>
          <w:sz w:val="28"/>
          <w:szCs w:val="28"/>
        </w:rPr>
        <w:t>6</w:t>
      </w:r>
      <w:r w:rsidR="00097547" w:rsidRPr="002D7E4C">
        <w:rPr>
          <w:i/>
          <w:sz w:val="28"/>
          <w:szCs w:val="28"/>
        </w:rPr>
        <w:t xml:space="preserve"> năm </w:t>
      </w:r>
      <w:r w:rsidRPr="002D7E4C">
        <w:rPr>
          <w:i/>
          <w:sz w:val="28"/>
          <w:szCs w:val="28"/>
        </w:rPr>
        <w:t xml:space="preserve">2015; </w:t>
      </w:r>
    </w:p>
    <w:p w:rsidR="00CA2B2F" w:rsidRPr="002D7E4C" w:rsidRDefault="00D87A29" w:rsidP="00CA2B2F">
      <w:pPr>
        <w:spacing w:before="160" w:after="80"/>
        <w:ind w:firstLine="567"/>
        <w:jc w:val="both"/>
        <w:rPr>
          <w:i/>
          <w:sz w:val="28"/>
          <w:szCs w:val="28"/>
        </w:rPr>
      </w:pPr>
      <w:r w:rsidRPr="002D7E4C">
        <w:rPr>
          <w:i/>
          <w:sz w:val="28"/>
          <w:szCs w:val="28"/>
        </w:rPr>
        <w:t xml:space="preserve">Căn cứ </w:t>
      </w:r>
      <w:r w:rsidR="00CA2B2F" w:rsidRPr="002D7E4C">
        <w:rPr>
          <w:i/>
          <w:sz w:val="28"/>
          <w:szCs w:val="28"/>
        </w:rPr>
        <w:t>Luật sửa đổi, bổ sung một số điều của Luật Tổ chức Chính phủ và Luật Tổ chức chính quyền địa phương ngày 22</w:t>
      </w:r>
      <w:r w:rsidR="00097547" w:rsidRPr="002D7E4C">
        <w:rPr>
          <w:i/>
          <w:sz w:val="28"/>
          <w:szCs w:val="28"/>
        </w:rPr>
        <w:t xml:space="preserve"> tháng </w:t>
      </w:r>
      <w:r w:rsidR="00CA2B2F" w:rsidRPr="002D7E4C">
        <w:rPr>
          <w:i/>
          <w:sz w:val="28"/>
          <w:szCs w:val="28"/>
        </w:rPr>
        <w:t>11</w:t>
      </w:r>
      <w:r w:rsidR="00097547" w:rsidRPr="002D7E4C">
        <w:rPr>
          <w:i/>
          <w:sz w:val="28"/>
          <w:szCs w:val="28"/>
        </w:rPr>
        <w:t xml:space="preserve"> năm </w:t>
      </w:r>
      <w:r w:rsidR="00CA2B2F" w:rsidRPr="002D7E4C">
        <w:rPr>
          <w:i/>
          <w:sz w:val="28"/>
          <w:szCs w:val="28"/>
        </w:rPr>
        <w:t>2019;</w:t>
      </w:r>
    </w:p>
    <w:p w:rsidR="00B83EFF" w:rsidRPr="002D7E4C" w:rsidRDefault="00B83EFF" w:rsidP="00B83EFF">
      <w:pPr>
        <w:spacing w:before="160" w:after="80"/>
        <w:ind w:firstLine="567"/>
        <w:jc w:val="both"/>
        <w:rPr>
          <w:i/>
          <w:sz w:val="28"/>
          <w:szCs w:val="28"/>
        </w:rPr>
      </w:pPr>
      <w:r w:rsidRPr="002D7E4C">
        <w:rPr>
          <w:i/>
          <w:sz w:val="28"/>
          <w:szCs w:val="28"/>
        </w:rPr>
        <w:t>Xét Tờ trình số</w:t>
      </w:r>
      <w:r w:rsidR="00125A3F" w:rsidRPr="002D7E4C">
        <w:rPr>
          <w:i/>
          <w:sz w:val="28"/>
          <w:szCs w:val="28"/>
        </w:rPr>
        <w:t xml:space="preserve"> 341</w:t>
      </w:r>
      <w:r w:rsidRPr="002D7E4C">
        <w:rPr>
          <w:i/>
          <w:sz w:val="28"/>
          <w:szCs w:val="28"/>
        </w:rPr>
        <w:t>/TTr-HĐND ngày 02/7/2021 của Thường trực HĐND tỉnh về dự kiến số lượng cơ cấu Ủy viên các Ban Hội đồng nhân dân tỉnh Đồng Nai khóa X nhiệm kỳ 2021</w:t>
      </w:r>
      <w:r w:rsidR="00F259B6">
        <w:rPr>
          <w:i/>
          <w:sz w:val="28"/>
          <w:szCs w:val="28"/>
        </w:rPr>
        <w:t xml:space="preserve"> </w:t>
      </w:r>
      <w:r w:rsidRPr="002D7E4C">
        <w:rPr>
          <w:i/>
          <w:sz w:val="28"/>
          <w:szCs w:val="28"/>
        </w:rPr>
        <w:t>-</w:t>
      </w:r>
      <w:r w:rsidR="00F259B6">
        <w:rPr>
          <w:i/>
          <w:sz w:val="28"/>
          <w:szCs w:val="28"/>
        </w:rPr>
        <w:t xml:space="preserve"> </w:t>
      </w:r>
      <w:r w:rsidRPr="002D7E4C">
        <w:rPr>
          <w:i/>
          <w:sz w:val="28"/>
          <w:szCs w:val="28"/>
        </w:rPr>
        <w:t>2026;</w:t>
      </w:r>
    </w:p>
    <w:p w:rsidR="00DC6467" w:rsidRPr="002D7E4C" w:rsidRDefault="00CA2B2F" w:rsidP="00CA2B2F">
      <w:pPr>
        <w:spacing w:before="160" w:after="80"/>
        <w:ind w:firstLine="567"/>
        <w:jc w:val="both"/>
        <w:rPr>
          <w:i/>
          <w:sz w:val="28"/>
          <w:szCs w:val="28"/>
        </w:rPr>
      </w:pPr>
      <w:r w:rsidRPr="002D7E4C">
        <w:rPr>
          <w:i/>
          <w:sz w:val="28"/>
          <w:szCs w:val="28"/>
        </w:rPr>
        <w:t xml:space="preserve"> </w:t>
      </w:r>
      <w:r w:rsidR="00274ADF" w:rsidRPr="002D7E4C">
        <w:rPr>
          <w:i/>
          <w:sz w:val="28"/>
          <w:szCs w:val="28"/>
        </w:rPr>
        <w:t xml:space="preserve">Căn cứ </w:t>
      </w:r>
      <w:r w:rsidR="0067398B" w:rsidRPr="002D7E4C">
        <w:rPr>
          <w:i/>
          <w:sz w:val="28"/>
          <w:szCs w:val="28"/>
        </w:rPr>
        <w:t xml:space="preserve">kết quả biểu quyết </w:t>
      </w:r>
      <w:r w:rsidR="00B50292" w:rsidRPr="002D7E4C">
        <w:rPr>
          <w:i/>
          <w:sz w:val="28"/>
          <w:szCs w:val="28"/>
        </w:rPr>
        <w:t>ngày 02 tháng 7 năm 2021</w:t>
      </w:r>
      <w:r w:rsidR="00B50292">
        <w:rPr>
          <w:i/>
          <w:sz w:val="28"/>
          <w:szCs w:val="28"/>
        </w:rPr>
        <w:t xml:space="preserve"> </w:t>
      </w:r>
      <w:r w:rsidR="00274ADF" w:rsidRPr="002D7E4C">
        <w:rPr>
          <w:i/>
          <w:sz w:val="28"/>
          <w:szCs w:val="28"/>
        </w:rPr>
        <w:t xml:space="preserve">của </w:t>
      </w:r>
      <w:r w:rsidR="00A10E53" w:rsidRPr="002D7E4C">
        <w:rPr>
          <w:i/>
          <w:sz w:val="28"/>
          <w:szCs w:val="28"/>
        </w:rPr>
        <w:t>đ</w:t>
      </w:r>
      <w:r w:rsidR="00274ADF" w:rsidRPr="002D7E4C">
        <w:rPr>
          <w:i/>
          <w:sz w:val="28"/>
          <w:szCs w:val="28"/>
        </w:rPr>
        <w:t xml:space="preserve">ại biểu HĐND tỉnh về </w:t>
      </w:r>
      <w:r w:rsidR="00DC6467" w:rsidRPr="002D7E4C">
        <w:rPr>
          <w:i/>
          <w:sz w:val="28"/>
          <w:szCs w:val="28"/>
        </w:rPr>
        <w:t>số lượng</w:t>
      </w:r>
      <w:r w:rsidR="008E4185" w:rsidRPr="002D7E4C">
        <w:rPr>
          <w:i/>
          <w:sz w:val="28"/>
          <w:szCs w:val="28"/>
        </w:rPr>
        <w:t>,</w:t>
      </w:r>
      <w:r w:rsidR="00DC6467" w:rsidRPr="002D7E4C">
        <w:rPr>
          <w:i/>
          <w:sz w:val="28"/>
          <w:szCs w:val="28"/>
        </w:rPr>
        <w:t xml:space="preserve"> </w:t>
      </w:r>
      <w:r w:rsidR="0067398B" w:rsidRPr="002D7E4C">
        <w:rPr>
          <w:i/>
          <w:sz w:val="28"/>
          <w:szCs w:val="28"/>
        </w:rPr>
        <w:t>cơ cấu</w:t>
      </w:r>
      <w:r w:rsidR="00DC6467" w:rsidRPr="002D7E4C">
        <w:rPr>
          <w:i/>
          <w:sz w:val="28"/>
          <w:szCs w:val="28"/>
        </w:rPr>
        <w:t xml:space="preserve"> </w:t>
      </w:r>
      <w:r w:rsidR="008E4185" w:rsidRPr="002D7E4C">
        <w:rPr>
          <w:i/>
          <w:sz w:val="28"/>
          <w:szCs w:val="28"/>
        </w:rPr>
        <w:t>Ủ</w:t>
      </w:r>
      <w:r w:rsidR="00DC6467" w:rsidRPr="002D7E4C">
        <w:rPr>
          <w:i/>
          <w:sz w:val="28"/>
          <w:szCs w:val="28"/>
        </w:rPr>
        <w:t xml:space="preserve">y viên của các </w:t>
      </w:r>
      <w:r w:rsidR="005F5190" w:rsidRPr="002D7E4C">
        <w:rPr>
          <w:i/>
          <w:sz w:val="28"/>
          <w:szCs w:val="28"/>
        </w:rPr>
        <w:t>b</w:t>
      </w:r>
      <w:r w:rsidR="00DC6467" w:rsidRPr="002D7E4C">
        <w:rPr>
          <w:i/>
          <w:sz w:val="28"/>
          <w:szCs w:val="28"/>
        </w:rPr>
        <w:t>an Hội đồng nhân dân tỉnh Đồng Nai khóa X</w:t>
      </w:r>
      <w:r w:rsidR="009F48B5" w:rsidRPr="002D7E4C">
        <w:rPr>
          <w:i/>
          <w:sz w:val="28"/>
          <w:szCs w:val="28"/>
        </w:rPr>
        <w:t xml:space="preserve">, nhiệm kỳ </w:t>
      </w:r>
      <w:r w:rsidR="006E7302" w:rsidRPr="002D7E4C">
        <w:rPr>
          <w:i/>
          <w:sz w:val="28"/>
          <w:szCs w:val="28"/>
        </w:rPr>
        <w:t>2021</w:t>
      </w:r>
      <w:r w:rsidR="00F259B6">
        <w:rPr>
          <w:i/>
          <w:sz w:val="28"/>
          <w:szCs w:val="28"/>
        </w:rPr>
        <w:t xml:space="preserve"> </w:t>
      </w:r>
      <w:r w:rsidR="006E7302" w:rsidRPr="002D7E4C">
        <w:rPr>
          <w:i/>
          <w:sz w:val="28"/>
          <w:szCs w:val="28"/>
        </w:rPr>
        <w:t>-</w:t>
      </w:r>
      <w:r w:rsidR="00F259B6">
        <w:rPr>
          <w:i/>
          <w:sz w:val="28"/>
          <w:szCs w:val="28"/>
        </w:rPr>
        <w:t xml:space="preserve"> </w:t>
      </w:r>
      <w:r w:rsidR="006E7302" w:rsidRPr="002D7E4C">
        <w:rPr>
          <w:i/>
          <w:sz w:val="28"/>
          <w:szCs w:val="28"/>
        </w:rPr>
        <w:t>2026</w:t>
      </w:r>
      <w:r w:rsidR="009D2E36" w:rsidRPr="002D7E4C">
        <w:rPr>
          <w:i/>
          <w:sz w:val="28"/>
          <w:szCs w:val="28"/>
        </w:rPr>
        <w:t>.</w:t>
      </w:r>
    </w:p>
    <w:p w:rsidR="00DC6467" w:rsidRPr="002D7E4C" w:rsidRDefault="00DC6467" w:rsidP="005768F2">
      <w:pPr>
        <w:spacing w:before="80" w:after="80"/>
        <w:ind w:firstLine="567"/>
        <w:jc w:val="both"/>
        <w:rPr>
          <w:spacing w:val="-2"/>
          <w:sz w:val="28"/>
          <w:szCs w:val="28"/>
        </w:rPr>
      </w:pPr>
    </w:p>
    <w:p w:rsidR="00DC6467" w:rsidRPr="002D7E4C" w:rsidRDefault="00DC6467" w:rsidP="00DC6467">
      <w:pPr>
        <w:spacing w:before="120"/>
        <w:jc w:val="center"/>
        <w:rPr>
          <w:b/>
          <w:sz w:val="28"/>
          <w:szCs w:val="28"/>
        </w:rPr>
      </w:pPr>
      <w:r w:rsidRPr="002D7E4C">
        <w:rPr>
          <w:b/>
          <w:sz w:val="28"/>
          <w:szCs w:val="28"/>
        </w:rPr>
        <w:t>QUYẾT NGHỊ:</w:t>
      </w:r>
    </w:p>
    <w:p w:rsidR="00DC6467" w:rsidRPr="002D7E4C" w:rsidRDefault="00DC6467" w:rsidP="00425BC0">
      <w:pPr>
        <w:spacing w:before="160" w:after="120"/>
        <w:ind w:firstLine="709"/>
        <w:jc w:val="both"/>
        <w:rPr>
          <w:sz w:val="28"/>
          <w:szCs w:val="28"/>
        </w:rPr>
      </w:pPr>
      <w:r w:rsidRPr="002D7E4C">
        <w:rPr>
          <w:b/>
          <w:sz w:val="28"/>
          <w:szCs w:val="28"/>
        </w:rPr>
        <w:t>Điều 1.</w:t>
      </w:r>
      <w:r w:rsidR="005768F2" w:rsidRPr="002D7E4C">
        <w:rPr>
          <w:sz w:val="28"/>
          <w:szCs w:val="28"/>
        </w:rPr>
        <w:t xml:space="preserve"> Phê chuẩn số lượng</w:t>
      </w:r>
      <w:r w:rsidR="005B1BF2" w:rsidRPr="002D7E4C">
        <w:rPr>
          <w:sz w:val="28"/>
          <w:szCs w:val="28"/>
        </w:rPr>
        <w:t>,</w:t>
      </w:r>
      <w:r w:rsidR="005768F2" w:rsidRPr="002D7E4C">
        <w:rPr>
          <w:sz w:val="28"/>
          <w:szCs w:val="28"/>
        </w:rPr>
        <w:t xml:space="preserve"> </w:t>
      </w:r>
      <w:r w:rsidR="0067398B" w:rsidRPr="002D7E4C">
        <w:rPr>
          <w:sz w:val="28"/>
          <w:szCs w:val="28"/>
        </w:rPr>
        <w:t>cơ cấu</w:t>
      </w:r>
      <w:r w:rsidR="005768F2" w:rsidRPr="002D7E4C">
        <w:rPr>
          <w:sz w:val="28"/>
          <w:szCs w:val="28"/>
        </w:rPr>
        <w:t xml:space="preserve"> </w:t>
      </w:r>
      <w:r w:rsidR="008E4185" w:rsidRPr="002D7E4C">
        <w:rPr>
          <w:sz w:val="28"/>
          <w:szCs w:val="28"/>
        </w:rPr>
        <w:t>Ủ</w:t>
      </w:r>
      <w:r w:rsidRPr="002D7E4C">
        <w:rPr>
          <w:sz w:val="28"/>
          <w:szCs w:val="28"/>
        </w:rPr>
        <w:t xml:space="preserve">y viên các </w:t>
      </w:r>
      <w:r w:rsidR="005F5190" w:rsidRPr="002D7E4C">
        <w:rPr>
          <w:sz w:val="28"/>
          <w:szCs w:val="28"/>
        </w:rPr>
        <w:t>b</w:t>
      </w:r>
      <w:r w:rsidRPr="002D7E4C">
        <w:rPr>
          <w:sz w:val="28"/>
          <w:szCs w:val="28"/>
        </w:rPr>
        <w:t xml:space="preserve">an </w:t>
      </w:r>
      <w:r w:rsidR="0067398B" w:rsidRPr="002D7E4C">
        <w:rPr>
          <w:sz w:val="28"/>
          <w:szCs w:val="28"/>
        </w:rPr>
        <w:t>Hội đồng nhân dân</w:t>
      </w:r>
      <w:r w:rsidRPr="002D7E4C">
        <w:rPr>
          <w:sz w:val="28"/>
          <w:szCs w:val="28"/>
        </w:rPr>
        <w:t xml:space="preserve"> tỉnh khóa X nhiệm kỳ </w:t>
      </w:r>
      <w:r w:rsidR="006E7302" w:rsidRPr="002D7E4C">
        <w:rPr>
          <w:sz w:val="28"/>
          <w:szCs w:val="28"/>
        </w:rPr>
        <w:t>2021</w:t>
      </w:r>
      <w:r w:rsidR="009D3D80">
        <w:rPr>
          <w:sz w:val="28"/>
          <w:szCs w:val="28"/>
        </w:rPr>
        <w:t xml:space="preserve"> </w:t>
      </w:r>
      <w:r w:rsidR="006E7302" w:rsidRPr="002D7E4C">
        <w:rPr>
          <w:sz w:val="28"/>
          <w:szCs w:val="28"/>
        </w:rPr>
        <w:t>-</w:t>
      </w:r>
      <w:r w:rsidR="009D3D80">
        <w:rPr>
          <w:sz w:val="28"/>
          <w:szCs w:val="28"/>
        </w:rPr>
        <w:t xml:space="preserve"> </w:t>
      </w:r>
      <w:r w:rsidR="006E7302" w:rsidRPr="002D7E4C">
        <w:rPr>
          <w:sz w:val="28"/>
          <w:szCs w:val="28"/>
        </w:rPr>
        <w:t>2026</w:t>
      </w:r>
      <w:r w:rsidRPr="002D7E4C">
        <w:rPr>
          <w:sz w:val="28"/>
          <w:szCs w:val="28"/>
        </w:rPr>
        <w:t xml:space="preserve">, số lượng cụ thể như sau: </w:t>
      </w:r>
    </w:p>
    <w:p w:rsidR="008D1B45" w:rsidRPr="002D7E4C" w:rsidRDefault="008D1B45" w:rsidP="00425BC0">
      <w:pPr>
        <w:spacing w:before="160" w:after="12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D7E4C">
        <w:rPr>
          <w:b/>
          <w:color w:val="000000"/>
          <w:sz w:val="28"/>
          <w:szCs w:val="28"/>
          <w:shd w:val="clear" w:color="auto" w:fill="FFFFFF"/>
        </w:rPr>
        <w:t>1. Ban Pháp chế</w:t>
      </w:r>
    </w:p>
    <w:p w:rsidR="008131BB" w:rsidRPr="002D7E4C" w:rsidRDefault="008D1B45" w:rsidP="00425BC0">
      <w:pPr>
        <w:spacing w:before="16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E4C">
        <w:rPr>
          <w:sz w:val="28"/>
          <w:szCs w:val="28"/>
        </w:rPr>
        <w:t xml:space="preserve">Số lượng </w:t>
      </w:r>
      <w:r w:rsidR="009F48B5" w:rsidRPr="002D7E4C">
        <w:rPr>
          <w:sz w:val="28"/>
          <w:szCs w:val="28"/>
        </w:rPr>
        <w:t>gồm</w:t>
      </w:r>
      <w:r w:rsidRPr="002D7E4C">
        <w:rPr>
          <w:sz w:val="28"/>
          <w:szCs w:val="28"/>
        </w:rPr>
        <w:t>: 0</w:t>
      </w:r>
      <w:r w:rsidR="006E7302" w:rsidRPr="002D7E4C">
        <w:rPr>
          <w:sz w:val="28"/>
          <w:szCs w:val="28"/>
        </w:rPr>
        <w:t>5</w:t>
      </w:r>
      <w:r w:rsidRPr="002D7E4C">
        <w:rPr>
          <w:sz w:val="28"/>
          <w:szCs w:val="28"/>
        </w:rPr>
        <w:t xml:space="preserve"> </w:t>
      </w:r>
      <w:r w:rsidR="008E4185" w:rsidRPr="002D7E4C">
        <w:rPr>
          <w:sz w:val="28"/>
          <w:szCs w:val="28"/>
        </w:rPr>
        <w:t>Ủ</w:t>
      </w:r>
      <w:r w:rsidRPr="002D7E4C">
        <w:rPr>
          <w:sz w:val="28"/>
          <w:szCs w:val="28"/>
        </w:rPr>
        <w:t xml:space="preserve">y viên, thực hiện các nhiệm vụ theo sự phân công của Trưởng </w:t>
      </w:r>
      <w:r w:rsidR="005F5190" w:rsidRPr="002D7E4C">
        <w:rPr>
          <w:sz w:val="28"/>
          <w:szCs w:val="28"/>
        </w:rPr>
        <w:t>b</w:t>
      </w:r>
      <w:r w:rsidRPr="002D7E4C">
        <w:rPr>
          <w:sz w:val="28"/>
          <w:szCs w:val="28"/>
        </w:rPr>
        <w:t>an để phụ trách các lĩnh vực: T</w:t>
      </w:r>
      <w:r w:rsidRPr="002D7E4C">
        <w:rPr>
          <w:color w:val="000000"/>
          <w:sz w:val="28"/>
          <w:szCs w:val="28"/>
          <w:shd w:val="clear" w:color="auto" w:fill="FFFFFF"/>
        </w:rPr>
        <w:t xml:space="preserve">hi hành Hiến pháp và pháp luật, quốc phòng, an ninh, trật tự, an toàn xã hội, xây dựng chính quyền địa phương và quản lý địa giới hành chính </w:t>
      </w:r>
      <w:r w:rsidR="008131BB" w:rsidRPr="002D7E4C">
        <w:rPr>
          <w:color w:val="000000"/>
          <w:sz w:val="28"/>
          <w:szCs w:val="28"/>
          <w:shd w:val="clear" w:color="auto" w:fill="FFFFFF"/>
        </w:rPr>
        <w:t>ở địa phương.</w:t>
      </w:r>
    </w:p>
    <w:p w:rsidR="00DC6467" w:rsidRPr="002D7E4C" w:rsidRDefault="008D1B45" w:rsidP="00425BC0">
      <w:pPr>
        <w:spacing w:before="160" w:after="120"/>
        <w:ind w:firstLine="709"/>
        <w:jc w:val="both"/>
        <w:rPr>
          <w:b/>
          <w:sz w:val="28"/>
          <w:szCs w:val="28"/>
        </w:rPr>
      </w:pPr>
      <w:r w:rsidRPr="002D7E4C">
        <w:rPr>
          <w:b/>
          <w:sz w:val="28"/>
          <w:szCs w:val="28"/>
        </w:rPr>
        <w:t>2</w:t>
      </w:r>
      <w:r w:rsidR="00DC6467" w:rsidRPr="002D7E4C">
        <w:rPr>
          <w:b/>
          <w:sz w:val="28"/>
          <w:szCs w:val="28"/>
        </w:rPr>
        <w:t>. Ban Kinh tế - Ngân sách</w:t>
      </w:r>
    </w:p>
    <w:p w:rsidR="00DC6467" w:rsidRPr="002D7E4C" w:rsidRDefault="00DC6467" w:rsidP="00425BC0">
      <w:pPr>
        <w:spacing w:before="16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E4C">
        <w:rPr>
          <w:sz w:val="28"/>
          <w:szCs w:val="28"/>
        </w:rPr>
        <w:t xml:space="preserve">Số lượng </w:t>
      </w:r>
      <w:r w:rsidR="009F48B5" w:rsidRPr="002D7E4C">
        <w:rPr>
          <w:sz w:val="28"/>
          <w:szCs w:val="28"/>
        </w:rPr>
        <w:t>gồm</w:t>
      </w:r>
      <w:r w:rsidRPr="002D7E4C">
        <w:rPr>
          <w:sz w:val="28"/>
          <w:szCs w:val="28"/>
        </w:rPr>
        <w:t>: 0</w:t>
      </w:r>
      <w:r w:rsidR="006E7302" w:rsidRPr="002D7E4C">
        <w:rPr>
          <w:sz w:val="28"/>
          <w:szCs w:val="28"/>
        </w:rPr>
        <w:t>5</w:t>
      </w:r>
      <w:r w:rsidRPr="002D7E4C">
        <w:rPr>
          <w:sz w:val="28"/>
          <w:szCs w:val="28"/>
        </w:rPr>
        <w:t xml:space="preserve"> </w:t>
      </w:r>
      <w:r w:rsidR="008E4185" w:rsidRPr="002D7E4C">
        <w:rPr>
          <w:sz w:val="28"/>
          <w:szCs w:val="28"/>
        </w:rPr>
        <w:t>Ủ</w:t>
      </w:r>
      <w:r w:rsidRPr="002D7E4C">
        <w:rPr>
          <w:sz w:val="28"/>
          <w:szCs w:val="28"/>
        </w:rPr>
        <w:t xml:space="preserve">y viên, thực hiện các nhiệm vụ theo sự phân công của Trưởng </w:t>
      </w:r>
      <w:r w:rsidR="005F5190" w:rsidRPr="002D7E4C">
        <w:rPr>
          <w:sz w:val="28"/>
          <w:szCs w:val="28"/>
        </w:rPr>
        <w:t>b</w:t>
      </w:r>
      <w:r w:rsidRPr="002D7E4C">
        <w:rPr>
          <w:sz w:val="28"/>
          <w:szCs w:val="28"/>
        </w:rPr>
        <w:t xml:space="preserve">an </w:t>
      </w:r>
      <w:r w:rsidR="008D1B45" w:rsidRPr="002D7E4C">
        <w:rPr>
          <w:sz w:val="28"/>
          <w:szCs w:val="28"/>
        </w:rPr>
        <w:t xml:space="preserve">để </w:t>
      </w:r>
      <w:r w:rsidRPr="002D7E4C">
        <w:rPr>
          <w:sz w:val="28"/>
          <w:szCs w:val="28"/>
        </w:rPr>
        <w:t xml:space="preserve">phụ trách các lĩnh vực: </w:t>
      </w:r>
      <w:r w:rsidR="00274ADF" w:rsidRPr="002D7E4C">
        <w:rPr>
          <w:color w:val="000000"/>
          <w:sz w:val="28"/>
          <w:szCs w:val="28"/>
          <w:shd w:val="clear" w:color="auto" w:fill="FFFFFF"/>
        </w:rPr>
        <w:t>K</w:t>
      </w:r>
      <w:r w:rsidRPr="002D7E4C">
        <w:rPr>
          <w:color w:val="000000"/>
          <w:sz w:val="28"/>
          <w:szCs w:val="28"/>
          <w:shd w:val="clear" w:color="auto" w:fill="FFFFFF"/>
        </w:rPr>
        <w:t>inh tế, ngân sách, đô thị, giao thông, xây dựng, khoa học, công nghệ, tài nguyên và môi trường trên địa bàn tỉnh.</w:t>
      </w:r>
    </w:p>
    <w:p w:rsidR="00DC6467" w:rsidRPr="002D7E4C" w:rsidRDefault="008D1B45" w:rsidP="00425BC0">
      <w:pPr>
        <w:spacing w:before="160" w:after="12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D7E4C">
        <w:rPr>
          <w:b/>
          <w:color w:val="000000"/>
          <w:sz w:val="28"/>
          <w:szCs w:val="28"/>
          <w:shd w:val="clear" w:color="auto" w:fill="FFFFFF"/>
        </w:rPr>
        <w:t>3</w:t>
      </w:r>
      <w:r w:rsidR="00DC6467" w:rsidRPr="002D7E4C">
        <w:rPr>
          <w:b/>
          <w:color w:val="000000"/>
          <w:sz w:val="28"/>
          <w:szCs w:val="28"/>
          <w:shd w:val="clear" w:color="auto" w:fill="FFFFFF"/>
        </w:rPr>
        <w:t>. Ban Văn hóa - Xã hội</w:t>
      </w:r>
    </w:p>
    <w:p w:rsidR="00DC6467" w:rsidRPr="002D7E4C" w:rsidRDefault="00DC6467" w:rsidP="00425BC0">
      <w:pPr>
        <w:spacing w:before="16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E4C">
        <w:rPr>
          <w:sz w:val="28"/>
          <w:szCs w:val="28"/>
        </w:rPr>
        <w:t xml:space="preserve">Số lượng </w:t>
      </w:r>
      <w:r w:rsidR="009F48B5" w:rsidRPr="002D7E4C">
        <w:rPr>
          <w:sz w:val="28"/>
          <w:szCs w:val="28"/>
        </w:rPr>
        <w:t>gồm</w:t>
      </w:r>
      <w:r w:rsidRPr="002D7E4C">
        <w:rPr>
          <w:sz w:val="28"/>
          <w:szCs w:val="28"/>
        </w:rPr>
        <w:t>: 0</w:t>
      </w:r>
      <w:r w:rsidR="006E7302" w:rsidRPr="002D7E4C">
        <w:rPr>
          <w:sz w:val="28"/>
          <w:szCs w:val="28"/>
        </w:rPr>
        <w:t>5</w:t>
      </w:r>
      <w:r w:rsidRPr="002D7E4C">
        <w:rPr>
          <w:sz w:val="28"/>
          <w:szCs w:val="28"/>
        </w:rPr>
        <w:t xml:space="preserve"> </w:t>
      </w:r>
      <w:r w:rsidR="008E4185" w:rsidRPr="002D7E4C">
        <w:rPr>
          <w:sz w:val="28"/>
          <w:szCs w:val="28"/>
        </w:rPr>
        <w:t>Ủ</w:t>
      </w:r>
      <w:r w:rsidRPr="002D7E4C">
        <w:rPr>
          <w:sz w:val="28"/>
          <w:szCs w:val="28"/>
        </w:rPr>
        <w:t xml:space="preserve">y viên, thực hiện các nhiệm vụ theo sự phân công của Trưởng </w:t>
      </w:r>
      <w:r w:rsidR="005F5190" w:rsidRPr="002D7E4C">
        <w:rPr>
          <w:sz w:val="28"/>
          <w:szCs w:val="28"/>
        </w:rPr>
        <w:t>b</w:t>
      </w:r>
      <w:r w:rsidRPr="002D7E4C">
        <w:rPr>
          <w:sz w:val="28"/>
          <w:szCs w:val="28"/>
        </w:rPr>
        <w:t xml:space="preserve">an </w:t>
      </w:r>
      <w:r w:rsidR="008D1B45" w:rsidRPr="002D7E4C">
        <w:rPr>
          <w:sz w:val="28"/>
          <w:szCs w:val="28"/>
        </w:rPr>
        <w:t xml:space="preserve">để </w:t>
      </w:r>
      <w:r w:rsidRPr="002D7E4C">
        <w:rPr>
          <w:sz w:val="28"/>
          <w:szCs w:val="28"/>
        </w:rPr>
        <w:t xml:space="preserve">phụ trách các lĩnh vực: </w:t>
      </w:r>
      <w:r w:rsidR="00274ADF" w:rsidRPr="002D7E4C">
        <w:rPr>
          <w:color w:val="000000"/>
          <w:sz w:val="28"/>
          <w:szCs w:val="28"/>
          <w:shd w:val="clear" w:color="auto" w:fill="FFFFFF"/>
        </w:rPr>
        <w:t>G</w:t>
      </w:r>
      <w:r w:rsidRPr="002D7E4C">
        <w:rPr>
          <w:color w:val="000000"/>
          <w:sz w:val="28"/>
          <w:szCs w:val="28"/>
          <w:shd w:val="clear" w:color="auto" w:fill="FFFFFF"/>
        </w:rPr>
        <w:t>iáo dục, y tế, văn hóa, xã hội, thông tin, thể dục, thể thao và chính sách tôn giáo</w:t>
      </w:r>
      <w:r w:rsidR="008E4185" w:rsidRPr="002D7E4C">
        <w:rPr>
          <w:color w:val="000000"/>
          <w:sz w:val="28"/>
          <w:szCs w:val="28"/>
          <w:shd w:val="clear" w:color="auto" w:fill="FFFFFF"/>
        </w:rPr>
        <w:t>,</w:t>
      </w:r>
      <w:r w:rsidR="008131BB" w:rsidRPr="002D7E4C">
        <w:rPr>
          <w:color w:val="000000"/>
          <w:sz w:val="28"/>
          <w:szCs w:val="28"/>
          <w:shd w:val="clear" w:color="auto" w:fill="FFFFFF"/>
        </w:rPr>
        <w:t xml:space="preserve"> d</w:t>
      </w:r>
      <w:r w:rsidR="00362241" w:rsidRPr="002D7E4C">
        <w:rPr>
          <w:color w:val="000000"/>
          <w:sz w:val="28"/>
          <w:szCs w:val="28"/>
          <w:shd w:val="clear" w:color="auto" w:fill="FFFFFF"/>
        </w:rPr>
        <w:t>â</w:t>
      </w:r>
      <w:r w:rsidR="008131BB" w:rsidRPr="002D7E4C">
        <w:rPr>
          <w:color w:val="000000"/>
          <w:sz w:val="28"/>
          <w:szCs w:val="28"/>
          <w:shd w:val="clear" w:color="auto" w:fill="FFFFFF"/>
        </w:rPr>
        <w:t>n tộc trên địa bàn tỉnh</w:t>
      </w:r>
      <w:r w:rsidRPr="002D7E4C">
        <w:rPr>
          <w:color w:val="000000"/>
          <w:sz w:val="28"/>
          <w:szCs w:val="28"/>
          <w:shd w:val="clear" w:color="auto" w:fill="FFFFFF"/>
        </w:rPr>
        <w:t>.</w:t>
      </w:r>
    </w:p>
    <w:p w:rsidR="00DC6467" w:rsidRPr="002D7E4C" w:rsidRDefault="00425BC0" w:rsidP="00425BC0">
      <w:pPr>
        <w:spacing w:before="160" w:after="120"/>
        <w:ind w:firstLine="709"/>
        <w:jc w:val="both"/>
        <w:rPr>
          <w:sz w:val="28"/>
          <w:szCs w:val="28"/>
        </w:rPr>
      </w:pPr>
      <w:r w:rsidRPr="002D7E4C">
        <w:rPr>
          <w:b/>
          <w:sz w:val="28"/>
          <w:szCs w:val="28"/>
        </w:rPr>
        <w:lastRenderedPageBreak/>
        <w:t xml:space="preserve">Điều 2. </w:t>
      </w:r>
      <w:r w:rsidR="00274ADF" w:rsidRPr="002D7E4C">
        <w:rPr>
          <w:sz w:val="28"/>
          <w:szCs w:val="28"/>
        </w:rPr>
        <w:t>Trưởng</w:t>
      </w:r>
      <w:r w:rsidR="008D1B45" w:rsidRPr="002D7E4C">
        <w:rPr>
          <w:sz w:val="28"/>
          <w:szCs w:val="28"/>
        </w:rPr>
        <w:t xml:space="preserve"> các</w:t>
      </w:r>
      <w:r w:rsidR="00274ADF" w:rsidRPr="002D7E4C">
        <w:rPr>
          <w:sz w:val="28"/>
          <w:szCs w:val="28"/>
        </w:rPr>
        <w:t xml:space="preserve"> </w:t>
      </w:r>
      <w:r w:rsidR="005F5190" w:rsidRPr="002D7E4C">
        <w:rPr>
          <w:sz w:val="28"/>
          <w:szCs w:val="28"/>
        </w:rPr>
        <w:t>b</w:t>
      </w:r>
      <w:r w:rsidR="00DC6467" w:rsidRPr="002D7E4C">
        <w:rPr>
          <w:sz w:val="28"/>
          <w:szCs w:val="28"/>
        </w:rPr>
        <w:t xml:space="preserve">an </w:t>
      </w:r>
      <w:r w:rsidR="005C6A17" w:rsidRPr="002D7E4C">
        <w:rPr>
          <w:sz w:val="28"/>
          <w:szCs w:val="28"/>
        </w:rPr>
        <w:t>Hội đồng nhân dân</w:t>
      </w:r>
      <w:r w:rsidR="00DC6467" w:rsidRPr="002D7E4C">
        <w:rPr>
          <w:sz w:val="28"/>
          <w:szCs w:val="28"/>
        </w:rPr>
        <w:t xml:space="preserve"> tỉnh căn cứ </w:t>
      </w:r>
      <w:r w:rsidR="00274ADF" w:rsidRPr="002D7E4C">
        <w:rPr>
          <w:sz w:val="28"/>
          <w:szCs w:val="28"/>
        </w:rPr>
        <w:t xml:space="preserve">số lượng </w:t>
      </w:r>
      <w:r w:rsidR="008E4185" w:rsidRPr="002D7E4C">
        <w:rPr>
          <w:sz w:val="28"/>
          <w:szCs w:val="28"/>
        </w:rPr>
        <w:t>Ủ</w:t>
      </w:r>
      <w:r w:rsidR="00274ADF" w:rsidRPr="002D7E4C">
        <w:rPr>
          <w:sz w:val="28"/>
          <w:szCs w:val="28"/>
        </w:rPr>
        <w:t xml:space="preserve">y viên </w:t>
      </w:r>
      <w:r w:rsidR="009075FE" w:rsidRPr="002D7E4C">
        <w:rPr>
          <w:sz w:val="28"/>
          <w:szCs w:val="28"/>
        </w:rPr>
        <w:t xml:space="preserve">đã </w:t>
      </w:r>
      <w:r w:rsidR="00274ADF" w:rsidRPr="002D7E4C">
        <w:rPr>
          <w:sz w:val="28"/>
          <w:szCs w:val="28"/>
        </w:rPr>
        <w:t xml:space="preserve">được </w:t>
      </w:r>
      <w:r w:rsidR="005C6A17" w:rsidRPr="002D7E4C">
        <w:rPr>
          <w:sz w:val="28"/>
          <w:szCs w:val="28"/>
        </w:rPr>
        <w:t>Hội đồng nhân dân</w:t>
      </w:r>
      <w:r w:rsidR="00274ADF" w:rsidRPr="002D7E4C">
        <w:rPr>
          <w:sz w:val="28"/>
          <w:szCs w:val="28"/>
        </w:rPr>
        <w:t xml:space="preserve"> tỉnh </w:t>
      </w:r>
      <w:r w:rsidR="009075FE" w:rsidRPr="002D7E4C">
        <w:rPr>
          <w:sz w:val="28"/>
          <w:szCs w:val="28"/>
        </w:rPr>
        <w:t xml:space="preserve">nhất trí </w:t>
      </w:r>
      <w:r w:rsidR="00274ADF" w:rsidRPr="002D7E4C">
        <w:rPr>
          <w:sz w:val="28"/>
          <w:szCs w:val="28"/>
        </w:rPr>
        <w:t>thông qua</w:t>
      </w:r>
      <w:r w:rsidR="00DC6467" w:rsidRPr="002D7E4C">
        <w:rPr>
          <w:sz w:val="28"/>
          <w:szCs w:val="28"/>
        </w:rPr>
        <w:t xml:space="preserve"> </w:t>
      </w:r>
      <w:r w:rsidR="009F48B5" w:rsidRPr="002D7E4C">
        <w:rPr>
          <w:sz w:val="28"/>
          <w:szCs w:val="28"/>
        </w:rPr>
        <w:t xml:space="preserve">để lập danh sách cụ thể </w:t>
      </w:r>
      <w:r w:rsidR="00AB6F50" w:rsidRPr="002D7E4C">
        <w:rPr>
          <w:sz w:val="28"/>
          <w:szCs w:val="28"/>
        </w:rPr>
        <w:t>Ủ</w:t>
      </w:r>
      <w:r w:rsidR="009F48B5" w:rsidRPr="002D7E4C">
        <w:rPr>
          <w:sz w:val="28"/>
          <w:szCs w:val="28"/>
        </w:rPr>
        <w:t xml:space="preserve">y viên của Ban mình </w:t>
      </w:r>
      <w:r w:rsidR="000F5BA5" w:rsidRPr="002D7E4C">
        <w:rPr>
          <w:sz w:val="28"/>
          <w:szCs w:val="28"/>
        </w:rPr>
        <w:t xml:space="preserve">trình </w:t>
      </w:r>
      <w:r w:rsidR="00274ADF" w:rsidRPr="002D7E4C">
        <w:rPr>
          <w:sz w:val="28"/>
          <w:szCs w:val="28"/>
        </w:rPr>
        <w:t>T</w:t>
      </w:r>
      <w:r w:rsidR="000F5BA5" w:rsidRPr="002D7E4C">
        <w:rPr>
          <w:sz w:val="28"/>
          <w:szCs w:val="28"/>
        </w:rPr>
        <w:t xml:space="preserve">hường trực </w:t>
      </w:r>
      <w:r w:rsidR="005C6A17" w:rsidRPr="002D7E4C">
        <w:rPr>
          <w:sz w:val="28"/>
          <w:szCs w:val="28"/>
        </w:rPr>
        <w:t>Hội đồng nhân dân</w:t>
      </w:r>
      <w:r w:rsidR="000F5BA5" w:rsidRPr="002D7E4C">
        <w:rPr>
          <w:sz w:val="28"/>
          <w:szCs w:val="28"/>
        </w:rPr>
        <w:t xml:space="preserve"> tỉnh phê chuẩn danh sách </w:t>
      </w:r>
      <w:r w:rsidR="00CE3D6F" w:rsidRPr="002D7E4C">
        <w:rPr>
          <w:sz w:val="28"/>
          <w:szCs w:val="28"/>
        </w:rPr>
        <w:t>Ủ</w:t>
      </w:r>
      <w:r w:rsidR="000F5BA5" w:rsidRPr="002D7E4C">
        <w:rPr>
          <w:sz w:val="28"/>
          <w:szCs w:val="28"/>
        </w:rPr>
        <w:t xml:space="preserve">y viên các </w:t>
      </w:r>
      <w:r w:rsidR="005F5190" w:rsidRPr="002D7E4C">
        <w:rPr>
          <w:sz w:val="28"/>
          <w:szCs w:val="28"/>
        </w:rPr>
        <w:t>b</w:t>
      </w:r>
      <w:r w:rsidR="000F5BA5" w:rsidRPr="002D7E4C">
        <w:rPr>
          <w:sz w:val="28"/>
          <w:szCs w:val="28"/>
        </w:rPr>
        <w:t xml:space="preserve">an </w:t>
      </w:r>
      <w:r w:rsidR="005C6A17" w:rsidRPr="002D7E4C">
        <w:rPr>
          <w:sz w:val="28"/>
          <w:szCs w:val="28"/>
        </w:rPr>
        <w:t>Hội đồng nhân dân</w:t>
      </w:r>
      <w:r w:rsidR="000F5BA5" w:rsidRPr="002D7E4C">
        <w:rPr>
          <w:sz w:val="28"/>
          <w:szCs w:val="28"/>
        </w:rPr>
        <w:t xml:space="preserve"> tỉnh.</w:t>
      </w:r>
    </w:p>
    <w:p w:rsidR="00DC6467" w:rsidRPr="002D7E4C" w:rsidRDefault="00DC6467" w:rsidP="00425BC0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E4C">
        <w:rPr>
          <w:rFonts w:ascii="Times New Roman" w:hAnsi="Times New Roman" w:cs="Times New Roman"/>
          <w:color w:val="000000"/>
          <w:sz w:val="28"/>
          <w:szCs w:val="28"/>
        </w:rPr>
        <w:t>Nghị quyết này được Hội đồng nhân</w:t>
      </w:r>
      <w:r w:rsidR="002D1B39"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 dân</w:t>
      </w:r>
      <w:r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 tỉnh khóa X </w:t>
      </w:r>
      <w:r w:rsidR="008D1B45"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nhiệm kỳ </w:t>
      </w:r>
      <w:r w:rsidR="006E7302" w:rsidRPr="002D7E4C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F25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7302" w:rsidRPr="002D7E4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259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6E7302" w:rsidRPr="002D7E4C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8D1B45"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kỳ họp thứ </w:t>
      </w:r>
      <w:r w:rsidR="005768F2"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nhất </w:t>
      </w:r>
      <w:r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thông qua ngày </w:t>
      </w:r>
      <w:r w:rsidR="00097547"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02 tháng 7 năm 2021 </w:t>
      </w:r>
      <w:r w:rsidRPr="002D7E4C">
        <w:rPr>
          <w:rFonts w:ascii="Times New Roman" w:hAnsi="Times New Roman" w:cs="Times New Roman"/>
          <w:color w:val="000000"/>
          <w:sz w:val="28"/>
          <w:szCs w:val="28"/>
        </w:rPr>
        <w:t xml:space="preserve">và có hiệu lực từ ngày </w:t>
      </w:r>
      <w:r w:rsidR="00097547" w:rsidRPr="002D7E4C">
        <w:rPr>
          <w:rFonts w:ascii="Times New Roman" w:hAnsi="Times New Roman" w:cs="Times New Roman"/>
          <w:sz w:val="28"/>
          <w:szCs w:val="28"/>
        </w:rPr>
        <w:t>02 tháng 7 năm 2021</w:t>
      </w:r>
      <w:r w:rsidRPr="002D7E4C">
        <w:rPr>
          <w:rFonts w:ascii="Times New Roman" w:hAnsi="Times New Roman" w:cs="Times New Roman"/>
          <w:color w:val="000000"/>
          <w:sz w:val="28"/>
          <w:szCs w:val="28"/>
        </w:rPr>
        <w:t>./.</w:t>
      </w:r>
    </w:p>
    <w:p w:rsidR="00DC6467" w:rsidRPr="002D7E4C" w:rsidRDefault="00DC6467" w:rsidP="00DC6467">
      <w:pPr>
        <w:pStyle w:val="NormalWeb"/>
        <w:shd w:val="clear" w:color="auto" w:fill="FFFFFF"/>
        <w:spacing w:before="40" w:beforeAutospacing="0" w:after="4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467" w:rsidRPr="001B01AE" w:rsidRDefault="00DC6467" w:rsidP="00DC6467">
      <w:pPr>
        <w:jc w:val="center"/>
        <w:rPr>
          <w:b/>
          <w:bCs/>
          <w:sz w:val="4"/>
          <w:szCs w:val="28"/>
        </w:rPr>
      </w:pPr>
    </w:p>
    <w:p w:rsidR="005F5190" w:rsidRDefault="00DC6467" w:rsidP="00DC6467">
      <w:pPr>
        <w:rPr>
          <w:b/>
          <w:i/>
        </w:rPr>
      </w:pPr>
      <w: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5190" w:rsidTr="005F5190">
        <w:tc>
          <w:tcPr>
            <w:tcW w:w="4644" w:type="dxa"/>
          </w:tcPr>
          <w:p w:rsidR="005F5190" w:rsidRDefault="005F5190" w:rsidP="00DC6467">
            <w:pPr>
              <w:rPr>
                <w:b/>
              </w:rPr>
            </w:pPr>
          </w:p>
        </w:tc>
        <w:tc>
          <w:tcPr>
            <w:tcW w:w="4644" w:type="dxa"/>
          </w:tcPr>
          <w:p w:rsidR="005F5190" w:rsidRDefault="005F5190" w:rsidP="005F5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</w:t>
            </w:r>
          </w:p>
          <w:p w:rsidR="005F5190" w:rsidRDefault="005F5190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5F5190" w:rsidRDefault="005F5190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5C5C70" w:rsidRDefault="005C5C70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5C5C70" w:rsidRDefault="005C5C70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2D7E4C" w:rsidRDefault="002D7E4C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5C5C70" w:rsidRDefault="005C5C70" w:rsidP="005F5190">
            <w:pPr>
              <w:jc w:val="center"/>
              <w:rPr>
                <w:b/>
                <w:sz w:val="28"/>
                <w:szCs w:val="28"/>
              </w:rPr>
            </w:pPr>
          </w:p>
          <w:p w:rsidR="005F5190" w:rsidRDefault="005C5C70" w:rsidP="009D3D8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Thái Bảo</w:t>
            </w:r>
          </w:p>
        </w:tc>
      </w:tr>
    </w:tbl>
    <w:p w:rsidR="005F5190" w:rsidRPr="005F5190" w:rsidRDefault="005F5190" w:rsidP="00DC6467">
      <w:pPr>
        <w:rPr>
          <w:b/>
        </w:rPr>
      </w:pPr>
    </w:p>
    <w:p w:rsidR="00DC6467" w:rsidRDefault="00DC6467" w:rsidP="00DC6467"/>
    <w:p w:rsidR="00DC6467" w:rsidRDefault="00DC6467" w:rsidP="00DC6467"/>
    <w:p w:rsidR="00DC6467" w:rsidRDefault="00DC6467" w:rsidP="00DC6467"/>
    <w:p w:rsidR="00F45605" w:rsidRDefault="00F45605"/>
    <w:sectPr w:rsidR="00F45605" w:rsidSect="005C6A17">
      <w:footerReference w:type="default" r:id="rId8"/>
      <w:pgSz w:w="11907" w:h="16839" w:code="9"/>
      <w:pgMar w:top="1134" w:right="1134" w:bottom="1021" w:left="1701" w:header="28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49" w:rsidRDefault="005F5E49">
      <w:r>
        <w:separator/>
      </w:r>
    </w:p>
  </w:endnote>
  <w:endnote w:type="continuationSeparator" w:id="0">
    <w:p w:rsidR="005F5E49" w:rsidRDefault="005F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8053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59B6">
      <w:rPr>
        <w:noProof/>
      </w:rPr>
      <w:t>2</w:t>
    </w:r>
    <w:r>
      <w:fldChar w:fldCharType="end"/>
    </w:r>
  </w:p>
  <w:p w:rsidR="00996A93" w:rsidRDefault="005F5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49" w:rsidRDefault="005F5E49">
      <w:r>
        <w:separator/>
      </w:r>
    </w:p>
  </w:footnote>
  <w:footnote w:type="continuationSeparator" w:id="0">
    <w:p w:rsidR="005F5E49" w:rsidRDefault="005F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67"/>
    <w:rsid w:val="00031A02"/>
    <w:rsid w:val="000759FC"/>
    <w:rsid w:val="00097547"/>
    <w:rsid w:val="000C1EE8"/>
    <w:rsid w:val="000F0148"/>
    <w:rsid w:val="000F5BA5"/>
    <w:rsid w:val="00125A3F"/>
    <w:rsid w:val="001C34BF"/>
    <w:rsid w:val="001E0EF9"/>
    <w:rsid w:val="001F5CE6"/>
    <w:rsid w:val="0022340D"/>
    <w:rsid w:val="00274ADF"/>
    <w:rsid w:val="002D1B39"/>
    <w:rsid w:val="002D4085"/>
    <w:rsid w:val="002D687C"/>
    <w:rsid w:val="002D7E4C"/>
    <w:rsid w:val="003032BB"/>
    <w:rsid w:val="00362241"/>
    <w:rsid w:val="00364926"/>
    <w:rsid w:val="003B3E9A"/>
    <w:rsid w:val="00416ED0"/>
    <w:rsid w:val="00425BC0"/>
    <w:rsid w:val="0045328E"/>
    <w:rsid w:val="004811EB"/>
    <w:rsid w:val="004A6998"/>
    <w:rsid w:val="004C4194"/>
    <w:rsid w:val="00536A65"/>
    <w:rsid w:val="005768F2"/>
    <w:rsid w:val="005B1BF2"/>
    <w:rsid w:val="005C5C70"/>
    <w:rsid w:val="005C6A17"/>
    <w:rsid w:val="005F5190"/>
    <w:rsid w:val="005F5E49"/>
    <w:rsid w:val="00601B03"/>
    <w:rsid w:val="0060685B"/>
    <w:rsid w:val="0066044C"/>
    <w:rsid w:val="0067398B"/>
    <w:rsid w:val="00673DE5"/>
    <w:rsid w:val="006E7302"/>
    <w:rsid w:val="00723002"/>
    <w:rsid w:val="00780BB0"/>
    <w:rsid w:val="00793E0C"/>
    <w:rsid w:val="007E76CB"/>
    <w:rsid w:val="00805336"/>
    <w:rsid w:val="008131BB"/>
    <w:rsid w:val="008324D0"/>
    <w:rsid w:val="00862672"/>
    <w:rsid w:val="008D1B45"/>
    <w:rsid w:val="008E4185"/>
    <w:rsid w:val="008E6A44"/>
    <w:rsid w:val="009075FE"/>
    <w:rsid w:val="00921E5F"/>
    <w:rsid w:val="0094448F"/>
    <w:rsid w:val="00961407"/>
    <w:rsid w:val="00970EA6"/>
    <w:rsid w:val="00996873"/>
    <w:rsid w:val="009B0E3E"/>
    <w:rsid w:val="009D2E36"/>
    <w:rsid w:val="009D3D80"/>
    <w:rsid w:val="009F48B5"/>
    <w:rsid w:val="00A10E53"/>
    <w:rsid w:val="00A42982"/>
    <w:rsid w:val="00AB6F50"/>
    <w:rsid w:val="00AF3E78"/>
    <w:rsid w:val="00B23370"/>
    <w:rsid w:val="00B50292"/>
    <w:rsid w:val="00B83EFF"/>
    <w:rsid w:val="00BB02E1"/>
    <w:rsid w:val="00BB63F4"/>
    <w:rsid w:val="00BC20FF"/>
    <w:rsid w:val="00BD6B3F"/>
    <w:rsid w:val="00BF3672"/>
    <w:rsid w:val="00C20DCA"/>
    <w:rsid w:val="00CA2B2F"/>
    <w:rsid w:val="00CA2E67"/>
    <w:rsid w:val="00CA6AC8"/>
    <w:rsid w:val="00CE3D6F"/>
    <w:rsid w:val="00D1211D"/>
    <w:rsid w:val="00D87A29"/>
    <w:rsid w:val="00D92BEB"/>
    <w:rsid w:val="00DC6467"/>
    <w:rsid w:val="00DD138A"/>
    <w:rsid w:val="00E305EE"/>
    <w:rsid w:val="00E464E9"/>
    <w:rsid w:val="00E56D37"/>
    <w:rsid w:val="00EA0772"/>
    <w:rsid w:val="00EA480C"/>
    <w:rsid w:val="00EF4D68"/>
    <w:rsid w:val="00F259B6"/>
    <w:rsid w:val="00F45605"/>
    <w:rsid w:val="00F4750D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467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DC6467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467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6467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DC6467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DC6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46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C6467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C6467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5F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467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DC6467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467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6467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DC6467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DC6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46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C6467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C6467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5F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5843C-0995-4FE4-812D-C7E74BFA0917}"/>
</file>

<file path=customXml/itemProps2.xml><?xml version="1.0" encoding="utf-8"?>
<ds:datastoreItem xmlns:ds="http://schemas.openxmlformats.org/officeDocument/2006/customXml" ds:itemID="{FFE5842D-32F2-4267-8787-56691A28CA3B}"/>
</file>

<file path=customXml/itemProps3.xml><?xml version="1.0" encoding="utf-8"?>
<ds:datastoreItem xmlns:ds="http://schemas.openxmlformats.org/officeDocument/2006/customXml" ds:itemID="{8CB445C2-BEA3-4DB8-A401-F2A7DB7A14A3}"/>
</file>

<file path=customXml/itemProps4.xml><?xml version="1.0" encoding="utf-8"?>
<ds:datastoreItem xmlns:ds="http://schemas.openxmlformats.org/officeDocument/2006/customXml" ds:itemID="{59CD993B-DE24-4C81-A219-D7BADEDD3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30</cp:revision>
  <cp:lastPrinted>2021-07-05T03:02:00Z</cp:lastPrinted>
  <dcterms:created xsi:type="dcterms:W3CDTF">2021-05-26T02:24:00Z</dcterms:created>
  <dcterms:modified xsi:type="dcterms:W3CDTF">2021-07-13T04:14:00Z</dcterms:modified>
</cp:coreProperties>
</file>