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2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71"/>
        <w:gridCol w:w="4395"/>
        <w:gridCol w:w="1549"/>
        <w:gridCol w:w="1202"/>
        <w:gridCol w:w="1060"/>
        <w:gridCol w:w="2621"/>
        <w:gridCol w:w="1635"/>
        <w:gridCol w:w="1606"/>
      </w:tblGrid>
      <w:tr w:rsidR="00A749F1" w:rsidRPr="008E3AB7" w:rsidTr="00827107">
        <w:trPr>
          <w:trHeight w:val="930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749F1" w:rsidRPr="00A749F1" w:rsidRDefault="00A749F1" w:rsidP="004E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M20"/>
            <w:r w:rsidRPr="00A749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V.1</w:t>
            </w:r>
          </w:p>
          <w:bookmarkEnd w:id="0"/>
          <w:p w:rsidR="00340E2B" w:rsidRDefault="00A749F1" w:rsidP="004E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749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GIAO BỔ SUNG KẾ HOẠCH ĐẦU TƯ CÔNG NĂM 2026 NGUỒN VỐN NGÂN SÁCH THÀNH PHỐ CẤP </w:t>
            </w:r>
          </w:p>
          <w:p w:rsidR="00A749F1" w:rsidRPr="00A749F1" w:rsidRDefault="00A749F1" w:rsidP="004E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_GoBack"/>
            <w:bookmarkEnd w:id="1"/>
            <w:r w:rsidRPr="00A749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SAU QUYẾT TOÁN</w:t>
            </w:r>
          </w:p>
          <w:p w:rsidR="00A749F1" w:rsidRDefault="00A749F1" w:rsidP="004E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A749F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o Nghị quyết số 17</w:t>
            </w:r>
            <w:r w:rsidRPr="00A749F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/NQ-HĐND ngày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09</w:t>
            </w:r>
            <w:r w:rsidRPr="00A749F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tháng 7 năm 2026 của Ủy ban nhân dân thành phố)</w:t>
            </w:r>
          </w:p>
          <w:p w:rsidR="00A749F1" w:rsidRPr="00A749F1" w:rsidRDefault="00A749F1" w:rsidP="004E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3AB7" w:rsidRPr="008E3AB7" w:rsidTr="00827107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CC9" w:rsidRPr="00A66CC9" w:rsidRDefault="00A66CC9" w:rsidP="004E0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Đơn vị tính: đồng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Nội dung (Chủ đầu tư, tên dự án)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Địa điểm đầu tư (xã, phường)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Mã dự án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Mã ngành kinh tế </w:t>
            </w:r>
          </w:p>
        </w:tc>
        <w:tc>
          <w:tcPr>
            <w:tcW w:w="1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Quyết định quyết toán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Kế hoạch 2026 (nguồn thu sử dụng đất)</w:t>
            </w:r>
          </w:p>
        </w:tc>
      </w:tr>
      <w:tr w:rsidR="008E3AB7" w:rsidRPr="008E3AB7" w:rsidTr="00827107">
        <w:trPr>
          <w:trHeight w:val="310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Số/ngày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Giá trị quyết toán</w:t>
            </w: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3AB7" w:rsidRPr="008E3AB7" w:rsidTr="00827107">
        <w:trPr>
          <w:trHeight w:val="310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VỐN THÀNH PHỐ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18.629.968.000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Tên chủ đầu tư: Ban Quản lý dự án đầu tư xây dựng tỉnh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Mương thoát nước ấp 7, xã Minh Hưng, huyện Chơn Thành (Ngoài hàng rào Khu công nghiệp Minh Hưng – Chơn Thành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Minh Hưng,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7720684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513/QĐ-UBND ngày 01/06/2026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8.090.530.000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571.145.000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cấp, sửa chữa cơ sở 2 Trung tâm kiểm soát bệnh tật tỉnh Đồng Nai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Trấn Biên,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8085409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1695/QĐ-UBND ngày 29/4/2026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233.457.000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183.457.000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 nhà thi đấu đa năng tỉnh Bình Phước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Đồng Xoài,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7858752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1035/QĐ-UBND ngày 25/03/2026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131.725.245.936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1.260.895.000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 mở rộng đường 319B đoạn qua khu công nghiệp Nhơn Trạch – huyện Nhơn Trạch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xã Nhơn Trạch,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7023606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683/QĐ-UBND ngày 13/02/2026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561.802.934.000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5.809.465.000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Đầu tư cơ sở vật chất, trang thiết bị Trường Cao đẳng Bình Phước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Chơn Thành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8023701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093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1398/QĐ-UBND ngày 08/3/2026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66.960.338.000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102.526.000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cấp, mở rộng ĐT.753B kết nối đường Đồng Phú – Bình Dương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xã Đồng Tâm và xã Nghĩa Trung,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7663022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338/QĐ-UBND ngày 21/5/2026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69.883.832.000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2.148.176.000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Dự án Cải tạo, nâng cấp Bệnh viện Nhi đồng Đồng Nai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Tam Hiệp,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7767737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3396/QĐ-UBND ngày 30/12/2025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25.319.801.000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227.208.000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Kè  gia cố bờ sông Đồng Nai đoạn từ khu dân cư dọc sông Rạch Cát Phường Thông Nhất đến Nhà máy xử lý nước thải số 2 phường Tam Hiệp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Tam Hiệp,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7572389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435/QĐ-UBND ngày 27/5/2026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135.769.926.000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147.363.000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cấp, mở rộng Bệnh viện đa khoa tỉnh Bình Phước từ 300 giường lên 600 giường bệnh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Đồng Xoài,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7606812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880/QĐ-UBND ngày 27/03/2026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689.896.063.000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8.132.503.000</w:t>
            </w:r>
          </w:p>
        </w:tc>
      </w:tr>
      <w:tr w:rsidR="008E3AB7" w:rsidRPr="008E3AB7" w:rsidTr="00827107">
        <w:trPr>
          <w:trHeight w:val="2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749F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Sửa chữa, nâng cấp công trình cấp nước sinh hoạt tập trung xã Thọ Sơn, huyện Bù Đăng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xã Thọ Sơn, thành phố Đồng Nai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7596899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A66C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1392/QĐ-UBND ngày 08/4/2026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7.455.012.000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CC9" w:rsidRPr="00A66CC9" w:rsidRDefault="00A66CC9" w:rsidP="0082710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6CC9">
              <w:rPr>
                <w:rFonts w:ascii="Times New Roman" w:eastAsia="Times New Roman" w:hAnsi="Times New Roman" w:cs="Times New Roman"/>
                <w:sz w:val="20"/>
                <w:szCs w:val="20"/>
              </w:rPr>
              <w:t>47.230.000</w:t>
            </w:r>
          </w:p>
        </w:tc>
      </w:tr>
    </w:tbl>
    <w:p w:rsidR="00F56BC8" w:rsidRPr="00A66CC9" w:rsidRDefault="00F56BC8" w:rsidP="00A66CC9"/>
    <w:sectPr w:rsidR="00F56BC8" w:rsidRPr="00A66CC9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1B1D30"/>
    <w:rsid w:val="00340E2B"/>
    <w:rsid w:val="004D16AF"/>
    <w:rsid w:val="004E0D47"/>
    <w:rsid w:val="00714C45"/>
    <w:rsid w:val="00755BCF"/>
    <w:rsid w:val="00827107"/>
    <w:rsid w:val="008E3AB7"/>
    <w:rsid w:val="00A66CC9"/>
    <w:rsid w:val="00A749F1"/>
    <w:rsid w:val="00B70E19"/>
    <w:rsid w:val="00BE112A"/>
    <w:rsid w:val="00D02FCD"/>
    <w:rsid w:val="00D236FB"/>
    <w:rsid w:val="00DA0C61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12</cp:revision>
  <dcterms:created xsi:type="dcterms:W3CDTF">2026-07-26T13:55:00Z</dcterms:created>
  <dcterms:modified xsi:type="dcterms:W3CDTF">2026-08-10T07:44:00Z</dcterms:modified>
</cp:coreProperties>
</file>