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D3B1C" w:rsidRPr="000D3B1C" w14:paraId="4B95E3B2" w14:textId="77777777" w:rsidTr="004C6F06">
        <w:trPr>
          <w:trHeight w:val="1021"/>
        </w:trPr>
        <w:tc>
          <w:tcPr>
            <w:tcW w:w="1544" w:type="pct"/>
            <w:hideMark/>
          </w:tcPr>
          <w:p w14:paraId="12CDA8B1" w14:textId="79A02295" w:rsidR="000D3B1C" w:rsidRPr="000D3B1C" w:rsidRDefault="000D3B1C" w:rsidP="000D3B1C">
            <w:pPr>
              <w:jc w:val="center"/>
              <w:rPr>
                <w:rFonts w:eastAsia="PMingLiU"/>
                <w:b/>
                <w:sz w:val="26"/>
                <w:szCs w:val="26"/>
                <w:highlight w:val="white"/>
              </w:rPr>
            </w:pPr>
            <w:bookmarkStart w:id="0" w:name="loai_1"/>
            <w:r>
              <w:rPr>
                <w:rFonts w:eastAsia="PMingLiU"/>
                <w:b/>
                <w:sz w:val="26"/>
                <w:szCs w:val="26"/>
                <w:highlight w:val="white"/>
              </w:rPr>
              <w:t>HỘI ĐỒNG</w:t>
            </w:r>
            <w:r w:rsidRPr="000D3B1C">
              <w:rPr>
                <w:rFonts w:eastAsia="PMingLiU"/>
                <w:b/>
                <w:sz w:val="26"/>
                <w:szCs w:val="26"/>
                <w:highlight w:val="white"/>
              </w:rPr>
              <w:t xml:space="preserve"> NHÂN DÂN</w:t>
            </w:r>
          </w:p>
          <w:p w14:paraId="76CD575A" w14:textId="77777777" w:rsidR="000D3B1C" w:rsidRPr="000D3B1C" w:rsidRDefault="000D3B1C" w:rsidP="000D3B1C">
            <w:pPr>
              <w:jc w:val="center"/>
              <w:rPr>
                <w:rFonts w:eastAsia="PMingLiU"/>
                <w:b/>
                <w:sz w:val="26"/>
                <w:szCs w:val="26"/>
                <w:highlight w:val="white"/>
              </w:rPr>
            </w:pPr>
            <w:r w:rsidRPr="000D3B1C">
              <w:rPr>
                <w:noProof/>
              </w:rPr>
              <mc:AlternateContent>
                <mc:Choice Requires="wps">
                  <w:drawing>
                    <wp:anchor distT="4294967240" distB="4294967240" distL="114300" distR="114300" simplePos="0" relativeHeight="251661312" behindDoc="0" locked="0" layoutInCell="1" allowOverlap="1" wp14:anchorId="05E917D3" wp14:editId="5A43BE83">
                      <wp:simplePos x="0" y="0"/>
                      <wp:positionH relativeFrom="column">
                        <wp:posOffset>581660</wp:posOffset>
                      </wp:positionH>
                      <wp:positionV relativeFrom="paragraph">
                        <wp:posOffset>220979</wp:posOffset>
                      </wp:positionV>
                      <wp:extent cx="640080" cy="0"/>
                      <wp:effectExtent l="0" t="0" r="2667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l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gzpl1GwIAADUEAAAOAAAAAAAAAAAAAAAAAC4CAABkcnMvZTJvRG9jLnhtbFBLAQItABQA&#10;BgAIAAAAIQC/F7+r3AAAAAgBAAAPAAAAAAAAAAAAAAAAAHUEAABkcnMvZG93bnJldi54bWxQSwUG&#10;AAAAAAQABADzAAAAfgUAAAAA&#10;"/>
                  </w:pict>
                </mc:Fallback>
              </mc:AlternateContent>
            </w:r>
            <w:r w:rsidRPr="000D3B1C">
              <w:rPr>
                <w:rFonts w:eastAsia="PMingLiU"/>
                <w:b/>
                <w:sz w:val="26"/>
                <w:szCs w:val="26"/>
                <w:highlight w:val="white"/>
              </w:rPr>
              <w:t>TỈNH ĐỒNG NAI</w:t>
            </w:r>
          </w:p>
        </w:tc>
        <w:tc>
          <w:tcPr>
            <w:tcW w:w="515" w:type="pct"/>
          </w:tcPr>
          <w:p w14:paraId="3E9D1BB8" w14:textId="77777777" w:rsidR="000D3B1C" w:rsidRPr="000D3B1C" w:rsidRDefault="000D3B1C" w:rsidP="000D3B1C">
            <w:pPr>
              <w:jc w:val="center"/>
              <w:rPr>
                <w:rFonts w:eastAsia="PMingLiU"/>
                <w:b/>
                <w:sz w:val="26"/>
                <w:szCs w:val="26"/>
                <w:highlight w:val="white"/>
              </w:rPr>
            </w:pPr>
          </w:p>
          <w:p w14:paraId="2C3D3DC8" w14:textId="77777777" w:rsidR="000D3B1C" w:rsidRPr="000D3B1C" w:rsidRDefault="000D3B1C" w:rsidP="000D3B1C">
            <w:pPr>
              <w:jc w:val="center"/>
              <w:rPr>
                <w:rFonts w:eastAsia="PMingLiU"/>
                <w:sz w:val="28"/>
                <w:szCs w:val="28"/>
                <w:highlight w:val="white"/>
              </w:rPr>
            </w:pPr>
          </w:p>
        </w:tc>
        <w:tc>
          <w:tcPr>
            <w:tcW w:w="2941" w:type="pct"/>
            <w:hideMark/>
          </w:tcPr>
          <w:p w14:paraId="4477F6A0" w14:textId="77777777" w:rsidR="000D3B1C" w:rsidRPr="000D3B1C" w:rsidRDefault="000D3B1C" w:rsidP="000D3B1C">
            <w:pPr>
              <w:jc w:val="center"/>
              <w:rPr>
                <w:rFonts w:eastAsia="PMingLiU"/>
                <w:b/>
                <w:sz w:val="26"/>
                <w:szCs w:val="26"/>
                <w:highlight w:val="white"/>
              </w:rPr>
            </w:pPr>
            <w:r w:rsidRPr="000D3B1C">
              <w:rPr>
                <w:rFonts w:eastAsia="PMingLiU"/>
                <w:b/>
                <w:sz w:val="26"/>
                <w:szCs w:val="26"/>
                <w:highlight w:val="white"/>
              </w:rPr>
              <w:t>CỘNG HÒA XÃ HỘI CHỦ NGHĨA VIỆT NAM</w:t>
            </w:r>
          </w:p>
          <w:p w14:paraId="493D3137" w14:textId="77777777" w:rsidR="000D3B1C" w:rsidRPr="000D3B1C" w:rsidRDefault="000D3B1C" w:rsidP="000D3B1C">
            <w:pPr>
              <w:jc w:val="center"/>
              <w:rPr>
                <w:rFonts w:eastAsia="PMingLiU"/>
                <w:sz w:val="28"/>
                <w:szCs w:val="28"/>
                <w:highlight w:val="white"/>
              </w:rPr>
            </w:pPr>
            <w:r w:rsidRPr="000D3B1C">
              <w:rPr>
                <w:noProof/>
              </w:rPr>
              <mc:AlternateContent>
                <mc:Choice Requires="wps">
                  <w:drawing>
                    <wp:anchor distT="4294967241" distB="4294967241" distL="114300" distR="114300" simplePos="0" relativeHeight="251662336" behindDoc="0" locked="0" layoutInCell="1" allowOverlap="1" wp14:anchorId="73F07EA7" wp14:editId="6C37CF6A">
                      <wp:simplePos x="0" y="0"/>
                      <wp:positionH relativeFrom="column">
                        <wp:posOffset>696595</wp:posOffset>
                      </wp:positionH>
                      <wp:positionV relativeFrom="paragraph">
                        <wp:posOffset>236219</wp:posOffset>
                      </wp:positionV>
                      <wp:extent cx="2143125" cy="0"/>
                      <wp:effectExtent l="0" t="0" r="952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0153mm;mso-wrap-distance-right:9pt;mso-wrap-distance-bottom:-.0015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yGAIAAC0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LRMf/IYAgAALQQAAA4AAAAAAAAAAAAAAAAALgIAAGRycy9lMm9Eb2MueG1sUEsBAi0AFAAG&#10;AAgAAAAhALK3LjjeAAAACQEAAA8AAAAAAAAAAAAAAAAAcgQAAGRycy9kb3ducmV2LnhtbFBLBQYA&#10;AAAABAAEAPMAAAB9BQAAAAA=&#10;">
                      <v:stroke joinstyle="miter"/>
                      <o:lock v:ext="edit" shapetype="f"/>
                    </v:line>
                  </w:pict>
                </mc:Fallback>
              </mc:AlternateContent>
            </w:r>
            <w:r w:rsidRPr="000D3B1C">
              <w:rPr>
                <w:rFonts w:eastAsia="PMingLiU"/>
                <w:b/>
                <w:sz w:val="28"/>
                <w:szCs w:val="28"/>
                <w:highlight w:val="white"/>
              </w:rPr>
              <w:t>Độc lập - Tự do - Hạnh phúc</w:t>
            </w:r>
          </w:p>
        </w:tc>
      </w:tr>
      <w:tr w:rsidR="000D3B1C" w:rsidRPr="000D3B1C" w14:paraId="7497FD9B" w14:textId="77777777" w:rsidTr="004C6F06">
        <w:trPr>
          <w:trHeight w:val="20"/>
        </w:trPr>
        <w:tc>
          <w:tcPr>
            <w:tcW w:w="1544" w:type="pct"/>
            <w:hideMark/>
          </w:tcPr>
          <w:p w14:paraId="504CFFE6" w14:textId="217FF10C" w:rsidR="000D3B1C" w:rsidRPr="000D3B1C" w:rsidRDefault="000D3B1C" w:rsidP="000D3B1C">
            <w:pPr>
              <w:jc w:val="center"/>
              <w:rPr>
                <w:rFonts w:eastAsia="PMingLiU"/>
                <w:b/>
                <w:sz w:val="26"/>
                <w:szCs w:val="26"/>
                <w:highlight w:val="white"/>
              </w:rPr>
            </w:pPr>
            <w:r w:rsidRPr="000D3B1C">
              <w:rPr>
                <w:rFonts w:eastAsia="PMingLiU"/>
                <w:sz w:val="26"/>
                <w:szCs w:val="26"/>
                <w:highlight w:val="white"/>
              </w:rPr>
              <w:t>Số</w:t>
            </w:r>
            <w:r>
              <w:rPr>
                <w:rFonts w:eastAsia="PMingLiU"/>
                <w:sz w:val="26"/>
                <w:szCs w:val="26"/>
                <w:highlight w:val="white"/>
              </w:rPr>
              <w:t>: 20/2024/NQ-HĐ</w:t>
            </w:r>
            <w:r w:rsidRPr="000D3B1C">
              <w:rPr>
                <w:rFonts w:eastAsia="PMingLiU"/>
                <w:sz w:val="26"/>
                <w:szCs w:val="26"/>
                <w:highlight w:val="white"/>
              </w:rPr>
              <w:t>ND</w:t>
            </w:r>
          </w:p>
        </w:tc>
        <w:tc>
          <w:tcPr>
            <w:tcW w:w="515" w:type="pct"/>
          </w:tcPr>
          <w:p w14:paraId="35020B66" w14:textId="77777777" w:rsidR="000D3B1C" w:rsidRPr="000D3B1C" w:rsidRDefault="000D3B1C" w:rsidP="000D3B1C">
            <w:pPr>
              <w:jc w:val="center"/>
              <w:rPr>
                <w:rFonts w:eastAsia="PMingLiU"/>
                <w:b/>
                <w:sz w:val="26"/>
                <w:szCs w:val="26"/>
                <w:highlight w:val="white"/>
              </w:rPr>
            </w:pPr>
          </w:p>
        </w:tc>
        <w:tc>
          <w:tcPr>
            <w:tcW w:w="2941" w:type="pct"/>
            <w:hideMark/>
          </w:tcPr>
          <w:p w14:paraId="2A7C10A9" w14:textId="3602887D" w:rsidR="000D3B1C" w:rsidRPr="000D3B1C" w:rsidRDefault="000D3B1C" w:rsidP="000D3B1C">
            <w:pPr>
              <w:jc w:val="center"/>
              <w:rPr>
                <w:rFonts w:eastAsia="PMingLiU"/>
                <w:b/>
                <w:sz w:val="26"/>
                <w:szCs w:val="26"/>
                <w:highlight w:val="white"/>
              </w:rPr>
            </w:pPr>
            <w:r w:rsidRPr="000D3B1C">
              <w:rPr>
                <w:rFonts w:eastAsia="PMingLiU"/>
                <w:i/>
                <w:sz w:val="28"/>
                <w:szCs w:val="28"/>
                <w:highlight w:val="white"/>
              </w:rPr>
              <w:t xml:space="preserve">Đồng Nai, ngày </w:t>
            </w:r>
            <w:r>
              <w:rPr>
                <w:rFonts w:eastAsia="PMingLiU"/>
                <w:i/>
                <w:sz w:val="28"/>
                <w:szCs w:val="28"/>
                <w:highlight w:val="white"/>
              </w:rPr>
              <w:t>29</w:t>
            </w:r>
            <w:r w:rsidRPr="000D3B1C">
              <w:rPr>
                <w:rFonts w:eastAsia="PMingLiU"/>
                <w:i/>
                <w:sz w:val="28"/>
                <w:szCs w:val="28"/>
                <w:highlight w:val="white"/>
              </w:rPr>
              <w:t xml:space="preserve"> tháng 1</w:t>
            </w:r>
            <w:r>
              <w:rPr>
                <w:rFonts w:eastAsia="PMingLiU"/>
                <w:i/>
                <w:sz w:val="28"/>
                <w:szCs w:val="28"/>
                <w:highlight w:val="white"/>
              </w:rPr>
              <w:t>1</w:t>
            </w:r>
            <w:r w:rsidRPr="000D3B1C">
              <w:rPr>
                <w:rFonts w:eastAsia="PMingLiU"/>
                <w:i/>
                <w:sz w:val="28"/>
                <w:szCs w:val="28"/>
                <w:highlight w:val="white"/>
              </w:rPr>
              <w:t xml:space="preserve"> năm 2024</w:t>
            </w:r>
          </w:p>
        </w:tc>
      </w:tr>
    </w:tbl>
    <w:p w14:paraId="4E499FA5" w14:textId="77777777" w:rsidR="000D3B1C" w:rsidRPr="000D3B1C" w:rsidRDefault="000D3B1C" w:rsidP="000D3B1C">
      <w:pPr>
        <w:jc w:val="center"/>
        <w:rPr>
          <w:b/>
          <w:bCs/>
          <w:sz w:val="28"/>
          <w:szCs w:val="28"/>
        </w:rPr>
      </w:pPr>
    </w:p>
    <w:p w14:paraId="6601BBF9" w14:textId="77777777" w:rsidR="00F80944" w:rsidRPr="000D3B1C" w:rsidRDefault="00F80944" w:rsidP="000D3B1C">
      <w:pPr>
        <w:jc w:val="center"/>
        <w:rPr>
          <w:b/>
          <w:bCs/>
          <w:sz w:val="28"/>
          <w:szCs w:val="28"/>
          <w:lang w:val="vi-VN"/>
        </w:rPr>
      </w:pPr>
      <w:r w:rsidRPr="000D3B1C">
        <w:rPr>
          <w:b/>
          <w:bCs/>
          <w:sz w:val="28"/>
          <w:szCs w:val="28"/>
          <w:lang w:val="vi-VN"/>
        </w:rPr>
        <w:t>NGHỊ QUYẾT</w:t>
      </w:r>
      <w:bookmarkEnd w:id="0"/>
    </w:p>
    <w:p w14:paraId="345028FA" w14:textId="1EE95309" w:rsidR="00F80944" w:rsidRDefault="00F80944" w:rsidP="000D3B1C">
      <w:pPr>
        <w:jc w:val="center"/>
        <w:rPr>
          <w:b/>
          <w:bCs/>
          <w:sz w:val="28"/>
          <w:szCs w:val="28"/>
        </w:rPr>
      </w:pPr>
      <w:bookmarkStart w:id="1" w:name="_Hlk169599075"/>
      <w:r w:rsidRPr="000D3B1C">
        <w:rPr>
          <w:b/>
          <w:bCs/>
          <w:sz w:val="28"/>
          <w:szCs w:val="28"/>
          <w:lang w:val="vi-VN"/>
        </w:rPr>
        <w:t>Quy định các tiêu chí để quyết định thực hiện đấu thầu</w:t>
      </w:r>
      <w:r w:rsidR="00990019" w:rsidRPr="000D3B1C">
        <w:rPr>
          <w:b/>
          <w:sz w:val="28"/>
          <w:szCs w:val="28"/>
        </w:rPr>
        <w:t xml:space="preserve"> </w:t>
      </w:r>
      <w:r w:rsidRPr="000D3B1C">
        <w:rPr>
          <w:b/>
          <w:bCs/>
          <w:sz w:val="28"/>
          <w:szCs w:val="28"/>
          <w:lang w:val="vi-VN"/>
        </w:rPr>
        <w:t xml:space="preserve">lựa chọn nhà đầu tư thực hiện dự án </w:t>
      </w:r>
      <w:r w:rsidR="00955459" w:rsidRPr="000D3B1C">
        <w:rPr>
          <w:b/>
          <w:bCs/>
          <w:sz w:val="28"/>
          <w:szCs w:val="28"/>
        </w:rPr>
        <w:t xml:space="preserve">đầu tư có sử dụng đất </w:t>
      </w:r>
      <w:r w:rsidRPr="000D3B1C">
        <w:rPr>
          <w:b/>
          <w:bCs/>
          <w:sz w:val="28"/>
          <w:szCs w:val="28"/>
          <w:lang w:val="vi-VN"/>
        </w:rPr>
        <w:t xml:space="preserve">trên địa bàn tỉnh </w:t>
      </w:r>
      <w:r w:rsidR="00955459" w:rsidRPr="000D3B1C">
        <w:rPr>
          <w:b/>
          <w:bCs/>
          <w:sz w:val="28"/>
          <w:szCs w:val="28"/>
        </w:rPr>
        <w:t>Đồng Nai</w:t>
      </w:r>
      <w:bookmarkEnd w:id="1"/>
    </w:p>
    <w:p w14:paraId="22849309" w14:textId="782336D0" w:rsidR="000D3B1C" w:rsidRPr="000D3B1C" w:rsidRDefault="000D3B1C" w:rsidP="000D3B1C">
      <w:pPr>
        <w:jc w:val="center"/>
        <w:rPr>
          <w:b/>
          <w:bCs/>
          <w:sz w:val="28"/>
          <w:szCs w:val="28"/>
          <w:lang w:val="vi-VN"/>
        </w:rPr>
      </w:pPr>
      <w:r w:rsidRPr="000D3B1C">
        <w:rPr>
          <w:noProof/>
          <w:sz w:val="28"/>
          <w:szCs w:val="28"/>
        </w:rPr>
        <mc:AlternateContent>
          <mc:Choice Requires="wps">
            <w:drawing>
              <wp:anchor distT="0" distB="0" distL="114300" distR="114300" simplePos="0" relativeHeight="251657216" behindDoc="0" locked="0" layoutInCell="1" allowOverlap="1" wp14:anchorId="39548514" wp14:editId="586FCC63">
                <wp:simplePos x="0" y="0"/>
                <wp:positionH relativeFrom="column">
                  <wp:posOffset>2451735</wp:posOffset>
                </wp:positionH>
                <wp:positionV relativeFrom="paragraph">
                  <wp:posOffset>39370</wp:posOffset>
                </wp:positionV>
                <wp:extent cx="1238250" cy="0"/>
                <wp:effectExtent l="0" t="0" r="19050" b="19050"/>
                <wp:wrapNone/>
                <wp:docPr id="7882471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93.05pt;margin-top:3.1pt;width: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"/>
            </w:pict>
          </mc:Fallback>
        </mc:AlternateContent>
      </w:r>
    </w:p>
    <w:p w14:paraId="0240BD51" w14:textId="0727E698" w:rsidR="00F80944" w:rsidRPr="000D3B1C" w:rsidRDefault="00F80944" w:rsidP="000D3B1C">
      <w:pPr>
        <w:jc w:val="center"/>
        <w:rPr>
          <w:b/>
          <w:bCs/>
          <w:sz w:val="28"/>
          <w:szCs w:val="28"/>
          <w:lang w:val="vi-VN"/>
        </w:rPr>
      </w:pPr>
      <w:r w:rsidRPr="000D3B1C">
        <w:rPr>
          <w:b/>
          <w:bCs/>
          <w:sz w:val="28"/>
          <w:szCs w:val="28"/>
          <w:lang w:val="vi-VN"/>
        </w:rPr>
        <w:t xml:space="preserve">HỘI ĐỒNG NHÂN DÂN TỈNH </w:t>
      </w:r>
      <w:r w:rsidR="00955459" w:rsidRPr="000D3B1C">
        <w:rPr>
          <w:b/>
          <w:bCs/>
          <w:sz w:val="28"/>
          <w:szCs w:val="28"/>
        </w:rPr>
        <w:t>ĐỒNG NAI</w:t>
      </w:r>
    </w:p>
    <w:p w14:paraId="3365747A" w14:textId="5400D505" w:rsidR="00F80944" w:rsidRPr="000D3B1C" w:rsidRDefault="00F80944" w:rsidP="000D3B1C">
      <w:pPr>
        <w:jc w:val="center"/>
        <w:rPr>
          <w:i/>
          <w:iCs/>
          <w:sz w:val="28"/>
          <w:szCs w:val="28"/>
          <w:lang w:val="vi-VN"/>
        </w:rPr>
      </w:pPr>
      <w:r w:rsidRPr="000D3B1C">
        <w:rPr>
          <w:b/>
          <w:bCs/>
          <w:sz w:val="28"/>
          <w:szCs w:val="28"/>
          <w:lang w:val="vi-VN"/>
        </w:rPr>
        <w:t xml:space="preserve">KHÓA </w:t>
      </w:r>
      <w:r w:rsidR="00B400B1" w:rsidRPr="000D3B1C">
        <w:rPr>
          <w:b/>
          <w:bCs/>
          <w:sz w:val="28"/>
          <w:szCs w:val="28"/>
        </w:rPr>
        <w:t>X</w:t>
      </w:r>
      <w:r w:rsidRPr="000D3B1C">
        <w:rPr>
          <w:b/>
          <w:bCs/>
          <w:sz w:val="28"/>
          <w:szCs w:val="28"/>
          <w:lang w:val="vi-VN"/>
        </w:rPr>
        <w:t xml:space="preserve"> KỲ HỌP THỨ </w:t>
      </w:r>
      <w:r w:rsidR="00B04DC2" w:rsidRPr="000D3B1C">
        <w:rPr>
          <w:b/>
          <w:bCs/>
          <w:sz w:val="28"/>
          <w:szCs w:val="28"/>
        </w:rPr>
        <w:t>21</w:t>
      </w:r>
    </w:p>
    <w:p w14:paraId="51821140" w14:textId="77777777" w:rsidR="007C59FA" w:rsidRPr="000D3B1C" w:rsidRDefault="00F80944" w:rsidP="00B35A03">
      <w:pPr>
        <w:spacing w:before="160"/>
        <w:ind w:firstLine="567"/>
        <w:jc w:val="both"/>
        <w:rPr>
          <w:i/>
          <w:iCs/>
          <w:sz w:val="28"/>
          <w:szCs w:val="28"/>
          <w:lang w:val="vi-VN"/>
        </w:rPr>
      </w:pPr>
      <w:r w:rsidRPr="000D3B1C">
        <w:rPr>
          <w:i/>
          <w:iCs/>
          <w:sz w:val="28"/>
          <w:szCs w:val="28"/>
          <w:lang w:val="vi-VN"/>
        </w:rPr>
        <w:t>Căn cứ Luật Tổ chức chính quyền địa phương ngày 19 tháng 6 năm 2015;</w:t>
      </w:r>
    </w:p>
    <w:p w14:paraId="1E305FBB" w14:textId="47B4A32C" w:rsidR="00955459" w:rsidRPr="000D3B1C" w:rsidRDefault="007C59FA" w:rsidP="00B35A03">
      <w:pPr>
        <w:spacing w:before="160"/>
        <w:ind w:firstLine="567"/>
        <w:jc w:val="both"/>
        <w:rPr>
          <w:i/>
          <w:iCs/>
          <w:sz w:val="28"/>
          <w:szCs w:val="28"/>
          <w:lang w:val="vi-VN"/>
        </w:rPr>
      </w:pPr>
      <w:r w:rsidRPr="000D3B1C">
        <w:rPr>
          <w:i/>
          <w:iCs/>
          <w:sz w:val="28"/>
          <w:szCs w:val="28"/>
        </w:rPr>
        <w:t xml:space="preserve">Căn cứ </w:t>
      </w:r>
      <w:r w:rsidR="00F80944" w:rsidRPr="000D3B1C">
        <w:rPr>
          <w:i/>
          <w:iCs/>
          <w:sz w:val="28"/>
          <w:szCs w:val="28"/>
          <w:lang w:val="vi-VN"/>
        </w:rPr>
        <w:t xml:space="preserve">Luật </w:t>
      </w:r>
      <w:r w:rsidR="003E3AD5">
        <w:rPr>
          <w:i/>
          <w:iCs/>
          <w:sz w:val="28"/>
          <w:szCs w:val="28"/>
        </w:rPr>
        <w:t>s</w:t>
      </w:r>
      <w:r w:rsidR="00F80944" w:rsidRPr="000D3B1C">
        <w:rPr>
          <w:i/>
          <w:iCs/>
          <w:sz w:val="28"/>
          <w:szCs w:val="28"/>
          <w:lang w:val="vi-VN"/>
        </w:rPr>
        <w:t>ửa đổi, bổ sung một số điều của Luật Tổ chức Chính phủ và</w:t>
      </w:r>
      <w:r w:rsidRPr="000D3B1C">
        <w:rPr>
          <w:i/>
          <w:iCs/>
          <w:sz w:val="28"/>
          <w:szCs w:val="28"/>
        </w:rPr>
        <w:t xml:space="preserve"> </w:t>
      </w:r>
      <w:r w:rsidR="00F80944" w:rsidRPr="000D3B1C">
        <w:rPr>
          <w:i/>
          <w:iCs/>
          <w:sz w:val="28"/>
          <w:szCs w:val="28"/>
          <w:lang w:val="vi-VN"/>
        </w:rPr>
        <w:t>Luật Tổ chức chính quyền địa phương ngày 22 tháng 11 năm 2019;</w:t>
      </w:r>
    </w:p>
    <w:p w14:paraId="0DF441CD" w14:textId="77777777" w:rsidR="007C59FA" w:rsidRPr="000D3B1C" w:rsidRDefault="00955459" w:rsidP="00B35A03">
      <w:pPr>
        <w:spacing w:before="160"/>
        <w:ind w:firstLine="567"/>
        <w:jc w:val="both"/>
        <w:rPr>
          <w:i/>
          <w:iCs/>
          <w:sz w:val="28"/>
          <w:szCs w:val="28"/>
        </w:rPr>
      </w:pPr>
      <w:r w:rsidRPr="000D3B1C">
        <w:rPr>
          <w:i/>
          <w:iCs/>
          <w:sz w:val="28"/>
          <w:szCs w:val="28"/>
        </w:rPr>
        <w:t xml:space="preserve">Căn cứ Luật Ban hành văn bản quy phạm pháp luật ngày 22 tháng 6 tháng 2015; </w:t>
      </w:r>
    </w:p>
    <w:p w14:paraId="4D52C5C3" w14:textId="4BF285B9" w:rsidR="00955459" w:rsidRPr="000D3B1C" w:rsidRDefault="007C59FA" w:rsidP="00B35A03">
      <w:pPr>
        <w:spacing w:before="160"/>
        <w:ind w:firstLine="567"/>
        <w:jc w:val="both"/>
        <w:rPr>
          <w:i/>
          <w:iCs/>
          <w:sz w:val="28"/>
          <w:szCs w:val="28"/>
        </w:rPr>
      </w:pPr>
      <w:r w:rsidRPr="000D3B1C">
        <w:rPr>
          <w:i/>
          <w:iCs/>
          <w:sz w:val="28"/>
          <w:szCs w:val="28"/>
        </w:rPr>
        <w:t xml:space="preserve">Căn cứ </w:t>
      </w:r>
      <w:r w:rsidR="003E3AD5">
        <w:rPr>
          <w:i/>
          <w:iCs/>
          <w:sz w:val="28"/>
          <w:szCs w:val="28"/>
        </w:rPr>
        <w:t>Luật s</w:t>
      </w:r>
      <w:r w:rsidR="00955459" w:rsidRPr="000D3B1C">
        <w:rPr>
          <w:i/>
          <w:iCs/>
          <w:sz w:val="28"/>
          <w:szCs w:val="28"/>
        </w:rPr>
        <w:t>ửa đổi, bổ sung một số điều của</w:t>
      </w:r>
      <w:r w:rsidR="00955459" w:rsidRPr="000D3B1C">
        <w:rPr>
          <w:i/>
          <w:sz w:val="28"/>
          <w:szCs w:val="28"/>
        </w:rPr>
        <w:t xml:space="preserve"> </w:t>
      </w:r>
      <w:r w:rsidR="00955459" w:rsidRPr="000D3B1C">
        <w:rPr>
          <w:i/>
          <w:iCs/>
          <w:sz w:val="28"/>
          <w:szCs w:val="28"/>
        </w:rPr>
        <w:t>Luật Ban hành văn bản quy phạm pháp luật</w:t>
      </w:r>
      <w:r w:rsidR="00955459" w:rsidRPr="000D3B1C">
        <w:rPr>
          <w:i/>
          <w:sz w:val="28"/>
          <w:szCs w:val="28"/>
        </w:rPr>
        <w:t xml:space="preserve"> </w:t>
      </w:r>
      <w:r w:rsidR="00955459" w:rsidRPr="000D3B1C">
        <w:rPr>
          <w:i/>
          <w:iCs/>
          <w:sz w:val="28"/>
          <w:szCs w:val="28"/>
        </w:rPr>
        <w:t>ngày 18 tháng 6 năm 2020;</w:t>
      </w:r>
    </w:p>
    <w:p w14:paraId="4256680A" w14:textId="77777777" w:rsidR="002F1950" w:rsidRPr="000D3B1C" w:rsidRDefault="002F1950" w:rsidP="00B35A03">
      <w:pPr>
        <w:spacing w:before="160"/>
        <w:ind w:firstLine="567"/>
        <w:jc w:val="both"/>
        <w:rPr>
          <w:i/>
          <w:iCs/>
          <w:sz w:val="28"/>
          <w:szCs w:val="28"/>
          <w:lang w:val="vi-VN"/>
        </w:rPr>
      </w:pPr>
      <w:r w:rsidRPr="000D3B1C">
        <w:rPr>
          <w:i/>
          <w:iCs/>
          <w:sz w:val="28"/>
          <w:szCs w:val="28"/>
          <w:lang w:val="vi-VN"/>
        </w:rPr>
        <w:t>Căn cứ Luật Xây dựng ngày 18</w:t>
      </w:r>
      <w:r w:rsidRPr="000D3B1C">
        <w:rPr>
          <w:i/>
          <w:iCs/>
          <w:sz w:val="28"/>
          <w:szCs w:val="28"/>
        </w:rPr>
        <w:t xml:space="preserve"> tháng </w:t>
      </w:r>
      <w:r w:rsidRPr="000D3B1C">
        <w:rPr>
          <w:i/>
          <w:iCs/>
          <w:sz w:val="28"/>
          <w:szCs w:val="28"/>
          <w:lang w:val="vi-VN"/>
        </w:rPr>
        <w:t>6</w:t>
      </w:r>
      <w:r w:rsidRPr="000D3B1C">
        <w:rPr>
          <w:i/>
          <w:iCs/>
          <w:sz w:val="28"/>
          <w:szCs w:val="28"/>
        </w:rPr>
        <w:t xml:space="preserve"> năm </w:t>
      </w:r>
      <w:r w:rsidRPr="000D3B1C">
        <w:rPr>
          <w:i/>
          <w:iCs/>
          <w:sz w:val="28"/>
          <w:szCs w:val="28"/>
          <w:lang w:val="vi-VN"/>
        </w:rPr>
        <w:t xml:space="preserve">2014; </w:t>
      </w:r>
    </w:p>
    <w:p w14:paraId="73999D9A" w14:textId="1E01F6B7" w:rsidR="007C59FA" w:rsidRPr="000D3B1C" w:rsidRDefault="007C59FA" w:rsidP="00B35A03">
      <w:pPr>
        <w:spacing w:before="160"/>
        <w:ind w:firstLine="567"/>
        <w:jc w:val="both"/>
        <w:rPr>
          <w:i/>
          <w:iCs/>
          <w:sz w:val="28"/>
          <w:szCs w:val="28"/>
          <w:lang w:val="vi-VN"/>
        </w:rPr>
      </w:pPr>
      <w:r w:rsidRPr="000D3B1C">
        <w:rPr>
          <w:i/>
          <w:iCs/>
          <w:sz w:val="28"/>
          <w:szCs w:val="28"/>
        </w:rPr>
        <w:t xml:space="preserve">Căn cứ </w:t>
      </w:r>
      <w:r w:rsidRPr="000D3B1C">
        <w:rPr>
          <w:i/>
          <w:iCs/>
          <w:sz w:val="28"/>
          <w:szCs w:val="28"/>
          <w:lang w:val="vi-VN"/>
        </w:rPr>
        <w:t>Luật sửa đổi, bổ sung một số điều</w:t>
      </w:r>
      <w:r w:rsidRPr="000D3B1C">
        <w:rPr>
          <w:i/>
          <w:iCs/>
          <w:sz w:val="28"/>
          <w:szCs w:val="28"/>
        </w:rPr>
        <w:t xml:space="preserve"> </w:t>
      </w:r>
      <w:r w:rsidRPr="000D3B1C">
        <w:rPr>
          <w:i/>
          <w:iCs/>
          <w:sz w:val="28"/>
          <w:szCs w:val="28"/>
          <w:lang w:val="vi-VN"/>
        </w:rPr>
        <w:t>của Luật Xây dựng năm 2020;</w:t>
      </w:r>
    </w:p>
    <w:p w14:paraId="0D11EC86" w14:textId="68C863DF" w:rsidR="007C59FA" w:rsidRPr="000D3B1C" w:rsidRDefault="007C59FA" w:rsidP="00B35A03">
      <w:pPr>
        <w:spacing w:before="160"/>
        <w:ind w:firstLine="567"/>
        <w:jc w:val="both"/>
        <w:rPr>
          <w:i/>
          <w:iCs/>
          <w:sz w:val="28"/>
          <w:szCs w:val="28"/>
        </w:rPr>
      </w:pPr>
      <w:r w:rsidRPr="000D3B1C">
        <w:rPr>
          <w:i/>
          <w:iCs/>
          <w:sz w:val="28"/>
          <w:szCs w:val="28"/>
          <w:lang w:val="vi-VN"/>
        </w:rPr>
        <w:t>Căn cứ Luật Đầu tư ngày 17</w:t>
      </w:r>
      <w:r w:rsidRPr="000D3B1C">
        <w:rPr>
          <w:i/>
          <w:iCs/>
          <w:sz w:val="28"/>
          <w:szCs w:val="28"/>
        </w:rPr>
        <w:t xml:space="preserve"> tháng </w:t>
      </w:r>
      <w:r w:rsidRPr="000D3B1C">
        <w:rPr>
          <w:i/>
          <w:iCs/>
          <w:sz w:val="28"/>
          <w:szCs w:val="28"/>
          <w:lang w:val="vi-VN"/>
        </w:rPr>
        <w:t>6</w:t>
      </w:r>
      <w:r w:rsidRPr="000D3B1C">
        <w:rPr>
          <w:i/>
          <w:iCs/>
          <w:sz w:val="28"/>
          <w:szCs w:val="28"/>
        </w:rPr>
        <w:t xml:space="preserve"> năm </w:t>
      </w:r>
      <w:r w:rsidRPr="000D3B1C">
        <w:rPr>
          <w:i/>
          <w:iCs/>
          <w:sz w:val="28"/>
          <w:szCs w:val="28"/>
          <w:lang w:val="vi-VN"/>
        </w:rPr>
        <w:t>2020;</w:t>
      </w:r>
    </w:p>
    <w:p w14:paraId="78F6C9E8" w14:textId="22A60E76" w:rsidR="00955459" w:rsidRPr="000D3B1C" w:rsidRDefault="00955459" w:rsidP="00B35A03">
      <w:pPr>
        <w:spacing w:before="160"/>
        <w:ind w:firstLine="567"/>
        <w:jc w:val="both"/>
        <w:rPr>
          <w:i/>
          <w:iCs/>
          <w:sz w:val="28"/>
          <w:szCs w:val="28"/>
          <w:lang w:val="vi-VN"/>
        </w:rPr>
      </w:pPr>
      <w:r w:rsidRPr="000D3B1C">
        <w:rPr>
          <w:i/>
          <w:iCs/>
          <w:sz w:val="28"/>
          <w:szCs w:val="28"/>
          <w:lang w:val="vi-VN"/>
        </w:rPr>
        <w:t>Căn cứ Luật Đấu thầu ngày 23</w:t>
      </w:r>
      <w:r w:rsidR="007C59FA" w:rsidRPr="000D3B1C">
        <w:rPr>
          <w:i/>
          <w:iCs/>
          <w:sz w:val="28"/>
          <w:szCs w:val="28"/>
        </w:rPr>
        <w:t xml:space="preserve"> tháng </w:t>
      </w:r>
      <w:r w:rsidRPr="000D3B1C">
        <w:rPr>
          <w:i/>
          <w:iCs/>
          <w:sz w:val="28"/>
          <w:szCs w:val="28"/>
          <w:lang w:val="vi-VN"/>
        </w:rPr>
        <w:t>6</w:t>
      </w:r>
      <w:r w:rsidR="007C59FA" w:rsidRPr="000D3B1C">
        <w:rPr>
          <w:i/>
          <w:iCs/>
          <w:sz w:val="28"/>
          <w:szCs w:val="28"/>
        </w:rPr>
        <w:t xml:space="preserve"> năm </w:t>
      </w:r>
      <w:r w:rsidRPr="000D3B1C">
        <w:rPr>
          <w:i/>
          <w:iCs/>
          <w:sz w:val="28"/>
          <w:szCs w:val="28"/>
          <w:lang w:val="vi-VN"/>
        </w:rPr>
        <w:t>2023;</w:t>
      </w:r>
    </w:p>
    <w:p w14:paraId="57857738" w14:textId="5B4A5801" w:rsidR="007C59FA" w:rsidRPr="000D3B1C" w:rsidRDefault="007C59FA" w:rsidP="00B35A03">
      <w:pPr>
        <w:spacing w:before="160"/>
        <w:ind w:firstLine="567"/>
        <w:jc w:val="both"/>
        <w:rPr>
          <w:i/>
          <w:iCs/>
          <w:sz w:val="28"/>
          <w:szCs w:val="28"/>
        </w:rPr>
      </w:pPr>
      <w:r w:rsidRPr="000D3B1C">
        <w:rPr>
          <w:i/>
          <w:iCs/>
          <w:sz w:val="28"/>
          <w:szCs w:val="28"/>
          <w:lang w:val="vi-VN"/>
        </w:rPr>
        <w:t>Căn cứ Luật Nhà ở ngày 27</w:t>
      </w:r>
      <w:r w:rsidRPr="000D3B1C">
        <w:rPr>
          <w:i/>
          <w:iCs/>
          <w:sz w:val="28"/>
          <w:szCs w:val="28"/>
        </w:rPr>
        <w:t xml:space="preserve"> tháng </w:t>
      </w:r>
      <w:r w:rsidRPr="000D3B1C">
        <w:rPr>
          <w:i/>
          <w:iCs/>
          <w:sz w:val="28"/>
          <w:szCs w:val="28"/>
          <w:lang w:val="vi-VN"/>
        </w:rPr>
        <w:t>11</w:t>
      </w:r>
      <w:r w:rsidRPr="000D3B1C">
        <w:rPr>
          <w:i/>
          <w:iCs/>
          <w:sz w:val="28"/>
          <w:szCs w:val="28"/>
        </w:rPr>
        <w:t xml:space="preserve"> năm </w:t>
      </w:r>
      <w:r w:rsidRPr="000D3B1C">
        <w:rPr>
          <w:i/>
          <w:iCs/>
          <w:sz w:val="28"/>
          <w:szCs w:val="28"/>
          <w:lang w:val="vi-VN"/>
        </w:rPr>
        <w:t>2023;</w:t>
      </w:r>
    </w:p>
    <w:p w14:paraId="367FE6F4" w14:textId="75BA3457" w:rsidR="00955459" w:rsidRPr="000D3B1C" w:rsidRDefault="00955459" w:rsidP="00B35A03">
      <w:pPr>
        <w:spacing w:before="160"/>
        <w:ind w:firstLine="567"/>
        <w:jc w:val="both"/>
        <w:rPr>
          <w:i/>
          <w:iCs/>
          <w:sz w:val="28"/>
          <w:szCs w:val="28"/>
        </w:rPr>
      </w:pPr>
      <w:r w:rsidRPr="000D3B1C">
        <w:rPr>
          <w:i/>
          <w:iCs/>
          <w:sz w:val="28"/>
          <w:szCs w:val="28"/>
          <w:lang w:val="vi-VN"/>
        </w:rPr>
        <w:t>Căn cứ Luật Đất đai ngày 18</w:t>
      </w:r>
      <w:r w:rsidR="007C59FA" w:rsidRPr="000D3B1C">
        <w:rPr>
          <w:i/>
          <w:iCs/>
          <w:sz w:val="28"/>
          <w:szCs w:val="28"/>
        </w:rPr>
        <w:t xml:space="preserve"> tháng </w:t>
      </w:r>
      <w:r w:rsidRPr="000D3B1C">
        <w:rPr>
          <w:i/>
          <w:iCs/>
          <w:sz w:val="28"/>
          <w:szCs w:val="28"/>
          <w:lang w:val="vi-VN"/>
        </w:rPr>
        <w:t>01</w:t>
      </w:r>
      <w:r w:rsidR="007C59FA" w:rsidRPr="000D3B1C">
        <w:rPr>
          <w:i/>
          <w:iCs/>
          <w:sz w:val="28"/>
          <w:szCs w:val="28"/>
        </w:rPr>
        <w:t xml:space="preserve"> năm </w:t>
      </w:r>
      <w:r w:rsidRPr="000D3B1C">
        <w:rPr>
          <w:i/>
          <w:iCs/>
          <w:sz w:val="28"/>
          <w:szCs w:val="28"/>
          <w:lang w:val="vi-VN"/>
        </w:rPr>
        <w:t>2024;</w:t>
      </w:r>
    </w:p>
    <w:p w14:paraId="047EABF4" w14:textId="06D45DC9" w:rsidR="00750570" w:rsidRPr="000D3B1C" w:rsidRDefault="00750570" w:rsidP="00B35A03">
      <w:pPr>
        <w:spacing w:before="160"/>
        <w:ind w:firstLine="567"/>
        <w:jc w:val="both"/>
        <w:rPr>
          <w:i/>
          <w:iCs/>
          <w:sz w:val="28"/>
          <w:szCs w:val="28"/>
        </w:rPr>
      </w:pPr>
      <w:r w:rsidRPr="000D3B1C">
        <w:rPr>
          <w:i/>
          <w:iCs/>
          <w:sz w:val="28"/>
          <w:szCs w:val="28"/>
        </w:rP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14:paraId="3A855D63" w14:textId="49438C7E" w:rsidR="00955459" w:rsidRPr="000D3B1C" w:rsidRDefault="00955459" w:rsidP="00B35A03">
      <w:pPr>
        <w:spacing w:before="160"/>
        <w:ind w:firstLine="567"/>
        <w:jc w:val="both"/>
        <w:rPr>
          <w:i/>
          <w:iCs/>
          <w:sz w:val="28"/>
          <w:szCs w:val="28"/>
        </w:rPr>
      </w:pPr>
      <w:r w:rsidRPr="000D3B1C">
        <w:rPr>
          <w:i/>
          <w:iCs/>
          <w:sz w:val="28"/>
          <w:szCs w:val="28"/>
          <w:lang w:val="vi-VN"/>
        </w:rPr>
        <w:t xml:space="preserve">Căn cứ Nghị định số </w:t>
      </w:r>
      <w:r w:rsidR="00750570" w:rsidRPr="000D3B1C">
        <w:rPr>
          <w:i/>
          <w:iCs/>
          <w:sz w:val="28"/>
          <w:szCs w:val="28"/>
        </w:rPr>
        <w:t>115</w:t>
      </w:r>
      <w:r w:rsidRPr="000D3B1C">
        <w:rPr>
          <w:i/>
          <w:iCs/>
          <w:sz w:val="28"/>
          <w:szCs w:val="28"/>
          <w:lang w:val="vi-VN"/>
        </w:rPr>
        <w:t>/2024/NĐ-CP ngày</w:t>
      </w:r>
      <w:r w:rsidR="00EB69A1" w:rsidRPr="000D3B1C">
        <w:rPr>
          <w:i/>
          <w:iCs/>
          <w:sz w:val="28"/>
          <w:szCs w:val="28"/>
        </w:rPr>
        <w:t xml:space="preserve"> </w:t>
      </w:r>
      <w:r w:rsidR="00750570" w:rsidRPr="000D3B1C">
        <w:rPr>
          <w:i/>
          <w:iCs/>
          <w:sz w:val="28"/>
          <w:szCs w:val="28"/>
        </w:rPr>
        <w:t>16</w:t>
      </w:r>
      <w:r w:rsidRPr="000D3B1C">
        <w:rPr>
          <w:i/>
          <w:iCs/>
          <w:sz w:val="28"/>
          <w:szCs w:val="28"/>
          <w:lang w:val="vi-VN"/>
        </w:rPr>
        <w:t xml:space="preserve"> tháng</w:t>
      </w:r>
      <w:r w:rsidR="00750570" w:rsidRPr="000D3B1C">
        <w:rPr>
          <w:i/>
          <w:iCs/>
          <w:sz w:val="28"/>
          <w:szCs w:val="28"/>
        </w:rPr>
        <w:t xml:space="preserve"> 9 </w:t>
      </w:r>
      <w:r w:rsidRPr="000D3B1C">
        <w:rPr>
          <w:i/>
          <w:iCs/>
          <w:sz w:val="28"/>
          <w:szCs w:val="28"/>
          <w:lang w:val="vi-VN"/>
        </w:rPr>
        <w:t>năm 2024 của</w:t>
      </w:r>
      <w:r w:rsidRPr="000D3B1C">
        <w:rPr>
          <w:i/>
          <w:iCs/>
          <w:sz w:val="28"/>
          <w:szCs w:val="28"/>
        </w:rPr>
        <w:t xml:space="preserve"> </w:t>
      </w:r>
      <w:r w:rsidRPr="000D3B1C">
        <w:rPr>
          <w:i/>
          <w:iCs/>
          <w:sz w:val="28"/>
          <w:szCs w:val="28"/>
          <w:lang w:val="vi-VN"/>
        </w:rPr>
        <w:t>Chính phủ quy định chi tiết một số điều và biện pháp thi hành Luật Đấu thầu về</w:t>
      </w:r>
      <w:r w:rsidRPr="000D3B1C">
        <w:rPr>
          <w:i/>
          <w:iCs/>
          <w:sz w:val="28"/>
          <w:szCs w:val="28"/>
        </w:rPr>
        <w:t xml:space="preserve"> </w:t>
      </w:r>
      <w:r w:rsidRPr="000D3B1C">
        <w:rPr>
          <w:i/>
          <w:iCs/>
          <w:sz w:val="28"/>
          <w:szCs w:val="28"/>
          <w:lang w:val="vi-VN"/>
        </w:rPr>
        <w:t>lựa chọn nhà đầu tư thực hiện dự án đầu tư có sử dụng đất;</w:t>
      </w:r>
    </w:p>
    <w:p w14:paraId="2A75156B" w14:textId="226128A2" w:rsidR="00B400B1" w:rsidRPr="000D3B1C" w:rsidRDefault="00955459" w:rsidP="00B35A03">
      <w:pPr>
        <w:spacing w:before="160"/>
        <w:ind w:firstLine="567"/>
        <w:jc w:val="both"/>
        <w:rPr>
          <w:i/>
          <w:iCs/>
          <w:sz w:val="28"/>
          <w:szCs w:val="28"/>
          <w:lang w:val="vi-VN"/>
        </w:rPr>
      </w:pPr>
      <w:r w:rsidRPr="000D3B1C">
        <w:rPr>
          <w:i/>
          <w:iCs/>
          <w:sz w:val="28"/>
          <w:szCs w:val="28"/>
          <w:lang w:val="vi-VN"/>
        </w:rPr>
        <w:t>Xét Tờ trình số</w:t>
      </w:r>
      <w:r w:rsidR="00D1043B" w:rsidRPr="000D3B1C">
        <w:rPr>
          <w:i/>
          <w:iCs/>
          <w:sz w:val="28"/>
          <w:szCs w:val="28"/>
        </w:rPr>
        <w:t xml:space="preserve"> </w:t>
      </w:r>
      <w:r w:rsidR="009F3865" w:rsidRPr="000D3B1C">
        <w:rPr>
          <w:i/>
          <w:iCs/>
          <w:sz w:val="28"/>
          <w:szCs w:val="28"/>
        </w:rPr>
        <w:t>160</w:t>
      </w:r>
      <w:r w:rsidRPr="000D3B1C">
        <w:rPr>
          <w:i/>
          <w:iCs/>
          <w:sz w:val="28"/>
          <w:szCs w:val="28"/>
          <w:lang w:val="vi-VN"/>
        </w:rPr>
        <w:t>/TTr-UBND ngày</w:t>
      </w:r>
      <w:r w:rsidR="009F3865" w:rsidRPr="000D3B1C">
        <w:rPr>
          <w:i/>
          <w:iCs/>
          <w:sz w:val="28"/>
          <w:szCs w:val="28"/>
        </w:rPr>
        <w:t xml:space="preserve"> 15 </w:t>
      </w:r>
      <w:r w:rsidRPr="000D3B1C">
        <w:rPr>
          <w:i/>
          <w:iCs/>
          <w:sz w:val="28"/>
          <w:szCs w:val="28"/>
          <w:lang w:val="vi-VN"/>
        </w:rPr>
        <w:t>tháng</w:t>
      </w:r>
      <w:r w:rsidR="009F3865" w:rsidRPr="000D3B1C">
        <w:rPr>
          <w:i/>
          <w:iCs/>
          <w:sz w:val="28"/>
          <w:szCs w:val="28"/>
        </w:rPr>
        <w:t xml:space="preserve"> 11 </w:t>
      </w:r>
      <w:r w:rsidRPr="000D3B1C">
        <w:rPr>
          <w:i/>
          <w:iCs/>
          <w:sz w:val="28"/>
          <w:szCs w:val="28"/>
          <w:lang w:val="vi-VN"/>
        </w:rPr>
        <w:t xml:space="preserve">năm 2024 </w:t>
      </w:r>
      <w:r w:rsidR="009F3865" w:rsidRPr="000D3B1C">
        <w:rPr>
          <w:i/>
          <w:iCs/>
          <w:sz w:val="28"/>
          <w:szCs w:val="28"/>
        </w:rPr>
        <w:t xml:space="preserve">và </w:t>
      </w:r>
      <w:r w:rsidR="008B782C" w:rsidRPr="000D3B1C">
        <w:rPr>
          <w:i/>
          <w:iCs/>
          <w:sz w:val="28"/>
          <w:szCs w:val="28"/>
        </w:rPr>
        <w:t xml:space="preserve">Văn bản </w:t>
      </w:r>
      <w:r w:rsidR="009F3865" w:rsidRPr="000D3B1C">
        <w:rPr>
          <w:i/>
          <w:iCs/>
          <w:sz w:val="28"/>
          <w:szCs w:val="28"/>
          <w:lang w:val="vi-VN"/>
        </w:rPr>
        <w:t>số</w:t>
      </w:r>
      <w:r w:rsidR="009F3865" w:rsidRPr="000D3B1C">
        <w:rPr>
          <w:i/>
          <w:iCs/>
          <w:sz w:val="28"/>
          <w:szCs w:val="28"/>
        </w:rPr>
        <w:t xml:space="preserve"> </w:t>
      </w:r>
      <w:r w:rsidR="00B07A9C" w:rsidRPr="000D3B1C">
        <w:rPr>
          <w:i/>
          <w:iCs/>
          <w:sz w:val="28"/>
          <w:szCs w:val="28"/>
        </w:rPr>
        <w:t>14672</w:t>
      </w:r>
      <w:r w:rsidR="009F3865" w:rsidRPr="000D3B1C">
        <w:rPr>
          <w:i/>
          <w:iCs/>
          <w:sz w:val="28"/>
          <w:szCs w:val="28"/>
          <w:lang w:val="vi-VN"/>
        </w:rPr>
        <w:t>/UBND</w:t>
      </w:r>
      <w:r w:rsidR="008B782C" w:rsidRPr="000D3B1C">
        <w:rPr>
          <w:i/>
          <w:iCs/>
          <w:sz w:val="28"/>
          <w:szCs w:val="28"/>
        </w:rPr>
        <w:t>-KTN</w:t>
      </w:r>
      <w:r w:rsidR="009F3865" w:rsidRPr="000D3B1C">
        <w:rPr>
          <w:i/>
          <w:iCs/>
          <w:sz w:val="28"/>
          <w:szCs w:val="28"/>
          <w:lang w:val="vi-VN"/>
        </w:rPr>
        <w:t xml:space="preserve"> ngày</w:t>
      </w:r>
      <w:r w:rsidR="009F3865" w:rsidRPr="000D3B1C">
        <w:rPr>
          <w:i/>
          <w:iCs/>
          <w:sz w:val="28"/>
          <w:szCs w:val="28"/>
        </w:rPr>
        <w:t xml:space="preserve"> 27 </w:t>
      </w:r>
      <w:r w:rsidR="009F3865" w:rsidRPr="000D3B1C">
        <w:rPr>
          <w:i/>
          <w:iCs/>
          <w:sz w:val="28"/>
          <w:szCs w:val="28"/>
          <w:lang w:val="vi-VN"/>
        </w:rPr>
        <w:t>tháng</w:t>
      </w:r>
      <w:r w:rsidR="009F3865" w:rsidRPr="000D3B1C">
        <w:rPr>
          <w:i/>
          <w:iCs/>
          <w:sz w:val="28"/>
          <w:szCs w:val="28"/>
        </w:rPr>
        <w:t xml:space="preserve"> 11 </w:t>
      </w:r>
      <w:r w:rsidR="009F3865" w:rsidRPr="000D3B1C">
        <w:rPr>
          <w:i/>
          <w:iCs/>
          <w:sz w:val="28"/>
          <w:szCs w:val="28"/>
          <w:lang w:val="vi-VN"/>
        </w:rPr>
        <w:t xml:space="preserve">năm 2024 </w:t>
      </w:r>
      <w:r w:rsidRPr="000D3B1C">
        <w:rPr>
          <w:i/>
          <w:iCs/>
          <w:sz w:val="28"/>
          <w:szCs w:val="28"/>
          <w:lang w:val="vi-VN"/>
        </w:rPr>
        <w:t>của Ủy ban</w:t>
      </w:r>
      <w:r w:rsidRPr="000D3B1C">
        <w:rPr>
          <w:i/>
          <w:iCs/>
          <w:sz w:val="28"/>
          <w:szCs w:val="28"/>
        </w:rPr>
        <w:t xml:space="preserve"> </w:t>
      </w:r>
      <w:r w:rsidRPr="000D3B1C">
        <w:rPr>
          <w:i/>
          <w:iCs/>
          <w:sz w:val="28"/>
          <w:szCs w:val="28"/>
          <w:lang w:val="vi-VN"/>
        </w:rPr>
        <w:t xml:space="preserve">nhân dân tỉnh; </w:t>
      </w:r>
      <w:r w:rsidR="009F3865" w:rsidRPr="000D3B1C">
        <w:rPr>
          <w:i/>
          <w:iCs/>
          <w:sz w:val="28"/>
          <w:szCs w:val="28"/>
        </w:rPr>
        <w:t>Báo cáo</w:t>
      </w:r>
      <w:r w:rsidR="004C2E19" w:rsidRPr="000D3B1C">
        <w:rPr>
          <w:i/>
          <w:iCs/>
          <w:sz w:val="28"/>
          <w:szCs w:val="28"/>
        </w:rPr>
        <w:t xml:space="preserve"> thẩm tra số 7</w:t>
      </w:r>
      <w:r w:rsidR="009F3865" w:rsidRPr="000D3B1C">
        <w:rPr>
          <w:i/>
          <w:iCs/>
          <w:sz w:val="28"/>
          <w:szCs w:val="28"/>
        </w:rPr>
        <w:t>5</w:t>
      </w:r>
      <w:r w:rsidR="004C2E19" w:rsidRPr="000D3B1C">
        <w:rPr>
          <w:i/>
          <w:iCs/>
          <w:sz w:val="28"/>
          <w:szCs w:val="28"/>
        </w:rPr>
        <w:t>8</w:t>
      </w:r>
      <w:r w:rsidRPr="000D3B1C">
        <w:rPr>
          <w:i/>
          <w:iCs/>
          <w:sz w:val="28"/>
          <w:szCs w:val="28"/>
          <w:lang w:val="vi-VN"/>
        </w:rPr>
        <w:t>/BKTNS</w:t>
      </w:r>
      <w:r w:rsidR="004C2E19" w:rsidRPr="000D3B1C">
        <w:rPr>
          <w:i/>
          <w:iCs/>
          <w:sz w:val="28"/>
          <w:szCs w:val="28"/>
        </w:rPr>
        <w:t>-CTHĐND</w:t>
      </w:r>
      <w:r w:rsidRPr="000D3B1C">
        <w:rPr>
          <w:i/>
          <w:iCs/>
          <w:sz w:val="28"/>
          <w:szCs w:val="28"/>
          <w:lang w:val="vi-VN"/>
        </w:rPr>
        <w:t xml:space="preserve"> ngày</w:t>
      </w:r>
      <w:r w:rsidR="004C2E19" w:rsidRPr="000D3B1C">
        <w:rPr>
          <w:i/>
          <w:iCs/>
          <w:sz w:val="28"/>
          <w:szCs w:val="28"/>
        </w:rPr>
        <w:t xml:space="preserve"> 19 th</w:t>
      </w:r>
      <w:r w:rsidRPr="000D3B1C">
        <w:rPr>
          <w:i/>
          <w:iCs/>
          <w:sz w:val="28"/>
          <w:szCs w:val="28"/>
          <w:lang w:val="vi-VN"/>
        </w:rPr>
        <w:t>áng</w:t>
      </w:r>
      <w:r w:rsidR="004C2E19" w:rsidRPr="000D3B1C">
        <w:rPr>
          <w:i/>
          <w:iCs/>
          <w:sz w:val="28"/>
          <w:szCs w:val="28"/>
        </w:rPr>
        <w:t xml:space="preserve"> 11 </w:t>
      </w:r>
      <w:r w:rsidRPr="000D3B1C">
        <w:rPr>
          <w:i/>
          <w:iCs/>
          <w:sz w:val="28"/>
          <w:szCs w:val="28"/>
          <w:lang w:val="vi-VN"/>
        </w:rPr>
        <w:t>năm 2024</w:t>
      </w:r>
      <w:r w:rsidRPr="000D3B1C">
        <w:rPr>
          <w:i/>
          <w:iCs/>
          <w:sz w:val="28"/>
          <w:szCs w:val="28"/>
        </w:rPr>
        <w:t xml:space="preserve"> </w:t>
      </w:r>
      <w:r w:rsidRPr="000D3B1C">
        <w:rPr>
          <w:i/>
          <w:iCs/>
          <w:sz w:val="28"/>
          <w:szCs w:val="28"/>
          <w:lang w:val="vi-VN"/>
        </w:rPr>
        <w:t>của Ban Kinh tế - Ngân sách Hội đồng nhân dân tỉnh, ý kiến thảo luận của</w:t>
      </w:r>
      <w:r w:rsidRPr="000D3B1C">
        <w:rPr>
          <w:i/>
          <w:iCs/>
          <w:sz w:val="28"/>
          <w:szCs w:val="28"/>
        </w:rPr>
        <w:t xml:space="preserve"> </w:t>
      </w:r>
      <w:r w:rsidR="00236938">
        <w:rPr>
          <w:i/>
          <w:iCs/>
          <w:sz w:val="28"/>
          <w:szCs w:val="28"/>
        </w:rPr>
        <w:t>đ</w:t>
      </w:r>
      <w:bookmarkStart w:id="2" w:name="_GoBack"/>
      <w:bookmarkEnd w:id="2"/>
      <w:r w:rsidRPr="000D3B1C">
        <w:rPr>
          <w:i/>
          <w:iCs/>
          <w:sz w:val="28"/>
          <w:szCs w:val="28"/>
          <w:lang w:val="vi-VN"/>
        </w:rPr>
        <w:t>ại biểu Hội đồng nhân dân tỉnh tại kỳ họp.</w:t>
      </w:r>
    </w:p>
    <w:p w14:paraId="3C44747E" w14:textId="1BB9BCD1" w:rsidR="00D85B74" w:rsidRPr="000D3B1C" w:rsidRDefault="00B400B1" w:rsidP="00B35A03">
      <w:pPr>
        <w:spacing w:before="240" w:after="240" w:line="269" w:lineRule="auto"/>
        <w:jc w:val="center"/>
        <w:rPr>
          <w:b/>
          <w:bCs/>
          <w:sz w:val="28"/>
          <w:szCs w:val="28"/>
          <w:lang w:val="vi-VN"/>
        </w:rPr>
      </w:pPr>
      <w:r w:rsidRPr="000D3B1C">
        <w:rPr>
          <w:b/>
          <w:bCs/>
          <w:sz w:val="28"/>
          <w:szCs w:val="28"/>
          <w:lang w:val="vi-VN"/>
        </w:rPr>
        <w:t>QUYẾT NGHỊ:</w:t>
      </w:r>
    </w:p>
    <w:p w14:paraId="62095589" w14:textId="45212A9A" w:rsidR="00EB69A1" w:rsidRPr="000D3B1C" w:rsidRDefault="00EB69A1" w:rsidP="00B35A03">
      <w:pPr>
        <w:widowControl w:val="0"/>
        <w:tabs>
          <w:tab w:val="right" w:leader="dot" w:pos="7920"/>
        </w:tabs>
        <w:spacing w:before="120"/>
        <w:ind w:firstLine="567"/>
        <w:jc w:val="both"/>
        <w:rPr>
          <w:b/>
          <w:sz w:val="28"/>
          <w:szCs w:val="28"/>
        </w:rPr>
      </w:pPr>
      <w:bookmarkStart w:id="3" w:name="dieu_2"/>
      <w:bookmarkStart w:id="4" w:name="dieu_1"/>
      <w:r w:rsidRPr="000D3B1C">
        <w:rPr>
          <w:b/>
          <w:sz w:val="28"/>
          <w:szCs w:val="28"/>
        </w:rPr>
        <w:t>Điều 1. Phạm vi điều chỉnh</w:t>
      </w:r>
    </w:p>
    <w:p w14:paraId="1B234622" w14:textId="5856DDE0" w:rsidR="00EB69A1" w:rsidRPr="000D3B1C" w:rsidRDefault="00EB69A1" w:rsidP="00B35A03">
      <w:pPr>
        <w:spacing w:before="120"/>
        <w:ind w:right="-23" w:firstLine="567"/>
        <w:jc w:val="both"/>
        <w:rPr>
          <w:sz w:val="28"/>
          <w:szCs w:val="28"/>
        </w:rPr>
      </w:pPr>
      <w:r w:rsidRPr="000D3B1C">
        <w:rPr>
          <w:sz w:val="28"/>
          <w:szCs w:val="28"/>
        </w:rPr>
        <w:lastRenderedPageBreak/>
        <w:t>Nghị quyết này quy định các tiêu chí để quyết định thực hiện đấu thầu lựa chọn nhà đầu tư thực hiện dự án đầu tư có sử dụng đất</w:t>
      </w:r>
      <w:r w:rsidR="00F57A57" w:rsidRPr="000D3B1C">
        <w:rPr>
          <w:sz w:val="28"/>
          <w:szCs w:val="28"/>
        </w:rPr>
        <w:t xml:space="preserve"> trên địa bàn tỉnh Đồng Nai</w:t>
      </w:r>
      <w:r w:rsidRPr="000D3B1C">
        <w:rPr>
          <w:sz w:val="28"/>
          <w:szCs w:val="28"/>
        </w:rPr>
        <w:t xml:space="preserve"> đối với các dự án</w:t>
      </w:r>
      <w:r w:rsidR="002F1950" w:rsidRPr="000D3B1C">
        <w:rPr>
          <w:sz w:val="28"/>
          <w:szCs w:val="28"/>
        </w:rPr>
        <w:t xml:space="preserve"> quy định tại khoản 2</w:t>
      </w:r>
      <w:r w:rsidR="00486308" w:rsidRPr="000D3B1C">
        <w:rPr>
          <w:sz w:val="28"/>
          <w:szCs w:val="28"/>
        </w:rPr>
        <w:t>7</w:t>
      </w:r>
      <w:r w:rsidR="002F1950" w:rsidRPr="000D3B1C">
        <w:rPr>
          <w:sz w:val="28"/>
          <w:szCs w:val="28"/>
        </w:rPr>
        <w:t xml:space="preserve"> Điều 79 Luật Đất đai năm 2024, bao gồm</w:t>
      </w:r>
      <w:r w:rsidRPr="000D3B1C">
        <w:rPr>
          <w:sz w:val="28"/>
          <w:szCs w:val="28"/>
        </w:rPr>
        <w:t>:</w:t>
      </w:r>
    </w:p>
    <w:p w14:paraId="33464644" w14:textId="5E7D3199" w:rsidR="00EB69A1" w:rsidRPr="000D3B1C" w:rsidRDefault="00EB69A1" w:rsidP="00B35A03">
      <w:pPr>
        <w:spacing w:before="120"/>
        <w:ind w:right="-23" w:firstLine="567"/>
        <w:jc w:val="both"/>
        <w:rPr>
          <w:sz w:val="28"/>
          <w:szCs w:val="28"/>
        </w:rPr>
      </w:pPr>
      <w:r w:rsidRPr="000D3B1C">
        <w:rPr>
          <w:sz w:val="28"/>
          <w:szCs w:val="28"/>
        </w:rPr>
        <w:t xml:space="preserve">1. </w:t>
      </w:r>
      <w:r w:rsidR="002F1950" w:rsidRPr="000D3B1C">
        <w:rPr>
          <w:sz w:val="28"/>
          <w:szCs w:val="28"/>
        </w:rPr>
        <w:t>Dự án đ</w:t>
      </w:r>
      <w:r w:rsidRPr="000D3B1C">
        <w:rPr>
          <w:sz w:val="28"/>
          <w:szCs w:val="28"/>
        </w:rPr>
        <w:t xml:space="preserve">ầu tư xây dựng </w:t>
      </w:r>
      <w:r w:rsidR="008B782C" w:rsidRPr="000D3B1C">
        <w:rPr>
          <w:sz w:val="28"/>
          <w:szCs w:val="28"/>
        </w:rPr>
        <w:t>k</w:t>
      </w:r>
      <w:r w:rsidRPr="000D3B1C">
        <w:rPr>
          <w:sz w:val="28"/>
          <w:szCs w:val="28"/>
        </w:rPr>
        <w:t>hu đô thị có công năng phục vụ hỗn hợp, đồng bộ hệ thống hạ tầng kỹ thuật, hạ tầng xã hội với nhà ở theo quy định của pháp luật về xây dựng để xây dựng mới hoặc cải tạo, chỉnh trang đô thị.</w:t>
      </w:r>
    </w:p>
    <w:p w14:paraId="22594B70" w14:textId="4EB0AD99" w:rsidR="00F23165" w:rsidRPr="000D3B1C" w:rsidRDefault="00EB69A1" w:rsidP="00B35A03">
      <w:pPr>
        <w:spacing w:before="120"/>
        <w:ind w:right="-23" w:firstLine="567"/>
        <w:jc w:val="both"/>
        <w:rPr>
          <w:sz w:val="28"/>
          <w:szCs w:val="28"/>
        </w:rPr>
      </w:pPr>
      <w:r w:rsidRPr="000D3B1C">
        <w:rPr>
          <w:sz w:val="28"/>
          <w:szCs w:val="28"/>
        </w:rPr>
        <w:t xml:space="preserve">2. </w:t>
      </w:r>
      <w:r w:rsidR="002F1950" w:rsidRPr="000D3B1C">
        <w:rPr>
          <w:sz w:val="28"/>
          <w:szCs w:val="28"/>
        </w:rPr>
        <w:t>Dự án k</w:t>
      </w:r>
      <w:r w:rsidR="00F23165" w:rsidRPr="000D3B1C">
        <w:rPr>
          <w:sz w:val="28"/>
          <w:szCs w:val="28"/>
        </w:rPr>
        <w:t xml:space="preserve">hu </w:t>
      </w:r>
      <w:r w:rsidR="002A7D55" w:rsidRPr="000D3B1C">
        <w:rPr>
          <w:sz w:val="28"/>
          <w:szCs w:val="28"/>
        </w:rPr>
        <w:t>dân cư nông thôn</w:t>
      </w:r>
      <w:r w:rsidR="00902934" w:rsidRPr="000D3B1C">
        <w:rPr>
          <w:sz w:val="28"/>
          <w:szCs w:val="28"/>
        </w:rPr>
        <w:t>.</w:t>
      </w:r>
    </w:p>
    <w:p w14:paraId="70F1FE66" w14:textId="2D09A409" w:rsidR="00EB69A1" w:rsidRPr="000D3B1C" w:rsidRDefault="00EB69A1" w:rsidP="00B35A03">
      <w:pPr>
        <w:spacing w:before="120"/>
        <w:ind w:right="-23" w:firstLine="567"/>
        <w:jc w:val="both"/>
        <w:rPr>
          <w:b/>
          <w:sz w:val="28"/>
          <w:szCs w:val="28"/>
        </w:rPr>
      </w:pPr>
      <w:r w:rsidRPr="000D3B1C">
        <w:rPr>
          <w:b/>
          <w:sz w:val="28"/>
          <w:szCs w:val="28"/>
        </w:rPr>
        <w:t>Điều 2. Đối tượng áp dụng</w:t>
      </w:r>
    </w:p>
    <w:p w14:paraId="3F33CFB2" w14:textId="693B9D23" w:rsidR="002F1950" w:rsidRPr="000D3B1C" w:rsidRDefault="002F1950" w:rsidP="00B35A03">
      <w:pPr>
        <w:spacing w:before="120"/>
        <w:ind w:right="-23" w:firstLine="567"/>
        <w:jc w:val="both"/>
        <w:rPr>
          <w:sz w:val="28"/>
          <w:szCs w:val="28"/>
        </w:rPr>
      </w:pPr>
      <w:r w:rsidRPr="000D3B1C">
        <w:rPr>
          <w:sz w:val="28"/>
          <w:szCs w:val="28"/>
        </w:rPr>
        <w:t>1. Ủy ban nhân dân tỉnh và các cơ quan, tổ chức, cá nhân có liên quan đến hoạt động đấu thầu lựa chọn nhà đầu tư thực hiện dự án đầu tư có sử dụng đất trên địa bàn tỉnh</w:t>
      </w:r>
      <w:r w:rsidRPr="000D3B1C">
        <w:rPr>
          <w:i/>
          <w:iCs/>
          <w:sz w:val="28"/>
          <w:szCs w:val="28"/>
        </w:rPr>
        <w:t>.</w:t>
      </w:r>
    </w:p>
    <w:p w14:paraId="1437C28C" w14:textId="1124927C" w:rsidR="004C2E19" w:rsidRPr="000D3B1C" w:rsidRDefault="002F1950" w:rsidP="00B35A03">
      <w:pPr>
        <w:spacing w:before="120"/>
        <w:ind w:right="-23" w:firstLine="567"/>
        <w:jc w:val="both"/>
        <w:rPr>
          <w:sz w:val="28"/>
          <w:szCs w:val="28"/>
        </w:rPr>
      </w:pPr>
      <w:r w:rsidRPr="000D3B1C">
        <w:rPr>
          <w:sz w:val="28"/>
          <w:szCs w:val="28"/>
        </w:rPr>
        <w:t>2</w:t>
      </w:r>
      <w:r w:rsidR="004C2E19" w:rsidRPr="000D3B1C">
        <w:rPr>
          <w:sz w:val="28"/>
          <w:szCs w:val="28"/>
          <w:lang w:val="vi-VN"/>
        </w:rPr>
        <w:t xml:space="preserve">. Các </w:t>
      </w:r>
      <w:r w:rsidR="004C2E19" w:rsidRPr="000D3B1C">
        <w:rPr>
          <w:sz w:val="28"/>
          <w:szCs w:val="28"/>
        </w:rPr>
        <w:t>tổ chức</w:t>
      </w:r>
      <w:r w:rsidR="004C2E19" w:rsidRPr="000D3B1C">
        <w:rPr>
          <w:sz w:val="28"/>
          <w:szCs w:val="28"/>
          <w:lang w:val="vi-VN"/>
        </w:rPr>
        <w:t>, cá nhân</w:t>
      </w:r>
      <w:r w:rsidR="004C2E19" w:rsidRPr="000D3B1C">
        <w:rPr>
          <w:sz w:val="28"/>
          <w:szCs w:val="28"/>
        </w:rPr>
        <w:t xml:space="preserve"> </w:t>
      </w:r>
      <w:r w:rsidR="004C2E19" w:rsidRPr="000D3B1C">
        <w:rPr>
          <w:sz w:val="28"/>
          <w:szCs w:val="28"/>
          <w:lang w:val="vi-VN"/>
        </w:rPr>
        <w:t>có nhu cầu nghiên cứu, đăng ký đầu tư dự án có sử dụng đất trên địa bàn tỉnh Đồng Nai</w:t>
      </w:r>
      <w:r w:rsidR="004C2E19" w:rsidRPr="000D3B1C">
        <w:rPr>
          <w:sz w:val="28"/>
          <w:szCs w:val="28"/>
        </w:rPr>
        <w:t xml:space="preserve"> theo quy định tại khoản 27 Điều 79 Luật Đất đai năm 2024.</w:t>
      </w:r>
    </w:p>
    <w:p w14:paraId="22E738B8" w14:textId="700D4541" w:rsidR="00EB69A1" w:rsidRPr="000D3B1C" w:rsidRDefault="00EB69A1" w:rsidP="00B35A03">
      <w:pPr>
        <w:spacing w:before="120"/>
        <w:ind w:right="-23" w:firstLine="567"/>
        <w:jc w:val="both"/>
        <w:rPr>
          <w:b/>
          <w:sz w:val="28"/>
          <w:szCs w:val="28"/>
        </w:rPr>
      </w:pPr>
      <w:r w:rsidRPr="000D3B1C">
        <w:rPr>
          <w:b/>
          <w:sz w:val="28"/>
          <w:szCs w:val="28"/>
        </w:rPr>
        <w:t>Điều 3.</w:t>
      </w:r>
      <w:r w:rsidR="00B04DC2" w:rsidRPr="000D3B1C">
        <w:rPr>
          <w:b/>
          <w:sz w:val="28"/>
          <w:szCs w:val="28"/>
        </w:rPr>
        <w:t xml:space="preserve"> T</w:t>
      </w:r>
      <w:r w:rsidRPr="000D3B1C">
        <w:rPr>
          <w:b/>
          <w:sz w:val="28"/>
          <w:szCs w:val="28"/>
        </w:rPr>
        <w:t>iêu chí cụ thể để quyết định đấu thầu lựa chọn nhà đầu tư thực hiện dự án đầu tư có sử dụng đất</w:t>
      </w:r>
    </w:p>
    <w:p w14:paraId="42B1D4D5" w14:textId="0F9E5BFB" w:rsidR="00E103E4" w:rsidRPr="000D3B1C" w:rsidRDefault="00E103E4" w:rsidP="00B35A03">
      <w:pPr>
        <w:spacing w:before="120"/>
        <w:ind w:right="-23" w:firstLine="567"/>
        <w:jc w:val="both"/>
        <w:rPr>
          <w:sz w:val="28"/>
          <w:szCs w:val="28"/>
        </w:rPr>
      </w:pPr>
      <w:r w:rsidRPr="000D3B1C">
        <w:rPr>
          <w:sz w:val="28"/>
          <w:szCs w:val="28"/>
        </w:rPr>
        <w:t xml:space="preserve">Dự án đầu tư có sử dụng đất trên địa bàn tỉnh </w:t>
      </w:r>
      <w:r w:rsidR="005859C6" w:rsidRPr="000D3B1C">
        <w:rPr>
          <w:sz w:val="28"/>
          <w:szCs w:val="28"/>
        </w:rPr>
        <w:t>Đồng Nai</w:t>
      </w:r>
      <w:r w:rsidRPr="000D3B1C">
        <w:rPr>
          <w:sz w:val="28"/>
          <w:szCs w:val="28"/>
        </w:rPr>
        <w:t xml:space="preserve"> được quyết định thực hiện đấu thầu lựa chọn nhà đầu tư khi đáp ứng các tiêu chí sau:</w:t>
      </w:r>
    </w:p>
    <w:p w14:paraId="7298B77A" w14:textId="7D58743A" w:rsidR="00EB69A1" w:rsidRPr="000D3B1C" w:rsidRDefault="00E103E4" w:rsidP="00B35A03">
      <w:pPr>
        <w:spacing w:before="120"/>
        <w:ind w:right="-23" w:firstLine="567"/>
        <w:jc w:val="both"/>
        <w:rPr>
          <w:sz w:val="28"/>
          <w:szCs w:val="28"/>
        </w:rPr>
      </w:pPr>
      <w:r w:rsidRPr="000D3B1C">
        <w:rPr>
          <w:sz w:val="28"/>
          <w:szCs w:val="28"/>
        </w:rPr>
        <w:t xml:space="preserve">1. </w:t>
      </w:r>
      <w:r w:rsidR="007C59FA" w:rsidRPr="000D3B1C">
        <w:rPr>
          <w:sz w:val="28"/>
          <w:szCs w:val="28"/>
        </w:rPr>
        <w:t>Phù hợp quy hoạch tỉnh Đồng Nai thời kỳ 2021 - 2030, tầm nhìn đến năm 2050 được Thủ tướng Chính phủ phê duyệt tại Quyết định số 586/QĐ-TTg ngày 03 tháng 7 năm 2024</w:t>
      </w:r>
      <w:r w:rsidR="004C2E19" w:rsidRPr="000D3B1C">
        <w:rPr>
          <w:sz w:val="28"/>
          <w:szCs w:val="28"/>
        </w:rPr>
        <w:t xml:space="preserve">; </w:t>
      </w:r>
      <w:r w:rsidR="002F1950" w:rsidRPr="000D3B1C">
        <w:rPr>
          <w:sz w:val="28"/>
          <w:szCs w:val="28"/>
        </w:rPr>
        <w:t>p</w:t>
      </w:r>
      <w:r w:rsidR="004C2E19" w:rsidRPr="000D3B1C">
        <w:rPr>
          <w:sz w:val="28"/>
          <w:szCs w:val="28"/>
          <w:lang w:val="af-ZA" w:eastAsia="x-none"/>
        </w:rPr>
        <w:t>hù hợp với quy hoạch sử dụng đất cấp huyện.</w:t>
      </w:r>
    </w:p>
    <w:p w14:paraId="7B580915" w14:textId="1F31F580" w:rsidR="00951104" w:rsidRPr="000D3B1C" w:rsidRDefault="00951104" w:rsidP="00B35A03">
      <w:pPr>
        <w:spacing w:before="120"/>
        <w:ind w:right="-23" w:firstLine="567"/>
        <w:jc w:val="both"/>
        <w:rPr>
          <w:sz w:val="28"/>
          <w:szCs w:val="28"/>
        </w:rPr>
      </w:pPr>
      <w:r w:rsidRPr="000D3B1C">
        <w:rPr>
          <w:sz w:val="28"/>
          <w:szCs w:val="28"/>
        </w:rPr>
        <w:t xml:space="preserve">2. </w:t>
      </w:r>
      <w:r w:rsidR="00CC2502" w:rsidRPr="000D3B1C">
        <w:rPr>
          <w:sz w:val="28"/>
          <w:szCs w:val="28"/>
        </w:rPr>
        <w:t>Đáp ứng các tiêu chí về quy hoạch, quy mô dự án, cụ thể như sau:</w:t>
      </w:r>
    </w:p>
    <w:p w14:paraId="6721F923" w14:textId="1D5F9DE4" w:rsidR="009A071D" w:rsidRPr="000D3B1C" w:rsidRDefault="009A071D" w:rsidP="00B35A03">
      <w:pPr>
        <w:spacing w:before="120"/>
        <w:ind w:right="-23" w:firstLine="567"/>
        <w:jc w:val="both"/>
        <w:rPr>
          <w:sz w:val="28"/>
          <w:szCs w:val="28"/>
        </w:rPr>
      </w:pPr>
      <w:r w:rsidRPr="000D3B1C">
        <w:rPr>
          <w:sz w:val="28"/>
          <w:szCs w:val="28"/>
        </w:rPr>
        <w:t xml:space="preserve">a) Đối với dự án đầu tư xây dựng khu đô thị theo khoản 1 Điều 1 Nghị quyết này: </w:t>
      </w:r>
    </w:p>
    <w:p w14:paraId="430E3D61" w14:textId="1032C3C8" w:rsidR="00915E3A" w:rsidRPr="000D3B1C" w:rsidRDefault="00915E3A" w:rsidP="00B35A03">
      <w:pPr>
        <w:spacing w:before="120"/>
        <w:ind w:right="-23" w:firstLine="567"/>
        <w:jc w:val="both"/>
        <w:rPr>
          <w:sz w:val="28"/>
          <w:szCs w:val="28"/>
        </w:rPr>
      </w:pPr>
      <w:r w:rsidRPr="000D3B1C">
        <w:rPr>
          <w:sz w:val="28"/>
          <w:szCs w:val="28"/>
        </w:rPr>
        <w:t xml:space="preserve">- </w:t>
      </w:r>
      <w:r w:rsidR="004C412F" w:rsidRPr="000D3B1C">
        <w:rPr>
          <w:sz w:val="28"/>
          <w:szCs w:val="28"/>
        </w:rPr>
        <w:t xml:space="preserve">Dự án </w:t>
      </w:r>
      <w:r w:rsidR="005859C6" w:rsidRPr="000D3B1C">
        <w:rPr>
          <w:sz w:val="28"/>
          <w:szCs w:val="28"/>
        </w:rPr>
        <w:t>đầu tư xây dựng đồng bộ hệ thống hạ tầng kỹ thuật, hạ tầng xã hội theo</w:t>
      </w:r>
      <w:r w:rsidR="00951104" w:rsidRPr="000D3B1C">
        <w:rPr>
          <w:sz w:val="28"/>
          <w:szCs w:val="28"/>
        </w:rPr>
        <w:t xml:space="preserve"> </w:t>
      </w:r>
      <w:bookmarkStart w:id="5" w:name="_Hlk181167622"/>
      <w:r w:rsidR="00951104" w:rsidRPr="000D3B1C">
        <w:rPr>
          <w:sz w:val="28"/>
          <w:szCs w:val="28"/>
        </w:rPr>
        <w:t>quy hoạch chi tiết hoặc quy hoạch phân khu tỷ lệ 1/2.000 được cơ quan có thẩm quyền phê duyệt</w:t>
      </w:r>
      <w:bookmarkEnd w:id="5"/>
      <w:r w:rsidR="00706453" w:rsidRPr="000D3B1C">
        <w:rPr>
          <w:sz w:val="28"/>
          <w:szCs w:val="28"/>
        </w:rPr>
        <w:t>.</w:t>
      </w:r>
    </w:p>
    <w:p w14:paraId="32E92D10" w14:textId="77777777" w:rsidR="009A071D" w:rsidRPr="000D3B1C" w:rsidRDefault="00915E3A" w:rsidP="00B35A03">
      <w:pPr>
        <w:spacing w:before="120"/>
        <w:ind w:right="-23" w:firstLine="567"/>
        <w:jc w:val="both"/>
        <w:rPr>
          <w:sz w:val="28"/>
          <w:szCs w:val="28"/>
        </w:rPr>
      </w:pPr>
      <w:r w:rsidRPr="000D3B1C">
        <w:rPr>
          <w:sz w:val="28"/>
          <w:szCs w:val="28"/>
        </w:rPr>
        <w:t xml:space="preserve">- </w:t>
      </w:r>
      <w:r w:rsidR="00951104" w:rsidRPr="000D3B1C">
        <w:rPr>
          <w:sz w:val="28"/>
          <w:szCs w:val="28"/>
        </w:rPr>
        <w:t xml:space="preserve"> </w:t>
      </w:r>
      <w:bookmarkStart w:id="6" w:name="_Hlk181167707"/>
      <w:r w:rsidRPr="000D3B1C">
        <w:rPr>
          <w:sz w:val="28"/>
          <w:szCs w:val="28"/>
        </w:rPr>
        <w:t xml:space="preserve">Dự án </w:t>
      </w:r>
      <w:r w:rsidR="00951104" w:rsidRPr="000D3B1C">
        <w:rPr>
          <w:sz w:val="28"/>
          <w:szCs w:val="28"/>
        </w:rPr>
        <w:t xml:space="preserve">đáp ứng tiêu chí </w:t>
      </w:r>
      <w:r w:rsidRPr="000D3B1C">
        <w:rPr>
          <w:sz w:val="28"/>
          <w:szCs w:val="28"/>
        </w:rPr>
        <w:t xml:space="preserve">quy mô </w:t>
      </w:r>
      <w:r w:rsidR="00951104" w:rsidRPr="000D3B1C">
        <w:rPr>
          <w:sz w:val="28"/>
          <w:szCs w:val="28"/>
        </w:rPr>
        <w:t>tối thiểu theo quy định của pháp luật xây dựng về phân loại dự án đầu tư xây dựng khu đô thị</w:t>
      </w:r>
      <w:r w:rsidR="0068481F" w:rsidRPr="000D3B1C">
        <w:rPr>
          <w:sz w:val="28"/>
          <w:szCs w:val="28"/>
        </w:rPr>
        <w:t>.</w:t>
      </w:r>
    </w:p>
    <w:bookmarkEnd w:id="6"/>
    <w:p w14:paraId="32A83BA7" w14:textId="4826B677" w:rsidR="009A071D" w:rsidRPr="000D3B1C" w:rsidRDefault="009A071D" w:rsidP="00B35A03">
      <w:pPr>
        <w:spacing w:before="120"/>
        <w:ind w:right="-23" w:firstLine="567"/>
        <w:jc w:val="both"/>
        <w:rPr>
          <w:sz w:val="28"/>
          <w:szCs w:val="28"/>
        </w:rPr>
      </w:pPr>
      <w:r w:rsidRPr="000D3B1C">
        <w:rPr>
          <w:sz w:val="28"/>
          <w:szCs w:val="28"/>
        </w:rPr>
        <w:t>b) Đối với dự án khu dân cư nông thôn theo khoản 2 Điều 1 Nghị quyết này:</w:t>
      </w:r>
    </w:p>
    <w:p w14:paraId="50BBBAFA" w14:textId="7D420C2E" w:rsidR="00951104" w:rsidRPr="000D3B1C" w:rsidRDefault="004C412F" w:rsidP="00B35A03">
      <w:pPr>
        <w:spacing w:before="120"/>
        <w:ind w:right="-23" w:firstLine="567"/>
        <w:jc w:val="both"/>
        <w:rPr>
          <w:sz w:val="28"/>
          <w:szCs w:val="28"/>
        </w:rPr>
      </w:pPr>
      <w:r w:rsidRPr="000D3B1C">
        <w:rPr>
          <w:sz w:val="28"/>
          <w:szCs w:val="28"/>
        </w:rPr>
        <w:t xml:space="preserve">Dự án </w:t>
      </w:r>
      <w:r w:rsidR="00951104" w:rsidRPr="000D3B1C">
        <w:rPr>
          <w:sz w:val="28"/>
          <w:szCs w:val="28"/>
        </w:rPr>
        <w:t xml:space="preserve">đầu tư xây dựng đồng bộ hệ thống hạ tầng kỹ thuật, hạ tầng xã hội theo </w:t>
      </w:r>
      <w:r w:rsidR="00915E3A" w:rsidRPr="000D3B1C">
        <w:rPr>
          <w:sz w:val="28"/>
          <w:szCs w:val="28"/>
        </w:rPr>
        <w:t>quy hoạch chi tiết hoặc quy hoạch phân khu tỷ lệ 1/2.000 được cơ quan có thẩm quyền phê duyệt</w:t>
      </w:r>
      <w:r w:rsidR="00951104" w:rsidRPr="000D3B1C">
        <w:rPr>
          <w:sz w:val="28"/>
          <w:szCs w:val="28"/>
        </w:rPr>
        <w:t xml:space="preserve">. </w:t>
      </w:r>
      <w:r w:rsidR="00B04DC2" w:rsidRPr="000D3B1C">
        <w:rPr>
          <w:sz w:val="28"/>
          <w:szCs w:val="28"/>
        </w:rPr>
        <w:t>Riêng đ</w:t>
      </w:r>
      <w:r w:rsidR="00951104" w:rsidRPr="000D3B1C">
        <w:rPr>
          <w:sz w:val="28"/>
          <w:szCs w:val="28"/>
        </w:rPr>
        <w:t xml:space="preserve">ối với các dự án tại địa bàn </w:t>
      </w:r>
      <w:r w:rsidR="00C92B53" w:rsidRPr="000D3B1C">
        <w:rPr>
          <w:sz w:val="28"/>
          <w:szCs w:val="28"/>
        </w:rPr>
        <w:t xml:space="preserve">các xã </w:t>
      </w:r>
      <w:r w:rsidR="00951104" w:rsidRPr="000D3B1C">
        <w:rPr>
          <w:sz w:val="28"/>
          <w:szCs w:val="28"/>
        </w:rPr>
        <w:t xml:space="preserve">đã có quy hoạch chung đô thị được </w:t>
      </w:r>
      <w:r w:rsidR="00B04DC2" w:rsidRPr="000D3B1C">
        <w:rPr>
          <w:sz w:val="28"/>
          <w:szCs w:val="28"/>
        </w:rPr>
        <w:t xml:space="preserve">cơ quan có thẩm quyền phê duyệt </w:t>
      </w:r>
      <w:r w:rsidR="00951104" w:rsidRPr="000D3B1C">
        <w:rPr>
          <w:sz w:val="28"/>
          <w:szCs w:val="28"/>
        </w:rPr>
        <w:t>thực hiện theo tiêu chí tại</w:t>
      </w:r>
      <w:r w:rsidR="005859C6" w:rsidRPr="000D3B1C">
        <w:rPr>
          <w:sz w:val="28"/>
          <w:szCs w:val="28"/>
        </w:rPr>
        <w:t xml:space="preserve"> mục a</w:t>
      </w:r>
      <w:r w:rsidR="00951104" w:rsidRPr="000D3B1C">
        <w:rPr>
          <w:sz w:val="28"/>
          <w:szCs w:val="28"/>
        </w:rPr>
        <w:t xml:space="preserve"> khoản </w:t>
      </w:r>
      <w:r w:rsidR="005859C6" w:rsidRPr="000D3B1C">
        <w:rPr>
          <w:sz w:val="28"/>
          <w:szCs w:val="28"/>
        </w:rPr>
        <w:t>2</w:t>
      </w:r>
      <w:r w:rsidR="00951104" w:rsidRPr="000D3B1C">
        <w:rPr>
          <w:sz w:val="28"/>
          <w:szCs w:val="28"/>
        </w:rPr>
        <w:t xml:space="preserve"> Điều 3 của Nghị quyết này.</w:t>
      </w:r>
    </w:p>
    <w:p w14:paraId="58E5BFA7" w14:textId="77777777" w:rsidR="005859C6" w:rsidRPr="000D3B1C" w:rsidRDefault="005859C6" w:rsidP="00B35A03">
      <w:pPr>
        <w:spacing w:before="120"/>
        <w:ind w:right="-23" w:firstLine="567"/>
        <w:jc w:val="both"/>
        <w:rPr>
          <w:sz w:val="28"/>
          <w:szCs w:val="28"/>
        </w:rPr>
      </w:pPr>
      <w:r w:rsidRPr="000D3B1C">
        <w:rPr>
          <w:sz w:val="28"/>
          <w:szCs w:val="28"/>
        </w:rPr>
        <w:t>3. Không thuộc các trường hợp sau:</w:t>
      </w:r>
    </w:p>
    <w:p w14:paraId="2B92D915" w14:textId="25F394E6" w:rsidR="005859C6" w:rsidRPr="000D3B1C" w:rsidRDefault="005859C6" w:rsidP="00B35A03">
      <w:pPr>
        <w:spacing w:before="120"/>
        <w:ind w:right="-23" w:firstLine="567"/>
        <w:jc w:val="both"/>
        <w:rPr>
          <w:sz w:val="28"/>
          <w:szCs w:val="28"/>
        </w:rPr>
      </w:pPr>
      <w:r w:rsidRPr="000D3B1C">
        <w:rPr>
          <w:sz w:val="28"/>
          <w:szCs w:val="28"/>
        </w:rPr>
        <w:t>a)</w:t>
      </w:r>
      <w:r w:rsidR="002A7D55" w:rsidRPr="000D3B1C">
        <w:rPr>
          <w:sz w:val="28"/>
          <w:szCs w:val="28"/>
        </w:rPr>
        <w:t xml:space="preserve"> </w:t>
      </w:r>
      <w:r w:rsidRPr="000D3B1C">
        <w:rPr>
          <w:sz w:val="28"/>
          <w:szCs w:val="28"/>
        </w:rPr>
        <w:t>Đấu giá quyền sử dụng đất</w:t>
      </w:r>
      <w:r w:rsidR="00FC52D9" w:rsidRPr="000D3B1C">
        <w:rPr>
          <w:sz w:val="28"/>
          <w:szCs w:val="28"/>
        </w:rPr>
        <w:t xml:space="preserve"> theo quy định pháp luật về đất đai.</w:t>
      </w:r>
    </w:p>
    <w:p w14:paraId="78BDDDB0" w14:textId="1445A299" w:rsidR="00537DB9" w:rsidRPr="000D3B1C" w:rsidRDefault="00560836" w:rsidP="00B35A03">
      <w:pPr>
        <w:spacing w:before="120"/>
        <w:ind w:right="-23" w:firstLine="567"/>
        <w:jc w:val="both"/>
        <w:rPr>
          <w:sz w:val="28"/>
          <w:szCs w:val="28"/>
        </w:rPr>
      </w:pPr>
      <w:r w:rsidRPr="000D3B1C">
        <w:rPr>
          <w:sz w:val="28"/>
          <w:szCs w:val="28"/>
        </w:rPr>
        <w:t>b</w:t>
      </w:r>
      <w:r w:rsidR="00537DB9" w:rsidRPr="000D3B1C">
        <w:rPr>
          <w:sz w:val="28"/>
          <w:szCs w:val="28"/>
        </w:rPr>
        <w:t xml:space="preserve">) Chấp thuận chủ trương đầu tư và đồng thời chấp thuận nhà đầu tư theo quy định của </w:t>
      </w:r>
      <w:r w:rsidR="006C621F" w:rsidRPr="000D3B1C">
        <w:rPr>
          <w:sz w:val="28"/>
          <w:szCs w:val="28"/>
        </w:rPr>
        <w:t>pháp luật về đầu tư, nhà ở, đất đai.</w:t>
      </w:r>
    </w:p>
    <w:p w14:paraId="5BB32F05" w14:textId="4280D9E3" w:rsidR="00EB69A1" w:rsidRPr="000D3B1C" w:rsidRDefault="00EB69A1" w:rsidP="00B35A03">
      <w:pPr>
        <w:spacing w:before="120"/>
        <w:ind w:right="-23" w:firstLine="567"/>
        <w:jc w:val="both"/>
        <w:rPr>
          <w:b/>
          <w:sz w:val="28"/>
          <w:szCs w:val="28"/>
        </w:rPr>
      </w:pPr>
      <w:r w:rsidRPr="000D3B1C">
        <w:rPr>
          <w:b/>
          <w:sz w:val="28"/>
          <w:szCs w:val="28"/>
        </w:rPr>
        <w:lastRenderedPageBreak/>
        <w:t>Điều 4. Tổ chức thực hiện</w:t>
      </w:r>
    </w:p>
    <w:p w14:paraId="08178BC2" w14:textId="77777777" w:rsidR="009A071D" w:rsidRPr="000D3B1C" w:rsidRDefault="00955459" w:rsidP="00B35A03">
      <w:pPr>
        <w:spacing w:before="120"/>
        <w:ind w:right="-23" w:firstLine="567"/>
        <w:jc w:val="both"/>
        <w:rPr>
          <w:bCs/>
          <w:sz w:val="28"/>
          <w:szCs w:val="28"/>
          <w:lang w:val="vi-VN"/>
        </w:rPr>
      </w:pPr>
      <w:r w:rsidRPr="000D3B1C">
        <w:rPr>
          <w:bCs/>
          <w:sz w:val="28"/>
          <w:szCs w:val="28"/>
          <w:lang w:val="vi-VN"/>
        </w:rPr>
        <w:t>1. Ủy ban nhân dân tỉnh có trách nhiệm tổ chức triển khai thực hiện Nghị</w:t>
      </w:r>
      <w:r w:rsidRPr="000D3B1C">
        <w:rPr>
          <w:bCs/>
          <w:sz w:val="28"/>
          <w:szCs w:val="28"/>
        </w:rPr>
        <w:t xml:space="preserve"> </w:t>
      </w:r>
      <w:r w:rsidRPr="000D3B1C">
        <w:rPr>
          <w:bCs/>
          <w:sz w:val="28"/>
          <w:szCs w:val="28"/>
          <w:lang w:val="vi-VN"/>
        </w:rPr>
        <w:t xml:space="preserve">quyết </w:t>
      </w:r>
      <w:r w:rsidR="002A7D55" w:rsidRPr="000D3B1C">
        <w:rPr>
          <w:bCs/>
          <w:sz w:val="28"/>
          <w:szCs w:val="28"/>
        </w:rPr>
        <w:t xml:space="preserve">này, định kỳ có đánh giá và báo cáo kết quả thực hiện </w:t>
      </w:r>
      <w:r w:rsidRPr="000D3B1C">
        <w:rPr>
          <w:bCs/>
          <w:sz w:val="28"/>
          <w:szCs w:val="28"/>
          <w:lang w:val="vi-VN"/>
        </w:rPr>
        <w:t>theo quy định.</w:t>
      </w:r>
    </w:p>
    <w:p w14:paraId="64B8F773" w14:textId="20941556" w:rsidR="009A071D" w:rsidRPr="000D3B1C" w:rsidRDefault="009A071D" w:rsidP="00B35A03">
      <w:pPr>
        <w:spacing w:before="120"/>
        <w:ind w:right="-23" w:firstLine="567"/>
        <w:jc w:val="both"/>
        <w:rPr>
          <w:sz w:val="28"/>
          <w:szCs w:val="28"/>
        </w:rPr>
      </w:pPr>
      <w:r w:rsidRPr="000D3B1C">
        <w:rPr>
          <w:bCs/>
          <w:sz w:val="28"/>
          <w:szCs w:val="28"/>
        </w:rP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14:paraId="3A1F27DB" w14:textId="3E39D839" w:rsidR="002A7D55" w:rsidRPr="000D3B1C" w:rsidRDefault="002A7D55" w:rsidP="00B35A03">
      <w:pPr>
        <w:spacing w:before="120"/>
        <w:ind w:right="-23" w:firstLine="567"/>
        <w:jc w:val="both"/>
        <w:rPr>
          <w:sz w:val="28"/>
          <w:szCs w:val="28"/>
        </w:rPr>
      </w:pPr>
      <w:r w:rsidRPr="000D3B1C">
        <w:rPr>
          <w:sz w:val="28"/>
          <w:szCs w:val="28"/>
        </w:rPr>
        <w:t xml:space="preserve">3. </w:t>
      </w:r>
      <w:bookmarkStart w:id="7" w:name="_Hlk184108751"/>
      <w:r w:rsidRPr="000D3B1C">
        <w:rPr>
          <w:sz w:val="28"/>
          <w:szCs w:val="28"/>
        </w:rPr>
        <w:t>Đề nghị Ủy ban Mặt trận Tổ quốc Việt Nam tỉnh, các tổ chức thành viên giám sát và vận động Nhân dân cùng tham gia giám sát việc thực hiện Nghị quyết</w:t>
      </w:r>
      <w:r w:rsidR="004E7186" w:rsidRPr="000D3B1C">
        <w:rPr>
          <w:sz w:val="28"/>
          <w:szCs w:val="28"/>
        </w:rPr>
        <w:t xml:space="preserve"> này; phản ánh kịp thời tâm tư, nguyện vọng và kiến nghị của Nhân dân đến cơ quan có thẩm quyền theo quy định pháp luật.</w:t>
      </w:r>
      <w:bookmarkEnd w:id="7"/>
    </w:p>
    <w:p w14:paraId="64062AA3" w14:textId="69CB438A" w:rsidR="00955459" w:rsidRPr="000D3B1C" w:rsidRDefault="00955459" w:rsidP="00B35A03">
      <w:pPr>
        <w:spacing w:before="120"/>
        <w:ind w:right="-23" w:firstLine="567"/>
        <w:jc w:val="both"/>
        <w:rPr>
          <w:sz w:val="28"/>
          <w:szCs w:val="28"/>
        </w:rPr>
      </w:pPr>
      <w:r w:rsidRPr="000D3B1C">
        <w:rPr>
          <w:bCs/>
          <w:sz w:val="28"/>
          <w:szCs w:val="28"/>
          <w:lang w:val="vi-VN"/>
        </w:rPr>
        <w:t xml:space="preserve">Nghị quyết này </w:t>
      </w:r>
      <w:r w:rsidR="003E3AD5">
        <w:rPr>
          <w:bCs/>
          <w:sz w:val="28"/>
          <w:szCs w:val="28"/>
          <w:lang w:val="vi-VN"/>
        </w:rPr>
        <w:t>được Hội đồng nhân dân tỉnh kh</w:t>
      </w:r>
      <w:r w:rsidR="003E3AD5">
        <w:rPr>
          <w:bCs/>
          <w:sz w:val="28"/>
          <w:szCs w:val="28"/>
        </w:rPr>
        <w:t>óa</w:t>
      </w:r>
      <w:r w:rsidRPr="000D3B1C">
        <w:rPr>
          <w:bCs/>
          <w:sz w:val="28"/>
          <w:szCs w:val="28"/>
          <w:lang w:val="vi-VN"/>
        </w:rPr>
        <w:t xml:space="preserve"> </w:t>
      </w:r>
      <w:r w:rsidR="004E7186" w:rsidRPr="000D3B1C">
        <w:rPr>
          <w:bCs/>
          <w:sz w:val="28"/>
          <w:szCs w:val="28"/>
        </w:rPr>
        <w:t>X kỳ</w:t>
      </w:r>
      <w:r w:rsidRPr="000D3B1C">
        <w:rPr>
          <w:bCs/>
          <w:sz w:val="28"/>
          <w:szCs w:val="28"/>
          <w:lang w:val="vi-VN"/>
        </w:rPr>
        <w:t xml:space="preserve"> họp thứ</w:t>
      </w:r>
      <w:r w:rsidR="00B04DC2" w:rsidRPr="000D3B1C">
        <w:rPr>
          <w:bCs/>
          <w:sz w:val="28"/>
          <w:szCs w:val="28"/>
        </w:rPr>
        <w:t xml:space="preserve"> 21 </w:t>
      </w:r>
      <w:r w:rsidRPr="000D3B1C">
        <w:rPr>
          <w:bCs/>
          <w:sz w:val="28"/>
          <w:szCs w:val="28"/>
          <w:lang w:val="vi-VN"/>
        </w:rPr>
        <w:t>thông qua ngày</w:t>
      </w:r>
      <w:r w:rsidR="009F3865" w:rsidRPr="000D3B1C">
        <w:rPr>
          <w:bCs/>
          <w:sz w:val="28"/>
          <w:szCs w:val="28"/>
        </w:rPr>
        <w:t xml:space="preserve"> 29 </w:t>
      </w:r>
      <w:r w:rsidRPr="000D3B1C">
        <w:rPr>
          <w:bCs/>
          <w:sz w:val="28"/>
          <w:szCs w:val="28"/>
          <w:lang w:val="vi-VN"/>
        </w:rPr>
        <w:t xml:space="preserve">tháng </w:t>
      </w:r>
      <w:r w:rsidR="009F3865" w:rsidRPr="000D3B1C">
        <w:rPr>
          <w:bCs/>
          <w:sz w:val="28"/>
          <w:szCs w:val="28"/>
        </w:rPr>
        <w:t>11</w:t>
      </w:r>
      <w:r w:rsidRPr="000D3B1C">
        <w:rPr>
          <w:bCs/>
          <w:sz w:val="28"/>
          <w:szCs w:val="28"/>
        </w:rPr>
        <w:t xml:space="preserve"> </w:t>
      </w:r>
      <w:r w:rsidRPr="000D3B1C">
        <w:rPr>
          <w:bCs/>
          <w:sz w:val="28"/>
          <w:szCs w:val="28"/>
          <w:lang w:val="vi-VN"/>
        </w:rPr>
        <w:t>năm 2024</w:t>
      </w:r>
      <w:r w:rsidR="009F3865" w:rsidRPr="000D3B1C">
        <w:rPr>
          <w:bCs/>
          <w:sz w:val="28"/>
          <w:szCs w:val="28"/>
        </w:rPr>
        <w:t xml:space="preserve"> và</w:t>
      </w:r>
      <w:r w:rsidR="004E7186" w:rsidRPr="000D3B1C">
        <w:rPr>
          <w:bCs/>
          <w:sz w:val="28"/>
          <w:szCs w:val="28"/>
        </w:rPr>
        <w:t xml:space="preserve"> có </w:t>
      </w:r>
      <w:r w:rsidRPr="000D3B1C">
        <w:rPr>
          <w:bCs/>
          <w:sz w:val="28"/>
          <w:szCs w:val="28"/>
          <w:lang w:val="vi-VN"/>
        </w:rPr>
        <w:t>hiệu lực kể từ ngày</w:t>
      </w:r>
      <w:r w:rsidR="009F3865" w:rsidRPr="000D3B1C">
        <w:rPr>
          <w:bCs/>
          <w:sz w:val="28"/>
          <w:szCs w:val="28"/>
        </w:rPr>
        <w:t xml:space="preserve"> 09 </w:t>
      </w:r>
      <w:r w:rsidR="004E7186" w:rsidRPr="000D3B1C">
        <w:rPr>
          <w:bCs/>
          <w:sz w:val="28"/>
          <w:szCs w:val="28"/>
        </w:rPr>
        <w:t>tháng</w:t>
      </w:r>
      <w:r w:rsidR="009F3865" w:rsidRPr="000D3B1C">
        <w:rPr>
          <w:bCs/>
          <w:sz w:val="28"/>
          <w:szCs w:val="28"/>
        </w:rPr>
        <w:t xml:space="preserve"> 12 </w:t>
      </w:r>
      <w:r w:rsidR="004E7186" w:rsidRPr="000D3B1C">
        <w:rPr>
          <w:bCs/>
          <w:sz w:val="28"/>
          <w:szCs w:val="28"/>
        </w:rPr>
        <w:t>năm</w:t>
      </w:r>
      <w:r w:rsidR="000C4581" w:rsidRPr="000D3B1C">
        <w:rPr>
          <w:bCs/>
          <w:sz w:val="28"/>
          <w:szCs w:val="28"/>
        </w:rPr>
        <w:t xml:space="preserve"> </w:t>
      </w:r>
      <w:r w:rsidR="004E7186" w:rsidRPr="000D3B1C">
        <w:rPr>
          <w:bCs/>
          <w:sz w:val="28"/>
          <w:szCs w:val="28"/>
        </w:rPr>
        <w:t>2024</w:t>
      </w:r>
      <w:r w:rsidRPr="000D3B1C">
        <w:rPr>
          <w:bCs/>
          <w:sz w:val="28"/>
          <w:szCs w:val="28"/>
          <w:lang w:val="vi-VN"/>
        </w:rPr>
        <w:t>./.</w:t>
      </w:r>
    </w:p>
    <w:p w14:paraId="1FAF1555" w14:textId="77777777" w:rsidR="00F80944" w:rsidRPr="000D3B1C" w:rsidRDefault="00F80944" w:rsidP="00B35A03">
      <w:pPr>
        <w:jc w:val="both"/>
        <w:rPr>
          <w:sz w:val="28"/>
          <w:szCs w:val="28"/>
          <w:lang w:val="vi-VN"/>
        </w:rPr>
      </w:pPr>
    </w:p>
    <w:tbl>
      <w:tblPr>
        <w:tblW w:w="9639" w:type="dxa"/>
        <w:tblInd w:w="108" w:type="dxa"/>
        <w:tblLook w:val="01E0" w:firstRow="1" w:lastRow="1" w:firstColumn="1" w:lastColumn="1" w:noHBand="0" w:noVBand="0"/>
      </w:tblPr>
      <w:tblGrid>
        <w:gridCol w:w="4820"/>
        <w:gridCol w:w="4819"/>
      </w:tblGrid>
      <w:tr w:rsidR="000D3B1C" w:rsidRPr="000D3B1C" w14:paraId="1D56628A" w14:textId="77777777" w:rsidTr="00B35A03">
        <w:tc>
          <w:tcPr>
            <w:tcW w:w="4820" w:type="dxa"/>
          </w:tcPr>
          <w:bookmarkEnd w:id="3"/>
          <w:bookmarkEnd w:id="4"/>
          <w:p w14:paraId="7388A07F" w14:textId="1D0777D0" w:rsidR="004438AC" w:rsidRPr="000D3B1C" w:rsidRDefault="004438AC" w:rsidP="00B35A03">
            <w:pPr>
              <w:pStyle w:val="NormalWeb"/>
              <w:spacing w:before="0" w:beforeAutospacing="0" w:after="0" w:afterAutospacing="0"/>
              <w:jc w:val="both"/>
              <w:rPr>
                <w:b/>
                <w:bCs/>
              </w:rPr>
            </w:pPr>
            <w:r w:rsidRPr="000D3B1C">
              <w:rPr>
                <w:sz w:val="28"/>
                <w:szCs w:val="28"/>
                <w:lang w:val="vi-VN"/>
              </w:rPr>
              <w:t> </w:t>
            </w:r>
          </w:p>
        </w:tc>
        <w:tc>
          <w:tcPr>
            <w:tcW w:w="4819" w:type="dxa"/>
          </w:tcPr>
          <w:p w14:paraId="7B67A2F4" w14:textId="0B32C479" w:rsidR="004438AC" w:rsidRPr="000D3B1C" w:rsidRDefault="004438AC" w:rsidP="00295C62">
            <w:pPr>
              <w:pStyle w:val="BodyTextIndent"/>
              <w:tabs>
                <w:tab w:val="left" w:pos="567"/>
              </w:tabs>
              <w:spacing w:before="0" w:after="0"/>
              <w:ind w:firstLine="0"/>
              <w:jc w:val="center"/>
              <w:rPr>
                <w:rFonts w:ascii="Times New Roman" w:hAnsi="Times New Roman" w:cs="Times New Roman"/>
                <w:b/>
                <w:bCs/>
              </w:rPr>
            </w:pPr>
            <w:r w:rsidRPr="000D3B1C">
              <w:rPr>
                <w:rFonts w:ascii="Times New Roman" w:hAnsi="Times New Roman" w:cs="Times New Roman"/>
                <w:b/>
                <w:bCs/>
                <w:lang w:val="vi-VN"/>
              </w:rPr>
              <w:t>CHỦ TỊCH</w:t>
            </w:r>
          </w:p>
          <w:p w14:paraId="51E36B5E" w14:textId="77777777" w:rsidR="004438AC" w:rsidRPr="000D3B1C" w:rsidRDefault="004438AC" w:rsidP="00295C62">
            <w:pPr>
              <w:pStyle w:val="BodyTextIndent"/>
              <w:tabs>
                <w:tab w:val="left" w:pos="567"/>
              </w:tabs>
              <w:spacing w:before="0" w:after="0"/>
              <w:ind w:firstLine="0"/>
              <w:jc w:val="center"/>
              <w:rPr>
                <w:rFonts w:ascii="Times New Roman" w:hAnsi="Times New Roman" w:cs="Times New Roman"/>
                <w:b/>
                <w:bCs/>
              </w:rPr>
            </w:pPr>
          </w:p>
          <w:p w14:paraId="6941D35C" w14:textId="681BADA5" w:rsidR="004438AC" w:rsidRPr="000D3B1C" w:rsidRDefault="004438AC" w:rsidP="00B35A03">
            <w:pPr>
              <w:pStyle w:val="BodyTextIndent"/>
              <w:tabs>
                <w:tab w:val="left" w:pos="567"/>
              </w:tabs>
              <w:spacing w:before="0" w:after="0"/>
              <w:ind w:firstLine="0"/>
              <w:jc w:val="center"/>
              <w:rPr>
                <w:rFonts w:ascii="Times New Roman" w:hAnsi="Times New Roman" w:cs="Times New Roman"/>
                <w:b/>
                <w:bCs/>
              </w:rPr>
            </w:pPr>
            <w:r w:rsidRPr="000D3B1C">
              <w:rPr>
                <w:rFonts w:ascii="Times New Roman" w:hAnsi="Times New Roman" w:cs="Times New Roman"/>
                <w:b/>
                <w:bCs/>
              </w:rPr>
              <w:t>Thái Bảo</w:t>
            </w:r>
          </w:p>
        </w:tc>
      </w:tr>
    </w:tbl>
    <w:p w14:paraId="07327DAA" w14:textId="77777777" w:rsidR="00F80944" w:rsidRPr="000D3B1C" w:rsidRDefault="00F80944" w:rsidP="00003C73">
      <w:pPr>
        <w:tabs>
          <w:tab w:val="center" w:pos="0"/>
        </w:tabs>
        <w:spacing w:before="120" w:after="120"/>
        <w:ind w:firstLine="709"/>
        <w:jc w:val="both"/>
        <w:rPr>
          <w:sz w:val="28"/>
          <w:szCs w:val="28"/>
          <w:lang w:val="vi-VN"/>
        </w:rPr>
      </w:pPr>
    </w:p>
    <w:sectPr w:rsidR="00F80944" w:rsidRPr="000D3B1C" w:rsidSect="000D3B1C">
      <w:headerReference w:type="default" r:id="rId11"/>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4E2E3" w14:textId="77777777" w:rsidR="00C1653A" w:rsidRDefault="00C1653A" w:rsidP="000E4493">
      <w:r>
        <w:separator/>
      </w:r>
    </w:p>
  </w:endnote>
  <w:endnote w:type="continuationSeparator" w:id="0">
    <w:p w14:paraId="51F75070" w14:textId="77777777" w:rsidR="00C1653A" w:rsidRDefault="00C1653A" w:rsidP="000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2BAC2" w14:textId="77777777" w:rsidR="00C1653A" w:rsidRDefault="00C1653A" w:rsidP="000E4493">
      <w:r>
        <w:separator/>
      </w:r>
    </w:p>
  </w:footnote>
  <w:footnote w:type="continuationSeparator" w:id="0">
    <w:p w14:paraId="38DEF62F" w14:textId="77777777" w:rsidR="00C1653A" w:rsidRDefault="00C1653A" w:rsidP="000E4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282BD" w14:textId="77777777" w:rsidR="00F80944" w:rsidRPr="000D3B1C" w:rsidRDefault="00F80944" w:rsidP="000D3B1C">
    <w:pPr>
      <w:pStyle w:val="Header"/>
      <w:rPr>
        <w:sz w:val="28"/>
        <w:szCs w:val="28"/>
      </w:rPr>
    </w:pPr>
  </w:p>
  <w:p w14:paraId="7F249C9D" w14:textId="77777777" w:rsidR="000D3B1C" w:rsidRPr="000D3B1C" w:rsidRDefault="000D3B1C" w:rsidP="000D3B1C">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BB"/>
    <w:rsid w:val="00000CDB"/>
    <w:rsid w:val="00003C73"/>
    <w:rsid w:val="00003EEB"/>
    <w:rsid w:val="0000792B"/>
    <w:rsid w:val="0001035C"/>
    <w:rsid w:val="00010E7B"/>
    <w:rsid w:val="000138D8"/>
    <w:rsid w:val="00015FC2"/>
    <w:rsid w:val="00017B39"/>
    <w:rsid w:val="00021B86"/>
    <w:rsid w:val="00026C45"/>
    <w:rsid w:val="00031206"/>
    <w:rsid w:val="00031749"/>
    <w:rsid w:val="00033191"/>
    <w:rsid w:val="00034A8E"/>
    <w:rsid w:val="00034C23"/>
    <w:rsid w:val="00041A01"/>
    <w:rsid w:val="0004412D"/>
    <w:rsid w:val="000456F7"/>
    <w:rsid w:val="00045F39"/>
    <w:rsid w:val="000528BB"/>
    <w:rsid w:val="00054011"/>
    <w:rsid w:val="000544D7"/>
    <w:rsid w:val="00055290"/>
    <w:rsid w:val="00056408"/>
    <w:rsid w:val="00062AD4"/>
    <w:rsid w:val="0006544C"/>
    <w:rsid w:val="00065584"/>
    <w:rsid w:val="00070237"/>
    <w:rsid w:val="000717FA"/>
    <w:rsid w:val="0007244B"/>
    <w:rsid w:val="0007324D"/>
    <w:rsid w:val="0007565B"/>
    <w:rsid w:val="000768F0"/>
    <w:rsid w:val="00083727"/>
    <w:rsid w:val="00084542"/>
    <w:rsid w:val="00085C93"/>
    <w:rsid w:val="00087F82"/>
    <w:rsid w:val="00090567"/>
    <w:rsid w:val="000912F3"/>
    <w:rsid w:val="00092784"/>
    <w:rsid w:val="000927D6"/>
    <w:rsid w:val="00093163"/>
    <w:rsid w:val="00093545"/>
    <w:rsid w:val="00096151"/>
    <w:rsid w:val="000A1815"/>
    <w:rsid w:val="000A392A"/>
    <w:rsid w:val="000A4383"/>
    <w:rsid w:val="000A4A22"/>
    <w:rsid w:val="000A56FB"/>
    <w:rsid w:val="000A7399"/>
    <w:rsid w:val="000B1A20"/>
    <w:rsid w:val="000B34C0"/>
    <w:rsid w:val="000B3930"/>
    <w:rsid w:val="000C255A"/>
    <w:rsid w:val="000C440D"/>
    <w:rsid w:val="000C4581"/>
    <w:rsid w:val="000C4DC9"/>
    <w:rsid w:val="000C5F4E"/>
    <w:rsid w:val="000D289F"/>
    <w:rsid w:val="000D3B1C"/>
    <w:rsid w:val="000D3F49"/>
    <w:rsid w:val="000D78C9"/>
    <w:rsid w:val="000E4493"/>
    <w:rsid w:val="000E45C3"/>
    <w:rsid w:val="000E4D6F"/>
    <w:rsid w:val="000E5E00"/>
    <w:rsid w:val="000E6963"/>
    <w:rsid w:val="000E7CDD"/>
    <w:rsid w:val="000F1751"/>
    <w:rsid w:val="000F33CD"/>
    <w:rsid w:val="000F531E"/>
    <w:rsid w:val="000F6ACE"/>
    <w:rsid w:val="00100414"/>
    <w:rsid w:val="001009BE"/>
    <w:rsid w:val="00100D4B"/>
    <w:rsid w:val="00101D66"/>
    <w:rsid w:val="00102322"/>
    <w:rsid w:val="00102E75"/>
    <w:rsid w:val="00104F33"/>
    <w:rsid w:val="00106B29"/>
    <w:rsid w:val="00112050"/>
    <w:rsid w:val="00115724"/>
    <w:rsid w:val="00116B17"/>
    <w:rsid w:val="0012053B"/>
    <w:rsid w:val="001209D6"/>
    <w:rsid w:val="00124666"/>
    <w:rsid w:val="001307B2"/>
    <w:rsid w:val="00133809"/>
    <w:rsid w:val="00135FE1"/>
    <w:rsid w:val="00136088"/>
    <w:rsid w:val="00137B7E"/>
    <w:rsid w:val="00151FF8"/>
    <w:rsid w:val="001609BE"/>
    <w:rsid w:val="00160D74"/>
    <w:rsid w:val="0016398E"/>
    <w:rsid w:val="00163DAB"/>
    <w:rsid w:val="00165180"/>
    <w:rsid w:val="00165354"/>
    <w:rsid w:val="001655FC"/>
    <w:rsid w:val="00171848"/>
    <w:rsid w:val="00172A83"/>
    <w:rsid w:val="001738F9"/>
    <w:rsid w:val="001749E4"/>
    <w:rsid w:val="00177599"/>
    <w:rsid w:val="00180806"/>
    <w:rsid w:val="00182AAB"/>
    <w:rsid w:val="00186C3E"/>
    <w:rsid w:val="0018786F"/>
    <w:rsid w:val="00190656"/>
    <w:rsid w:val="00191622"/>
    <w:rsid w:val="0019284D"/>
    <w:rsid w:val="001946AA"/>
    <w:rsid w:val="00195B5B"/>
    <w:rsid w:val="001A1946"/>
    <w:rsid w:val="001A30FB"/>
    <w:rsid w:val="001B1790"/>
    <w:rsid w:val="001B30DB"/>
    <w:rsid w:val="001B4C7F"/>
    <w:rsid w:val="001B69A0"/>
    <w:rsid w:val="001C172A"/>
    <w:rsid w:val="001C4DC0"/>
    <w:rsid w:val="001C5138"/>
    <w:rsid w:val="001C61B5"/>
    <w:rsid w:val="001D03B9"/>
    <w:rsid w:val="001D3DE4"/>
    <w:rsid w:val="001D7DEE"/>
    <w:rsid w:val="001E0805"/>
    <w:rsid w:val="001E12CF"/>
    <w:rsid w:val="001E1F9C"/>
    <w:rsid w:val="001E2031"/>
    <w:rsid w:val="001E36DC"/>
    <w:rsid w:val="001E71B9"/>
    <w:rsid w:val="001F11F2"/>
    <w:rsid w:val="001F373E"/>
    <w:rsid w:val="001F51C6"/>
    <w:rsid w:val="001F5BFA"/>
    <w:rsid w:val="001F7F5F"/>
    <w:rsid w:val="00200737"/>
    <w:rsid w:val="002011BD"/>
    <w:rsid w:val="0020527E"/>
    <w:rsid w:val="002054D7"/>
    <w:rsid w:val="00205BFF"/>
    <w:rsid w:val="00206CA5"/>
    <w:rsid w:val="002107CC"/>
    <w:rsid w:val="002114EF"/>
    <w:rsid w:val="00213DB5"/>
    <w:rsid w:val="002158CD"/>
    <w:rsid w:val="002171F0"/>
    <w:rsid w:val="0021739E"/>
    <w:rsid w:val="002213FA"/>
    <w:rsid w:val="00221918"/>
    <w:rsid w:val="00221A57"/>
    <w:rsid w:val="002256E9"/>
    <w:rsid w:val="00225CFF"/>
    <w:rsid w:val="00226492"/>
    <w:rsid w:val="0022793F"/>
    <w:rsid w:val="002327D8"/>
    <w:rsid w:val="00235347"/>
    <w:rsid w:val="00235A63"/>
    <w:rsid w:val="00236938"/>
    <w:rsid w:val="00236A79"/>
    <w:rsid w:val="002519F2"/>
    <w:rsid w:val="00255C56"/>
    <w:rsid w:val="00257BB4"/>
    <w:rsid w:val="00260283"/>
    <w:rsid w:val="00264EBB"/>
    <w:rsid w:val="0026504A"/>
    <w:rsid w:val="00265A50"/>
    <w:rsid w:val="00273594"/>
    <w:rsid w:val="00274CE3"/>
    <w:rsid w:val="00281C0D"/>
    <w:rsid w:val="00285598"/>
    <w:rsid w:val="00285F27"/>
    <w:rsid w:val="00287C13"/>
    <w:rsid w:val="0029458D"/>
    <w:rsid w:val="00295E61"/>
    <w:rsid w:val="002A16B0"/>
    <w:rsid w:val="002A1D9E"/>
    <w:rsid w:val="002A605E"/>
    <w:rsid w:val="002A7D55"/>
    <w:rsid w:val="002A7DA6"/>
    <w:rsid w:val="002B0BA1"/>
    <w:rsid w:val="002B2AFE"/>
    <w:rsid w:val="002B73E0"/>
    <w:rsid w:val="002C43DC"/>
    <w:rsid w:val="002D39FA"/>
    <w:rsid w:val="002D5542"/>
    <w:rsid w:val="002D6DB0"/>
    <w:rsid w:val="002E0F52"/>
    <w:rsid w:val="002E304B"/>
    <w:rsid w:val="002E3BAF"/>
    <w:rsid w:val="002E546E"/>
    <w:rsid w:val="002E589B"/>
    <w:rsid w:val="002E7095"/>
    <w:rsid w:val="002E7CD0"/>
    <w:rsid w:val="002F1950"/>
    <w:rsid w:val="002F3543"/>
    <w:rsid w:val="002F3983"/>
    <w:rsid w:val="002F5966"/>
    <w:rsid w:val="00301904"/>
    <w:rsid w:val="00304A70"/>
    <w:rsid w:val="00312473"/>
    <w:rsid w:val="00312F1C"/>
    <w:rsid w:val="003145A1"/>
    <w:rsid w:val="00320AEA"/>
    <w:rsid w:val="00330B73"/>
    <w:rsid w:val="0033640B"/>
    <w:rsid w:val="00341DF9"/>
    <w:rsid w:val="0034395C"/>
    <w:rsid w:val="00343F6D"/>
    <w:rsid w:val="00345BF4"/>
    <w:rsid w:val="0034694F"/>
    <w:rsid w:val="003548E8"/>
    <w:rsid w:val="00355A6F"/>
    <w:rsid w:val="00363952"/>
    <w:rsid w:val="00363E9F"/>
    <w:rsid w:val="003653E7"/>
    <w:rsid w:val="00366714"/>
    <w:rsid w:val="003724A1"/>
    <w:rsid w:val="00374BB8"/>
    <w:rsid w:val="00376B46"/>
    <w:rsid w:val="003808EF"/>
    <w:rsid w:val="003827AE"/>
    <w:rsid w:val="0038396D"/>
    <w:rsid w:val="003844BD"/>
    <w:rsid w:val="003868D8"/>
    <w:rsid w:val="00392B2F"/>
    <w:rsid w:val="00395BBB"/>
    <w:rsid w:val="003A0E4B"/>
    <w:rsid w:val="003A10B6"/>
    <w:rsid w:val="003A1BEC"/>
    <w:rsid w:val="003B2464"/>
    <w:rsid w:val="003B2B05"/>
    <w:rsid w:val="003B3D82"/>
    <w:rsid w:val="003B4189"/>
    <w:rsid w:val="003B4A5E"/>
    <w:rsid w:val="003B72DE"/>
    <w:rsid w:val="003C0301"/>
    <w:rsid w:val="003C0677"/>
    <w:rsid w:val="003C0B6B"/>
    <w:rsid w:val="003C14F8"/>
    <w:rsid w:val="003C239E"/>
    <w:rsid w:val="003C4059"/>
    <w:rsid w:val="003C65E5"/>
    <w:rsid w:val="003C6F8E"/>
    <w:rsid w:val="003C72C8"/>
    <w:rsid w:val="003D0BFA"/>
    <w:rsid w:val="003D2348"/>
    <w:rsid w:val="003D5552"/>
    <w:rsid w:val="003D59AA"/>
    <w:rsid w:val="003D67D7"/>
    <w:rsid w:val="003E1EB1"/>
    <w:rsid w:val="003E2822"/>
    <w:rsid w:val="003E2DE4"/>
    <w:rsid w:val="003E3AD5"/>
    <w:rsid w:val="003E473E"/>
    <w:rsid w:val="003F2EDA"/>
    <w:rsid w:val="003F323C"/>
    <w:rsid w:val="003F3FC0"/>
    <w:rsid w:val="003F502A"/>
    <w:rsid w:val="003F5099"/>
    <w:rsid w:val="003F6E17"/>
    <w:rsid w:val="003F7824"/>
    <w:rsid w:val="003F7A6E"/>
    <w:rsid w:val="00402BD6"/>
    <w:rsid w:val="00403939"/>
    <w:rsid w:val="00410454"/>
    <w:rsid w:val="00412CFD"/>
    <w:rsid w:val="00414BC0"/>
    <w:rsid w:val="00417828"/>
    <w:rsid w:val="00420143"/>
    <w:rsid w:val="00420D0A"/>
    <w:rsid w:val="00423FF1"/>
    <w:rsid w:val="004302FF"/>
    <w:rsid w:val="00433C05"/>
    <w:rsid w:val="00436FAF"/>
    <w:rsid w:val="004370E8"/>
    <w:rsid w:val="00441864"/>
    <w:rsid w:val="00442602"/>
    <w:rsid w:val="004438AC"/>
    <w:rsid w:val="004523D6"/>
    <w:rsid w:val="00454E72"/>
    <w:rsid w:val="00454F24"/>
    <w:rsid w:val="004562A8"/>
    <w:rsid w:val="0045736D"/>
    <w:rsid w:val="004573D5"/>
    <w:rsid w:val="00460CB7"/>
    <w:rsid w:val="00464FD4"/>
    <w:rsid w:val="00466049"/>
    <w:rsid w:val="0046755F"/>
    <w:rsid w:val="0047147F"/>
    <w:rsid w:val="00471D62"/>
    <w:rsid w:val="004779A9"/>
    <w:rsid w:val="004809E3"/>
    <w:rsid w:val="00481A02"/>
    <w:rsid w:val="00482439"/>
    <w:rsid w:val="00486308"/>
    <w:rsid w:val="004875F9"/>
    <w:rsid w:val="004900AF"/>
    <w:rsid w:val="004909A9"/>
    <w:rsid w:val="00490FE0"/>
    <w:rsid w:val="00493FA1"/>
    <w:rsid w:val="004947A9"/>
    <w:rsid w:val="00495BD3"/>
    <w:rsid w:val="00497578"/>
    <w:rsid w:val="004A14A5"/>
    <w:rsid w:val="004A16B5"/>
    <w:rsid w:val="004A2FD4"/>
    <w:rsid w:val="004A37A8"/>
    <w:rsid w:val="004A3F26"/>
    <w:rsid w:val="004A40AE"/>
    <w:rsid w:val="004A7A9B"/>
    <w:rsid w:val="004A7E65"/>
    <w:rsid w:val="004B3777"/>
    <w:rsid w:val="004B40AB"/>
    <w:rsid w:val="004B42E6"/>
    <w:rsid w:val="004B5E71"/>
    <w:rsid w:val="004B7157"/>
    <w:rsid w:val="004C2E19"/>
    <w:rsid w:val="004C412F"/>
    <w:rsid w:val="004C5C7B"/>
    <w:rsid w:val="004D0984"/>
    <w:rsid w:val="004D3C9F"/>
    <w:rsid w:val="004D6B58"/>
    <w:rsid w:val="004E2EEC"/>
    <w:rsid w:val="004E7186"/>
    <w:rsid w:val="004F50B1"/>
    <w:rsid w:val="004F76A8"/>
    <w:rsid w:val="00503558"/>
    <w:rsid w:val="00505474"/>
    <w:rsid w:val="00522551"/>
    <w:rsid w:val="00523227"/>
    <w:rsid w:val="005262A9"/>
    <w:rsid w:val="00527156"/>
    <w:rsid w:val="005308C7"/>
    <w:rsid w:val="0053204E"/>
    <w:rsid w:val="00532A87"/>
    <w:rsid w:val="00532C33"/>
    <w:rsid w:val="00535804"/>
    <w:rsid w:val="0053651C"/>
    <w:rsid w:val="00537DB9"/>
    <w:rsid w:val="00537E7E"/>
    <w:rsid w:val="00541B0B"/>
    <w:rsid w:val="00543C71"/>
    <w:rsid w:val="005454B1"/>
    <w:rsid w:val="0054764D"/>
    <w:rsid w:val="00550CEC"/>
    <w:rsid w:val="00550F9F"/>
    <w:rsid w:val="00552485"/>
    <w:rsid w:val="00560836"/>
    <w:rsid w:val="005609E4"/>
    <w:rsid w:val="005628AE"/>
    <w:rsid w:val="00562C6F"/>
    <w:rsid w:val="0058099D"/>
    <w:rsid w:val="005826BD"/>
    <w:rsid w:val="005859C6"/>
    <w:rsid w:val="005861CC"/>
    <w:rsid w:val="00586ABF"/>
    <w:rsid w:val="005915FE"/>
    <w:rsid w:val="005917AB"/>
    <w:rsid w:val="00593604"/>
    <w:rsid w:val="0059660F"/>
    <w:rsid w:val="0059768D"/>
    <w:rsid w:val="00597A02"/>
    <w:rsid w:val="00597D3D"/>
    <w:rsid w:val="005A0876"/>
    <w:rsid w:val="005A23DE"/>
    <w:rsid w:val="005A3F9A"/>
    <w:rsid w:val="005A5FF6"/>
    <w:rsid w:val="005A7D34"/>
    <w:rsid w:val="005B3839"/>
    <w:rsid w:val="005B48F2"/>
    <w:rsid w:val="005B5A9E"/>
    <w:rsid w:val="005C0768"/>
    <w:rsid w:val="005C3CCE"/>
    <w:rsid w:val="005C429C"/>
    <w:rsid w:val="005D08CD"/>
    <w:rsid w:val="005E19C0"/>
    <w:rsid w:val="005E2CCB"/>
    <w:rsid w:val="005E5891"/>
    <w:rsid w:val="005E7379"/>
    <w:rsid w:val="005E7D24"/>
    <w:rsid w:val="005E7D62"/>
    <w:rsid w:val="005F1917"/>
    <w:rsid w:val="005F3198"/>
    <w:rsid w:val="005F43BB"/>
    <w:rsid w:val="005F61E5"/>
    <w:rsid w:val="005F787D"/>
    <w:rsid w:val="00607F3A"/>
    <w:rsid w:val="006142BB"/>
    <w:rsid w:val="006163A4"/>
    <w:rsid w:val="006176D6"/>
    <w:rsid w:val="00621AE6"/>
    <w:rsid w:val="00626106"/>
    <w:rsid w:val="00626881"/>
    <w:rsid w:val="006270BF"/>
    <w:rsid w:val="006310DA"/>
    <w:rsid w:val="00631EA2"/>
    <w:rsid w:val="006323CE"/>
    <w:rsid w:val="00637A0B"/>
    <w:rsid w:val="00637C6E"/>
    <w:rsid w:val="00641A27"/>
    <w:rsid w:val="006421E4"/>
    <w:rsid w:val="00642603"/>
    <w:rsid w:val="00652B05"/>
    <w:rsid w:val="00652FEB"/>
    <w:rsid w:val="00653ACE"/>
    <w:rsid w:val="00660EE7"/>
    <w:rsid w:val="00661582"/>
    <w:rsid w:val="006704A1"/>
    <w:rsid w:val="006725EB"/>
    <w:rsid w:val="006726CC"/>
    <w:rsid w:val="0067357D"/>
    <w:rsid w:val="00673580"/>
    <w:rsid w:val="006735EF"/>
    <w:rsid w:val="006754F8"/>
    <w:rsid w:val="00683F1A"/>
    <w:rsid w:val="0068481F"/>
    <w:rsid w:val="006855CF"/>
    <w:rsid w:val="00687257"/>
    <w:rsid w:val="00687BE2"/>
    <w:rsid w:val="00696659"/>
    <w:rsid w:val="006A02E4"/>
    <w:rsid w:val="006A060F"/>
    <w:rsid w:val="006A1981"/>
    <w:rsid w:val="006A2973"/>
    <w:rsid w:val="006A2EFE"/>
    <w:rsid w:val="006A4D12"/>
    <w:rsid w:val="006A4DB7"/>
    <w:rsid w:val="006A559A"/>
    <w:rsid w:val="006A5F79"/>
    <w:rsid w:val="006A7F76"/>
    <w:rsid w:val="006B3286"/>
    <w:rsid w:val="006B336A"/>
    <w:rsid w:val="006B777F"/>
    <w:rsid w:val="006C0447"/>
    <w:rsid w:val="006C1319"/>
    <w:rsid w:val="006C2396"/>
    <w:rsid w:val="006C448F"/>
    <w:rsid w:val="006C621F"/>
    <w:rsid w:val="006C7721"/>
    <w:rsid w:val="006D27FE"/>
    <w:rsid w:val="006D4D6B"/>
    <w:rsid w:val="006E048B"/>
    <w:rsid w:val="006E23E2"/>
    <w:rsid w:val="006E2E20"/>
    <w:rsid w:val="006E42E8"/>
    <w:rsid w:val="006E6515"/>
    <w:rsid w:val="006F0708"/>
    <w:rsid w:val="006F12E3"/>
    <w:rsid w:val="006F49D3"/>
    <w:rsid w:val="006F57FF"/>
    <w:rsid w:val="006F6615"/>
    <w:rsid w:val="00702B23"/>
    <w:rsid w:val="00706453"/>
    <w:rsid w:val="0070774D"/>
    <w:rsid w:val="007170A5"/>
    <w:rsid w:val="007204A3"/>
    <w:rsid w:val="00723F6D"/>
    <w:rsid w:val="0072757E"/>
    <w:rsid w:val="00734423"/>
    <w:rsid w:val="0073585C"/>
    <w:rsid w:val="0073695E"/>
    <w:rsid w:val="0074023B"/>
    <w:rsid w:val="0074127B"/>
    <w:rsid w:val="00745355"/>
    <w:rsid w:val="00746E7F"/>
    <w:rsid w:val="00750570"/>
    <w:rsid w:val="00751404"/>
    <w:rsid w:val="00751483"/>
    <w:rsid w:val="0075244A"/>
    <w:rsid w:val="00761D3C"/>
    <w:rsid w:val="00766465"/>
    <w:rsid w:val="00766C5F"/>
    <w:rsid w:val="0077039E"/>
    <w:rsid w:val="007712C2"/>
    <w:rsid w:val="00772972"/>
    <w:rsid w:val="00772CD9"/>
    <w:rsid w:val="00781513"/>
    <w:rsid w:val="007823A5"/>
    <w:rsid w:val="00784C34"/>
    <w:rsid w:val="0078541A"/>
    <w:rsid w:val="007902B4"/>
    <w:rsid w:val="00793FB9"/>
    <w:rsid w:val="007947AD"/>
    <w:rsid w:val="007954A1"/>
    <w:rsid w:val="0079736B"/>
    <w:rsid w:val="00797F81"/>
    <w:rsid w:val="007A185A"/>
    <w:rsid w:val="007A1B23"/>
    <w:rsid w:val="007A1EEA"/>
    <w:rsid w:val="007A2D81"/>
    <w:rsid w:val="007A35EC"/>
    <w:rsid w:val="007A5ACF"/>
    <w:rsid w:val="007B1087"/>
    <w:rsid w:val="007B162E"/>
    <w:rsid w:val="007B5469"/>
    <w:rsid w:val="007B6C1F"/>
    <w:rsid w:val="007C00D7"/>
    <w:rsid w:val="007C118D"/>
    <w:rsid w:val="007C1D31"/>
    <w:rsid w:val="007C59FA"/>
    <w:rsid w:val="007D0C03"/>
    <w:rsid w:val="007D5BF5"/>
    <w:rsid w:val="007E0AAB"/>
    <w:rsid w:val="007E0C77"/>
    <w:rsid w:val="007E419E"/>
    <w:rsid w:val="007E4747"/>
    <w:rsid w:val="007E5049"/>
    <w:rsid w:val="007F16FC"/>
    <w:rsid w:val="007F586C"/>
    <w:rsid w:val="007F6835"/>
    <w:rsid w:val="00800784"/>
    <w:rsid w:val="008045C3"/>
    <w:rsid w:val="00813FB9"/>
    <w:rsid w:val="00816FBE"/>
    <w:rsid w:val="00817F2D"/>
    <w:rsid w:val="00821106"/>
    <w:rsid w:val="00822068"/>
    <w:rsid w:val="008234C9"/>
    <w:rsid w:val="00823AB9"/>
    <w:rsid w:val="00826149"/>
    <w:rsid w:val="00826D0E"/>
    <w:rsid w:val="00826E36"/>
    <w:rsid w:val="00827367"/>
    <w:rsid w:val="00830B0D"/>
    <w:rsid w:val="00833C4C"/>
    <w:rsid w:val="008348D6"/>
    <w:rsid w:val="008406CE"/>
    <w:rsid w:val="00840F7C"/>
    <w:rsid w:val="008447A2"/>
    <w:rsid w:val="008449AF"/>
    <w:rsid w:val="0084596A"/>
    <w:rsid w:val="00846EAB"/>
    <w:rsid w:val="00851AE9"/>
    <w:rsid w:val="00853193"/>
    <w:rsid w:val="008563D1"/>
    <w:rsid w:val="008575E7"/>
    <w:rsid w:val="008612C8"/>
    <w:rsid w:val="00864611"/>
    <w:rsid w:val="008679E4"/>
    <w:rsid w:val="00870C46"/>
    <w:rsid w:val="00871DC8"/>
    <w:rsid w:val="00872F36"/>
    <w:rsid w:val="00872FEE"/>
    <w:rsid w:val="008749D9"/>
    <w:rsid w:val="00875FB6"/>
    <w:rsid w:val="008778AA"/>
    <w:rsid w:val="00881FED"/>
    <w:rsid w:val="00882D04"/>
    <w:rsid w:val="00883862"/>
    <w:rsid w:val="008872B6"/>
    <w:rsid w:val="0089150A"/>
    <w:rsid w:val="008918FB"/>
    <w:rsid w:val="008A07A3"/>
    <w:rsid w:val="008A1643"/>
    <w:rsid w:val="008A3263"/>
    <w:rsid w:val="008A448E"/>
    <w:rsid w:val="008A5646"/>
    <w:rsid w:val="008A5C49"/>
    <w:rsid w:val="008A7375"/>
    <w:rsid w:val="008B0241"/>
    <w:rsid w:val="008B0C3D"/>
    <w:rsid w:val="008B4990"/>
    <w:rsid w:val="008B525B"/>
    <w:rsid w:val="008B61B3"/>
    <w:rsid w:val="008B74A9"/>
    <w:rsid w:val="008B782C"/>
    <w:rsid w:val="008C298A"/>
    <w:rsid w:val="008C4739"/>
    <w:rsid w:val="008C74F7"/>
    <w:rsid w:val="008C7FB4"/>
    <w:rsid w:val="008D0EF0"/>
    <w:rsid w:val="008D3DEF"/>
    <w:rsid w:val="008E1B6D"/>
    <w:rsid w:val="008E3E33"/>
    <w:rsid w:val="008E3F64"/>
    <w:rsid w:val="008E43A9"/>
    <w:rsid w:val="008F4D55"/>
    <w:rsid w:val="00902221"/>
    <w:rsid w:val="0090222A"/>
    <w:rsid w:val="00902934"/>
    <w:rsid w:val="00903AD6"/>
    <w:rsid w:val="009044F8"/>
    <w:rsid w:val="00904B2C"/>
    <w:rsid w:val="0091042B"/>
    <w:rsid w:val="009106A9"/>
    <w:rsid w:val="0091577C"/>
    <w:rsid w:val="00915E3A"/>
    <w:rsid w:val="009161DA"/>
    <w:rsid w:val="00916AA9"/>
    <w:rsid w:val="0091779A"/>
    <w:rsid w:val="009206C1"/>
    <w:rsid w:val="00920EA7"/>
    <w:rsid w:val="00922B0C"/>
    <w:rsid w:val="009251E7"/>
    <w:rsid w:val="0092656C"/>
    <w:rsid w:val="00930E60"/>
    <w:rsid w:val="009311F7"/>
    <w:rsid w:val="0093314A"/>
    <w:rsid w:val="009413D5"/>
    <w:rsid w:val="00944822"/>
    <w:rsid w:val="009501EA"/>
    <w:rsid w:val="00951104"/>
    <w:rsid w:val="00951B44"/>
    <w:rsid w:val="0095387B"/>
    <w:rsid w:val="0095439E"/>
    <w:rsid w:val="00955459"/>
    <w:rsid w:val="00965410"/>
    <w:rsid w:val="00966595"/>
    <w:rsid w:val="00971142"/>
    <w:rsid w:val="009712E0"/>
    <w:rsid w:val="00971D67"/>
    <w:rsid w:val="009726F6"/>
    <w:rsid w:val="00974EEA"/>
    <w:rsid w:val="00975EE4"/>
    <w:rsid w:val="009766AE"/>
    <w:rsid w:val="00977F74"/>
    <w:rsid w:val="00983F3A"/>
    <w:rsid w:val="009865CC"/>
    <w:rsid w:val="009872C5"/>
    <w:rsid w:val="00990019"/>
    <w:rsid w:val="00994C2A"/>
    <w:rsid w:val="009959D4"/>
    <w:rsid w:val="009A071D"/>
    <w:rsid w:val="009A2E46"/>
    <w:rsid w:val="009A32B6"/>
    <w:rsid w:val="009A4B0D"/>
    <w:rsid w:val="009B03BA"/>
    <w:rsid w:val="009B4BF2"/>
    <w:rsid w:val="009B7400"/>
    <w:rsid w:val="009B792F"/>
    <w:rsid w:val="009C0B3E"/>
    <w:rsid w:val="009C20AE"/>
    <w:rsid w:val="009C2DB5"/>
    <w:rsid w:val="009C3614"/>
    <w:rsid w:val="009C45FD"/>
    <w:rsid w:val="009D2DB2"/>
    <w:rsid w:val="009D32FC"/>
    <w:rsid w:val="009D76C9"/>
    <w:rsid w:val="009E0401"/>
    <w:rsid w:val="009E41DA"/>
    <w:rsid w:val="009E7D4B"/>
    <w:rsid w:val="009F20D6"/>
    <w:rsid w:val="009F2D79"/>
    <w:rsid w:val="009F3865"/>
    <w:rsid w:val="009F50CB"/>
    <w:rsid w:val="00A00F22"/>
    <w:rsid w:val="00A01A33"/>
    <w:rsid w:val="00A02D21"/>
    <w:rsid w:val="00A03A89"/>
    <w:rsid w:val="00A05732"/>
    <w:rsid w:val="00A062CE"/>
    <w:rsid w:val="00A15A0E"/>
    <w:rsid w:val="00A17404"/>
    <w:rsid w:val="00A22B38"/>
    <w:rsid w:val="00A23C0E"/>
    <w:rsid w:val="00A25632"/>
    <w:rsid w:val="00A31B9C"/>
    <w:rsid w:val="00A32107"/>
    <w:rsid w:val="00A35670"/>
    <w:rsid w:val="00A37A3D"/>
    <w:rsid w:val="00A43446"/>
    <w:rsid w:val="00A47939"/>
    <w:rsid w:val="00A556B2"/>
    <w:rsid w:val="00A556B8"/>
    <w:rsid w:val="00A628E4"/>
    <w:rsid w:val="00A62E06"/>
    <w:rsid w:val="00A668CD"/>
    <w:rsid w:val="00A67BF4"/>
    <w:rsid w:val="00A706DA"/>
    <w:rsid w:val="00A707A9"/>
    <w:rsid w:val="00A71A21"/>
    <w:rsid w:val="00A7261C"/>
    <w:rsid w:val="00A729C8"/>
    <w:rsid w:val="00A7464D"/>
    <w:rsid w:val="00A77CE5"/>
    <w:rsid w:val="00A77E03"/>
    <w:rsid w:val="00A82B7A"/>
    <w:rsid w:val="00A83469"/>
    <w:rsid w:val="00A87A09"/>
    <w:rsid w:val="00A87A2D"/>
    <w:rsid w:val="00A9256F"/>
    <w:rsid w:val="00A959A2"/>
    <w:rsid w:val="00AA7BBD"/>
    <w:rsid w:val="00AB156A"/>
    <w:rsid w:val="00AC014D"/>
    <w:rsid w:val="00AC0CF9"/>
    <w:rsid w:val="00AC3FDA"/>
    <w:rsid w:val="00AC4D38"/>
    <w:rsid w:val="00AC63BB"/>
    <w:rsid w:val="00AC7A88"/>
    <w:rsid w:val="00AC7D40"/>
    <w:rsid w:val="00AD2E52"/>
    <w:rsid w:val="00AD710B"/>
    <w:rsid w:val="00AD79E1"/>
    <w:rsid w:val="00AE07A4"/>
    <w:rsid w:val="00AE14B4"/>
    <w:rsid w:val="00AE69C2"/>
    <w:rsid w:val="00AE7DF6"/>
    <w:rsid w:val="00AF23D3"/>
    <w:rsid w:val="00AF4967"/>
    <w:rsid w:val="00AF5CAA"/>
    <w:rsid w:val="00B013E2"/>
    <w:rsid w:val="00B01BAC"/>
    <w:rsid w:val="00B028AD"/>
    <w:rsid w:val="00B04DC2"/>
    <w:rsid w:val="00B07A9C"/>
    <w:rsid w:val="00B12BE2"/>
    <w:rsid w:val="00B133E3"/>
    <w:rsid w:val="00B13857"/>
    <w:rsid w:val="00B171CC"/>
    <w:rsid w:val="00B20C87"/>
    <w:rsid w:val="00B20EF7"/>
    <w:rsid w:val="00B21D1D"/>
    <w:rsid w:val="00B25657"/>
    <w:rsid w:val="00B25D40"/>
    <w:rsid w:val="00B30385"/>
    <w:rsid w:val="00B3133C"/>
    <w:rsid w:val="00B33770"/>
    <w:rsid w:val="00B35A03"/>
    <w:rsid w:val="00B35D32"/>
    <w:rsid w:val="00B400B1"/>
    <w:rsid w:val="00B416D7"/>
    <w:rsid w:val="00B416EF"/>
    <w:rsid w:val="00B42DE4"/>
    <w:rsid w:val="00B4329D"/>
    <w:rsid w:val="00B4348E"/>
    <w:rsid w:val="00B44806"/>
    <w:rsid w:val="00B4570C"/>
    <w:rsid w:val="00B500AF"/>
    <w:rsid w:val="00B5163D"/>
    <w:rsid w:val="00B5326F"/>
    <w:rsid w:val="00B54B7E"/>
    <w:rsid w:val="00B55C2C"/>
    <w:rsid w:val="00B573A6"/>
    <w:rsid w:val="00B61036"/>
    <w:rsid w:val="00B6142D"/>
    <w:rsid w:val="00B61B18"/>
    <w:rsid w:val="00B61FF2"/>
    <w:rsid w:val="00B64080"/>
    <w:rsid w:val="00B641D3"/>
    <w:rsid w:val="00B670E6"/>
    <w:rsid w:val="00B70C8F"/>
    <w:rsid w:val="00B737D2"/>
    <w:rsid w:val="00B77B30"/>
    <w:rsid w:val="00B81D01"/>
    <w:rsid w:val="00B84D5D"/>
    <w:rsid w:val="00B87307"/>
    <w:rsid w:val="00B911EF"/>
    <w:rsid w:val="00B91640"/>
    <w:rsid w:val="00B92365"/>
    <w:rsid w:val="00B93D59"/>
    <w:rsid w:val="00B957C2"/>
    <w:rsid w:val="00BA4320"/>
    <w:rsid w:val="00BA464F"/>
    <w:rsid w:val="00BA7260"/>
    <w:rsid w:val="00BA77E6"/>
    <w:rsid w:val="00BB1B3C"/>
    <w:rsid w:val="00BB40F8"/>
    <w:rsid w:val="00BB6839"/>
    <w:rsid w:val="00BC1A49"/>
    <w:rsid w:val="00BC2718"/>
    <w:rsid w:val="00BC28BF"/>
    <w:rsid w:val="00BC3E47"/>
    <w:rsid w:val="00BC625C"/>
    <w:rsid w:val="00BD06BF"/>
    <w:rsid w:val="00BD5646"/>
    <w:rsid w:val="00BD59AF"/>
    <w:rsid w:val="00BE38AD"/>
    <w:rsid w:val="00BE78A1"/>
    <w:rsid w:val="00BF0FEF"/>
    <w:rsid w:val="00C00A00"/>
    <w:rsid w:val="00C01486"/>
    <w:rsid w:val="00C01ED8"/>
    <w:rsid w:val="00C02781"/>
    <w:rsid w:val="00C028A6"/>
    <w:rsid w:val="00C02B2C"/>
    <w:rsid w:val="00C11236"/>
    <w:rsid w:val="00C1653A"/>
    <w:rsid w:val="00C16D90"/>
    <w:rsid w:val="00C17960"/>
    <w:rsid w:val="00C24649"/>
    <w:rsid w:val="00C25E09"/>
    <w:rsid w:val="00C26C08"/>
    <w:rsid w:val="00C334FF"/>
    <w:rsid w:val="00C3661D"/>
    <w:rsid w:val="00C405DA"/>
    <w:rsid w:val="00C43C29"/>
    <w:rsid w:val="00C500E5"/>
    <w:rsid w:val="00C50DD6"/>
    <w:rsid w:val="00C52CBB"/>
    <w:rsid w:val="00C578A5"/>
    <w:rsid w:val="00C62416"/>
    <w:rsid w:val="00C70B3A"/>
    <w:rsid w:val="00C718C1"/>
    <w:rsid w:val="00C74D36"/>
    <w:rsid w:val="00C7572B"/>
    <w:rsid w:val="00C809AA"/>
    <w:rsid w:val="00C80D21"/>
    <w:rsid w:val="00C8112D"/>
    <w:rsid w:val="00C84711"/>
    <w:rsid w:val="00C90765"/>
    <w:rsid w:val="00C90EB5"/>
    <w:rsid w:val="00C92B53"/>
    <w:rsid w:val="00C93695"/>
    <w:rsid w:val="00C942F3"/>
    <w:rsid w:val="00C955CF"/>
    <w:rsid w:val="00C97D58"/>
    <w:rsid w:val="00CA1146"/>
    <w:rsid w:val="00CA2CEA"/>
    <w:rsid w:val="00CA2F55"/>
    <w:rsid w:val="00CA3E3C"/>
    <w:rsid w:val="00CA40EF"/>
    <w:rsid w:val="00CA46D0"/>
    <w:rsid w:val="00CA74A8"/>
    <w:rsid w:val="00CA7BF5"/>
    <w:rsid w:val="00CA7E33"/>
    <w:rsid w:val="00CB07D3"/>
    <w:rsid w:val="00CB0D8C"/>
    <w:rsid w:val="00CB31B0"/>
    <w:rsid w:val="00CC2005"/>
    <w:rsid w:val="00CC2502"/>
    <w:rsid w:val="00CC28D8"/>
    <w:rsid w:val="00CD0805"/>
    <w:rsid w:val="00CD54DE"/>
    <w:rsid w:val="00CD5FBC"/>
    <w:rsid w:val="00CD72D6"/>
    <w:rsid w:val="00CE05DA"/>
    <w:rsid w:val="00CE0B47"/>
    <w:rsid w:val="00CE1082"/>
    <w:rsid w:val="00CE33B2"/>
    <w:rsid w:val="00CE446A"/>
    <w:rsid w:val="00CE5447"/>
    <w:rsid w:val="00CE7074"/>
    <w:rsid w:val="00CF1F36"/>
    <w:rsid w:val="00CF2894"/>
    <w:rsid w:val="00CF34D4"/>
    <w:rsid w:val="00D1043B"/>
    <w:rsid w:val="00D10480"/>
    <w:rsid w:val="00D13CEB"/>
    <w:rsid w:val="00D14B4F"/>
    <w:rsid w:val="00D172C6"/>
    <w:rsid w:val="00D2133B"/>
    <w:rsid w:val="00D22444"/>
    <w:rsid w:val="00D24956"/>
    <w:rsid w:val="00D26407"/>
    <w:rsid w:val="00D26A24"/>
    <w:rsid w:val="00D27615"/>
    <w:rsid w:val="00D35B16"/>
    <w:rsid w:val="00D3654C"/>
    <w:rsid w:val="00D36C26"/>
    <w:rsid w:val="00D4334F"/>
    <w:rsid w:val="00D44230"/>
    <w:rsid w:val="00D44F42"/>
    <w:rsid w:val="00D45F5F"/>
    <w:rsid w:val="00D47D8A"/>
    <w:rsid w:val="00D503A8"/>
    <w:rsid w:val="00D5110E"/>
    <w:rsid w:val="00D5176B"/>
    <w:rsid w:val="00D53484"/>
    <w:rsid w:val="00D61A44"/>
    <w:rsid w:val="00D62F40"/>
    <w:rsid w:val="00D6436F"/>
    <w:rsid w:val="00D64D52"/>
    <w:rsid w:val="00D7409F"/>
    <w:rsid w:val="00D74501"/>
    <w:rsid w:val="00D75EEB"/>
    <w:rsid w:val="00D8044F"/>
    <w:rsid w:val="00D807E5"/>
    <w:rsid w:val="00D83ABA"/>
    <w:rsid w:val="00D849B0"/>
    <w:rsid w:val="00D85B74"/>
    <w:rsid w:val="00D85EC3"/>
    <w:rsid w:val="00D8662F"/>
    <w:rsid w:val="00D87ADF"/>
    <w:rsid w:val="00D90C20"/>
    <w:rsid w:val="00D914D2"/>
    <w:rsid w:val="00D94B8C"/>
    <w:rsid w:val="00D97227"/>
    <w:rsid w:val="00DA14F4"/>
    <w:rsid w:val="00DA3E80"/>
    <w:rsid w:val="00DA7E31"/>
    <w:rsid w:val="00DB2C77"/>
    <w:rsid w:val="00DB3B23"/>
    <w:rsid w:val="00DB537A"/>
    <w:rsid w:val="00DB62C9"/>
    <w:rsid w:val="00DB6993"/>
    <w:rsid w:val="00DB7A5E"/>
    <w:rsid w:val="00DC0599"/>
    <w:rsid w:val="00DC1129"/>
    <w:rsid w:val="00DC2D68"/>
    <w:rsid w:val="00DC30C3"/>
    <w:rsid w:val="00DC3569"/>
    <w:rsid w:val="00DC4658"/>
    <w:rsid w:val="00DC5131"/>
    <w:rsid w:val="00DD6742"/>
    <w:rsid w:val="00DD7309"/>
    <w:rsid w:val="00DE187C"/>
    <w:rsid w:val="00DE391E"/>
    <w:rsid w:val="00DE58C1"/>
    <w:rsid w:val="00DE5F28"/>
    <w:rsid w:val="00DE6705"/>
    <w:rsid w:val="00DF4538"/>
    <w:rsid w:val="00DF4B55"/>
    <w:rsid w:val="00DF53CD"/>
    <w:rsid w:val="00DF71E6"/>
    <w:rsid w:val="00DF7E85"/>
    <w:rsid w:val="00E01399"/>
    <w:rsid w:val="00E03233"/>
    <w:rsid w:val="00E103E4"/>
    <w:rsid w:val="00E1235F"/>
    <w:rsid w:val="00E12716"/>
    <w:rsid w:val="00E16030"/>
    <w:rsid w:val="00E22D60"/>
    <w:rsid w:val="00E2447E"/>
    <w:rsid w:val="00E26F51"/>
    <w:rsid w:val="00E27245"/>
    <w:rsid w:val="00E33B21"/>
    <w:rsid w:val="00E34EBD"/>
    <w:rsid w:val="00E37BE8"/>
    <w:rsid w:val="00E472F9"/>
    <w:rsid w:val="00E47465"/>
    <w:rsid w:val="00E47DEE"/>
    <w:rsid w:val="00E5214F"/>
    <w:rsid w:val="00E61935"/>
    <w:rsid w:val="00E665B3"/>
    <w:rsid w:val="00E757D3"/>
    <w:rsid w:val="00E7618B"/>
    <w:rsid w:val="00E765FC"/>
    <w:rsid w:val="00E7675A"/>
    <w:rsid w:val="00E832E1"/>
    <w:rsid w:val="00E83C94"/>
    <w:rsid w:val="00E83EC6"/>
    <w:rsid w:val="00E97532"/>
    <w:rsid w:val="00E976D1"/>
    <w:rsid w:val="00EA1C0D"/>
    <w:rsid w:val="00EA21F4"/>
    <w:rsid w:val="00EB4812"/>
    <w:rsid w:val="00EB4A60"/>
    <w:rsid w:val="00EB5155"/>
    <w:rsid w:val="00EB57AA"/>
    <w:rsid w:val="00EB69A1"/>
    <w:rsid w:val="00EC1DDD"/>
    <w:rsid w:val="00EC20C2"/>
    <w:rsid w:val="00EC276E"/>
    <w:rsid w:val="00ED0758"/>
    <w:rsid w:val="00ED0FA5"/>
    <w:rsid w:val="00ED207C"/>
    <w:rsid w:val="00EE020B"/>
    <w:rsid w:val="00EE0761"/>
    <w:rsid w:val="00EE3B4C"/>
    <w:rsid w:val="00EE3DBA"/>
    <w:rsid w:val="00EE4D4B"/>
    <w:rsid w:val="00EE5518"/>
    <w:rsid w:val="00EE74A8"/>
    <w:rsid w:val="00EE7DAF"/>
    <w:rsid w:val="00EF0F46"/>
    <w:rsid w:val="00EF1707"/>
    <w:rsid w:val="00EF2FDC"/>
    <w:rsid w:val="00EF4131"/>
    <w:rsid w:val="00EF4374"/>
    <w:rsid w:val="00F01840"/>
    <w:rsid w:val="00F07DA6"/>
    <w:rsid w:val="00F12409"/>
    <w:rsid w:val="00F13149"/>
    <w:rsid w:val="00F134AE"/>
    <w:rsid w:val="00F22144"/>
    <w:rsid w:val="00F23165"/>
    <w:rsid w:val="00F24A2D"/>
    <w:rsid w:val="00F263DE"/>
    <w:rsid w:val="00F2657B"/>
    <w:rsid w:val="00F274DF"/>
    <w:rsid w:val="00F30DB2"/>
    <w:rsid w:val="00F3180F"/>
    <w:rsid w:val="00F32F63"/>
    <w:rsid w:val="00F33341"/>
    <w:rsid w:val="00F34D55"/>
    <w:rsid w:val="00F37A3B"/>
    <w:rsid w:val="00F40319"/>
    <w:rsid w:val="00F40753"/>
    <w:rsid w:val="00F4340F"/>
    <w:rsid w:val="00F43562"/>
    <w:rsid w:val="00F46F2A"/>
    <w:rsid w:val="00F47C93"/>
    <w:rsid w:val="00F47E4E"/>
    <w:rsid w:val="00F50B69"/>
    <w:rsid w:val="00F527B9"/>
    <w:rsid w:val="00F568C3"/>
    <w:rsid w:val="00F57A57"/>
    <w:rsid w:val="00F57C6C"/>
    <w:rsid w:val="00F60FE4"/>
    <w:rsid w:val="00F626D1"/>
    <w:rsid w:val="00F63774"/>
    <w:rsid w:val="00F64A84"/>
    <w:rsid w:val="00F7172D"/>
    <w:rsid w:val="00F73E0A"/>
    <w:rsid w:val="00F7451A"/>
    <w:rsid w:val="00F74848"/>
    <w:rsid w:val="00F74D3A"/>
    <w:rsid w:val="00F7579B"/>
    <w:rsid w:val="00F7698C"/>
    <w:rsid w:val="00F80944"/>
    <w:rsid w:val="00F81DF5"/>
    <w:rsid w:val="00F8352F"/>
    <w:rsid w:val="00F87620"/>
    <w:rsid w:val="00F8776F"/>
    <w:rsid w:val="00F90665"/>
    <w:rsid w:val="00F94318"/>
    <w:rsid w:val="00F96835"/>
    <w:rsid w:val="00FA0CF4"/>
    <w:rsid w:val="00FA1224"/>
    <w:rsid w:val="00FB1993"/>
    <w:rsid w:val="00FB2E0F"/>
    <w:rsid w:val="00FB470E"/>
    <w:rsid w:val="00FB48ED"/>
    <w:rsid w:val="00FB6773"/>
    <w:rsid w:val="00FC3DB9"/>
    <w:rsid w:val="00FC48F0"/>
    <w:rsid w:val="00FC52D9"/>
    <w:rsid w:val="00FD0140"/>
    <w:rsid w:val="00FD4C39"/>
    <w:rsid w:val="00FD565D"/>
    <w:rsid w:val="00FE1DF3"/>
    <w:rsid w:val="00FE3EE4"/>
    <w:rsid w:val="00FE5604"/>
    <w:rsid w:val="00FE629F"/>
    <w:rsid w:val="00FE64E4"/>
    <w:rsid w:val="00FE6F19"/>
    <w:rsid w:val="00FE70CB"/>
    <w:rsid w:val="00FF066B"/>
    <w:rsid w:val="00FF14C1"/>
    <w:rsid w:val="00FF3A8A"/>
    <w:rsid w:val="00FF656A"/>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DAA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aliases w:val="Char Char Char,Char Char"/>
    <w:basedOn w:val="Normal"/>
    <w:link w:val="NormalWebChar"/>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 w:type="character" w:customStyle="1" w:styleId="fontstyle01">
    <w:name w:val="fontstyle01"/>
    <w:rsid w:val="00FF066B"/>
    <w:rPr>
      <w:rFonts w:ascii="Times New Roman" w:hAnsi="Times New Roman" w:cs="Times New Roman" w:hint="default"/>
      <w:b/>
      <w:bCs/>
      <w:i w:val="0"/>
      <w:iCs w:val="0"/>
      <w:color w:val="000000"/>
      <w:sz w:val="28"/>
      <w:szCs w:val="28"/>
    </w:rPr>
  </w:style>
  <w:style w:type="character" w:customStyle="1" w:styleId="NormalWebChar">
    <w:name w:val="Normal (Web) Char"/>
    <w:aliases w:val="Char Char Char Char,Char Char Char1"/>
    <w:link w:val="NormalWeb"/>
    <w:uiPriority w:val="99"/>
    <w:locked/>
    <w:rsid w:val="009A07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aliases w:val="Char Char Char,Char Char"/>
    <w:basedOn w:val="Normal"/>
    <w:link w:val="NormalWebChar"/>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 w:type="character" w:customStyle="1" w:styleId="fontstyle01">
    <w:name w:val="fontstyle01"/>
    <w:rsid w:val="00FF066B"/>
    <w:rPr>
      <w:rFonts w:ascii="Times New Roman" w:hAnsi="Times New Roman" w:cs="Times New Roman" w:hint="default"/>
      <w:b/>
      <w:bCs/>
      <w:i w:val="0"/>
      <w:iCs w:val="0"/>
      <w:color w:val="000000"/>
      <w:sz w:val="28"/>
      <w:szCs w:val="28"/>
    </w:rPr>
  </w:style>
  <w:style w:type="character" w:customStyle="1" w:styleId="NormalWebChar">
    <w:name w:val="Normal (Web) Char"/>
    <w:aliases w:val="Char Char Char Char,Char Char Char1"/>
    <w:link w:val="NormalWeb"/>
    <w:uiPriority w:val="99"/>
    <w:locked/>
    <w:rsid w:val="009A07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80989">
      <w:bodyDiv w:val="1"/>
      <w:marLeft w:val="0"/>
      <w:marRight w:val="0"/>
      <w:marTop w:val="0"/>
      <w:marBottom w:val="0"/>
      <w:divBdr>
        <w:top w:val="none" w:sz="0" w:space="0" w:color="auto"/>
        <w:left w:val="none" w:sz="0" w:space="0" w:color="auto"/>
        <w:bottom w:val="none" w:sz="0" w:space="0" w:color="auto"/>
        <w:right w:val="none" w:sz="0" w:space="0" w:color="auto"/>
      </w:divBdr>
    </w:div>
    <w:div w:id="1943878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893ED-2FCF-4ADA-925B-2B5BAA342B09}">
  <ds:schemaRefs>
    <ds:schemaRef ds:uri="http://schemas.microsoft.com/sharepoint/v3/contenttype/forms"/>
  </ds:schemaRefs>
</ds:datastoreItem>
</file>

<file path=customXml/itemProps2.xml><?xml version="1.0" encoding="utf-8"?>
<ds:datastoreItem xmlns:ds="http://schemas.openxmlformats.org/officeDocument/2006/customXml" ds:itemID="{BDDC3147-0BF3-4736-B23C-B35855CF5E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F7AA91-FE95-4CF0-BF58-5DA60836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6A8AF3-8B94-4462-AD50-DAEE83CB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ASEAN</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dc:description/>
  <cp:lastModifiedBy>Maytinh2</cp:lastModifiedBy>
  <cp:revision>13</cp:revision>
  <cp:lastPrinted>2024-11-29T02:50:00Z</cp:lastPrinted>
  <dcterms:created xsi:type="dcterms:W3CDTF">2024-06-26T08:06:00Z</dcterms:created>
  <dcterms:modified xsi:type="dcterms:W3CDTF">2025-01-01T07:41:00Z</dcterms:modified>
</cp:coreProperties>
</file>