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2C9" w:rsidRPr="00BA02C9" w:rsidRDefault="00BA02C9" w:rsidP="00BA02C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02C9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01</w:t>
      </w:r>
    </w:p>
    <w:p w:rsidR="00BA02C9" w:rsidRDefault="00BA02C9" w:rsidP="00BA02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A02C9" w:rsidRPr="00BA02C9" w:rsidRDefault="00BA02C9" w:rsidP="00BA02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02C9">
        <w:rPr>
          <w:rFonts w:ascii="Times New Roman" w:eastAsia="Times New Roman" w:hAnsi="Times New Roman" w:cs="Times New Roman"/>
          <w:b/>
          <w:bCs/>
          <w:sz w:val="28"/>
          <w:szCs w:val="28"/>
        </w:rPr>
        <w:t>DỰ TOÁN THU NGÂN SÁCH NHÀ NƯỚC NĂM 2026 (ĐỢT 1)</w:t>
      </w:r>
    </w:p>
    <w:p w:rsidR="0043530B" w:rsidRDefault="00BA02C9" w:rsidP="00BA02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A02C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(Kèm Nghị quyết số 20/NQ-HĐND ngày 09 tháng 7 năm 2026 </w:t>
      </w:r>
    </w:p>
    <w:p w:rsidR="00BA02C9" w:rsidRDefault="00BA02C9" w:rsidP="00BA02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A02C9">
        <w:rPr>
          <w:rFonts w:ascii="Times New Roman" w:eastAsia="Times New Roman" w:hAnsi="Times New Roman" w:cs="Times New Roman"/>
          <w:i/>
          <w:iCs/>
          <w:sz w:val="28"/>
          <w:szCs w:val="28"/>
        </w:rPr>
        <w:t>của Hội đồng nhân dân thành phố</w:t>
      </w:r>
      <w:r w:rsidR="0043530B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BA02C9" w:rsidRPr="00BA02C9" w:rsidRDefault="00BA02C9" w:rsidP="00BA02C9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635" w:type="dxa"/>
        <w:tblInd w:w="108" w:type="dxa"/>
        <w:tblLook w:val="04A0" w:firstRow="1" w:lastRow="0" w:firstColumn="1" w:lastColumn="0" w:noHBand="0" w:noVBand="1"/>
      </w:tblPr>
      <w:tblGrid>
        <w:gridCol w:w="705"/>
        <w:gridCol w:w="4115"/>
        <w:gridCol w:w="1717"/>
        <w:gridCol w:w="1476"/>
        <w:gridCol w:w="1622"/>
      </w:tblGrid>
      <w:tr w:rsidR="0043530B" w:rsidRPr="0043530B" w:rsidTr="00384DA5">
        <w:trPr>
          <w:trHeight w:val="20"/>
        </w:trPr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02C9" w:rsidRPr="0043530B" w:rsidRDefault="00BA02C9" w:rsidP="008F06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02C9" w:rsidRPr="0043530B" w:rsidRDefault="00BA02C9" w:rsidP="008F06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02C9" w:rsidRPr="0043530B" w:rsidRDefault="00BA02C9" w:rsidP="008F06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02C9" w:rsidRPr="0043530B" w:rsidRDefault="00BA02C9" w:rsidP="008F06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Đơn vị: Triệu đồng</w:t>
            </w:r>
          </w:p>
        </w:tc>
      </w:tr>
      <w:tr w:rsidR="0043530B" w:rsidRPr="0043530B" w:rsidTr="00384DA5">
        <w:trPr>
          <w:trHeight w:val="316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 các</w:t>
            </w:r>
            <w:bookmarkStart w:id="0" w:name="_GoBack"/>
            <w:bookmarkEnd w:id="0"/>
            <w:r w:rsidRPr="0043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khoản thu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 toán đầu năm 2026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Điều chỉnh,</w:t>
            </w:r>
            <w:r w:rsidRPr="00435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bổ sung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Dự toán </w:t>
            </w: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 xml:space="preserve">sau điều </w:t>
            </w: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 xml:space="preserve">chỉnh, bổ </w:t>
            </w: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sung</w:t>
            </w:r>
          </w:p>
        </w:tc>
      </w:tr>
      <w:tr w:rsidR="0043530B" w:rsidRPr="0043530B" w:rsidTr="00384DA5">
        <w:trPr>
          <w:trHeight w:val="356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thu NSNN (I + II):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100.400.000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100.400.000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Thu nội địa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76.900.000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76.900.000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(Thu nội địa đã trừ tiền sử dụng đất, thu xổ số kiến thiết)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53.840.000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53.840.000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CA22D4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từ các DNNN Trung ư</w:t>
            </w:r>
            <w:r w:rsidR="008F0673"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ơng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2.650.000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2.650.000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giá trị gia tăng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1.170.000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1.170.000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tiêu thụ đặc biệt hàng nội địa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thu nhập doanh nghiệp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1.080.000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1.080.000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tài nguyên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CA22D4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từ các DNNN đ</w:t>
            </w:r>
            <w:r w:rsidR="008F0673"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ịa phương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3.750.000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3.750.000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giá trị gia tăng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1.445.000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1.445.000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tiêu thụ đặc biệt hàng nội địa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930.000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930.000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thu nhập doanh nghiệp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1.050.000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1.050.000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tài nguyên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325.000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325.000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từ DN có vốn ĐTNN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18.800.000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18.800.000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giá trị gia tăng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3.537.000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3.537.000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tiêu thụ đặc biệt hàng nội địa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155.000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155.000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thu nhập doanh nghiệp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15.100.000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15.100.000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tài nguyên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8.000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8.000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từ khu vực CTN ngoài quốc doanh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10.450.000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10.450.000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giá trị gia tăng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6.748.000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6.748.000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tiêu thụ đặc biệt hàng nội địa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thu nhập doanh nghiệp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3.220.000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3.220.000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tài nguyên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417.000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417.000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thu nhập cá nhân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9.200.000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9.200.000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Lệ phí trước bạ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1.800.000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1.800.000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Thuế bảo vệ môi trường 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623.000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623.000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phí, lệ phí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835.000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835.000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sử dụng đất nông nghiệp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Thuế sử dụng đất phi nông nghiệp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Tiền thuê mặt đất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2.200.000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2.200.000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Thu tiền sử dụng đất  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19.000.000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19.000.000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Thu hoa </w:t>
            </w:r>
            <w:r w:rsidR="00CA22D4"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lợi công sản, quỹ đất công ích,</w:t>
            </w: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.... tại xã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1.600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1.600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khác ngân sách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2.450.000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2.450.000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tiền bán nhà thuộc SHNN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Thu cổ tức và lợi nhuận sau thuế 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570.000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570.000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tiền cấp quyền khai thác khoáng sản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Trung ương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115.000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115.000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Địa phương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185.000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185.000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Thu từ hoạt động xổ số kiến thiết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4.060.000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4.060.000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Thu từ hoạt động xuất nhập khẩu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23.500.000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23.500.000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thu NSĐP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58.778.057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17.485.012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76.263.069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Các khoản thu cân đối NSĐP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57.771.957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17.485.012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75.256.969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Các khoản thu được hưởng theo phân cấp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52.899.742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52.899.742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Các khoản thu 100%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14.096.500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-4.060.000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10.036.500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Thu phân chia theo tỷ lệ %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38.803.242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4.060.000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42.863.242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Thu bổ sung từ ngân sách trung ương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2.077.643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261.356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2.338.999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Thu bổ sung có mục tiêu theo Quyết định số 2661/QĐ-TTg ngày 05/12/2025 của Thủ tướng Chính phủ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2.077.643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189.582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2.267.225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Kinh phí phục vụ công tác bầu cử năm 2026 theo Quyết định số 260/QĐ-TTg ngày 07/02/2026 của Thủ tướng Chính phủ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71.774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71.774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Thu chuyển nguồn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2.381.572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4.900.053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CA22D4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7.281.625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Nguồn lương theo Quyết định số 2661/QĐ-TTg ngày 05/12/2025 của Thủ tướng Chính phủ)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2.381.572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2.381.572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tăng thu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3.203.344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3.203.344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dự toán chi còn lại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1.573.000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1.573.000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lương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123.709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123.709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Thu kết dư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413.000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12.323.603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12.736.603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Nguồn xổ số kiến thiết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413.000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598.561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1.011.561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Nguồn thu tiền sử dụng đất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11.025.585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11.025.585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Nguồn thu tiền phát triển đất trồng lúa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315.645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315.645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Nguồn thu tiền bán nhà ở sở hữu nhà nước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23.200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23.200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- Nguồn thu huy động nhân dân đóng góp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53.082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53.082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thu 20% nhà ở xã hội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52.115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52.115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đầu tư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6.415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6.415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đầu tư - nộp trả NSTW theo kiến nghị kiểm toán ngân sách năm 2025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238.520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238.520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thường xuyên - nộp trả NSTW theo kiến nghị kiểm toán ngân sách năm 2025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3.139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3.139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Nguồn thường xuyên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7.341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sz w:val="28"/>
                <w:szCs w:val="28"/>
              </w:rPr>
              <w:t>7.341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Thu nguồn vay bù đắp bội chi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999.100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999.100</w:t>
            </w:r>
          </w:p>
        </w:tc>
      </w:tr>
      <w:tr w:rsidR="0043530B" w:rsidRPr="0043530B" w:rsidTr="00384DA5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673" w:rsidRPr="0043530B" w:rsidRDefault="008F0673" w:rsidP="00CA22D4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ngoài nước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673" w:rsidRPr="0043530B" w:rsidRDefault="008F0673" w:rsidP="00BA02C9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53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7.000</w:t>
            </w:r>
          </w:p>
        </w:tc>
      </w:tr>
    </w:tbl>
    <w:p w:rsidR="00F56BC8" w:rsidRPr="00C21AFF" w:rsidRDefault="00F56BC8" w:rsidP="00C21AFF"/>
    <w:sectPr w:rsidR="00F56BC8" w:rsidRPr="00C21AFF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C72" w:rsidRDefault="00C04C72" w:rsidP="00F51C5D">
      <w:pPr>
        <w:spacing w:after="0" w:line="240" w:lineRule="auto"/>
      </w:pPr>
      <w:r>
        <w:separator/>
      </w:r>
    </w:p>
  </w:endnote>
  <w:endnote w:type="continuationSeparator" w:id="0">
    <w:p w:rsidR="00C04C72" w:rsidRDefault="00C04C72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C72" w:rsidRDefault="00C04C72" w:rsidP="00F51C5D">
      <w:pPr>
        <w:spacing w:after="0" w:line="240" w:lineRule="auto"/>
      </w:pPr>
      <w:r>
        <w:separator/>
      </w:r>
    </w:p>
  </w:footnote>
  <w:footnote w:type="continuationSeparator" w:id="0">
    <w:p w:rsidR="00C04C72" w:rsidRDefault="00C04C72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181905"/>
    <w:rsid w:val="001975B4"/>
    <w:rsid w:val="001B1D30"/>
    <w:rsid w:val="001E019C"/>
    <w:rsid w:val="00283380"/>
    <w:rsid w:val="002E1278"/>
    <w:rsid w:val="00384DA5"/>
    <w:rsid w:val="0043530B"/>
    <w:rsid w:val="0052520B"/>
    <w:rsid w:val="005A53B7"/>
    <w:rsid w:val="00677D61"/>
    <w:rsid w:val="0089509F"/>
    <w:rsid w:val="008F0673"/>
    <w:rsid w:val="00B70E19"/>
    <w:rsid w:val="00BA02C9"/>
    <w:rsid w:val="00C01121"/>
    <w:rsid w:val="00C04C72"/>
    <w:rsid w:val="00C21AFF"/>
    <w:rsid w:val="00C434F9"/>
    <w:rsid w:val="00CA22D4"/>
    <w:rsid w:val="00DA0C61"/>
    <w:rsid w:val="00E859E1"/>
    <w:rsid w:val="00F51C5D"/>
    <w:rsid w:val="00F56BC8"/>
    <w:rsid w:val="00FD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12</cp:revision>
  <dcterms:created xsi:type="dcterms:W3CDTF">2026-07-27T13:37:00Z</dcterms:created>
  <dcterms:modified xsi:type="dcterms:W3CDTF">2026-08-22T02:59:00Z</dcterms:modified>
</cp:coreProperties>
</file>