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0" w:type="dxa"/>
        <w:tblInd w:w="93" w:type="dxa"/>
        <w:tblLook w:val="04A0" w:firstRow="1" w:lastRow="0" w:firstColumn="1" w:lastColumn="0" w:noHBand="0" w:noVBand="1"/>
      </w:tblPr>
      <w:tblGrid>
        <w:gridCol w:w="660"/>
        <w:gridCol w:w="3750"/>
        <w:gridCol w:w="1440"/>
        <w:gridCol w:w="1340"/>
        <w:gridCol w:w="1540"/>
        <w:gridCol w:w="960"/>
      </w:tblGrid>
      <w:tr w:rsidR="00207B8A" w:rsidRPr="00207B8A" w:rsidTr="00207B8A">
        <w:trPr>
          <w:trHeight w:val="1702"/>
        </w:trPr>
        <w:tc>
          <w:tcPr>
            <w:tcW w:w="969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RANGE!A1:J39"/>
            <w:r w:rsidRPr="00207B8A">
              <w:rPr>
                <w:rFonts w:eastAsia="Times New Roman" w:cs="Times New Roman"/>
                <w:b/>
                <w:bCs/>
                <w:szCs w:val="28"/>
              </w:rPr>
              <w:t>Phụ lục I</w:t>
            </w:r>
          </w:p>
          <w:bookmarkEnd w:id="0"/>
          <w:p w:rsidR="00207B8A" w:rsidRPr="00207B8A" w:rsidRDefault="00207B8A" w:rsidP="00207B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07B8A">
              <w:rPr>
                <w:rFonts w:eastAsia="Times New Roman" w:cs="Times New Roman"/>
                <w:b/>
                <w:bCs/>
                <w:szCs w:val="28"/>
              </w:rPr>
              <w:t>BẢNG TỔNG HỢP KẾ HOẠCH ĐẦU TƯ CÔNG GIAI ĐOẠN 2021 - 2025 (ĐIỀU CHỈNH)</w:t>
            </w:r>
          </w:p>
          <w:p w:rsidR="00207B8A" w:rsidRDefault="00207B8A" w:rsidP="00207B8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>
              <w:rPr>
                <w:rFonts w:eastAsia="Times New Roman" w:cs="Times New Roman"/>
                <w:i/>
                <w:iCs/>
                <w:szCs w:val="28"/>
              </w:rPr>
              <w:t>(Kèm theo Nghị quyết số 24</w:t>
            </w:r>
            <w:r w:rsidRPr="00207B8A">
              <w:rPr>
                <w:rFonts w:eastAsia="Times New Roman" w:cs="Times New Roman"/>
                <w:i/>
                <w:iCs/>
                <w:szCs w:val="28"/>
              </w:rPr>
              <w:t xml:space="preserve">/NQ-HĐND </w:t>
            </w:r>
          </w:p>
          <w:p w:rsidR="00207B8A" w:rsidRDefault="00207B8A" w:rsidP="00207B8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207B8A">
              <w:rPr>
                <w:rFonts w:eastAsia="Times New Roman" w:cs="Times New Roman"/>
                <w:i/>
                <w:iCs/>
                <w:szCs w:val="28"/>
              </w:rPr>
              <w:t>ngày 29 tháng 9 năm 2023 của Hội đồng nhân dân tỉnh)</w:t>
            </w:r>
          </w:p>
          <w:p w:rsidR="00207B8A" w:rsidRPr="00207B8A" w:rsidRDefault="00207B8A" w:rsidP="00207B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07B8A" w:rsidRPr="00207B8A" w:rsidRDefault="00207B8A" w:rsidP="00207B8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C81A01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ĐVT: </w:t>
            </w:r>
            <w:r w:rsidR="00C81A01">
              <w:rPr>
                <w:rFonts w:eastAsia="Times New Roman" w:cs="Times New Roman"/>
                <w:i/>
                <w:iCs/>
                <w:sz w:val="24"/>
                <w:szCs w:val="24"/>
              </w:rPr>
              <w:t>T</w:t>
            </w:r>
            <w:bookmarkStart w:id="1" w:name="_GoBack"/>
            <w:bookmarkEnd w:id="1"/>
            <w:r w:rsidRPr="00207B8A">
              <w:rPr>
                <w:rFonts w:eastAsia="Times New Roman" w:cs="Times New Roman"/>
                <w:i/>
                <w:iCs/>
                <w:sz w:val="24"/>
                <w:szCs w:val="24"/>
              </w:rPr>
              <w:t>riệu đồng</w:t>
            </w:r>
          </w:p>
        </w:tc>
      </w:tr>
      <w:tr w:rsidR="00207B8A" w:rsidRPr="00207B8A" w:rsidTr="00207B8A">
        <w:trPr>
          <w:trHeight w:val="20"/>
        </w:trPr>
        <w:tc>
          <w:tcPr>
            <w:tcW w:w="6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75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Nguồn vốn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2021-2025 (NQ 40)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Nội dung</w:t>
            </w: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điều chỉnh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2021-2025 điều chỉnh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93.542.384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93.542.384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VỐN NGÂN SÁCH ĐỊA PHƯƠNG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35.690.912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2.000.000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37.690.912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Vốn ngân sách tập trung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18.330.960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18.330.960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Ngân sách tỉnh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10.999.668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10.999.668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 xml:space="preserve">Do UBND tỉnh trực tiếp giao chỉ tiêu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10.430.487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10.430.487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Dự phòng chưa phân bổ 5%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548.973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548.973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c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Nguồn kết dư giai đoạn 2016</w:t>
            </w:r>
            <w:r w:rsidR="00604EF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207B8A">
              <w:rPr>
                <w:rFonts w:eastAsia="Times New Roman" w:cs="Times New Roman"/>
                <w:sz w:val="24"/>
                <w:szCs w:val="24"/>
              </w:rPr>
              <w:t>-</w:t>
            </w:r>
            <w:r w:rsidR="00604EF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207B8A">
              <w:rPr>
                <w:rFonts w:eastAsia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20.208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20.208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Vốn ngân sách huyện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7.331.292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7.331.292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 xml:space="preserve">Hình thành nguồn vốn đầu tư phân cấp đối với cấp huyện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7.319.640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7.319.640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Nguồn vốn kết dư ngân sách tỉnh hỗ trợ các dự án xã hội hóa các năm trước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11.652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11.652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2 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Đầu tư từ nguồn thu sử dụng đất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7.500.000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2.000.000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9.500.000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Quỹ phát triển nhà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750.000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950.000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Quỹ phát triển đất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2.250.000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600.000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2.850.000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c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Hình thành nguồn vốn đầu tư phân cấp đối với cấp huyện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4.500.000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1.200.000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5.700.000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3 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2" w:name="RANGE!B21"/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Đầu tư từ nguồn thu xổ số kiến thiết</w:t>
            </w:r>
            <w:bookmarkEnd w:id="2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7.854.552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7.854.552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Do UBND tỉnh trực tiếp giao chỉ tiêu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4.389.000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4.389.000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Dự phòng chưa phân bổ 5%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231.000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231.000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c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Nguồn kết dư giai đoạn 2016-2020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154.552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154.552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d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Hình thành nguồn vốn đầu tư phân cấp đối với cấp huyện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3.080.000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3.080.000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Ngân sách trung ương thưởng vượt dự toán thu ngân sách năm 2021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1.000.000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1.000.000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Bội chi ngân sách địa phương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1.005.400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1.005.400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i/>
                <w:iCs/>
                <w:sz w:val="24"/>
                <w:szCs w:val="24"/>
              </w:rPr>
              <w:t>Trong đó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Vay lại vốn ODA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5.400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5.400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Vốn trái phiếu chính quyền địa phương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1.000.000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1.000.000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NGUỒN KHAI THÁC ĐẤU GIÁ ĐẤT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45.000.000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(3.436.000)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41.564.000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VỐN NGÂN SÁCH TRUNG ƯƠNG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12.851.472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1.436.000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14.287.472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Vốn trong nước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10.818.872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1.436.000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12.254.872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Vốn đầu tư theo ngành, lĩnh vực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Trong đó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Đầu tư các dự án quan trọng quốc gia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6.226.972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1.436.000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7.662.972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Đầu tư các dự án kết nối, có tác động liên vùng có ý nghĩa thúc đẩy phát triển kinh tế - xã hội nhanh, bền vững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2.000.000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2.000.000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Hỗ trợ có mục tiêu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2.591.900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2.591.900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07B8A" w:rsidRPr="00207B8A" w:rsidTr="00604EFF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Vốn nước ngoài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2.032.600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7B8A">
              <w:rPr>
                <w:rFonts w:eastAsia="Times New Roman" w:cs="Times New Roman"/>
                <w:b/>
                <w:bCs/>
                <w:sz w:val="24"/>
                <w:szCs w:val="24"/>
              </w:rPr>
              <w:t>2.032.600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07B8A" w:rsidRPr="00207B8A" w:rsidRDefault="00207B8A" w:rsidP="00207B8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07B8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</w:tbl>
    <w:p w:rsidR="00F43081" w:rsidRDefault="00F43081"/>
    <w:sectPr w:rsidR="00F43081" w:rsidSect="00207B8A"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E5"/>
    <w:rsid w:val="001333CC"/>
    <w:rsid w:val="00207B8A"/>
    <w:rsid w:val="00586AE7"/>
    <w:rsid w:val="00604EFF"/>
    <w:rsid w:val="007477E5"/>
    <w:rsid w:val="00C81A01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B73C13-3A29-4979-8147-263196A3EEA4}"/>
</file>

<file path=customXml/itemProps2.xml><?xml version="1.0" encoding="utf-8"?>
<ds:datastoreItem xmlns:ds="http://schemas.openxmlformats.org/officeDocument/2006/customXml" ds:itemID="{D52419F1-4573-4885-982A-C4F57831E826}"/>
</file>

<file path=customXml/itemProps3.xml><?xml version="1.0" encoding="utf-8"?>
<ds:datastoreItem xmlns:ds="http://schemas.openxmlformats.org/officeDocument/2006/customXml" ds:itemID="{FC341C05-EECA-4E2A-8F2F-D5AD7B599A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7</cp:revision>
  <cp:lastPrinted>2023-10-18T02:28:00Z</cp:lastPrinted>
  <dcterms:created xsi:type="dcterms:W3CDTF">2023-10-13T03:51:00Z</dcterms:created>
  <dcterms:modified xsi:type="dcterms:W3CDTF">2023-10-18T03:05:00Z</dcterms:modified>
</cp:coreProperties>
</file>