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5" w:type="dxa"/>
        <w:tblLook w:val="01E0" w:firstRow="1" w:lastRow="1" w:firstColumn="1" w:lastColumn="1" w:noHBand="0" w:noVBand="0"/>
      </w:tblPr>
      <w:tblGrid>
        <w:gridCol w:w="3043"/>
        <w:gridCol w:w="1015"/>
        <w:gridCol w:w="5797"/>
      </w:tblGrid>
      <w:tr w:rsidR="00A0125D" w:rsidRPr="00A10C65" w14:paraId="57B0C338" w14:textId="77777777" w:rsidTr="00350C32">
        <w:trPr>
          <w:trHeight w:val="1021"/>
        </w:trPr>
        <w:tc>
          <w:tcPr>
            <w:tcW w:w="3043" w:type="dxa"/>
            <w:hideMark/>
          </w:tcPr>
          <w:p w14:paraId="23E72C26" w14:textId="77777777" w:rsidR="00A0125D" w:rsidRPr="009473D0" w:rsidRDefault="00A0125D" w:rsidP="00350C32">
            <w:pPr>
              <w:autoSpaceDN w:val="0"/>
              <w:rPr>
                <w:rFonts w:eastAsia="PMingLiU"/>
                <w:b/>
                <w:sz w:val="26"/>
                <w:szCs w:val="26"/>
              </w:rPr>
            </w:pPr>
            <w:r w:rsidRPr="009473D0">
              <w:rPr>
                <w:rFonts w:eastAsia="PMingLiU"/>
                <w:b/>
                <w:sz w:val="26"/>
                <w:szCs w:val="26"/>
              </w:rPr>
              <w:t>HỘI ĐỒNG NHÂN DÂN</w:t>
            </w:r>
          </w:p>
          <w:p w14:paraId="76956699" w14:textId="77777777" w:rsidR="00A0125D" w:rsidRPr="009473D0" w:rsidRDefault="00A0125D" w:rsidP="00350C32">
            <w:pPr>
              <w:autoSpaceDN w:val="0"/>
              <w:jc w:val="center"/>
              <w:rPr>
                <w:rFonts w:eastAsia="PMingLiU"/>
                <w:b/>
                <w:sz w:val="26"/>
                <w:szCs w:val="26"/>
              </w:rPr>
            </w:pPr>
            <w:r>
              <w:rPr>
                <w:noProof/>
                <w:lang w:eastAsia="en-US"/>
              </w:rPr>
              <mc:AlternateContent>
                <mc:Choice Requires="wps">
                  <w:drawing>
                    <wp:anchor distT="4294967222" distB="4294967222" distL="114300" distR="114300" simplePos="0" relativeHeight="251659264" behindDoc="0" locked="0" layoutInCell="1" allowOverlap="1" wp14:anchorId="7D9CFE78" wp14:editId="0ADB3EA7">
                      <wp:simplePos x="0" y="0"/>
                      <wp:positionH relativeFrom="column">
                        <wp:posOffset>581660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D1C39" id="Straight Connector 4" o:spid="_x0000_s1026" style="position:absolute;z-index:251659264;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D/MZeAGwIAADUEAAAOAAAAAAAAAAAAAAAAAC4CAABkcnMvZTJvRG9jLnhtbFBLAQItABQA&#10;BgAIAAAAIQC/F7+r3AAAAAgBAAAPAAAAAAAAAAAAAAAAAHUEAABkcnMvZG93bnJldi54bWxQSwUG&#10;AAAAAAQABADzAAAAfgUAAAAA&#10;"/>
                  </w:pict>
                </mc:Fallback>
              </mc:AlternateContent>
            </w:r>
            <w:r w:rsidRPr="009473D0">
              <w:rPr>
                <w:rFonts w:eastAsia="PMingLiU"/>
                <w:b/>
                <w:sz w:val="26"/>
                <w:szCs w:val="26"/>
              </w:rPr>
              <w:t>TỈNH ĐỒNG NAI</w:t>
            </w:r>
          </w:p>
        </w:tc>
        <w:tc>
          <w:tcPr>
            <w:tcW w:w="1015" w:type="dxa"/>
          </w:tcPr>
          <w:p w14:paraId="5C8DEFA5" w14:textId="77777777" w:rsidR="00A0125D" w:rsidRPr="009473D0" w:rsidRDefault="00A0125D" w:rsidP="00350C32">
            <w:pPr>
              <w:autoSpaceDN w:val="0"/>
              <w:jc w:val="center"/>
              <w:rPr>
                <w:rFonts w:eastAsia="PMingLiU"/>
                <w:b/>
                <w:sz w:val="26"/>
                <w:szCs w:val="26"/>
              </w:rPr>
            </w:pPr>
          </w:p>
          <w:p w14:paraId="4C2F74B7" w14:textId="77777777" w:rsidR="00A0125D" w:rsidRPr="009473D0" w:rsidRDefault="00A0125D" w:rsidP="00350C32">
            <w:pPr>
              <w:autoSpaceDN w:val="0"/>
              <w:jc w:val="center"/>
              <w:rPr>
                <w:rFonts w:eastAsia="PMingLiU"/>
                <w:szCs w:val="28"/>
              </w:rPr>
            </w:pPr>
          </w:p>
        </w:tc>
        <w:tc>
          <w:tcPr>
            <w:tcW w:w="5797" w:type="dxa"/>
            <w:hideMark/>
          </w:tcPr>
          <w:p w14:paraId="539D8046" w14:textId="77777777" w:rsidR="00A0125D" w:rsidRPr="009473D0" w:rsidRDefault="00A0125D" w:rsidP="00350C32">
            <w:pPr>
              <w:autoSpaceDN w:val="0"/>
              <w:jc w:val="center"/>
              <w:rPr>
                <w:rFonts w:eastAsia="PMingLiU"/>
                <w:b/>
                <w:sz w:val="26"/>
                <w:szCs w:val="26"/>
              </w:rPr>
            </w:pPr>
            <w:r w:rsidRPr="009473D0">
              <w:rPr>
                <w:rFonts w:eastAsia="PMingLiU"/>
                <w:b/>
                <w:sz w:val="26"/>
                <w:szCs w:val="26"/>
              </w:rPr>
              <w:t>CỘNG HÒA XÃ HỘI CHỦ NGHĨA VIỆT NAM</w:t>
            </w:r>
          </w:p>
          <w:p w14:paraId="5C4ED791" w14:textId="77777777" w:rsidR="00A0125D" w:rsidRPr="00A10C65" w:rsidRDefault="00A0125D" w:rsidP="00350C32">
            <w:pPr>
              <w:autoSpaceDN w:val="0"/>
              <w:jc w:val="center"/>
              <w:rPr>
                <w:rFonts w:eastAsia="PMingLiU"/>
                <w:sz w:val="28"/>
                <w:szCs w:val="28"/>
              </w:rPr>
            </w:pPr>
            <w:r>
              <w:rPr>
                <w:noProof/>
                <w:lang w:eastAsia="en-US"/>
              </w:rPr>
              <mc:AlternateContent>
                <mc:Choice Requires="wps">
                  <w:drawing>
                    <wp:anchor distT="4294967223" distB="4294967223" distL="114300" distR="114300" simplePos="0" relativeHeight="251660288" behindDoc="0" locked="0" layoutInCell="1" allowOverlap="1" wp14:anchorId="17FF464A" wp14:editId="37385282">
                      <wp:simplePos x="0" y="0"/>
                      <wp:positionH relativeFrom="column">
                        <wp:posOffset>696595</wp:posOffset>
                      </wp:positionH>
                      <wp:positionV relativeFrom="paragraph">
                        <wp:posOffset>236219</wp:posOffset>
                      </wp:positionV>
                      <wp:extent cx="21431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37A75" id="Straight Connector 5" o:spid="_x0000_s1026" style="position:absolute;z-index:251660288;visibility:visible;mso-wrap-style:square;mso-width-percent:0;mso-height-percent:0;mso-wrap-distance-left:9pt;mso-wrap-distance-top:-.00203mm;mso-wrap-distance-right:9pt;mso-wrap-distance-bottom:-.00203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v5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9NYp8H6CtIbvXVRKT3pnX0y9KuHWHYXjAtvAXc/fDQMIMlLMKk8p86peBiE&#10;o1PqwuutC/wUEIXNSVE+FBOgQ6+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cifb+RcCAAAtBAAADgAAAAAAAAAAAAAAAAAuAgAAZHJzL2Uyb0RvYy54bWxQSwECLQAUAAYA&#10;CAAAACEAsrcuON4AAAAJAQAADwAAAAAAAAAAAAAAAABxBAAAZHJzL2Rvd25yZXYueG1sUEsFBgAA&#10;AAAEAAQA8wAAAHwFAAAAAA==&#10;">
                      <v:stroke joinstyle="miter"/>
                      <o:lock v:ext="edit" shapetype="f"/>
                    </v:line>
                  </w:pict>
                </mc:Fallback>
              </mc:AlternateContent>
            </w:r>
            <w:r w:rsidRPr="00A10C65">
              <w:rPr>
                <w:rFonts w:eastAsia="PMingLiU"/>
                <w:b/>
                <w:sz w:val="28"/>
                <w:szCs w:val="28"/>
              </w:rPr>
              <w:t>Độc lập - Tự do - Hạnh phúc</w:t>
            </w:r>
          </w:p>
        </w:tc>
      </w:tr>
      <w:tr w:rsidR="00A0125D" w:rsidRPr="00A10C65" w14:paraId="2FEEF796" w14:textId="77777777" w:rsidTr="00350C32">
        <w:trPr>
          <w:trHeight w:val="20"/>
        </w:trPr>
        <w:tc>
          <w:tcPr>
            <w:tcW w:w="3043" w:type="dxa"/>
            <w:hideMark/>
          </w:tcPr>
          <w:p w14:paraId="333E2A9D" w14:textId="6666C86E" w:rsidR="00A0125D" w:rsidRPr="004E24AB" w:rsidRDefault="00A0125D" w:rsidP="00350C32">
            <w:pPr>
              <w:autoSpaceDN w:val="0"/>
              <w:jc w:val="center"/>
              <w:rPr>
                <w:rFonts w:eastAsia="PMingLiU"/>
                <w:b/>
                <w:sz w:val="26"/>
                <w:szCs w:val="26"/>
              </w:rPr>
            </w:pPr>
            <w:r w:rsidRPr="004E24AB">
              <w:rPr>
                <w:rFonts w:eastAsia="PMingLiU"/>
                <w:sz w:val="26"/>
                <w:szCs w:val="26"/>
              </w:rPr>
              <w:t>Số</w:t>
            </w:r>
            <w:r>
              <w:rPr>
                <w:rFonts w:eastAsia="PMingLiU"/>
                <w:sz w:val="26"/>
                <w:szCs w:val="26"/>
              </w:rPr>
              <w:t>: 29</w:t>
            </w:r>
            <w:r w:rsidRPr="004E24AB">
              <w:rPr>
                <w:rFonts w:eastAsia="PMingLiU"/>
                <w:sz w:val="26"/>
                <w:szCs w:val="26"/>
              </w:rPr>
              <w:t>/NQ-HĐND</w:t>
            </w:r>
          </w:p>
        </w:tc>
        <w:tc>
          <w:tcPr>
            <w:tcW w:w="1015" w:type="dxa"/>
          </w:tcPr>
          <w:p w14:paraId="72F598C2" w14:textId="77777777" w:rsidR="00A0125D" w:rsidRPr="009473D0" w:rsidRDefault="00A0125D" w:rsidP="00350C32">
            <w:pPr>
              <w:autoSpaceDN w:val="0"/>
              <w:jc w:val="center"/>
              <w:rPr>
                <w:rFonts w:eastAsia="PMingLiU"/>
                <w:b/>
                <w:sz w:val="26"/>
                <w:szCs w:val="26"/>
              </w:rPr>
            </w:pPr>
          </w:p>
        </w:tc>
        <w:tc>
          <w:tcPr>
            <w:tcW w:w="5797" w:type="dxa"/>
            <w:hideMark/>
          </w:tcPr>
          <w:p w14:paraId="52F22E81" w14:textId="77777777" w:rsidR="00A0125D" w:rsidRPr="00A10C65" w:rsidRDefault="00A0125D" w:rsidP="00350C32">
            <w:pPr>
              <w:autoSpaceDN w:val="0"/>
              <w:jc w:val="center"/>
              <w:rPr>
                <w:rFonts w:eastAsia="PMingLiU"/>
                <w:b/>
                <w:sz w:val="26"/>
                <w:szCs w:val="26"/>
              </w:rPr>
            </w:pPr>
            <w:r w:rsidRPr="00A10C65">
              <w:rPr>
                <w:rFonts w:eastAsia="PMingLiU"/>
                <w:i/>
                <w:sz w:val="26"/>
                <w:szCs w:val="26"/>
              </w:rPr>
              <w:t>Đồ</w:t>
            </w:r>
            <w:r>
              <w:rPr>
                <w:rFonts w:eastAsia="PMingLiU"/>
                <w:i/>
                <w:sz w:val="26"/>
                <w:szCs w:val="26"/>
              </w:rPr>
              <w:t>ng Nai, ngày 28</w:t>
            </w:r>
            <w:r w:rsidRPr="00A10C65">
              <w:rPr>
                <w:rFonts w:eastAsia="PMingLiU"/>
                <w:i/>
                <w:sz w:val="26"/>
                <w:szCs w:val="26"/>
              </w:rPr>
              <w:t xml:space="preserve"> tháng 4 năm 2026</w:t>
            </w:r>
          </w:p>
        </w:tc>
      </w:tr>
    </w:tbl>
    <w:p w14:paraId="697EBA96" w14:textId="77777777" w:rsidR="003B4BCC" w:rsidRDefault="003B4BCC" w:rsidP="00C16A36">
      <w:pPr>
        <w:pStyle w:val="Vnbnnidung0"/>
        <w:adjustRightInd w:val="0"/>
        <w:snapToGrid w:val="0"/>
        <w:spacing w:before="120" w:after="120" w:line="240" w:lineRule="auto"/>
        <w:ind w:firstLine="0"/>
        <w:jc w:val="center"/>
        <w:rPr>
          <w:rFonts w:ascii="Times New Roman" w:hAnsi="Times New Roman"/>
          <w:b/>
          <w:bCs/>
          <w:sz w:val="28"/>
          <w:szCs w:val="28"/>
          <w:lang w:val="vi-VN"/>
        </w:rPr>
      </w:pPr>
    </w:p>
    <w:p w14:paraId="11C41B05" w14:textId="1F8C6EAE" w:rsidR="00CC282D" w:rsidRPr="00A0125D" w:rsidRDefault="00CC282D" w:rsidP="00A0125D">
      <w:pPr>
        <w:spacing w:line="247" w:lineRule="auto"/>
        <w:jc w:val="center"/>
        <w:rPr>
          <w:b/>
          <w:sz w:val="28"/>
          <w:lang w:eastAsia="ar-SA"/>
        </w:rPr>
      </w:pPr>
      <w:r w:rsidRPr="00A0125D">
        <w:rPr>
          <w:b/>
          <w:sz w:val="28"/>
          <w:lang w:eastAsia="ar-SA"/>
        </w:rPr>
        <w:t xml:space="preserve">NGHỊ QUYẾT </w:t>
      </w:r>
    </w:p>
    <w:p w14:paraId="38184EE6" w14:textId="7F996E5B" w:rsidR="00AA1CCA" w:rsidRPr="00A0125D" w:rsidRDefault="0031125A" w:rsidP="00A0125D">
      <w:pPr>
        <w:spacing w:line="247" w:lineRule="auto"/>
        <w:jc w:val="center"/>
        <w:rPr>
          <w:b/>
          <w:sz w:val="28"/>
          <w:szCs w:val="28"/>
          <w:lang w:eastAsia="en-US"/>
        </w:rPr>
      </w:pPr>
      <w:r w:rsidRPr="00A0125D">
        <w:rPr>
          <w:b/>
          <w:sz w:val="28"/>
          <w:szCs w:val="28"/>
          <w:lang w:eastAsia="en-US"/>
        </w:rPr>
        <w:t>C</w:t>
      </w:r>
      <w:r w:rsidR="00684CD9" w:rsidRPr="00A0125D">
        <w:rPr>
          <w:b/>
          <w:sz w:val="28"/>
          <w:szCs w:val="28"/>
          <w:lang w:eastAsia="en-US"/>
        </w:rPr>
        <w:t>hủ trương</w:t>
      </w:r>
      <w:r w:rsidR="00CC282D" w:rsidRPr="00A0125D">
        <w:rPr>
          <w:b/>
          <w:sz w:val="28"/>
          <w:szCs w:val="28"/>
          <w:lang w:eastAsia="en-US"/>
        </w:rPr>
        <w:t xml:space="preserve"> </w:t>
      </w:r>
      <w:r w:rsidR="001F4043" w:rsidRPr="00A0125D">
        <w:rPr>
          <w:b/>
          <w:sz w:val="28"/>
          <w:szCs w:val="28"/>
          <w:lang w:eastAsia="en-US"/>
        </w:rPr>
        <w:t xml:space="preserve">đầu tư </w:t>
      </w:r>
      <w:r w:rsidR="006664C4" w:rsidRPr="00A0125D">
        <w:rPr>
          <w:b/>
          <w:sz w:val="28"/>
          <w:szCs w:val="28"/>
          <w:lang w:eastAsia="en-US"/>
        </w:rPr>
        <w:t xml:space="preserve">Dự án </w:t>
      </w:r>
      <w:r w:rsidR="00AF1DF9" w:rsidRPr="00A0125D">
        <w:rPr>
          <w:b/>
          <w:sz w:val="28"/>
          <w:szCs w:val="28"/>
          <w:lang w:eastAsia="en-US"/>
        </w:rPr>
        <w:t>đường trên cao dọc Quốc lộ 51 từ Ngã tư Vũng Tàu đến nút giao đường Võ Ng</w:t>
      </w:r>
      <w:r w:rsidR="00A80EDB" w:rsidRPr="00A0125D">
        <w:rPr>
          <w:b/>
          <w:sz w:val="28"/>
          <w:szCs w:val="28"/>
          <w:lang w:eastAsia="en-US"/>
        </w:rPr>
        <w:t>uyên Giáp với cao tốc Biên Hòa -</w:t>
      </w:r>
      <w:r w:rsidR="00AF1DF9" w:rsidRPr="00A0125D">
        <w:rPr>
          <w:b/>
          <w:sz w:val="28"/>
          <w:szCs w:val="28"/>
          <w:lang w:eastAsia="en-US"/>
        </w:rPr>
        <w:t xml:space="preserve"> Vũng Tàu</w:t>
      </w:r>
    </w:p>
    <w:p w14:paraId="0AE09177" w14:textId="584C5359" w:rsidR="003B4BCC" w:rsidRPr="00A0125D" w:rsidRDefault="001741AC" w:rsidP="00A0125D">
      <w:pPr>
        <w:jc w:val="center"/>
        <w:rPr>
          <w:b/>
          <w:sz w:val="28"/>
          <w:szCs w:val="28"/>
          <w:lang w:eastAsia="en-US"/>
        </w:rPr>
      </w:pPr>
      <w:r w:rsidRPr="00A0125D">
        <w:rPr>
          <w:b/>
          <w:sz w:val="28"/>
          <w:szCs w:val="28"/>
          <w:lang w:eastAsia="en-US"/>
        </w:rPr>
        <mc:AlternateContent>
          <mc:Choice Requires="wps">
            <w:drawing>
              <wp:anchor distT="0" distB="0" distL="114300" distR="114300" simplePos="0" relativeHeight="251657216" behindDoc="0" locked="0" layoutInCell="1" allowOverlap="1" wp14:anchorId="3824DB50" wp14:editId="33253E60">
                <wp:simplePos x="0" y="0"/>
                <wp:positionH relativeFrom="column">
                  <wp:posOffset>2307590</wp:posOffset>
                </wp:positionH>
                <wp:positionV relativeFrom="paragraph">
                  <wp:posOffset>39370</wp:posOffset>
                </wp:positionV>
                <wp:extent cx="150939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09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79903F" id="Straight Connector 3"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81.7pt,3.1pt" to="300.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" strokecolor="black [3040]"/>
            </w:pict>
          </mc:Fallback>
        </mc:AlternateContent>
      </w:r>
    </w:p>
    <w:p w14:paraId="1797AFF0" w14:textId="5B2739C8" w:rsidR="00702251" w:rsidRPr="00A0125D" w:rsidRDefault="008C7067" w:rsidP="00A0125D">
      <w:pPr>
        <w:jc w:val="center"/>
        <w:rPr>
          <w:b/>
          <w:sz w:val="28"/>
          <w:szCs w:val="28"/>
          <w:lang w:eastAsia="en-US"/>
        </w:rPr>
      </w:pPr>
      <w:r w:rsidRPr="00A0125D">
        <w:rPr>
          <w:b/>
          <w:sz w:val="28"/>
          <w:szCs w:val="28"/>
          <w:lang w:eastAsia="en-US"/>
        </w:rPr>
        <w:t>HỘI ĐỒNG NHÂN DÂN TỈNH ĐỒNG NAI</w:t>
      </w:r>
      <w:r w:rsidR="00702251" w:rsidRPr="00A0125D">
        <w:rPr>
          <w:b/>
          <w:sz w:val="28"/>
          <w:szCs w:val="28"/>
          <w:lang w:eastAsia="en-US"/>
        </w:rPr>
        <w:t xml:space="preserve"> </w:t>
      </w:r>
    </w:p>
    <w:p w14:paraId="017DB60D" w14:textId="14CA9309" w:rsidR="003B4BCC" w:rsidRPr="005E1813" w:rsidRDefault="00702251" w:rsidP="005E1813">
      <w:pPr>
        <w:jc w:val="center"/>
        <w:rPr>
          <w:b/>
          <w:sz w:val="28"/>
          <w:szCs w:val="28"/>
          <w:lang w:eastAsia="en-US"/>
        </w:rPr>
      </w:pPr>
      <w:r w:rsidRPr="00A0125D">
        <w:rPr>
          <w:b/>
          <w:sz w:val="28"/>
          <w:szCs w:val="28"/>
          <w:lang w:eastAsia="en-US"/>
        </w:rPr>
        <w:t>KHÓA X</w:t>
      </w:r>
      <w:r w:rsidR="00EE21ED" w:rsidRPr="00A0125D">
        <w:rPr>
          <w:b/>
          <w:sz w:val="28"/>
          <w:szCs w:val="28"/>
          <w:lang w:eastAsia="en-US"/>
        </w:rPr>
        <w:t>I</w:t>
      </w:r>
      <w:r w:rsidRPr="00A0125D">
        <w:rPr>
          <w:b/>
          <w:sz w:val="28"/>
          <w:szCs w:val="28"/>
          <w:lang w:eastAsia="en-US"/>
        </w:rPr>
        <w:t xml:space="preserve"> KỲ HỌP THỨ </w:t>
      </w:r>
      <w:r w:rsidR="00EE21ED" w:rsidRPr="00A0125D">
        <w:rPr>
          <w:b/>
          <w:sz w:val="28"/>
          <w:szCs w:val="28"/>
          <w:lang w:eastAsia="en-US"/>
        </w:rPr>
        <w:t>3</w:t>
      </w:r>
    </w:p>
    <w:p w14:paraId="4BC5F433" w14:textId="77777777" w:rsidR="003B4BCC" w:rsidRPr="005E1813" w:rsidRDefault="001741AC" w:rsidP="005E1813">
      <w:pPr>
        <w:tabs>
          <w:tab w:val="right" w:pos="9214"/>
        </w:tabs>
        <w:spacing w:before="140" w:after="240" w:line="247" w:lineRule="auto"/>
        <w:ind w:firstLine="567"/>
        <w:jc w:val="both"/>
        <w:rPr>
          <w:i/>
          <w:iCs/>
          <w:sz w:val="28"/>
          <w:szCs w:val="28"/>
          <w:lang w:eastAsia="en-US"/>
        </w:rPr>
      </w:pPr>
      <w:r w:rsidRPr="005E1813">
        <w:rPr>
          <w:i/>
          <w:iCs/>
          <w:sz w:val="28"/>
          <w:szCs w:val="28"/>
          <w:lang w:eastAsia="en-US"/>
        </w:rPr>
        <w:t>Căn cứ Luật Tổ chức chính quyền địa phương ngày 16 ngày 6 tháng 2025;</w:t>
      </w:r>
    </w:p>
    <w:p w14:paraId="0263B5E0" w14:textId="77777777" w:rsidR="003B4BCC" w:rsidRPr="005E1813" w:rsidRDefault="001741AC" w:rsidP="005E1813">
      <w:pPr>
        <w:tabs>
          <w:tab w:val="right" w:pos="9214"/>
        </w:tabs>
        <w:spacing w:before="140" w:after="240" w:line="247" w:lineRule="auto"/>
        <w:ind w:firstLine="567"/>
        <w:jc w:val="both"/>
        <w:rPr>
          <w:i/>
          <w:iCs/>
          <w:sz w:val="28"/>
          <w:szCs w:val="28"/>
          <w:lang w:eastAsia="en-US"/>
        </w:rPr>
      </w:pPr>
      <w:r w:rsidRPr="005E1813">
        <w:rPr>
          <w:i/>
          <w:iCs/>
          <w:sz w:val="28"/>
          <w:szCs w:val="28"/>
          <w:lang w:eastAsia="en-US"/>
        </w:rPr>
        <w:t>Căn cứ Luật Đầu tư theo phương thức đối tác công tư ngày 18 tháng 6 năm 2020;</w:t>
      </w:r>
    </w:p>
    <w:p w14:paraId="7FAE1B51" w14:textId="1D9BA2D1" w:rsidR="001741AC" w:rsidRPr="005E1813" w:rsidRDefault="001741AC" w:rsidP="005E1813">
      <w:pPr>
        <w:tabs>
          <w:tab w:val="right" w:pos="9214"/>
        </w:tabs>
        <w:spacing w:before="140" w:after="240" w:line="247" w:lineRule="auto"/>
        <w:ind w:firstLine="567"/>
        <w:jc w:val="both"/>
        <w:rPr>
          <w:i/>
          <w:iCs/>
          <w:sz w:val="28"/>
          <w:szCs w:val="28"/>
          <w:lang w:eastAsia="en-US"/>
        </w:rPr>
      </w:pPr>
      <w:r w:rsidRPr="005E1813">
        <w:rPr>
          <w:i/>
          <w:iCs/>
          <w:sz w:val="28"/>
          <w:szCs w:val="28"/>
          <w:lang w:eastAsia="en-US"/>
        </w:rPr>
        <w:t xml:space="preserve">Căn cứ Luật </w:t>
      </w:r>
      <w:bookmarkStart w:id="0" w:name="loai_1_name"/>
      <w:r w:rsidRPr="005E1813">
        <w:rPr>
          <w:i/>
          <w:iCs/>
          <w:sz w:val="28"/>
          <w:szCs w:val="28"/>
          <w:lang w:eastAsia="en-US"/>
        </w:rPr>
        <w:t>Sửa đổi, bổ sung một số điều của Luật Quy hoạch, Luật Đầu tư, Luật Đầu tư theo phương thức đối tác công tư và Luật Đấu thầu</w:t>
      </w:r>
      <w:bookmarkEnd w:id="0"/>
      <w:r w:rsidRPr="005E1813">
        <w:rPr>
          <w:i/>
          <w:iCs/>
          <w:sz w:val="28"/>
          <w:szCs w:val="28"/>
          <w:lang w:eastAsia="en-US"/>
        </w:rPr>
        <w:t xml:space="preserve"> ngày 29 tháng 11 năm 2024;</w:t>
      </w:r>
    </w:p>
    <w:p w14:paraId="745DE2A9" w14:textId="4C68560D" w:rsidR="00CC282D" w:rsidRPr="005E1813" w:rsidRDefault="001741AC" w:rsidP="005E1813">
      <w:pPr>
        <w:tabs>
          <w:tab w:val="right" w:pos="9214"/>
        </w:tabs>
        <w:spacing w:before="140" w:after="240" w:line="252" w:lineRule="auto"/>
        <w:ind w:firstLine="567"/>
        <w:jc w:val="both"/>
        <w:rPr>
          <w:i/>
          <w:iCs/>
          <w:sz w:val="28"/>
          <w:szCs w:val="28"/>
          <w:lang w:eastAsia="en-US"/>
        </w:rPr>
      </w:pPr>
      <w:r w:rsidRPr="005E1813">
        <w:rPr>
          <w:i/>
          <w:iCs/>
          <w:sz w:val="28"/>
          <w:szCs w:val="28"/>
          <w:lang w:eastAsia="en-US"/>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7B68F1B1" w14:textId="001CD450" w:rsidR="0029605F" w:rsidRPr="005E1813" w:rsidRDefault="0029605F" w:rsidP="005E1813">
      <w:pPr>
        <w:tabs>
          <w:tab w:val="right" w:pos="9214"/>
        </w:tabs>
        <w:spacing w:before="140" w:after="240" w:line="247" w:lineRule="auto"/>
        <w:ind w:firstLine="567"/>
        <w:jc w:val="both"/>
        <w:rPr>
          <w:i/>
          <w:iCs/>
          <w:sz w:val="28"/>
          <w:szCs w:val="28"/>
          <w:lang w:eastAsia="en-US"/>
        </w:rPr>
      </w:pPr>
      <w:r>
        <w:rPr>
          <w:i/>
          <w:iCs/>
          <w:sz w:val="28"/>
          <w:szCs w:val="28"/>
          <w:lang w:eastAsia="en-US"/>
        </w:rPr>
        <w:t xml:space="preserve">Căn cứ </w:t>
      </w:r>
      <w:r w:rsidRPr="0029605F">
        <w:rPr>
          <w:i/>
          <w:iCs/>
          <w:sz w:val="28"/>
          <w:szCs w:val="28"/>
          <w:lang w:eastAsia="en-US"/>
        </w:rPr>
        <w:t xml:space="preserve">Nghị định số 243/2025/NĐ-CP ngày 11 tháng 9 năm 2025 của Chính phủ </w:t>
      </w:r>
      <w:r w:rsidRPr="005E1813">
        <w:rPr>
          <w:i/>
          <w:iCs/>
          <w:sz w:val="28"/>
          <w:szCs w:val="28"/>
          <w:lang w:eastAsia="en-US"/>
        </w:rPr>
        <w:t>quy định chi tiết một số điều của Luật Đầu tư theo phương thức đối tác công tư;</w:t>
      </w:r>
    </w:p>
    <w:p w14:paraId="50B96E62" w14:textId="3B3DF444" w:rsidR="00EE21ED" w:rsidRPr="001741AC" w:rsidRDefault="00EE21ED" w:rsidP="005E1813">
      <w:pPr>
        <w:tabs>
          <w:tab w:val="right" w:pos="9214"/>
        </w:tabs>
        <w:spacing w:before="140" w:after="240" w:line="252" w:lineRule="auto"/>
        <w:ind w:firstLine="567"/>
        <w:jc w:val="both"/>
        <w:rPr>
          <w:i/>
          <w:iCs/>
          <w:sz w:val="28"/>
          <w:szCs w:val="28"/>
          <w:lang w:eastAsia="en-US"/>
        </w:rPr>
      </w:pPr>
      <w:r>
        <w:rPr>
          <w:i/>
          <w:iCs/>
          <w:sz w:val="28"/>
          <w:szCs w:val="28"/>
          <w:lang w:eastAsia="en-US"/>
        </w:rPr>
        <w:t xml:space="preserve">Căn cứ </w:t>
      </w:r>
      <w:r w:rsidRPr="00EE21ED">
        <w:rPr>
          <w:i/>
          <w:iCs/>
          <w:sz w:val="28"/>
          <w:szCs w:val="28"/>
          <w:lang w:eastAsia="en-US"/>
        </w:rPr>
        <w:t>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p>
    <w:p w14:paraId="50CD5EAF" w14:textId="21A99741" w:rsidR="00A426ED" w:rsidRPr="00E65F3D" w:rsidRDefault="00A426ED" w:rsidP="005E1813">
      <w:pPr>
        <w:tabs>
          <w:tab w:val="right" w:pos="9214"/>
        </w:tabs>
        <w:spacing w:before="140" w:after="240" w:line="252" w:lineRule="auto"/>
        <w:ind w:firstLine="567"/>
        <w:jc w:val="both"/>
        <w:rPr>
          <w:i/>
          <w:iCs/>
          <w:sz w:val="28"/>
          <w:szCs w:val="28"/>
          <w:lang w:eastAsia="en-US"/>
        </w:rPr>
      </w:pPr>
      <w:r w:rsidRPr="00E65F3D">
        <w:rPr>
          <w:i/>
          <w:iCs/>
          <w:sz w:val="28"/>
          <w:szCs w:val="28"/>
          <w:lang w:eastAsia="en-US"/>
        </w:rPr>
        <w:t xml:space="preserve">Xét Tờ trình số </w:t>
      </w:r>
      <w:r w:rsidR="00E65F3D" w:rsidRPr="005E1813">
        <w:rPr>
          <w:i/>
          <w:iCs/>
          <w:sz w:val="28"/>
          <w:szCs w:val="28"/>
          <w:lang w:eastAsia="en-US"/>
        </w:rPr>
        <w:t>93</w:t>
      </w:r>
      <w:r w:rsidRPr="00E65F3D">
        <w:rPr>
          <w:i/>
          <w:iCs/>
          <w:sz w:val="28"/>
          <w:szCs w:val="28"/>
          <w:lang w:eastAsia="en-US"/>
        </w:rPr>
        <w:t>/TTr-UBND ngày</w:t>
      </w:r>
      <w:r w:rsidR="00E65F3D" w:rsidRPr="005E1813">
        <w:rPr>
          <w:i/>
          <w:iCs/>
          <w:sz w:val="28"/>
          <w:szCs w:val="28"/>
          <w:lang w:eastAsia="en-US"/>
        </w:rPr>
        <w:t xml:space="preserve"> 21</w:t>
      </w:r>
      <w:r w:rsidRPr="00E65F3D">
        <w:rPr>
          <w:i/>
          <w:iCs/>
          <w:sz w:val="28"/>
          <w:szCs w:val="28"/>
          <w:lang w:eastAsia="en-US"/>
        </w:rPr>
        <w:t xml:space="preserve"> tháng </w:t>
      </w:r>
      <w:r w:rsidR="00EE21ED" w:rsidRPr="00E65F3D">
        <w:rPr>
          <w:i/>
          <w:iCs/>
          <w:sz w:val="28"/>
          <w:szCs w:val="28"/>
          <w:lang w:eastAsia="en-US"/>
        </w:rPr>
        <w:t>4</w:t>
      </w:r>
      <w:r w:rsidRPr="00E65F3D">
        <w:rPr>
          <w:i/>
          <w:iCs/>
          <w:sz w:val="28"/>
          <w:szCs w:val="28"/>
          <w:lang w:eastAsia="en-US"/>
        </w:rPr>
        <w:t xml:space="preserve"> năm 202</w:t>
      </w:r>
      <w:r w:rsidR="00EE21ED" w:rsidRPr="00E65F3D">
        <w:rPr>
          <w:i/>
          <w:iCs/>
          <w:sz w:val="28"/>
          <w:szCs w:val="28"/>
          <w:lang w:eastAsia="en-US"/>
        </w:rPr>
        <w:t>6</w:t>
      </w:r>
      <w:r w:rsidRPr="00E65F3D">
        <w:rPr>
          <w:i/>
          <w:iCs/>
          <w:sz w:val="28"/>
          <w:szCs w:val="28"/>
          <w:lang w:eastAsia="en-US"/>
        </w:rPr>
        <w:t xml:space="preserve"> của Ủy ban nhân dân tỉnh về </w:t>
      </w:r>
      <w:r w:rsidR="00E65F3D" w:rsidRPr="005E1813">
        <w:rPr>
          <w:i/>
          <w:iCs/>
          <w:sz w:val="28"/>
          <w:szCs w:val="28"/>
          <w:lang w:eastAsia="en-US"/>
        </w:rPr>
        <w:t>d</w:t>
      </w:r>
      <w:r w:rsidR="00EE21ED" w:rsidRPr="00E65F3D">
        <w:rPr>
          <w:i/>
          <w:iCs/>
          <w:sz w:val="28"/>
          <w:szCs w:val="28"/>
          <w:lang w:eastAsia="en-US"/>
        </w:rPr>
        <w:t xml:space="preserve">ự thảo Nghị quyết chủ trương đầu tư Dự án </w:t>
      </w:r>
      <w:r w:rsidR="00AF1DF9" w:rsidRPr="00E65F3D">
        <w:rPr>
          <w:i/>
          <w:iCs/>
          <w:sz w:val="28"/>
          <w:szCs w:val="28"/>
          <w:lang w:eastAsia="en-US"/>
        </w:rPr>
        <w:t>đường trên cao dọc Quốc lộ 51 từ Ngã tư Vũng Tàu đến nút giao đường Võ Ng</w:t>
      </w:r>
      <w:r w:rsidR="00A80EDB">
        <w:rPr>
          <w:i/>
          <w:iCs/>
          <w:sz w:val="28"/>
          <w:szCs w:val="28"/>
          <w:lang w:eastAsia="en-US"/>
        </w:rPr>
        <w:t>uyên Giáp với cao tốc Biên Hòa -</w:t>
      </w:r>
      <w:r w:rsidR="00AF1DF9" w:rsidRPr="00E65F3D">
        <w:rPr>
          <w:i/>
          <w:iCs/>
          <w:sz w:val="28"/>
          <w:szCs w:val="28"/>
          <w:lang w:eastAsia="en-US"/>
        </w:rPr>
        <w:t xml:space="preserve"> Vũng Tàu</w:t>
      </w:r>
      <w:r w:rsidRPr="00E65F3D">
        <w:rPr>
          <w:i/>
          <w:iCs/>
          <w:sz w:val="28"/>
          <w:szCs w:val="28"/>
          <w:lang w:eastAsia="en-US"/>
        </w:rPr>
        <w:t xml:space="preserve">; </w:t>
      </w:r>
      <w:r w:rsidR="00E65F3D" w:rsidRPr="005E1813">
        <w:rPr>
          <w:i/>
          <w:iCs/>
          <w:sz w:val="28"/>
          <w:szCs w:val="28"/>
          <w:lang w:eastAsia="en-US"/>
        </w:rPr>
        <w:t xml:space="preserve">Báo cáo thẩm tra số 40/BC-BKTNS ngày 24 tháng 4 năm 2026 </w:t>
      </w:r>
      <w:r w:rsidRPr="00E65F3D">
        <w:rPr>
          <w:i/>
          <w:iCs/>
          <w:sz w:val="28"/>
          <w:szCs w:val="28"/>
          <w:lang w:eastAsia="en-US"/>
        </w:rPr>
        <w:t>của Ban Kinh tế - Ngân sách Hội đồng nhân dân tỉnh; ý kiến thảo luận của đại biểu Hội đồng nhân dân tỉnh tại kỳ họp</w:t>
      </w:r>
      <w:r w:rsidR="006F58E1" w:rsidRPr="00E65F3D">
        <w:rPr>
          <w:i/>
          <w:iCs/>
          <w:sz w:val="28"/>
          <w:szCs w:val="28"/>
          <w:lang w:eastAsia="en-US"/>
        </w:rPr>
        <w:t>.</w:t>
      </w:r>
    </w:p>
    <w:p w14:paraId="02B1FE43" w14:textId="4B027410" w:rsidR="001741AC" w:rsidRPr="005E1813" w:rsidRDefault="00CC282D" w:rsidP="005E1813">
      <w:pPr>
        <w:spacing w:before="120" w:after="120"/>
        <w:ind w:left="2880" w:firstLine="720"/>
        <w:rPr>
          <w:b/>
          <w:sz w:val="28"/>
          <w:szCs w:val="28"/>
          <w:lang w:eastAsia="ar-SA"/>
        </w:rPr>
      </w:pPr>
      <w:r w:rsidRPr="005E1813">
        <w:rPr>
          <w:b/>
          <w:sz w:val="28"/>
          <w:szCs w:val="28"/>
          <w:lang w:eastAsia="ar-SA"/>
        </w:rPr>
        <w:t>QUYẾT NGHỊ:</w:t>
      </w:r>
      <w:bookmarkStart w:id="1" w:name="bookmark1368"/>
      <w:bookmarkStart w:id="2" w:name="bookmark1369"/>
    </w:p>
    <w:p w14:paraId="59DC84F6" w14:textId="7799CA6C" w:rsidR="001741AC" w:rsidRPr="005E1813" w:rsidRDefault="00CC282D" w:rsidP="005E1813">
      <w:pPr>
        <w:pStyle w:val="Vnbnnidung0"/>
        <w:adjustRightInd w:val="0"/>
        <w:snapToGrid w:val="0"/>
        <w:spacing w:before="120" w:after="120" w:line="245" w:lineRule="auto"/>
        <w:ind w:firstLine="567"/>
        <w:jc w:val="both"/>
        <w:rPr>
          <w:rFonts w:ascii="Times New Roman" w:hAnsi="Times New Roman"/>
          <w:spacing w:val="-4"/>
          <w:sz w:val="28"/>
          <w:szCs w:val="28"/>
          <w:lang w:val="vi-VN"/>
        </w:rPr>
      </w:pPr>
      <w:r w:rsidRPr="00E65F3D">
        <w:rPr>
          <w:rFonts w:ascii="Times New Roman" w:hAnsi="Times New Roman"/>
          <w:b/>
          <w:bCs/>
          <w:sz w:val="28"/>
          <w:szCs w:val="28"/>
        </w:rPr>
        <w:t>Điều 1.</w:t>
      </w:r>
      <w:r w:rsidRPr="00E65F3D">
        <w:rPr>
          <w:rFonts w:ascii="Times New Roman" w:hAnsi="Times New Roman"/>
          <w:sz w:val="28"/>
          <w:szCs w:val="28"/>
        </w:rPr>
        <w:t xml:space="preserve"> </w:t>
      </w:r>
      <w:r w:rsidR="0031125A" w:rsidRPr="005E1813">
        <w:rPr>
          <w:rFonts w:ascii="Times New Roman" w:hAnsi="Times New Roman"/>
          <w:spacing w:val="-4"/>
          <w:sz w:val="28"/>
          <w:szCs w:val="28"/>
          <w:lang w:val="vi-VN"/>
        </w:rPr>
        <w:t>Quyết định</w:t>
      </w:r>
      <w:r w:rsidRPr="005E1813">
        <w:rPr>
          <w:rFonts w:ascii="Times New Roman" w:hAnsi="Times New Roman"/>
          <w:spacing w:val="-4"/>
          <w:sz w:val="28"/>
          <w:szCs w:val="28"/>
          <w:lang w:val="vi-VN"/>
        </w:rPr>
        <w:t xml:space="preserve"> chủ trương đầu tư </w:t>
      </w:r>
      <w:r w:rsidR="006664C4" w:rsidRPr="005E1813">
        <w:rPr>
          <w:rFonts w:ascii="Times New Roman" w:hAnsi="Times New Roman"/>
          <w:spacing w:val="-4"/>
          <w:sz w:val="28"/>
          <w:szCs w:val="28"/>
          <w:lang w:val="vi-VN"/>
        </w:rPr>
        <w:t xml:space="preserve">Dự án </w:t>
      </w:r>
      <w:r w:rsidR="00AF1DF9" w:rsidRPr="005E1813">
        <w:rPr>
          <w:rFonts w:ascii="Times New Roman" w:hAnsi="Times New Roman"/>
          <w:spacing w:val="-4"/>
          <w:sz w:val="28"/>
          <w:szCs w:val="28"/>
          <w:lang w:val="vi-VN"/>
        </w:rPr>
        <w:t xml:space="preserve">đường trên cao dọc Quốc lộ 51 từ Ngã tư Vũng Tàu đến nút giao đường Võ Nguyên Giáp với cao tốc Biên Hòa </w:t>
      </w:r>
      <w:r w:rsidR="005E6268" w:rsidRPr="005E1813">
        <w:rPr>
          <w:rFonts w:ascii="Times New Roman" w:hAnsi="Times New Roman"/>
          <w:spacing w:val="-4"/>
          <w:sz w:val="28"/>
          <w:szCs w:val="28"/>
          <w:lang w:val="vi-VN"/>
        </w:rPr>
        <w:t>-</w:t>
      </w:r>
      <w:r w:rsidR="00AF1DF9" w:rsidRPr="005E1813">
        <w:rPr>
          <w:rFonts w:ascii="Times New Roman" w:hAnsi="Times New Roman"/>
          <w:spacing w:val="-4"/>
          <w:sz w:val="28"/>
          <w:szCs w:val="28"/>
          <w:lang w:val="vi-VN"/>
        </w:rPr>
        <w:t xml:space="preserve"> Vũng Tàu</w:t>
      </w:r>
      <w:r w:rsidR="00335B90" w:rsidRPr="005E1813">
        <w:rPr>
          <w:rFonts w:ascii="Times New Roman" w:hAnsi="Times New Roman"/>
          <w:spacing w:val="-4"/>
          <w:sz w:val="28"/>
          <w:szCs w:val="28"/>
          <w:lang w:val="vi-VN"/>
        </w:rPr>
        <w:t xml:space="preserve"> </w:t>
      </w:r>
      <w:r w:rsidRPr="005E1813">
        <w:rPr>
          <w:rFonts w:ascii="Times New Roman" w:hAnsi="Times New Roman"/>
          <w:spacing w:val="-4"/>
          <w:sz w:val="28"/>
          <w:szCs w:val="28"/>
          <w:lang w:val="vi-VN"/>
        </w:rPr>
        <w:t>với các nội dung sau:</w:t>
      </w:r>
      <w:bookmarkStart w:id="3" w:name="bookmark1370"/>
      <w:bookmarkStart w:id="4" w:name="_Hlk98924756"/>
      <w:bookmarkStart w:id="5" w:name="_Hlk208407163"/>
      <w:bookmarkStart w:id="6" w:name="_Hlk99957790"/>
      <w:bookmarkEnd w:id="1"/>
      <w:bookmarkEnd w:id="2"/>
    </w:p>
    <w:p w14:paraId="79BEBF70" w14:textId="77777777" w:rsidR="00AF1DF9" w:rsidRPr="00E65F3D" w:rsidRDefault="00AF1DF9" w:rsidP="00C6424A">
      <w:pPr>
        <w:pStyle w:val="Default"/>
        <w:spacing w:before="120" w:after="120"/>
        <w:ind w:firstLine="567"/>
        <w:jc w:val="both"/>
        <w:rPr>
          <w:noProof/>
          <w:color w:val="auto"/>
          <w:sz w:val="28"/>
          <w:szCs w:val="28"/>
        </w:rPr>
      </w:pPr>
      <w:bookmarkStart w:id="7" w:name="_Hlk208850389"/>
      <w:bookmarkEnd w:id="3"/>
      <w:bookmarkEnd w:id="4"/>
      <w:bookmarkEnd w:id="5"/>
      <w:bookmarkEnd w:id="6"/>
      <w:r w:rsidRPr="00E65F3D">
        <w:rPr>
          <w:noProof/>
          <w:color w:val="auto"/>
          <w:sz w:val="28"/>
          <w:szCs w:val="28"/>
        </w:rPr>
        <w:t>1. Mục tiêu dự án</w:t>
      </w:r>
    </w:p>
    <w:p w14:paraId="25C3369B" w14:textId="77777777" w:rsidR="00AF1DF9" w:rsidRPr="00E65F3D" w:rsidRDefault="00AF1DF9" w:rsidP="00C6424A">
      <w:pPr>
        <w:pStyle w:val="Default"/>
        <w:spacing w:before="120" w:after="120"/>
        <w:ind w:firstLine="567"/>
        <w:jc w:val="both"/>
        <w:rPr>
          <w:noProof/>
          <w:color w:val="auto"/>
          <w:sz w:val="28"/>
          <w:szCs w:val="28"/>
        </w:rPr>
      </w:pPr>
      <w:bookmarkStart w:id="8" w:name="_Hlk227307494"/>
      <w:bookmarkStart w:id="9" w:name="bookmark1371"/>
      <w:r w:rsidRPr="00E65F3D">
        <w:rPr>
          <w:noProof/>
          <w:color w:val="auto"/>
          <w:sz w:val="28"/>
          <w:szCs w:val="28"/>
        </w:rPr>
        <w:lastRenderedPageBreak/>
        <w:t>Việc đầu tư xây dựng tuyến đường trên cao dọc Quốc lộ 51 từ Ngã tư Vũng Tàu đến nút giao Võ Nguyên Giáp với cao tốc Biên Hòa - Vũng Tàu theo quy hoạch, nhằm từng bước hoàn thiện hệ thống hạ tầng giao thông tỉnh Đồng Nai; tăng cường khả năng kết nối giữa tỉnh Đồng Nai và Thành phố Hồ Chí Minh; góp phần thúc đẩy phát triển kinh tế - xã hội trên địa bàn tỉnh; đồng thời bảo đảm kết nối giao thông với Thành phố Hồ Chí Minh được thông suốt, thuận lợi, tạo động lực phát triển vùng kinh tế trọng điểm phía Nam.</w:t>
      </w:r>
    </w:p>
    <w:bookmarkEnd w:id="8"/>
    <w:p w14:paraId="4D12A928"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2</w:t>
      </w:r>
      <w:bookmarkEnd w:id="9"/>
      <w:r w:rsidRPr="00E65F3D">
        <w:rPr>
          <w:noProof/>
          <w:color w:val="auto"/>
          <w:sz w:val="28"/>
          <w:szCs w:val="28"/>
        </w:rPr>
        <w:t>. Dự kiến quy mô, địa điểm thực hiện dự án</w:t>
      </w:r>
      <w:bookmarkStart w:id="10" w:name="bookmark1372"/>
    </w:p>
    <w:p w14:paraId="5FF03CFE" w14:textId="371AC59F"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xml:space="preserve">a) Địa điểm: </w:t>
      </w:r>
      <w:r w:rsidR="00057785">
        <w:rPr>
          <w:noProof/>
          <w:color w:val="auto"/>
          <w:sz w:val="28"/>
          <w:szCs w:val="28"/>
          <w:lang w:val="vi-VN"/>
        </w:rPr>
        <w:t xml:space="preserve">các </w:t>
      </w:r>
      <w:r w:rsidR="00D04EC9" w:rsidRPr="00E65F3D">
        <w:rPr>
          <w:noProof/>
          <w:color w:val="auto"/>
          <w:sz w:val="28"/>
          <w:szCs w:val="28"/>
        </w:rPr>
        <w:t>p</w:t>
      </w:r>
      <w:r w:rsidRPr="00E65F3D">
        <w:rPr>
          <w:noProof/>
          <w:color w:val="auto"/>
          <w:sz w:val="28"/>
          <w:szCs w:val="28"/>
        </w:rPr>
        <w:t>hường</w:t>
      </w:r>
      <w:r w:rsidR="00057785">
        <w:rPr>
          <w:noProof/>
          <w:color w:val="auto"/>
          <w:sz w:val="28"/>
          <w:szCs w:val="28"/>
          <w:lang w:val="vi-VN"/>
        </w:rPr>
        <w:t>:</w:t>
      </w:r>
      <w:r w:rsidRPr="00E65F3D">
        <w:rPr>
          <w:noProof/>
          <w:color w:val="auto"/>
          <w:sz w:val="28"/>
          <w:szCs w:val="28"/>
        </w:rPr>
        <w:t xml:space="preserve"> Trấ</w:t>
      </w:r>
      <w:r w:rsidR="00057785">
        <w:rPr>
          <w:noProof/>
          <w:color w:val="auto"/>
          <w:sz w:val="28"/>
          <w:szCs w:val="28"/>
        </w:rPr>
        <w:t xml:space="preserve">n Biên, </w:t>
      </w:r>
      <w:r w:rsidRPr="00E65F3D">
        <w:rPr>
          <w:noProof/>
          <w:color w:val="auto"/>
          <w:sz w:val="28"/>
          <w:szCs w:val="28"/>
        </w:rPr>
        <w:t xml:space="preserve">Long Hưng, Phước Tân, Long Bình. </w:t>
      </w:r>
    </w:p>
    <w:p w14:paraId="1E60D7D5" w14:textId="0D11E334"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b) Quy mô, công suất dự án: Dự án đường trên cao dọc Quốc lộ 51 từ Ngã tư Vũng Tàu đến nút giao đường Võ Nguyên Giáp với cao tố</w:t>
      </w:r>
      <w:r w:rsidR="00A80EDB">
        <w:rPr>
          <w:noProof/>
          <w:color w:val="auto"/>
          <w:sz w:val="28"/>
          <w:szCs w:val="28"/>
        </w:rPr>
        <w:t>c Biên Hòa -</w:t>
      </w:r>
      <w:r w:rsidRPr="00E65F3D">
        <w:rPr>
          <w:noProof/>
          <w:color w:val="auto"/>
          <w:sz w:val="28"/>
          <w:szCs w:val="28"/>
        </w:rPr>
        <w:t xml:space="preserve"> Vũng Tàu có điểm đầu dự án tại đường Lê Văn Duyệt, thuộc phường Trấn Biên; điểm cuối dự án tại đường Võ Nguyên Giáp, thuộc phường Phước Tân, với chiều dài khoảng 6,2 km; trong đó, chiều dài phần cầu cạn khoảng 4,612km.</w:t>
      </w:r>
    </w:p>
    <w:p w14:paraId="0444CE04"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xml:space="preserve">- Quy mô đường trục chính đô thị; Vận tốc thiết kế 80km/h; Bề rộng cầu chính B=26,00m (06 làn xe); </w:t>
      </w:r>
    </w:p>
    <w:p w14:paraId="5EA01571"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xml:space="preserve">- Nâng cấp, cải tạo đường hiện hữu bên dưới đảm bảo 04 làn xe cơ giới, 02 làn xe hỗn hợp. </w:t>
      </w:r>
    </w:p>
    <w:p w14:paraId="3E636D69"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Xây dựng nút giao và các công trình trên tuyến, hệ thống giao thông thông minh, hệ thống thu phí, nhà điều hành… theo quy chuẩn, tiêu chuẩn hiện hành, Luật Đường bộ và pháp luật khác có liên quan.</w:t>
      </w:r>
    </w:p>
    <w:p w14:paraId="07693B6D" w14:textId="6264C866"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3</w:t>
      </w:r>
      <w:bookmarkEnd w:id="10"/>
      <w:r w:rsidRPr="00E65F3D">
        <w:rPr>
          <w:noProof/>
          <w:color w:val="auto"/>
          <w:sz w:val="28"/>
          <w:szCs w:val="28"/>
        </w:rPr>
        <w:t>.</w:t>
      </w:r>
      <w:bookmarkStart w:id="11" w:name="bookmark1373"/>
      <w:r w:rsidRPr="00E65F3D">
        <w:rPr>
          <w:noProof/>
          <w:color w:val="auto"/>
          <w:sz w:val="28"/>
          <w:szCs w:val="28"/>
        </w:rPr>
        <w:t xml:space="preserve"> Dự kiến thờ</w:t>
      </w:r>
      <w:r w:rsidR="003F6132">
        <w:rPr>
          <w:noProof/>
          <w:color w:val="auto"/>
          <w:sz w:val="28"/>
          <w:szCs w:val="28"/>
        </w:rPr>
        <w:t>i gian</w:t>
      </w:r>
      <w:r w:rsidRPr="00E65F3D">
        <w:rPr>
          <w:noProof/>
          <w:color w:val="auto"/>
          <w:sz w:val="28"/>
          <w:szCs w:val="28"/>
        </w:rPr>
        <w:t xml:space="preserve"> hợp đồ</w:t>
      </w:r>
      <w:r w:rsidR="003F6132">
        <w:rPr>
          <w:noProof/>
          <w:color w:val="auto"/>
          <w:sz w:val="28"/>
          <w:szCs w:val="28"/>
        </w:rPr>
        <w:t>ng D</w:t>
      </w:r>
      <w:r w:rsidRPr="00E65F3D">
        <w:rPr>
          <w:noProof/>
          <w:color w:val="auto"/>
          <w:sz w:val="28"/>
          <w:szCs w:val="28"/>
        </w:rPr>
        <w:t xml:space="preserve">ự án: </w:t>
      </w:r>
    </w:p>
    <w:p w14:paraId="6B1975C0"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Thời gian chuẩn bị Dự án dự kiến: từ năm 2025 - 2026.</w:t>
      </w:r>
    </w:p>
    <w:p w14:paraId="4AC72695"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Thời gian xây dựng dự kiến: từ 2026 - 2029.</w:t>
      </w:r>
    </w:p>
    <w:p w14:paraId="55200841"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Thời gian Hợp đồng Dự án dự kiến: từ năm 2026 - 2055.</w:t>
      </w:r>
    </w:p>
    <w:p w14:paraId="48E9958E" w14:textId="5D14FCDB"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4</w:t>
      </w:r>
      <w:bookmarkEnd w:id="11"/>
      <w:r w:rsidRPr="00E65F3D">
        <w:rPr>
          <w:noProof/>
          <w:color w:val="auto"/>
          <w:sz w:val="28"/>
          <w:szCs w:val="28"/>
        </w:rPr>
        <w:t>. Dự kiến nhu cầu sử dụng đất</w:t>
      </w:r>
      <w:bookmarkStart w:id="12" w:name="bookmark1374"/>
      <w:r w:rsidRPr="00E65F3D">
        <w:rPr>
          <w:noProof/>
          <w:color w:val="auto"/>
          <w:sz w:val="28"/>
          <w:szCs w:val="28"/>
        </w:rPr>
        <w:t xml:space="preserve">: khoảng 58,19 ha, trong đó phường Trấn Biên: 11,43ha; </w:t>
      </w:r>
      <w:r w:rsidR="002F0A15" w:rsidRPr="00E65F3D">
        <w:rPr>
          <w:noProof/>
          <w:color w:val="auto"/>
          <w:sz w:val="28"/>
          <w:szCs w:val="28"/>
        </w:rPr>
        <w:t>phường</w:t>
      </w:r>
      <w:r w:rsidRPr="00E65F3D">
        <w:rPr>
          <w:noProof/>
          <w:color w:val="auto"/>
          <w:sz w:val="28"/>
          <w:szCs w:val="28"/>
        </w:rPr>
        <w:t xml:space="preserve"> Long Hưng 41,62ha; </w:t>
      </w:r>
      <w:r w:rsidR="002F0A15" w:rsidRPr="00E65F3D">
        <w:rPr>
          <w:noProof/>
          <w:color w:val="auto"/>
          <w:sz w:val="28"/>
          <w:szCs w:val="28"/>
        </w:rPr>
        <w:t>phường</w:t>
      </w:r>
      <w:r w:rsidRPr="00E65F3D">
        <w:rPr>
          <w:noProof/>
          <w:color w:val="auto"/>
          <w:sz w:val="28"/>
          <w:szCs w:val="28"/>
        </w:rPr>
        <w:t xml:space="preserve"> Phước Tân 4,49ha; </w:t>
      </w:r>
      <w:r w:rsidR="002F0A15" w:rsidRPr="00E65F3D">
        <w:rPr>
          <w:noProof/>
          <w:color w:val="auto"/>
          <w:sz w:val="28"/>
          <w:szCs w:val="28"/>
        </w:rPr>
        <w:t>phường</w:t>
      </w:r>
      <w:r w:rsidRPr="00E65F3D">
        <w:rPr>
          <w:noProof/>
          <w:color w:val="auto"/>
          <w:sz w:val="28"/>
          <w:szCs w:val="28"/>
        </w:rPr>
        <w:t xml:space="preserve"> Long Bình 0,66ha.</w:t>
      </w:r>
    </w:p>
    <w:p w14:paraId="7CCA18F9" w14:textId="2AB3DB88" w:rsidR="00D04EC9" w:rsidRPr="002F0A15" w:rsidRDefault="000140BE" w:rsidP="00C6424A">
      <w:pPr>
        <w:shd w:val="clear" w:color="auto" w:fill="FFFFFF"/>
        <w:spacing w:before="120" w:after="120"/>
        <w:ind w:firstLine="567"/>
        <w:jc w:val="both"/>
        <w:rPr>
          <w:spacing w:val="-4"/>
          <w:sz w:val="28"/>
          <w:szCs w:val="28"/>
          <w:lang w:eastAsia="en-US"/>
        </w:rPr>
      </w:pPr>
      <w:bookmarkStart w:id="13" w:name="_Hlk227563636"/>
      <w:r w:rsidRPr="002F0A15">
        <w:rPr>
          <w:bCs/>
          <w:spacing w:val="-4"/>
          <w:sz w:val="28"/>
          <w:szCs w:val="28"/>
        </w:rPr>
        <w:t>Dự kiến quy mô diện tích chuyển mục đích sử dụng đất trồng lúa sang mục đích khác để thực hiện dự án khoảng 500m</w:t>
      </w:r>
      <w:r w:rsidRPr="002F0A15">
        <w:rPr>
          <w:bCs/>
          <w:spacing w:val="-4"/>
          <w:sz w:val="28"/>
          <w:szCs w:val="28"/>
          <w:vertAlign w:val="superscript"/>
        </w:rPr>
        <w:t>2</w:t>
      </w:r>
      <w:r w:rsidRPr="002F0A15">
        <w:rPr>
          <w:bCs/>
          <w:spacing w:val="-4"/>
          <w:sz w:val="28"/>
          <w:szCs w:val="28"/>
        </w:rPr>
        <w:t xml:space="preserve"> tại phường </w:t>
      </w:r>
      <w:r w:rsidR="00694749">
        <w:rPr>
          <w:bCs/>
          <w:spacing w:val="-4"/>
          <w:sz w:val="28"/>
          <w:szCs w:val="28"/>
        </w:rPr>
        <w:t>Long Hưng</w:t>
      </w:r>
      <w:r w:rsidRPr="002F0A15">
        <w:rPr>
          <w:bCs/>
          <w:spacing w:val="-4"/>
          <w:sz w:val="28"/>
          <w:szCs w:val="28"/>
        </w:rPr>
        <w:t>, tỉnh Đồng Nai</w:t>
      </w:r>
      <w:r w:rsidR="00D04EC9" w:rsidRPr="002F0A15">
        <w:rPr>
          <w:bCs/>
          <w:spacing w:val="-4"/>
          <w:sz w:val="28"/>
          <w:szCs w:val="28"/>
        </w:rPr>
        <w:t>.</w:t>
      </w:r>
    </w:p>
    <w:bookmarkEnd w:id="13"/>
    <w:p w14:paraId="441B50A9"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Khối lượng sơ bộ bồi thường giải phóng mặt bằng qua các địa phương.</w:t>
      </w:r>
    </w:p>
    <w:tbl>
      <w:tblPr>
        <w:tblW w:w="4889" w:type="pct"/>
        <w:tblInd w:w="108" w:type="dxa"/>
        <w:tblLook w:val="04A0" w:firstRow="1" w:lastRow="0" w:firstColumn="1" w:lastColumn="0" w:noHBand="0" w:noVBand="1"/>
      </w:tblPr>
      <w:tblGrid>
        <w:gridCol w:w="691"/>
        <w:gridCol w:w="2577"/>
        <w:gridCol w:w="1018"/>
        <w:gridCol w:w="1031"/>
        <w:gridCol w:w="1062"/>
        <w:gridCol w:w="1212"/>
        <w:gridCol w:w="1062"/>
        <w:gridCol w:w="985"/>
      </w:tblGrid>
      <w:tr w:rsidR="00AF1DF9" w:rsidRPr="00E65F3D" w14:paraId="0D098606" w14:textId="77777777" w:rsidTr="00C10E99">
        <w:trPr>
          <w:trHeight w:val="360"/>
        </w:trPr>
        <w:tc>
          <w:tcPr>
            <w:tcW w:w="358" w:type="pct"/>
            <w:vMerge w:val="restart"/>
            <w:tcBorders>
              <w:top w:val="single" w:sz="4" w:space="0" w:color="auto"/>
              <w:left w:val="single" w:sz="4" w:space="0" w:color="auto"/>
              <w:bottom w:val="single" w:sz="4" w:space="0" w:color="auto"/>
              <w:right w:val="single" w:sz="4" w:space="0" w:color="auto"/>
            </w:tcBorders>
            <w:noWrap/>
            <w:vAlign w:val="center"/>
            <w:hideMark/>
          </w:tcPr>
          <w:p w14:paraId="66F248B2" w14:textId="77777777" w:rsidR="00AF1DF9" w:rsidRPr="00E65F3D" w:rsidRDefault="00AF1DF9" w:rsidP="00C6424A">
            <w:pPr>
              <w:jc w:val="center"/>
              <w:rPr>
                <w:b/>
                <w:bCs/>
                <w:color w:val="000000"/>
                <w:sz w:val="28"/>
                <w:szCs w:val="28"/>
              </w:rPr>
            </w:pPr>
            <w:r w:rsidRPr="00E65F3D">
              <w:rPr>
                <w:b/>
                <w:bCs/>
                <w:color w:val="000000"/>
                <w:sz w:val="28"/>
                <w:szCs w:val="28"/>
              </w:rPr>
              <w:t>Stt</w:t>
            </w:r>
          </w:p>
        </w:tc>
        <w:tc>
          <w:tcPr>
            <w:tcW w:w="1337" w:type="pct"/>
            <w:vMerge w:val="restart"/>
            <w:tcBorders>
              <w:top w:val="single" w:sz="4" w:space="0" w:color="auto"/>
              <w:left w:val="single" w:sz="4" w:space="0" w:color="auto"/>
              <w:bottom w:val="single" w:sz="4" w:space="0" w:color="auto"/>
              <w:right w:val="single" w:sz="4" w:space="0" w:color="auto"/>
            </w:tcBorders>
            <w:noWrap/>
            <w:vAlign w:val="center"/>
            <w:hideMark/>
          </w:tcPr>
          <w:p w14:paraId="77DBC4AE" w14:textId="77777777" w:rsidR="00AF1DF9" w:rsidRPr="00E65F3D" w:rsidRDefault="00AF1DF9" w:rsidP="00C6424A">
            <w:pPr>
              <w:jc w:val="center"/>
              <w:rPr>
                <w:b/>
                <w:bCs/>
                <w:color w:val="000000"/>
                <w:sz w:val="28"/>
                <w:szCs w:val="28"/>
              </w:rPr>
            </w:pPr>
            <w:r w:rsidRPr="00E65F3D">
              <w:rPr>
                <w:b/>
                <w:bCs/>
                <w:color w:val="000000"/>
                <w:sz w:val="28"/>
                <w:szCs w:val="28"/>
              </w:rPr>
              <w:t>Loại đất</w:t>
            </w:r>
          </w:p>
        </w:tc>
        <w:tc>
          <w:tcPr>
            <w:tcW w:w="528" w:type="pct"/>
            <w:vMerge w:val="restart"/>
            <w:tcBorders>
              <w:top w:val="single" w:sz="4" w:space="0" w:color="auto"/>
              <w:left w:val="single" w:sz="4" w:space="0" w:color="auto"/>
              <w:bottom w:val="single" w:sz="4" w:space="0" w:color="auto"/>
              <w:right w:val="single" w:sz="4" w:space="0" w:color="auto"/>
            </w:tcBorders>
            <w:noWrap/>
            <w:vAlign w:val="center"/>
            <w:hideMark/>
          </w:tcPr>
          <w:p w14:paraId="45153641" w14:textId="77777777" w:rsidR="00AF1DF9" w:rsidRPr="00E65F3D" w:rsidRDefault="00AF1DF9" w:rsidP="00C6424A">
            <w:pPr>
              <w:jc w:val="center"/>
              <w:rPr>
                <w:b/>
                <w:bCs/>
                <w:color w:val="000000"/>
                <w:sz w:val="28"/>
                <w:szCs w:val="28"/>
              </w:rPr>
            </w:pPr>
            <w:r w:rsidRPr="00E65F3D">
              <w:rPr>
                <w:b/>
                <w:bCs/>
                <w:color w:val="000000"/>
                <w:sz w:val="28"/>
                <w:szCs w:val="28"/>
              </w:rPr>
              <w:t>Đơn vị</w:t>
            </w:r>
          </w:p>
        </w:tc>
        <w:tc>
          <w:tcPr>
            <w:tcW w:w="2265" w:type="pct"/>
            <w:gridSpan w:val="4"/>
            <w:tcBorders>
              <w:top w:val="single" w:sz="4" w:space="0" w:color="auto"/>
              <w:left w:val="nil"/>
              <w:bottom w:val="single" w:sz="4" w:space="0" w:color="auto"/>
              <w:right w:val="single" w:sz="4" w:space="0" w:color="auto"/>
            </w:tcBorders>
            <w:noWrap/>
            <w:vAlign w:val="center"/>
            <w:hideMark/>
          </w:tcPr>
          <w:p w14:paraId="59CF3CF2" w14:textId="77777777" w:rsidR="00AF1DF9" w:rsidRPr="00E65F3D" w:rsidRDefault="00AF1DF9" w:rsidP="00C6424A">
            <w:pPr>
              <w:jc w:val="center"/>
              <w:rPr>
                <w:b/>
                <w:bCs/>
                <w:color w:val="000000"/>
                <w:sz w:val="28"/>
                <w:szCs w:val="28"/>
              </w:rPr>
            </w:pPr>
            <w:r w:rsidRPr="00E65F3D">
              <w:rPr>
                <w:b/>
                <w:bCs/>
                <w:color w:val="000000"/>
                <w:sz w:val="28"/>
                <w:szCs w:val="28"/>
              </w:rPr>
              <w:t>Phạm vi GPMB của Dự án</w:t>
            </w:r>
          </w:p>
        </w:tc>
        <w:tc>
          <w:tcPr>
            <w:tcW w:w="512" w:type="pct"/>
            <w:vMerge w:val="restart"/>
            <w:tcBorders>
              <w:top w:val="single" w:sz="4" w:space="0" w:color="auto"/>
              <w:left w:val="single" w:sz="4" w:space="0" w:color="auto"/>
              <w:bottom w:val="single" w:sz="4" w:space="0" w:color="auto"/>
              <w:right w:val="single" w:sz="4" w:space="0" w:color="auto"/>
            </w:tcBorders>
            <w:noWrap/>
            <w:vAlign w:val="center"/>
            <w:hideMark/>
          </w:tcPr>
          <w:p w14:paraId="7E61E7E0" w14:textId="77777777" w:rsidR="00AF1DF9" w:rsidRPr="00E65F3D" w:rsidRDefault="00AF1DF9" w:rsidP="00C6424A">
            <w:pPr>
              <w:jc w:val="center"/>
              <w:rPr>
                <w:b/>
                <w:bCs/>
                <w:color w:val="000000"/>
                <w:sz w:val="28"/>
                <w:szCs w:val="28"/>
              </w:rPr>
            </w:pPr>
            <w:r w:rsidRPr="00E65F3D">
              <w:rPr>
                <w:b/>
                <w:bCs/>
                <w:color w:val="000000"/>
                <w:sz w:val="28"/>
                <w:szCs w:val="28"/>
              </w:rPr>
              <w:t>Tổng</w:t>
            </w:r>
          </w:p>
        </w:tc>
      </w:tr>
      <w:tr w:rsidR="00C10E99" w:rsidRPr="00E65F3D" w14:paraId="299F92A5" w14:textId="77777777" w:rsidTr="00C10E99">
        <w:trPr>
          <w:trHeight w:val="645"/>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41673B38" w14:textId="77777777" w:rsidR="00AF1DF9" w:rsidRPr="00E65F3D" w:rsidRDefault="00AF1DF9" w:rsidP="00C6424A">
            <w:pPr>
              <w:rPr>
                <w:b/>
                <w:bCs/>
                <w:color w:val="000000"/>
                <w:sz w:val="28"/>
                <w:szCs w:val="28"/>
              </w:rPr>
            </w:pPr>
          </w:p>
        </w:tc>
        <w:tc>
          <w:tcPr>
            <w:tcW w:w="1337" w:type="pct"/>
            <w:vMerge/>
            <w:tcBorders>
              <w:top w:val="single" w:sz="4" w:space="0" w:color="auto"/>
              <w:left w:val="single" w:sz="4" w:space="0" w:color="auto"/>
              <w:bottom w:val="single" w:sz="4" w:space="0" w:color="auto"/>
              <w:right w:val="single" w:sz="4" w:space="0" w:color="auto"/>
            </w:tcBorders>
            <w:vAlign w:val="center"/>
            <w:hideMark/>
          </w:tcPr>
          <w:p w14:paraId="30579F2C" w14:textId="77777777" w:rsidR="00AF1DF9" w:rsidRPr="00E65F3D" w:rsidRDefault="00AF1DF9" w:rsidP="00C6424A">
            <w:pPr>
              <w:rPr>
                <w:b/>
                <w:bCs/>
                <w:color w:val="000000"/>
                <w:sz w:val="28"/>
                <w:szCs w:val="28"/>
              </w:rPr>
            </w:pPr>
          </w:p>
        </w:tc>
        <w:tc>
          <w:tcPr>
            <w:tcW w:w="528" w:type="pct"/>
            <w:vMerge/>
            <w:tcBorders>
              <w:top w:val="single" w:sz="4" w:space="0" w:color="auto"/>
              <w:left w:val="single" w:sz="4" w:space="0" w:color="auto"/>
              <w:bottom w:val="single" w:sz="4" w:space="0" w:color="auto"/>
              <w:right w:val="single" w:sz="4" w:space="0" w:color="auto"/>
            </w:tcBorders>
            <w:vAlign w:val="center"/>
            <w:hideMark/>
          </w:tcPr>
          <w:p w14:paraId="2C822DEE" w14:textId="77777777" w:rsidR="00AF1DF9" w:rsidRPr="00E65F3D" w:rsidRDefault="00AF1DF9" w:rsidP="00C6424A">
            <w:pPr>
              <w:jc w:val="center"/>
              <w:rPr>
                <w:b/>
                <w:bCs/>
                <w:color w:val="000000"/>
                <w:sz w:val="28"/>
                <w:szCs w:val="28"/>
              </w:rPr>
            </w:pPr>
          </w:p>
        </w:tc>
        <w:tc>
          <w:tcPr>
            <w:tcW w:w="535" w:type="pct"/>
            <w:tcBorders>
              <w:top w:val="nil"/>
              <w:left w:val="nil"/>
              <w:bottom w:val="single" w:sz="4" w:space="0" w:color="auto"/>
              <w:right w:val="single" w:sz="4" w:space="0" w:color="auto"/>
            </w:tcBorders>
            <w:vAlign w:val="center"/>
            <w:hideMark/>
          </w:tcPr>
          <w:p w14:paraId="1928E03A" w14:textId="608B7C6E" w:rsidR="00AF1DF9" w:rsidRPr="00E65F3D" w:rsidRDefault="00AF1DF9" w:rsidP="00C6424A">
            <w:pPr>
              <w:jc w:val="center"/>
              <w:rPr>
                <w:b/>
                <w:bCs/>
                <w:color w:val="000000"/>
                <w:sz w:val="28"/>
                <w:szCs w:val="28"/>
              </w:rPr>
            </w:pPr>
            <w:r w:rsidRPr="00E65F3D">
              <w:rPr>
                <w:b/>
                <w:bCs/>
                <w:color w:val="000000"/>
                <w:sz w:val="28"/>
                <w:szCs w:val="28"/>
              </w:rPr>
              <w:t>Trấn Biên</w:t>
            </w:r>
          </w:p>
        </w:tc>
        <w:tc>
          <w:tcPr>
            <w:tcW w:w="551" w:type="pct"/>
            <w:tcBorders>
              <w:top w:val="nil"/>
              <w:left w:val="nil"/>
              <w:bottom w:val="single" w:sz="4" w:space="0" w:color="auto"/>
              <w:right w:val="single" w:sz="4" w:space="0" w:color="auto"/>
            </w:tcBorders>
            <w:vAlign w:val="center"/>
            <w:hideMark/>
          </w:tcPr>
          <w:p w14:paraId="502EBF9A" w14:textId="75B97EDF" w:rsidR="00AF1DF9" w:rsidRPr="00E65F3D" w:rsidRDefault="00AF1DF9" w:rsidP="00C6424A">
            <w:pPr>
              <w:jc w:val="center"/>
              <w:rPr>
                <w:b/>
                <w:bCs/>
                <w:color w:val="000000"/>
                <w:sz w:val="28"/>
                <w:szCs w:val="28"/>
              </w:rPr>
            </w:pPr>
            <w:r w:rsidRPr="00E65F3D">
              <w:rPr>
                <w:b/>
                <w:bCs/>
                <w:color w:val="000000"/>
                <w:sz w:val="28"/>
                <w:szCs w:val="28"/>
              </w:rPr>
              <w:t>Long Hưng</w:t>
            </w:r>
          </w:p>
        </w:tc>
        <w:tc>
          <w:tcPr>
            <w:tcW w:w="629" w:type="pct"/>
            <w:tcBorders>
              <w:top w:val="nil"/>
              <w:left w:val="nil"/>
              <w:bottom w:val="single" w:sz="4" w:space="0" w:color="auto"/>
              <w:right w:val="single" w:sz="4" w:space="0" w:color="auto"/>
            </w:tcBorders>
            <w:vAlign w:val="center"/>
            <w:hideMark/>
          </w:tcPr>
          <w:p w14:paraId="2C794911" w14:textId="264621E9" w:rsidR="00AF1DF9" w:rsidRPr="00E65F3D" w:rsidRDefault="00AF1DF9" w:rsidP="00C6424A">
            <w:pPr>
              <w:jc w:val="center"/>
              <w:rPr>
                <w:b/>
                <w:bCs/>
                <w:color w:val="000000"/>
                <w:sz w:val="28"/>
                <w:szCs w:val="28"/>
              </w:rPr>
            </w:pPr>
            <w:r w:rsidRPr="00E65F3D">
              <w:rPr>
                <w:b/>
                <w:bCs/>
                <w:color w:val="000000"/>
                <w:sz w:val="28"/>
                <w:szCs w:val="28"/>
              </w:rPr>
              <w:t>Phước Tân</w:t>
            </w:r>
          </w:p>
        </w:tc>
        <w:tc>
          <w:tcPr>
            <w:tcW w:w="551" w:type="pct"/>
            <w:tcBorders>
              <w:top w:val="nil"/>
              <w:left w:val="nil"/>
              <w:bottom w:val="single" w:sz="4" w:space="0" w:color="auto"/>
              <w:right w:val="single" w:sz="4" w:space="0" w:color="auto"/>
            </w:tcBorders>
            <w:vAlign w:val="center"/>
            <w:hideMark/>
          </w:tcPr>
          <w:p w14:paraId="43F4EE03" w14:textId="64CC54C1" w:rsidR="00AF1DF9" w:rsidRPr="00E65F3D" w:rsidRDefault="00AF1DF9" w:rsidP="00C6424A">
            <w:pPr>
              <w:jc w:val="center"/>
              <w:rPr>
                <w:b/>
                <w:bCs/>
                <w:color w:val="000000"/>
                <w:sz w:val="28"/>
                <w:szCs w:val="28"/>
              </w:rPr>
            </w:pPr>
            <w:r w:rsidRPr="00E65F3D">
              <w:rPr>
                <w:b/>
                <w:bCs/>
                <w:color w:val="000000"/>
                <w:sz w:val="28"/>
                <w:szCs w:val="28"/>
              </w:rPr>
              <w:t>Long Bình</w:t>
            </w:r>
          </w:p>
        </w:tc>
        <w:tc>
          <w:tcPr>
            <w:tcW w:w="512" w:type="pct"/>
            <w:vMerge/>
            <w:tcBorders>
              <w:top w:val="single" w:sz="4" w:space="0" w:color="auto"/>
              <w:left w:val="single" w:sz="4" w:space="0" w:color="auto"/>
              <w:bottom w:val="single" w:sz="4" w:space="0" w:color="auto"/>
              <w:right w:val="single" w:sz="4" w:space="0" w:color="auto"/>
            </w:tcBorders>
            <w:vAlign w:val="center"/>
            <w:hideMark/>
          </w:tcPr>
          <w:p w14:paraId="265BC4F4" w14:textId="77777777" w:rsidR="00AF1DF9" w:rsidRPr="00E65F3D" w:rsidRDefault="00AF1DF9" w:rsidP="00C6424A">
            <w:pPr>
              <w:jc w:val="center"/>
              <w:rPr>
                <w:b/>
                <w:bCs/>
                <w:color w:val="000000"/>
                <w:sz w:val="28"/>
                <w:szCs w:val="28"/>
              </w:rPr>
            </w:pPr>
          </w:p>
        </w:tc>
      </w:tr>
      <w:tr w:rsidR="00C10E99" w:rsidRPr="00E65F3D" w14:paraId="44D5116F" w14:textId="77777777" w:rsidTr="00C10E99">
        <w:trPr>
          <w:trHeight w:val="411"/>
        </w:trPr>
        <w:tc>
          <w:tcPr>
            <w:tcW w:w="358" w:type="pct"/>
            <w:tcBorders>
              <w:top w:val="nil"/>
              <w:left w:val="single" w:sz="4" w:space="0" w:color="auto"/>
              <w:bottom w:val="single" w:sz="4" w:space="0" w:color="auto"/>
              <w:right w:val="single" w:sz="4" w:space="0" w:color="auto"/>
            </w:tcBorders>
            <w:vAlign w:val="center"/>
            <w:hideMark/>
          </w:tcPr>
          <w:p w14:paraId="69C97AC9" w14:textId="77777777" w:rsidR="00AF1DF9" w:rsidRPr="00E65F3D" w:rsidRDefault="00AF1DF9" w:rsidP="00C6424A">
            <w:pPr>
              <w:jc w:val="center"/>
              <w:rPr>
                <w:color w:val="000000"/>
                <w:sz w:val="28"/>
                <w:szCs w:val="28"/>
              </w:rPr>
            </w:pPr>
            <w:r w:rsidRPr="00E65F3D">
              <w:rPr>
                <w:color w:val="000000"/>
                <w:sz w:val="28"/>
                <w:szCs w:val="28"/>
              </w:rPr>
              <w:t>I</w:t>
            </w:r>
          </w:p>
        </w:tc>
        <w:tc>
          <w:tcPr>
            <w:tcW w:w="1337" w:type="pct"/>
            <w:tcBorders>
              <w:top w:val="nil"/>
              <w:left w:val="nil"/>
              <w:bottom w:val="single" w:sz="4" w:space="0" w:color="auto"/>
              <w:right w:val="single" w:sz="4" w:space="0" w:color="auto"/>
            </w:tcBorders>
            <w:vAlign w:val="center"/>
            <w:hideMark/>
          </w:tcPr>
          <w:p w14:paraId="71786FB8" w14:textId="77777777" w:rsidR="00AF1DF9" w:rsidRPr="00E65F3D" w:rsidRDefault="00AF1DF9" w:rsidP="00C6424A">
            <w:pPr>
              <w:jc w:val="both"/>
              <w:rPr>
                <w:color w:val="000000"/>
                <w:sz w:val="28"/>
                <w:szCs w:val="28"/>
              </w:rPr>
            </w:pPr>
            <w:r w:rsidRPr="00E65F3D">
              <w:rPr>
                <w:color w:val="000000"/>
                <w:sz w:val="28"/>
                <w:szCs w:val="28"/>
              </w:rPr>
              <w:t>Diện tích đất thu hồi</w:t>
            </w:r>
          </w:p>
        </w:tc>
        <w:tc>
          <w:tcPr>
            <w:tcW w:w="528" w:type="pct"/>
            <w:tcBorders>
              <w:top w:val="nil"/>
              <w:left w:val="nil"/>
              <w:bottom w:val="single" w:sz="4" w:space="0" w:color="auto"/>
              <w:right w:val="single" w:sz="4" w:space="0" w:color="auto"/>
            </w:tcBorders>
            <w:noWrap/>
            <w:vAlign w:val="center"/>
            <w:hideMark/>
          </w:tcPr>
          <w:p w14:paraId="3462EBF7" w14:textId="77777777" w:rsidR="00AF1DF9" w:rsidRPr="00E65F3D" w:rsidRDefault="00AF1DF9" w:rsidP="00C6424A">
            <w:pPr>
              <w:jc w:val="center"/>
              <w:rPr>
                <w:sz w:val="28"/>
                <w:szCs w:val="28"/>
              </w:rPr>
            </w:pPr>
          </w:p>
        </w:tc>
        <w:tc>
          <w:tcPr>
            <w:tcW w:w="535" w:type="pct"/>
            <w:tcBorders>
              <w:top w:val="nil"/>
              <w:left w:val="nil"/>
              <w:bottom w:val="single" w:sz="4" w:space="0" w:color="auto"/>
              <w:right w:val="single" w:sz="4" w:space="0" w:color="auto"/>
            </w:tcBorders>
            <w:noWrap/>
            <w:vAlign w:val="center"/>
            <w:hideMark/>
          </w:tcPr>
          <w:p w14:paraId="520341F7" w14:textId="77777777" w:rsidR="00AF1DF9" w:rsidRPr="00E65F3D" w:rsidRDefault="00AF1DF9" w:rsidP="00C6424A">
            <w:pPr>
              <w:jc w:val="center"/>
              <w:rPr>
                <w:sz w:val="28"/>
                <w:szCs w:val="28"/>
              </w:rPr>
            </w:pPr>
            <w:r w:rsidRPr="00E65F3D">
              <w:rPr>
                <w:sz w:val="28"/>
                <w:szCs w:val="28"/>
              </w:rPr>
              <w:t>11,43</w:t>
            </w:r>
          </w:p>
        </w:tc>
        <w:tc>
          <w:tcPr>
            <w:tcW w:w="551" w:type="pct"/>
            <w:tcBorders>
              <w:top w:val="nil"/>
              <w:left w:val="nil"/>
              <w:bottom w:val="single" w:sz="4" w:space="0" w:color="auto"/>
              <w:right w:val="single" w:sz="4" w:space="0" w:color="auto"/>
            </w:tcBorders>
            <w:noWrap/>
            <w:vAlign w:val="center"/>
            <w:hideMark/>
          </w:tcPr>
          <w:p w14:paraId="62067566" w14:textId="77777777" w:rsidR="00AF1DF9" w:rsidRPr="00E65F3D" w:rsidRDefault="00AF1DF9" w:rsidP="00C6424A">
            <w:pPr>
              <w:jc w:val="center"/>
              <w:rPr>
                <w:sz w:val="28"/>
                <w:szCs w:val="28"/>
              </w:rPr>
            </w:pPr>
            <w:r w:rsidRPr="00E65F3D">
              <w:rPr>
                <w:sz w:val="28"/>
                <w:szCs w:val="28"/>
              </w:rPr>
              <w:t>41,62</w:t>
            </w:r>
          </w:p>
        </w:tc>
        <w:tc>
          <w:tcPr>
            <w:tcW w:w="629" w:type="pct"/>
            <w:tcBorders>
              <w:top w:val="nil"/>
              <w:left w:val="nil"/>
              <w:bottom w:val="single" w:sz="4" w:space="0" w:color="auto"/>
              <w:right w:val="single" w:sz="4" w:space="0" w:color="auto"/>
            </w:tcBorders>
            <w:noWrap/>
            <w:vAlign w:val="center"/>
            <w:hideMark/>
          </w:tcPr>
          <w:p w14:paraId="2CD2ADA3" w14:textId="77777777" w:rsidR="00AF1DF9" w:rsidRPr="00E65F3D" w:rsidRDefault="00AF1DF9" w:rsidP="00C6424A">
            <w:pPr>
              <w:jc w:val="center"/>
              <w:rPr>
                <w:sz w:val="28"/>
                <w:szCs w:val="28"/>
              </w:rPr>
            </w:pPr>
            <w:r w:rsidRPr="00E65F3D">
              <w:rPr>
                <w:sz w:val="28"/>
                <w:szCs w:val="28"/>
              </w:rPr>
              <w:t>4,49</w:t>
            </w:r>
          </w:p>
        </w:tc>
        <w:tc>
          <w:tcPr>
            <w:tcW w:w="551" w:type="pct"/>
            <w:tcBorders>
              <w:top w:val="nil"/>
              <w:left w:val="nil"/>
              <w:bottom w:val="single" w:sz="4" w:space="0" w:color="auto"/>
              <w:right w:val="single" w:sz="4" w:space="0" w:color="auto"/>
            </w:tcBorders>
            <w:noWrap/>
            <w:vAlign w:val="center"/>
            <w:hideMark/>
          </w:tcPr>
          <w:p w14:paraId="295C090D" w14:textId="77777777" w:rsidR="00AF1DF9" w:rsidRPr="00E65F3D" w:rsidRDefault="00AF1DF9" w:rsidP="00C6424A">
            <w:pPr>
              <w:jc w:val="center"/>
              <w:rPr>
                <w:sz w:val="28"/>
                <w:szCs w:val="28"/>
              </w:rPr>
            </w:pPr>
            <w:r w:rsidRPr="00E65F3D">
              <w:rPr>
                <w:sz w:val="28"/>
                <w:szCs w:val="28"/>
              </w:rPr>
              <w:t>0,66</w:t>
            </w:r>
          </w:p>
        </w:tc>
        <w:tc>
          <w:tcPr>
            <w:tcW w:w="512" w:type="pct"/>
            <w:tcBorders>
              <w:top w:val="nil"/>
              <w:left w:val="nil"/>
              <w:bottom w:val="single" w:sz="4" w:space="0" w:color="auto"/>
              <w:right w:val="single" w:sz="4" w:space="0" w:color="auto"/>
            </w:tcBorders>
            <w:noWrap/>
            <w:vAlign w:val="center"/>
            <w:hideMark/>
          </w:tcPr>
          <w:p w14:paraId="4AD41276" w14:textId="77777777" w:rsidR="00AF1DF9" w:rsidRPr="00E65F3D" w:rsidRDefault="00AF1DF9" w:rsidP="00C6424A">
            <w:pPr>
              <w:jc w:val="center"/>
              <w:rPr>
                <w:sz w:val="28"/>
                <w:szCs w:val="28"/>
              </w:rPr>
            </w:pPr>
            <w:r w:rsidRPr="00E65F3D">
              <w:rPr>
                <w:sz w:val="28"/>
                <w:szCs w:val="28"/>
              </w:rPr>
              <w:t>58,19</w:t>
            </w:r>
          </w:p>
        </w:tc>
      </w:tr>
      <w:tr w:rsidR="00C10E99" w:rsidRPr="00E65F3D" w14:paraId="0E325AFA" w14:textId="77777777" w:rsidTr="00C10E99">
        <w:trPr>
          <w:trHeight w:val="390"/>
        </w:trPr>
        <w:tc>
          <w:tcPr>
            <w:tcW w:w="358" w:type="pct"/>
            <w:tcBorders>
              <w:top w:val="nil"/>
              <w:left w:val="single" w:sz="4" w:space="0" w:color="auto"/>
              <w:bottom w:val="single" w:sz="4" w:space="0" w:color="auto"/>
              <w:right w:val="single" w:sz="4" w:space="0" w:color="auto"/>
            </w:tcBorders>
            <w:noWrap/>
            <w:vAlign w:val="center"/>
            <w:hideMark/>
          </w:tcPr>
          <w:p w14:paraId="3D0A9DA0" w14:textId="77777777" w:rsidR="00AF1DF9" w:rsidRPr="00E65F3D" w:rsidRDefault="00AF1DF9" w:rsidP="00C6424A">
            <w:pPr>
              <w:jc w:val="center"/>
              <w:rPr>
                <w:color w:val="000000"/>
                <w:sz w:val="28"/>
                <w:szCs w:val="28"/>
              </w:rPr>
            </w:pPr>
            <w:r w:rsidRPr="00E65F3D">
              <w:rPr>
                <w:color w:val="000000"/>
                <w:sz w:val="28"/>
                <w:szCs w:val="28"/>
              </w:rPr>
              <w:t>1</w:t>
            </w:r>
          </w:p>
        </w:tc>
        <w:tc>
          <w:tcPr>
            <w:tcW w:w="1337" w:type="pct"/>
            <w:tcBorders>
              <w:top w:val="nil"/>
              <w:left w:val="nil"/>
              <w:bottom w:val="single" w:sz="4" w:space="0" w:color="auto"/>
              <w:right w:val="single" w:sz="4" w:space="0" w:color="auto"/>
            </w:tcBorders>
            <w:vAlign w:val="center"/>
            <w:hideMark/>
          </w:tcPr>
          <w:p w14:paraId="5B4DD5D8" w14:textId="77777777" w:rsidR="00AF1DF9" w:rsidRPr="00E65F3D" w:rsidRDefault="00AF1DF9" w:rsidP="00C6424A">
            <w:pPr>
              <w:jc w:val="both"/>
              <w:rPr>
                <w:color w:val="000000"/>
                <w:sz w:val="28"/>
                <w:szCs w:val="28"/>
              </w:rPr>
            </w:pPr>
            <w:r w:rsidRPr="00E65F3D">
              <w:rPr>
                <w:color w:val="000000"/>
                <w:sz w:val="28"/>
                <w:szCs w:val="28"/>
              </w:rPr>
              <w:t>Đất ở đô thị</w:t>
            </w:r>
          </w:p>
        </w:tc>
        <w:tc>
          <w:tcPr>
            <w:tcW w:w="528" w:type="pct"/>
            <w:tcBorders>
              <w:top w:val="nil"/>
              <w:left w:val="nil"/>
              <w:bottom w:val="single" w:sz="4" w:space="0" w:color="auto"/>
              <w:right w:val="single" w:sz="4" w:space="0" w:color="auto"/>
            </w:tcBorders>
            <w:noWrap/>
            <w:vAlign w:val="center"/>
            <w:hideMark/>
          </w:tcPr>
          <w:p w14:paraId="5411ADB0" w14:textId="77777777" w:rsidR="00AF1DF9" w:rsidRPr="00E65F3D" w:rsidRDefault="00AF1DF9" w:rsidP="00C6424A">
            <w:pPr>
              <w:jc w:val="center"/>
              <w:rPr>
                <w:sz w:val="28"/>
                <w:szCs w:val="28"/>
              </w:rPr>
            </w:pPr>
            <w:r w:rsidRPr="00E65F3D">
              <w:rPr>
                <w:sz w:val="28"/>
                <w:szCs w:val="28"/>
              </w:rPr>
              <w:t>ha</w:t>
            </w:r>
          </w:p>
        </w:tc>
        <w:tc>
          <w:tcPr>
            <w:tcW w:w="535" w:type="pct"/>
            <w:tcBorders>
              <w:top w:val="nil"/>
              <w:left w:val="nil"/>
              <w:bottom w:val="single" w:sz="4" w:space="0" w:color="auto"/>
              <w:right w:val="single" w:sz="4" w:space="0" w:color="auto"/>
            </w:tcBorders>
            <w:noWrap/>
            <w:vAlign w:val="center"/>
            <w:hideMark/>
          </w:tcPr>
          <w:p w14:paraId="45411A32" w14:textId="77777777" w:rsidR="00AF1DF9" w:rsidRPr="00E65F3D" w:rsidRDefault="00AF1DF9" w:rsidP="00C6424A">
            <w:pPr>
              <w:jc w:val="center"/>
              <w:rPr>
                <w:sz w:val="28"/>
                <w:szCs w:val="28"/>
              </w:rPr>
            </w:pPr>
            <w:r w:rsidRPr="00E65F3D">
              <w:rPr>
                <w:sz w:val="28"/>
                <w:szCs w:val="28"/>
              </w:rPr>
              <w:t>0,68</w:t>
            </w:r>
          </w:p>
        </w:tc>
        <w:tc>
          <w:tcPr>
            <w:tcW w:w="551" w:type="pct"/>
            <w:tcBorders>
              <w:top w:val="nil"/>
              <w:left w:val="nil"/>
              <w:bottom w:val="single" w:sz="4" w:space="0" w:color="auto"/>
              <w:right w:val="single" w:sz="4" w:space="0" w:color="auto"/>
            </w:tcBorders>
            <w:noWrap/>
            <w:vAlign w:val="center"/>
            <w:hideMark/>
          </w:tcPr>
          <w:p w14:paraId="6D96C129" w14:textId="77777777" w:rsidR="00AF1DF9" w:rsidRPr="00E65F3D" w:rsidRDefault="00AF1DF9" w:rsidP="00C6424A">
            <w:pPr>
              <w:jc w:val="center"/>
              <w:rPr>
                <w:sz w:val="28"/>
                <w:szCs w:val="28"/>
              </w:rPr>
            </w:pPr>
            <w:r w:rsidRPr="00E65F3D">
              <w:rPr>
                <w:sz w:val="28"/>
                <w:szCs w:val="28"/>
              </w:rPr>
              <w:t>5,42</w:t>
            </w:r>
          </w:p>
        </w:tc>
        <w:tc>
          <w:tcPr>
            <w:tcW w:w="629" w:type="pct"/>
            <w:tcBorders>
              <w:top w:val="nil"/>
              <w:left w:val="nil"/>
              <w:bottom w:val="single" w:sz="4" w:space="0" w:color="auto"/>
              <w:right w:val="single" w:sz="4" w:space="0" w:color="auto"/>
            </w:tcBorders>
            <w:noWrap/>
            <w:vAlign w:val="center"/>
            <w:hideMark/>
          </w:tcPr>
          <w:p w14:paraId="4B7D294C" w14:textId="77777777" w:rsidR="00AF1DF9" w:rsidRPr="00E65F3D" w:rsidRDefault="00AF1DF9" w:rsidP="00C6424A">
            <w:pPr>
              <w:jc w:val="center"/>
              <w:rPr>
                <w:sz w:val="28"/>
                <w:szCs w:val="28"/>
              </w:rPr>
            </w:pPr>
            <w:r w:rsidRPr="00E65F3D">
              <w:rPr>
                <w:sz w:val="28"/>
                <w:szCs w:val="28"/>
              </w:rPr>
              <w:t>1,61</w:t>
            </w:r>
          </w:p>
        </w:tc>
        <w:tc>
          <w:tcPr>
            <w:tcW w:w="551" w:type="pct"/>
            <w:tcBorders>
              <w:top w:val="nil"/>
              <w:left w:val="nil"/>
              <w:bottom w:val="single" w:sz="4" w:space="0" w:color="auto"/>
              <w:right w:val="single" w:sz="4" w:space="0" w:color="auto"/>
            </w:tcBorders>
            <w:noWrap/>
            <w:vAlign w:val="center"/>
            <w:hideMark/>
          </w:tcPr>
          <w:p w14:paraId="1BA61590" w14:textId="77777777" w:rsidR="00AF1DF9" w:rsidRPr="00E65F3D" w:rsidRDefault="00AF1DF9" w:rsidP="00C6424A">
            <w:pPr>
              <w:jc w:val="center"/>
              <w:rPr>
                <w:sz w:val="28"/>
                <w:szCs w:val="28"/>
              </w:rPr>
            </w:pPr>
            <w:r w:rsidRPr="00E65F3D">
              <w:rPr>
                <w:sz w:val="28"/>
                <w:szCs w:val="28"/>
              </w:rPr>
              <w:t>0,39</w:t>
            </w:r>
          </w:p>
        </w:tc>
        <w:tc>
          <w:tcPr>
            <w:tcW w:w="512" w:type="pct"/>
            <w:tcBorders>
              <w:top w:val="nil"/>
              <w:left w:val="nil"/>
              <w:bottom w:val="single" w:sz="4" w:space="0" w:color="auto"/>
              <w:right w:val="single" w:sz="4" w:space="0" w:color="auto"/>
            </w:tcBorders>
            <w:noWrap/>
            <w:vAlign w:val="center"/>
            <w:hideMark/>
          </w:tcPr>
          <w:p w14:paraId="4D95FDB1" w14:textId="3DEC2957" w:rsidR="00AF1DF9" w:rsidRPr="00E65F3D" w:rsidRDefault="006931F6" w:rsidP="00C6424A">
            <w:pPr>
              <w:jc w:val="center"/>
              <w:rPr>
                <w:sz w:val="28"/>
                <w:szCs w:val="28"/>
              </w:rPr>
            </w:pPr>
            <w:r>
              <w:rPr>
                <w:sz w:val="28"/>
                <w:szCs w:val="28"/>
              </w:rPr>
              <w:t>8,10</w:t>
            </w:r>
          </w:p>
        </w:tc>
      </w:tr>
      <w:tr w:rsidR="00C10E99" w:rsidRPr="00E65F3D" w14:paraId="589E5BC5" w14:textId="77777777" w:rsidTr="00C10E99">
        <w:trPr>
          <w:trHeight w:val="493"/>
        </w:trPr>
        <w:tc>
          <w:tcPr>
            <w:tcW w:w="358" w:type="pct"/>
            <w:tcBorders>
              <w:top w:val="nil"/>
              <w:left w:val="single" w:sz="4" w:space="0" w:color="auto"/>
              <w:bottom w:val="single" w:sz="4" w:space="0" w:color="auto"/>
              <w:right w:val="single" w:sz="4" w:space="0" w:color="auto"/>
            </w:tcBorders>
            <w:noWrap/>
            <w:vAlign w:val="center"/>
          </w:tcPr>
          <w:p w14:paraId="3CD8DCF9" w14:textId="77777777" w:rsidR="00AF1DF9" w:rsidRPr="00E65F3D" w:rsidRDefault="00AF1DF9" w:rsidP="00C6424A">
            <w:pPr>
              <w:jc w:val="center"/>
              <w:rPr>
                <w:color w:val="000000"/>
                <w:sz w:val="28"/>
                <w:szCs w:val="28"/>
              </w:rPr>
            </w:pPr>
            <w:r w:rsidRPr="00E65F3D">
              <w:rPr>
                <w:color w:val="000000"/>
                <w:sz w:val="28"/>
                <w:szCs w:val="28"/>
              </w:rPr>
              <w:t>2</w:t>
            </w:r>
          </w:p>
        </w:tc>
        <w:tc>
          <w:tcPr>
            <w:tcW w:w="1337" w:type="pct"/>
            <w:tcBorders>
              <w:top w:val="nil"/>
              <w:left w:val="nil"/>
              <w:bottom w:val="single" w:sz="4" w:space="0" w:color="auto"/>
              <w:right w:val="single" w:sz="4" w:space="0" w:color="auto"/>
            </w:tcBorders>
            <w:vAlign w:val="center"/>
          </w:tcPr>
          <w:p w14:paraId="66A2001E" w14:textId="77777777" w:rsidR="00AF1DF9" w:rsidRPr="00E65F3D" w:rsidRDefault="00AF1DF9" w:rsidP="00C6424A">
            <w:pPr>
              <w:jc w:val="both"/>
              <w:rPr>
                <w:color w:val="000000"/>
                <w:sz w:val="28"/>
                <w:szCs w:val="28"/>
              </w:rPr>
            </w:pPr>
            <w:r w:rsidRPr="00E65F3D">
              <w:rPr>
                <w:color w:val="000000"/>
                <w:sz w:val="28"/>
                <w:szCs w:val="28"/>
              </w:rPr>
              <w:t>Đất trồng lúa</w:t>
            </w:r>
          </w:p>
        </w:tc>
        <w:tc>
          <w:tcPr>
            <w:tcW w:w="528" w:type="pct"/>
            <w:tcBorders>
              <w:top w:val="nil"/>
              <w:left w:val="nil"/>
              <w:bottom w:val="single" w:sz="4" w:space="0" w:color="auto"/>
              <w:right w:val="single" w:sz="4" w:space="0" w:color="auto"/>
            </w:tcBorders>
            <w:noWrap/>
            <w:vAlign w:val="center"/>
          </w:tcPr>
          <w:p w14:paraId="6FEB598F" w14:textId="77777777" w:rsidR="00AF1DF9" w:rsidRPr="00E65F3D" w:rsidRDefault="00AF1DF9" w:rsidP="00C6424A">
            <w:pPr>
              <w:jc w:val="center"/>
              <w:rPr>
                <w:sz w:val="28"/>
                <w:szCs w:val="28"/>
              </w:rPr>
            </w:pPr>
            <w:r w:rsidRPr="00E65F3D">
              <w:rPr>
                <w:sz w:val="28"/>
                <w:szCs w:val="28"/>
              </w:rPr>
              <w:t>ha</w:t>
            </w:r>
          </w:p>
        </w:tc>
        <w:tc>
          <w:tcPr>
            <w:tcW w:w="535" w:type="pct"/>
            <w:tcBorders>
              <w:top w:val="nil"/>
              <w:left w:val="nil"/>
              <w:bottom w:val="single" w:sz="4" w:space="0" w:color="auto"/>
              <w:right w:val="single" w:sz="4" w:space="0" w:color="auto"/>
            </w:tcBorders>
            <w:noWrap/>
            <w:vAlign w:val="bottom"/>
          </w:tcPr>
          <w:p w14:paraId="32D7BAE9" w14:textId="77777777" w:rsidR="00AF1DF9" w:rsidRPr="00E65F3D" w:rsidRDefault="00AF1DF9" w:rsidP="00C6424A">
            <w:pPr>
              <w:jc w:val="center"/>
              <w:rPr>
                <w:sz w:val="28"/>
                <w:szCs w:val="28"/>
              </w:rPr>
            </w:pPr>
            <w:r w:rsidRPr="00E65F3D">
              <w:rPr>
                <w:sz w:val="28"/>
                <w:szCs w:val="28"/>
              </w:rPr>
              <w:t>0,00</w:t>
            </w:r>
          </w:p>
        </w:tc>
        <w:tc>
          <w:tcPr>
            <w:tcW w:w="551" w:type="pct"/>
            <w:tcBorders>
              <w:top w:val="nil"/>
              <w:left w:val="nil"/>
              <w:bottom w:val="single" w:sz="4" w:space="0" w:color="auto"/>
              <w:right w:val="single" w:sz="4" w:space="0" w:color="auto"/>
            </w:tcBorders>
            <w:noWrap/>
            <w:vAlign w:val="bottom"/>
          </w:tcPr>
          <w:p w14:paraId="192A4F25" w14:textId="77777777" w:rsidR="00AF1DF9" w:rsidRPr="00E65F3D" w:rsidRDefault="00AF1DF9" w:rsidP="00C6424A">
            <w:pPr>
              <w:jc w:val="center"/>
              <w:rPr>
                <w:sz w:val="28"/>
                <w:szCs w:val="28"/>
              </w:rPr>
            </w:pPr>
            <w:r w:rsidRPr="00E65F3D">
              <w:rPr>
                <w:sz w:val="28"/>
                <w:szCs w:val="28"/>
              </w:rPr>
              <w:t>0,05</w:t>
            </w:r>
          </w:p>
        </w:tc>
        <w:tc>
          <w:tcPr>
            <w:tcW w:w="629" w:type="pct"/>
            <w:tcBorders>
              <w:top w:val="nil"/>
              <w:left w:val="nil"/>
              <w:bottom w:val="single" w:sz="4" w:space="0" w:color="auto"/>
              <w:right w:val="single" w:sz="4" w:space="0" w:color="auto"/>
            </w:tcBorders>
            <w:noWrap/>
            <w:vAlign w:val="bottom"/>
          </w:tcPr>
          <w:p w14:paraId="072AF165" w14:textId="77777777" w:rsidR="00AF1DF9" w:rsidRPr="00E65F3D" w:rsidRDefault="00AF1DF9" w:rsidP="00C6424A">
            <w:pPr>
              <w:jc w:val="center"/>
              <w:rPr>
                <w:sz w:val="28"/>
                <w:szCs w:val="28"/>
              </w:rPr>
            </w:pPr>
            <w:r w:rsidRPr="00E65F3D">
              <w:rPr>
                <w:sz w:val="28"/>
                <w:szCs w:val="28"/>
              </w:rPr>
              <w:t>0,00</w:t>
            </w:r>
          </w:p>
        </w:tc>
        <w:tc>
          <w:tcPr>
            <w:tcW w:w="551" w:type="pct"/>
            <w:tcBorders>
              <w:top w:val="nil"/>
              <w:left w:val="nil"/>
              <w:bottom w:val="single" w:sz="4" w:space="0" w:color="auto"/>
              <w:right w:val="single" w:sz="4" w:space="0" w:color="auto"/>
            </w:tcBorders>
            <w:noWrap/>
            <w:vAlign w:val="bottom"/>
          </w:tcPr>
          <w:p w14:paraId="157B76F3" w14:textId="77777777" w:rsidR="00AF1DF9" w:rsidRPr="00E65F3D" w:rsidRDefault="00AF1DF9" w:rsidP="00C6424A">
            <w:pPr>
              <w:jc w:val="center"/>
              <w:rPr>
                <w:sz w:val="28"/>
                <w:szCs w:val="28"/>
              </w:rPr>
            </w:pPr>
            <w:r w:rsidRPr="00E65F3D">
              <w:rPr>
                <w:sz w:val="28"/>
                <w:szCs w:val="28"/>
              </w:rPr>
              <w:t>0,00</w:t>
            </w:r>
          </w:p>
        </w:tc>
        <w:tc>
          <w:tcPr>
            <w:tcW w:w="512" w:type="pct"/>
            <w:tcBorders>
              <w:top w:val="nil"/>
              <w:left w:val="nil"/>
              <w:bottom w:val="single" w:sz="4" w:space="0" w:color="auto"/>
              <w:right w:val="single" w:sz="4" w:space="0" w:color="auto"/>
            </w:tcBorders>
            <w:noWrap/>
            <w:vAlign w:val="bottom"/>
          </w:tcPr>
          <w:p w14:paraId="3C8F1827" w14:textId="77777777" w:rsidR="00AF1DF9" w:rsidRPr="00E65F3D" w:rsidRDefault="00AF1DF9" w:rsidP="00C6424A">
            <w:pPr>
              <w:jc w:val="center"/>
              <w:rPr>
                <w:sz w:val="28"/>
                <w:szCs w:val="28"/>
              </w:rPr>
            </w:pPr>
            <w:r w:rsidRPr="00E65F3D">
              <w:rPr>
                <w:sz w:val="28"/>
                <w:szCs w:val="28"/>
              </w:rPr>
              <w:t>0,05</w:t>
            </w:r>
          </w:p>
        </w:tc>
      </w:tr>
      <w:tr w:rsidR="00C10E99" w:rsidRPr="00E65F3D" w14:paraId="66DD8553" w14:textId="77777777" w:rsidTr="00C10E99">
        <w:trPr>
          <w:trHeight w:val="390"/>
        </w:trPr>
        <w:tc>
          <w:tcPr>
            <w:tcW w:w="358" w:type="pct"/>
            <w:tcBorders>
              <w:top w:val="nil"/>
              <w:left w:val="single" w:sz="4" w:space="0" w:color="auto"/>
              <w:bottom w:val="single" w:sz="4" w:space="0" w:color="auto"/>
              <w:right w:val="single" w:sz="4" w:space="0" w:color="auto"/>
            </w:tcBorders>
            <w:noWrap/>
            <w:vAlign w:val="center"/>
          </w:tcPr>
          <w:p w14:paraId="4E3378F8" w14:textId="77777777" w:rsidR="00AF1DF9" w:rsidRPr="00E65F3D" w:rsidRDefault="00AF1DF9" w:rsidP="00C6424A">
            <w:pPr>
              <w:jc w:val="center"/>
              <w:rPr>
                <w:color w:val="000000"/>
                <w:sz w:val="28"/>
                <w:szCs w:val="28"/>
              </w:rPr>
            </w:pPr>
            <w:r w:rsidRPr="00E65F3D">
              <w:rPr>
                <w:color w:val="000000"/>
                <w:sz w:val="28"/>
                <w:szCs w:val="28"/>
              </w:rPr>
              <w:t>3</w:t>
            </w:r>
          </w:p>
        </w:tc>
        <w:tc>
          <w:tcPr>
            <w:tcW w:w="1337" w:type="pct"/>
            <w:tcBorders>
              <w:top w:val="nil"/>
              <w:left w:val="nil"/>
              <w:bottom w:val="single" w:sz="4" w:space="0" w:color="auto"/>
              <w:right w:val="single" w:sz="4" w:space="0" w:color="auto"/>
            </w:tcBorders>
            <w:vAlign w:val="center"/>
            <w:hideMark/>
          </w:tcPr>
          <w:p w14:paraId="27B4AB38" w14:textId="77777777" w:rsidR="00AF1DF9" w:rsidRPr="00E65F3D" w:rsidRDefault="00AF1DF9" w:rsidP="00C6424A">
            <w:pPr>
              <w:jc w:val="both"/>
              <w:rPr>
                <w:color w:val="000000"/>
                <w:sz w:val="28"/>
                <w:szCs w:val="28"/>
              </w:rPr>
            </w:pPr>
            <w:r w:rsidRPr="00E65F3D">
              <w:rPr>
                <w:color w:val="000000"/>
                <w:sz w:val="28"/>
                <w:szCs w:val="28"/>
              </w:rPr>
              <w:t>Đất sản xuất kinh doanh</w:t>
            </w:r>
          </w:p>
        </w:tc>
        <w:tc>
          <w:tcPr>
            <w:tcW w:w="528" w:type="pct"/>
            <w:tcBorders>
              <w:top w:val="nil"/>
              <w:left w:val="nil"/>
              <w:bottom w:val="single" w:sz="4" w:space="0" w:color="auto"/>
              <w:right w:val="single" w:sz="4" w:space="0" w:color="auto"/>
            </w:tcBorders>
            <w:noWrap/>
            <w:vAlign w:val="center"/>
            <w:hideMark/>
          </w:tcPr>
          <w:p w14:paraId="5919571D" w14:textId="77777777" w:rsidR="00AF1DF9" w:rsidRPr="00E65F3D" w:rsidRDefault="00AF1DF9" w:rsidP="00C6424A">
            <w:pPr>
              <w:jc w:val="center"/>
              <w:rPr>
                <w:sz w:val="28"/>
                <w:szCs w:val="28"/>
              </w:rPr>
            </w:pPr>
            <w:r w:rsidRPr="00E65F3D">
              <w:rPr>
                <w:sz w:val="28"/>
                <w:szCs w:val="28"/>
              </w:rPr>
              <w:t>ha</w:t>
            </w:r>
          </w:p>
        </w:tc>
        <w:tc>
          <w:tcPr>
            <w:tcW w:w="535" w:type="pct"/>
            <w:tcBorders>
              <w:top w:val="nil"/>
              <w:left w:val="nil"/>
              <w:bottom w:val="single" w:sz="4" w:space="0" w:color="auto"/>
              <w:right w:val="single" w:sz="4" w:space="0" w:color="auto"/>
            </w:tcBorders>
            <w:noWrap/>
            <w:vAlign w:val="center"/>
            <w:hideMark/>
          </w:tcPr>
          <w:p w14:paraId="3C2FD039" w14:textId="77777777" w:rsidR="00AF1DF9" w:rsidRPr="00E65F3D" w:rsidRDefault="00AF1DF9" w:rsidP="00C6424A">
            <w:pPr>
              <w:jc w:val="center"/>
              <w:rPr>
                <w:sz w:val="28"/>
                <w:szCs w:val="28"/>
              </w:rPr>
            </w:pPr>
            <w:r w:rsidRPr="00E65F3D">
              <w:rPr>
                <w:sz w:val="28"/>
                <w:szCs w:val="28"/>
              </w:rPr>
              <w:t>0,64</w:t>
            </w:r>
          </w:p>
        </w:tc>
        <w:tc>
          <w:tcPr>
            <w:tcW w:w="551" w:type="pct"/>
            <w:tcBorders>
              <w:top w:val="nil"/>
              <w:left w:val="nil"/>
              <w:bottom w:val="single" w:sz="4" w:space="0" w:color="auto"/>
              <w:right w:val="single" w:sz="4" w:space="0" w:color="auto"/>
            </w:tcBorders>
            <w:noWrap/>
            <w:vAlign w:val="center"/>
            <w:hideMark/>
          </w:tcPr>
          <w:p w14:paraId="1153E8A3" w14:textId="77777777" w:rsidR="00AF1DF9" w:rsidRPr="00E65F3D" w:rsidRDefault="00AF1DF9" w:rsidP="00C6424A">
            <w:pPr>
              <w:jc w:val="center"/>
              <w:rPr>
                <w:sz w:val="28"/>
                <w:szCs w:val="28"/>
              </w:rPr>
            </w:pPr>
            <w:r w:rsidRPr="00E65F3D">
              <w:rPr>
                <w:sz w:val="28"/>
                <w:szCs w:val="28"/>
              </w:rPr>
              <w:t>4,42</w:t>
            </w:r>
          </w:p>
        </w:tc>
        <w:tc>
          <w:tcPr>
            <w:tcW w:w="629" w:type="pct"/>
            <w:tcBorders>
              <w:top w:val="nil"/>
              <w:left w:val="nil"/>
              <w:bottom w:val="single" w:sz="4" w:space="0" w:color="auto"/>
              <w:right w:val="single" w:sz="4" w:space="0" w:color="auto"/>
            </w:tcBorders>
            <w:noWrap/>
            <w:vAlign w:val="center"/>
            <w:hideMark/>
          </w:tcPr>
          <w:p w14:paraId="5B106518" w14:textId="77777777" w:rsidR="00AF1DF9" w:rsidRPr="00E65F3D" w:rsidRDefault="00AF1DF9" w:rsidP="00C6424A">
            <w:pPr>
              <w:jc w:val="center"/>
              <w:rPr>
                <w:sz w:val="28"/>
                <w:szCs w:val="28"/>
              </w:rPr>
            </w:pPr>
            <w:r w:rsidRPr="00E65F3D">
              <w:rPr>
                <w:sz w:val="28"/>
                <w:szCs w:val="28"/>
              </w:rPr>
              <w:t>0,00</w:t>
            </w:r>
          </w:p>
        </w:tc>
        <w:tc>
          <w:tcPr>
            <w:tcW w:w="551" w:type="pct"/>
            <w:tcBorders>
              <w:top w:val="nil"/>
              <w:left w:val="nil"/>
              <w:bottom w:val="single" w:sz="4" w:space="0" w:color="auto"/>
              <w:right w:val="single" w:sz="4" w:space="0" w:color="auto"/>
            </w:tcBorders>
            <w:noWrap/>
            <w:vAlign w:val="center"/>
            <w:hideMark/>
          </w:tcPr>
          <w:p w14:paraId="1F03262F" w14:textId="77777777" w:rsidR="00AF1DF9" w:rsidRPr="00E65F3D" w:rsidRDefault="00AF1DF9" w:rsidP="00C6424A">
            <w:pPr>
              <w:jc w:val="center"/>
              <w:rPr>
                <w:sz w:val="28"/>
                <w:szCs w:val="28"/>
              </w:rPr>
            </w:pPr>
            <w:r w:rsidRPr="00E65F3D">
              <w:rPr>
                <w:sz w:val="28"/>
                <w:szCs w:val="28"/>
              </w:rPr>
              <w:t>0,00</w:t>
            </w:r>
          </w:p>
        </w:tc>
        <w:tc>
          <w:tcPr>
            <w:tcW w:w="512" w:type="pct"/>
            <w:tcBorders>
              <w:top w:val="nil"/>
              <w:left w:val="nil"/>
              <w:bottom w:val="single" w:sz="4" w:space="0" w:color="auto"/>
              <w:right w:val="single" w:sz="4" w:space="0" w:color="auto"/>
            </w:tcBorders>
            <w:noWrap/>
            <w:vAlign w:val="center"/>
            <w:hideMark/>
          </w:tcPr>
          <w:p w14:paraId="56DC9218" w14:textId="77777777" w:rsidR="00AF1DF9" w:rsidRPr="00E65F3D" w:rsidRDefault="00AF1DF9" w:rsidP="00C6424A">
            <w:pPr>
              <w:jc w:val="center"/>
              <w:rPr>
                <w:sz w:val="28"/>
                <w:szCs w:val="28"/>
              </w:rPr>
            </w:pPr>
            <w:r w:rsidRPr="00E65F3D">
              <w:rPr>
                <w:sz w:val="28"/>
                <w:szCs w:val="28"/>
              </w:rPr>
              <w:t>5,06</w:t>
            </w:r>
          </w:p>
        </w:tc>
      </w:tr>
      <w:tr w:rsidR="00C10E99" w:rsidRPr="00E65F3D" w14:paraId="5227CB65" w14:textId="77777777" w:rsidTr="00C10E99">
        <w:trPr>
          <w:trHeight w:val="645"/>
        </w:trPr>
        <w:tc>
          <w:tcPr>
            <w:tcW w:w="358" w:type="pct"/>
            <w:tcBorders>
              <w:top w:val="single" w:sz="4" w:space="0" w:color="auto"/>
              <w:left w:val="single" w:sz="4" w:space="0" w:color="auto"/>
              <w:bottom w:val="single" w:sz="4" w:space="0" w:color="auto"/>
              <w:right w:val="single" w:sz="4" w:space="0" w:color="auto"/>
            </w:tcBorders>
            <w:noWrap/>
            <w:vAlign w:val="center"/>
          </w:tcPr>
          <w:p w14:paraId="5B509C7D" w14:textId="77777777" w:rsidR="00AF1DF9" w:rsidRPr="00E65F3D" w:rsidRDefault="00AF1DF9" w:rsidP="00C6424A">
            <w:pPr>
              <w:jc w:val="center"/>
              <w:rPr>
                <w:color w:val="000000"/>
                <w:sz w:val="28"/>
                <w:szCs w:val="28"/>
              </w:rPr>
            </w:pPr>
            <w:r w:rsidRPr="00E65F3D">
              <w:rPr>
                <w:color w:val="000000"/>
                <w:sz w:val="28"/>
                <w:szCs w:val="28"/>
              </w:rPr>
              <w:lastRenderedPageBreak/>
              <w:t>4</w:t>
            </w:r>
          </w:p>
        </w:tc>
        <w:tc>
          <w:tcPr>
            <w:tcW w:w="1337" w:type="pct"/>
            <w:tcBorders>
              <w:top w:val="single" w:sz="4" w:space="0" w:color="auto"/>
              <w:left w:val="single" w:sz="4" w:space="0" w:color="auto"/>
              <w:bottom w:val="single" w:sz="4" w:space="0" w:color="auto"/>
              <w:right w:val="single" w:sz="4" w:space="0" w:color="auto"/>
            </w:tcBorders>
            <w:vAlign w:val="center"/>
            <w:hideMark/>
          </w:tcPr>
          <w:p w14:paraId="3E90515C" w14:textId="77777777" w:rsidR="00AF1DF9" w:rsidRPr="00E65F3D" w:rsidRDefault="00AF1DF9" w:rsidP="00C6424A">
            <w:pPr>
              <w:jc w:val="both"/>
              <w:rPr>
                <w:color w:val="000000"/>
                <w:sz w:val="28"/>
                <w:szCs w:val="28"/>
              </w:rPr>
            </w:pPr>
            <w:r w:rsidRPr="00E65F3D">
              <w:rPr>
                <w:color w:val="000000"/>
                <w:sz w:val="28"/>
                <w:szCs w:val="28"/>
              </w:rPr>
              <w:t>Đất giao thông, sông suối, kênh rạch</w:t>
            </w:r>
          </w:p>
        </w:tc>
        <w:tc>
          <w:tcPr>
            <w:tcW w:w="528" w:type="pct"/>
            <w:tcBorders>
              <w:top w:val="single" w:sz="4" w:space="0" w:color="auto"/>
              <w:left w:val="single" w:sz="4" w:space="0" w:color="auto"/>
              <w:bottom w:val="single" w:sz="4" w:space="0" w:color="auto"/>
              <w:right w:val="single" w:sz="4" w:space="0" w:color="auto"/>
            </w:tcBorders>
            <w:noWrap/>
            <w:vAlign w:val="center"/>
            <w:hideMark/>
          </w:tcPr>
          <w:p w14:paraId="418E0A1E" w14:textId="77777777" w:rsidR="00AF1DF9" w:rsidRPr="00E65F3D" w:rsidRDefault="00AF1DF9" w:rsidP="00C6424A">
            <w:pPr>
              <w:jc w:val="center"/>
              <w:rPr>
                <w:sz w:val="28"/>
                <w:szCs w:val="28"/>
              </w:rPr>
            </w:pPr>
            <w:r w:rsidRPr="00E65F3D">
              <w:rPr>
                <w:sz w:val="28"/>
                <w:szCs w:val="28"/>
              </w:rPr>
              <w:t>ha</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0126F69F" w14:textId="77777777" w:rsidR="00AF1DF9" w:rsidRPr="00E65F3D" w:rsidRDefault="00AF1DF9" w:rsidP="00C6424A">
            <w:pPr>
              <w:jc w:val="center"/>
              <w:rPr>
                <w:sz w:val="28"/>
                <w:szCs w:val="28"/>
              </w:rPr>
            </w:pPr>
            <w:r w:rsidRPr="00E65F3D">
              <w:rPr>
                <w:sz w:val="28"/>
                <w:szCs w:val="28"/>
              </w:rPr>
              <w:t>6,76</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ECFDD72" w14:textId="77777777" w:rsidR="00AF1DF9" w:rsidRPr="00E65F3D" w:rsidRDefault="00AF1DF9" w:rsidP="00C6424A">
            <w:pPr>
              <w:jc w:val="center"/>
              <w:rPr>
                <w:sz w:val="28"/>
                <w:szCs w:val="28"/>
              </w:rPr>
            </w:pPr>
            <w:r w:rsidRPr="00E65F3D">
              <w:rPr>
                <w:sz w:val="28"/>
                <w:szCs w:val="28"/>
              </w:rPr>
              <w:t>31,69</w:t>
            </w:r>
          </w:p>
        </w:tc>
        <w:tc>
          <w:tcPr>
            <w:tcW w:w="629" w:type="pct"/>
            <w:tcBorders>
              <w:top w:val="single" w:sz="4" w:space="0" w:color="auto"/>
              <w:left w:val="single" w:sz="4" w:space="0" w:color="auto"/>
              <w:bottom w:val="single" w:sz="4" w:space="0" w:color="auto"/>
              <w:right w:val="single" w:sz="4" w:space="0" w:color="auto"/>
            </w:tcBorders>
            <w:noWrap/>
            <w:vAlign w:val="center"/>
            <w:hideMark/>
          </w:tcPr>
          <w:p w14:paraId="176F3449" w14:textId="77777777" w:rsidR="00AF1DF9" w:rsidRPr="00E65F3D" w:rsidRDefault="00AF1DF9" w:rsidP="00C6424A">
            <w:pPr>
              <w:jc w:val="center"/>
              <w:rPr>
                <w:sz w:val="28"/>
                <w:szCs w:val="28"/>
              </w:rPr>
            </w:pPr>
            <w:r w:rsidRPr="00E65F3D">
              <w:rPr>
                <w:sz w:val="28"/>
                <w:szCs w:val="28"/>
              </w:rPr>
              <w:t>2,88</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035999B" w14:textId="77777777" w:rsidR="00AF1DF9" w:rsidRPr="00E65F3D" w:rsidRDefault="00AF1DF9" w:rsidP="00C6424A">
            <w:pPr>
              <w:jc w:val="center"/>
              <w:rPr>
                <w:sz w:val="28"/>
                <w:szCs w:val="28"/>
              </w:rPr>
            </w:pPr>
            <w:r w:rsidRPr="00E65F3D">
              <w:rPr>
                <w:sz w:val="28"/>
                <w:szCs w:val="28"/>
              </w:rPr>
              <w:t>0,28</w:t>
            </w:r>
          </w:p>
        </w:tc>
        <w:tc>
          <w:tcPr>
            <w:tcW w:w="512" w:type="pct"/>
            <w:tcBorders>
              <w:top w:val="single" w:sz="4" w:space="0" w:color="auto"/>
              <w:left w:val="single" w:sz="4" w:space="0" w:color="auto"/>
              <w:bottom w:val="single" w:sz="4" w:space="0" w:color="auto"/>
              <w:right w:val="single" w:sz="4" w:space="0" w:color="auto"/>
            </w:tcBorders>
            <w:noWrap/>
            <w:vAlign w:val="center"/>
            <w:hideMark/>
          </w:tcPr>
          <w:p w14:paraId="435294EB" w14:textId="77777777" w:rsidR="00AF1DF9" w:rsidRPr="00E65F3D" w:rsidRDefault="00AF1DF9" w:rsidP="00C6424A">
            <w:pPr>
              <w:jc w:val="center"/>
              <w:rPr>
                <w:sz w:val="28"/>
                <w:szCs w:val="28"/>
              </w:rPr>
            </w:pPr>
            <w:r w:rsidRPr="00E65F3D">
              <w:rPr>
                <w:sz w:val="28"/>
                <w:szCs w:val="28"/>
              </w:rPr>
              <w:t>41,60</w:t>
            </w:r>
          </w:p>
        </w:tc>
      </w:tr>
      <w:tr w:rsidR="00C10E99" w:rsidRPr="00E65F3D" w14:paraId="78E820AB" w14:textId="77777777" w:rsidTr="00C10E99">
        <w:trPr>
          <w:trHeight w:val="390"/>
        </w:trPr>
        <w:tc>
          <w:tcPr>
            <w:tcW w:w="358" w:type="pct"/>
            <w:tcBorders>
              <w:top w:val="single" w:sz="4" w:space="0" w:color="auto"/>
              <w:left w:val="single" w:sz="4" w:space="0" w:color="auto"/>
              <w:bottom w:val="single" w:sz="4" w:space="0" w:color="auto"/>
              <w:right w:val="single" w:sz="4" w:space="0" w:color="auto"/>
            </w:tcBorders>
            <w:noWrap/>
            <w:vAlign w:val="center"/>
          </w:tcPr>
          <w:p w14:paraId="5BB2BB3B" w14:textId="77777777" w:rsidR="00AF1DF9" w:rsidRPr="00E65F3D" w:rsidRDefault="00AF1DF9" w:rsidP="00C6424A">
            <w:pPr>
              <w:jc w:val="center"/>
              <w:rPr>
                <w:color w:val="000000"/>
                <w:sz w:val="28"/>
                <w:szCs w:val="28"/>
              </w:rPr>
            </w:pPr>
            <w:r w:rsidRPr="00E65F3D">
              <w:rPr>
                <w:color w:val="000000"/>
                <w:sz w:val="28"/>
                <w:szCs w:val="28"/>
              </w:rPr>
              <w:t>5</w:t>
            </w:r>
          </w:p>
        </w:tc>
        <w:tc>
          <w:tcPr>
            <w:tcW w:w="1337" w:type="pct"/>
            <w:tcBorders>
              <w:top w:val="single" w:sz="4" w:space="0" w:color="auto"/>
              <w:left w:val="single" w:sz="4" w:space="0" w:color="auto"/>
              <w:bottom w:val="single" w:sz="4" w:space="0" w:color="auto"/>
              <w:right w:val="single" w:sz="4" w:space="0" w:color="auto"/>
            </w:tcBorders>
            <w:vAlign w:val="center"/>
            <w:hideMark/>
          </w:tcPr>
          <w:p w14:paraId="72C5A298" w14:textId="77777777" w:rsidR="00AF1DF9" w:rsidRPr="00E65F3D" w:rsidRDefault="00AF1DF9" w:rsidP="00C6424A">
            <w:pPr>
              <w:jc w:val="both"/>
              <w:rPr>
                <w:color w:val="000000"/>
                <w:sz w:val="28"/>
                <w:szCs w:val="28"/>
              </w:rPr>
            </w:pPr>
            <w:r w:rsidRPr="00E65F3D">
              <w:rPr>
                <w:color w:val="000000"/>
                <w:sz w:val="28"/>
                <w:szCs w:val="28"/>
              </w:rPr>
              <w:t>Đất cây xanh, công viên</w:t>
            </w:r>
          </w:p>
        </w:tc>
        <w:tc>
          <w:tcPr>
            <w:tcW w:w="528" w:type="pct"/>
            <w:tcBorders>
              <w:top w:val="single" w:sz="4" w:space="0" w:color="auto"/>
              <w:left w:val="single" w:sz="4" w:space="0" w:color="auto"/>
              <w:bottom w:val="single" w:sz="4" w:space="0" w:color="auto"/>
              <w:right w:val="single" w:sz="4" w:space="0" w:color="auto"/>
            </w:tcBorders>
            <w:noWrap/>
            <w:vAlign w:val="center"/>
            <w:hideMark/>
          </w:tcPr>
          <w:p w14:paraId="22FB8B18" w14:textId="77777777" w:rsidR="00AF1DF9" w:rsidRPr="00E65F3D" w:rsidRDefault="00AF1DF9" w:rsidP="00C6424A">
            <w:pPr>
              <w:jc w:val="center"/>
              <w:rPr>
                <w:sz w:val="28"/>
                <w:szCs w:val="28"/>
              </w:rPr>
            </w:pPr>
            <w:r w:rsidRPr="00E65F3D">
              <w:rPr>
                <w:sz w:val="28"/>
                <w:szCs w:val="28"/>
              </w:rPr>
              <w:t>ha</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2713E486" w14:textId="77777777" w:rsidR="00AF1DF9" w:rsidRPr="00E65F3D" w:rsidRDefault="00AF1DF9" w:rsidP="00C6424A">
            <w:pPr>
              <w:jc w:val="center"/>
              <w:rPr>
                <w:sz w:val="28"/>
                <w:szCs w:val="28"/>
              </w:rPr>
            </w:pPr>
            <w:r w:rsidRPr="00E65F3D">
              <w:rPr>
                <w:sz w:val="28"/>
                <w:szCs w:val="28"/>
              </w:rPr>
              <w:t>3,35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132A320" w14:textId="77777777" w:rsidR="00AF1DF9" w:rsidRPr="00E65F3D" w:rsidRDefault="00AF1DF9" w:rsidP="00C6424A">
            <w:pPr>
              <w:jc w:val="center"/>
              <w:rPr>
                <w:sz w:val="28"/>
                <w:szCs w:val="28"/>
              </w:rPr>
            </w:pPr>
            <w:r w:rsidRPr="00E65F3D">
              <w:rPr>
                <w:sz w:val="28"/>
                <w:szCs w:val="28"/>
              </w:rPr>
              <w:t>0,00</w:t>
            </w:r>
          </w:p>
        </w:tc>
        <w:tc>
          <w:tcPr>
            <w:tcW w:w="629" w:type="pct"/>
            <w:tcBorders>
              <w:top w:val="single" w:sz="4" w:space="0" w:color="auto"/>
              <w:left w:val="single" w:sz="4" w:space="0" w:color="auto"/>
              <w:bottom w:val="single" w:sz="4" w:space="0" w:color="auto"/>
              <w:right w:val="single" w:sz="4" w:space="0" w:color="auto"/>
            </w:tcBorders>
            <w:noWrap/>
            <w:vAlign w:val="center"/>
            <w:hideMark/>
          </w:tcPr>
          <w:p w14:paraId="4EA8D02D" w14:textId="77777777" w:rsidR="00AF1DF9" w:rsidRPr="00E65F3D" w:rsidRDefault="00AF1DF9" w:rsidP="00C6424A">
            <w:pPr>
              <w:jc w:val="center"/>
              <w:rPr>
                <w:sz w:val="28"/>
                <w:szCs w:val="28"/>
              </w:rPr>
            </w:pPr>
            <w:r w:rsidRPr="00E65F3D">
              <w:rPr>
                <w:sz w:val="28"/>
                <w:szCs w:val="28"/>
              </w:rPr>
              <w:t>0,00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3D47281D" w14:textId="77777777" w:rsidR="00AF1DF9" w:rsidRPr="00E65F3D" w:rsidRDefault="00AF1DF9" w:rsidP="00C6424A">
            <w:pPr>
              <w:jc w:val="center"/>
              <w:rPr>
                <w:sz w:val="28"/>
                <w:szCs w:val="28"/>
              </w:rPr>
            </w:pPr>
            <w:r w:rsidRPr="00E65F3D">
              <w:rPr>
                <w:sz w:val="28"/>
                <w:szCs w:val="28"/>
              </w:rPr>
              <w:t>0,00</w:t>
            </w:r>
          </w:p>
        </w:tc>
        <w:tc>
          <w:tcPr>
            <w:tcW w:w="512" w:type="pct"/>
            <w:tcBorders>
              <w:top w:val="single" w:sz="4" w:space="0" w:color="auto"/>
              <w:left w:val="single" w:sz="4" w:space="0" w:color="auto"/>
              <w:bottom w:val="single" w:sz="4" w:space="0" w:color="auto"/>
              <w:right w:val="single" w:sz="4" w:space="0" w:color="auto"/>
            </w:tcBorders>
            <w:noWrap/>
            <w:vAlign w:val="center"/>
            <w:hideMark/>
          </w:tcPr>
          <w:p w14:paraId="6DDAAB3C" w14:textId="77777777" w:rsidR="00AF1DF9" w:rsidRPr="00E65F3D" w:rsidRDefault="00AF1DF9" w:rsidP="00C6424A">
            <w:pPr>
              <w:jc w:val="center"/>
              <w:rPr>
                <w:sz w:val="28"/>
                <w:szCs w:val="28"/>
              </w:rPr>
            </w:pPr>
            <w:r w:rsidRPr="00E65F3D">
              <w:rPr>
                <w:sz w:val="28"/>
                <w:szCs w:val="28"/>
              </w:rPr>
              <w:t>3,35</w:t>
            </w:r>
          </w:p>
        </w:tc>
        <w:bookmarkStart w:id="14" w:name="_GoBack"/>
        <w:bookmarkEnd w:id="14"/>
      </w:tr>
      <w:tr w:rsidR="00C10E99" w:rsidRPr="00E65F3D" w14:paraId="2AE30E0D" w14:textId="77777777" w:rsidTr="00C10E99">
        <w:trPr>
          <w:trHeight w:val="390"/>
        </w:trPr>
        <w:tc>
          <w:tcPr>
            <w:tcW w:w="358" w:type="pct"/>
            <w:tcBorders>
              <w:top w:val="single" w:sz="4" w:space="0" w:color="auto"/>
              <w:left w:val="single" w:sz="4" w:space="0" w:color="auto"/>
              <w:bottom w:val="single" w:sz="4" w:space="0" w:color="auto"/>
              <w:right w:val="single" w:sz="4" w:space="0" w:color="auto"/>
            </w:tcBorders>
            <w:noWrap/>
            <w:vAlign w:val="center"/>
          </w:tcPr>
          <w:p w14:paraId="7C3A3455" w14:textId="77777777" w:rsidR="00AF1DF9" w:rsidRPr="00E65F3D" w:rsidRDefault="00AF1DF9" w:rsidP="00C6424A">
            <w:pPr>
              <w:jc w:val="center"/>
              <w:rPr>
                <w:color w:val="000000"/>
                <w:sz w:val="28"/>
                <w:szCs w:val="28"/>
              </w:rPr>
            </w:pPr>
            <w:r w:rsidRPr="00E65F3D">
              <w:rPr>
                <w:color w:val="000000"/>
                <w:sz w:val="28"/>
                <w:szCs w:val="28"/>
              </w:rPr>
              <w:t>6</w:t>
            </w:r>
          </w:p>
        </w:tc>
        <w:tc>
          <w:tcPr>
            <w:tcW w:w="1337" w:type="pct"/>
            <w:tcBorders>
              <w:top w:val="single" w:sz="4" w:space="0" w:color="auto"/>
              <w:left w:val="single" w:sz="4" w:space="0" w:color="auto"/>
              <w:bottom w:val="single" w:sz="4" w:space="0" w:color="auto"/>
              <w:right w:val="single" w:sz="4" w:space="0" w:color="auto"/>
            </w:tcBorders>
            <w:vAlign w:val="center"/>
            <w:hideMark/>
          </w:tcPr>
          <w:p w14:paraId="5FF69697" w14:textId="77777777" w:rsidR="00AF1DF9" w:rsidRPr="00E65F3D" w:rsidRDefault="00AF1DF9" w:rsidP="00C6424A">
            <w:pPr>
              <w:jc w:val="both"/>
              <w:rPr>
                <w:color w:val="000000"/>
                <w:sz w:val="28"/>
                <w:szCs w:val="28"/>
              </w:rPr>
            </w:pPr>
            <w:r w:rsidRPr="00E65F3D">
              <w:rPr>
                <w:color w:val="000000"/>
                <w:sz w:val="28"/>
                <w:szCs w:val="28"/>
              </w:rPr>
              <w:t>Đất nghĩa trang</w:t>
            </w:r>
          </w:p>
        </w:tc>
        <w:tc>
          <w:tcPr>
            <w:tcW w:w="528" w:type="pct"/>
            <w:tcBorders>
              <w:top w:val="single" w:sz="4" w:space="0" w:color="auto"/>
              <w:left w:val="single" w:sz="4" w:space="0" w:color="auto"/>
              <w:bottom w:val="single" w:sz="4" w:space="0" w:color="auto"/>
              <w:right w:val="single" w:sz="4" w:space="0" w:color="auto"/>
            </w:tcBorders>
            <w:noWrap/>
            <w:vAlign w:val="center"/>
            <w:hideMark/>
          </w:tcPr>
          <w:p w14:paraId="11FC067C" w14:textId="77777777" w:rsidR="00AF1DF9" w:rsidRPr="00E65F3D" w:rsidRDefault="00AF1DF9" w:rsidP="00C6424A">
            <w:pPr>
              <w:jc w:val="center"/>
              <w:rPr>
                <w:sz w:val="28"/>
                <w:szCs w:val="28"/>
              </w:rPr>
            </w:pPr>
            <w:r w:rsidRPr="00E65F3D">
              <w:rPr>
                <w:sz w:val="28"/>
                <w:szCs w:val="28"/>
              </w:rPr>
              <w:t>ha</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0C917E8B" w14:textId="77777777" w:rsidR="00AF1DF9" w:rsidRPr="00E65F3D" w:rsidRDefault="00AF1DF9" w:rsidP="00C6424A">
            <w:pPr>
              <w:jc w:val="center"/>
              <w:rPr>
                <w:sz w:val="28"/>
                <w:szCs w:val="28"/>
              </w:rPr>
            </w:pPr>
            <w:r w:rsidRPr="00E65F3D">
              <w:rPr>
                <w:sz w:val="28"/>
                <w:szCs w:val="28"/>
              </w:rPr>
              <w:t>0,00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4B05684" w14:textId="77777777" w:rsidR="00AF1DF9" w:rsidRPr="00E65F3D" w:rsidRDefault="00AF1DF9" w:rsidP="00C6424A">
            <w:pPr>
              <w:jc w:val="center"/>
              <w:rPr>
                <w:sz w:val="28"/>
                <w:szCs w:val="28"/>
              </w:rPr>
            </w:pPr>
            <w:r w:rsidRPr="00E65F3D">
              <w:rPr>
                <w:sz w:val="28"/>
                <w:szCs w:val="28"/>
              </w:rPr>
              <w:t>0,02</w:t>
            </w:r>
          </w:p>
        </w:tc>
        <w:tc>
          <w:tcPr>
            <w:tcW w:w="629" w:type="pct"/>
            <w:tcBorders>
              <w:top w:val="single" w:sz="4" w:space="0" w:color="auto"/>
              <w:left w:val="single" w:sz="4" w:space="0" w:color="auto"/>
              <w:bottom w:val="single" w:sz="4" w:space="0" w:color="auto"/>
              <w:right w:val="single" w:sz="4" w:space="0" w:color="auto"/>
            </w:tcBorders>
            <w:noWrap/>
            <w:vAlign w:val="center"/>
            <w:hideMark/>
          </w:tcPr>
          <w:p w14:paraId="3BF3CC63" w14:textId="77777777" w:rsidR="00AF1DF9" w:rsidRPr="00E65F3D" w:rsidRDefault="00AF1DF9" w:rsidP="00C6424A">
            <w:pPr>
              <w:jc w:val="center"/>
              <w:rPr>
                <w:sz w:val="28"/>
                <w:szCs w:val="28"/>
              </w:rPr>
            </w:pPr>
            <w:r w:rsidRPr="00E65F3D">
              <w:rPr>
                <w:sz w:val="28"/>
                <w:szCs w:val="28"/>
              </w:rPr>
              <w:t>0,00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12F4C1EB" w14:textId="77777777" w:rsidR="00AF1DF9" w:rsidRPr="00E65F3D" w:rsidRDefault="00AF1DF9" w:rsidP="00C6424A">
            <w:pPr>
              <w:jc w:val="center"/>
              <w:rPr>
                <w:sz w:val="28"/>
                <w:szCs w:val="28"/>
              </w:rPr>
            </w:pPr>
            <w:r w:rsidRPr="00E65F3D">
              <w:rPr>
                <w:sz w:val="28"/>
                <w:szCs w:val="28"/>
              </w:rPr>
              <w:t>0,00</w:t>
            </w:r>
          </w:p>
        </w:tc>
        <w:tc>
          <w:tcPr>
            <w:tcW w:w="512" w:type="pct"/>
            <w:tcBorders>
              <w:top w:val="single" w:sz="4" w:space="0" w:color="auto"/>
              <w:left w:val="single" w:sz="4" w:space="0" w:color="auto"/>
              <w:bottom w:val="single" w:sz="4" w:space="0" w:color="auto"/>
              <w:right w:val="single" w:sz="4" w:space="0" w:color="auto"/>
            </w:tcBorders>
            <w:noWrap/>
            <w:vAlign w:val="center"/>
            <w:hideMark/>
          </w:tcPr>
          <w:p w14:paraId="52C00094" w14:textId="77777777" w:rsidR="00AF1DF9" w:rsidRPr="00E65F3D" w:rsidRDefault="00AF1DF9" w:rsidP="00C6424A">
            <w:pPr>
              <w:jc w:val="center"/>
              <w:rPr>
                <w:sz w:val="28"/>
                <w:szCs w:val="28"/>
              </w:rPr>
            </w:pPr>
            <w:r w:rsidRPr="00E65F3D">
              <w:rPr>
                <w:sz w:val="28"/>
                <w:szCs w:val="28"/>
              </w:rPr>
              <w:t>0,02</w:t>
            </w:r>
          </w:p>
        </w:tc>
      </w:tr>
      <w:tr w:rsidR="00C10E99" w:rsidRPr="00E65F3D" w14:paraId="023CC440" w14:textId="77777777" w:rsidTr="00C10E99">
        <w:trPr>
          <w:trHeight w:val="390"/>
        </w:trPr>
        <w:tc>
          <w:tcPr>
            <w:tcW w:w="358" w:type="pct"/>
            <w:tcBorders>
              <w:top w:val="single" w:sz="4" w:space="0" w:color="auto"/>
              <w:left w:val="single" w:sz="4" w:space="0" w:color="auto"/>
              <w:bottom w:val="single" w:sz="4" w:space="0" w:color="auto"/>
              <w:right w:val="single" w:sz="4" w:space="0" w:color="auto"/>
            </w:tcBorders>
            <w:noWrap/>
            <w:vAlign w:val="center"/>
          </w:tcPr>
          <w:p w14:paraId="639ECBDB" w14:textId="77777777" w:rsidR="00AF1DF9" w:rsidRPr="00E65F3D" w:rsidRDefault="00AF1DF9" w:rsidP="00C6424A">
            <w:pPr>
              <w:jc w:val="center"/>
              <w:outlineLvl w:val="0"/>
              <w:rPr>
                <w:color w:val="000000"/>
                <w:sz w:val="28"/>
                <w:szCs w:val="28"/>
              </w:rPr>
            </w:pPr>
            <w:r w:rsidRPr="00E65F3D">
              <w:rPr>
                <w:color w:val="000000"/>
                <w:sz w:val="28"/>
                <w:szCs w:val="28"/>
              </w:rPr>
              <w:t>7</w:t>
            </w:r>
          </w:p>
        </w:tc>
        <w:tc>
          <w:tcPr>
            <w:tcW w:w="1337" w:type="pct"/>
            <w:tcBorders>
              <w:top w:val="single" w:sz="4" w:space="0" w:color="auto"/>
              <w:left w:val="single" w:sz="4" w:space="0" w:color="auto"/>
              <w:bottom w:val="single" w:sz="4" w:space="0" w:color="auto"/>
              <w:right w:val="single" w:sz="4" w:space="0" w:color="auto"/>
            </w:tcBorders>
            <w:vAlign w:val="center"/>
            <w:hideMark/>
          </w:tcPr>
          <w:p w14:paraId="5DFF872B" w14:textId="77777777" w:rsidR="00AF1DF9" w:rsidRPr="00E65F3D" w:rsidRDefault="00AF1DF9" w:rsidP="00C6424A">
            <w:pPr>
              <w:jc w:val="both"/>
              <w:outlineLvl w:val="0"/>
              <w:rPr>
                <w:color w:val="000000"/>
                <w:sz w:val="28"/>
                <w:szCs w:val="28"/>
              </w:rPr>
            </w:pPr>
            <w:r w:rsidRPr="00E65F3D">
              <w:rPr>
                <w:color w:val="000000"/>
                <w:sz w:val="28"/>
                <w:szCs w:val="28"/>
              </w:rPr>
              <w:t>Đất tín ngưỡng</w:t>
            </w:r>
          </w:p>
        </w:tc>
        <w:tc>
          <w:tcPr>
            <w:tcW w:w="528" w:type="pct"/>
            <w:tcBorders>
              <w:top w:val="single" w:sz="4" w:space="0" w:color="auto"/>
              <w:left w:val="single" w:sz="4" w:space="0" w:color="auto"/>
              <w:bottom w:val="single" w:sz="4" w:space="0" w:color="auto"/>
              <w:right w:val="single" w:sz="4" w:space="0" w:color="auto"/>
            </w:tcBorders>
            <w:noWrap/>
            <w:vAlign w:val="center"/>
            <w:hideMark/>
          </w:tcPr>
          <w:p w14:paraId="2EF16B11" w14:textId="77777777" w:rsidR="00AF1DF9" w:rsidRPr="00E65F3D" w:rsidRDefault="00AF1DF9" w:rsidP="00C6424A">
            <w:pPr>
              <w:jc w:val="center"/>
              <w:rPr>
                <w:sz w:val="28"/>
                <w:szCs w:val="28"/>
              </w:rPr>
            </w:pPr>
            <w:r w:rsidRPr="00E65F3D">
              <w:rPr>
                <w:sz w:val="28"/>
                <w:szCs w:val="28"/>
              </w:rPr>
              <w:t>ha</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7EA53AF9" w14:textId="77777777" w:rsidR="00AF1DF9" w:rsidRPr="00E65F3D" w:rsidRDefault="00AF1DF9" w:rsidP="00C6424A">
            <w:pPr>
              <w:jc w:val="center"/>
              <w:rPr>
                <w:sz w:val="28"/>
                <w:szCs w:val="28"/>
              </w:rPr>
            </w:pPr>
            <w:r w:rsidRPr="00E65F3D">
              <w:rPr>
                <w:sz w:val="28"/>
                <w:szCs w:val="28"/>
              </w:rPr>
              <w:t>0,00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3D44D75" w14:textId="77777777" w:rsidR="00AF1DF9" w:rsidRPr="00E65F3D" w:rsidRDefault="00AF1DF9" w:rsidP="00C6424A">
            <w:pPr>
              <w:jc w:val="center"/>
              <w:rPr>
                <w:sz w:val="28"/>
                <w:szCs w:val="28"/>
              </w:rPr>
            </w:pPr>
            <w:r w:rsidRPr="00E65F3D">
              <w:rPr>
                <w:sz w:val="28"/>
                <w:szCs w:val="28"/>
              </w:rPr>
              <w:t>0,00</w:t>
            </w:r>
          </w:p>
        </w:tc>
        <w:tc>
          <w:tcPr>
            <w:tcW w:w="629" w:type="pct"/>
            <w:tcBorders>
              <w:top w:val="single" w:sz="4" w:space="0" w:color="auto"/>
              <w:left w:val="single" w:sz="4" w:space="0" w:color="auto"/>
              <w:bottom w:val="single" w:sz="4" w:space="0" w:color="auto"/>
              <w:right w:val="single" w:sz="4" w:space="0" w:color="auto"/>
            </w:tcBorders>
            <w:noWrap/>
            <w:vAlign w:val="center"/>
            <w:hideMark/>
          </w:tcPr>
          <w:p w14:paraId="22AC43AB" w14:textId="77777777" w:rsidR="00AF1DF9" w:rsidRPr="00E65F3D" w:rsidRDefault="00AF1DF9" w:rsidP="00C6424A">
            <w:pPr>
              <w:jc w:val="center"/>
              <w:rPr>
                <w:sz w:val="28"/>
                <w:szCs w:val="28"/>
              </w:rPr>
            </w:pPr>
            <w:r w:rsidRPr="00E65F3D">
              <w:rPr>
                <w:sz w:val="28"/>
                <w:szCs w:val="28"/>
              </w:rPr>
              <w:t>0,00</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45ACB982" w14:textId="77777777" w:rsidR="00AF1DF9" w:rsidRPr="00E65F3D" w:rsidRDefault="00AF1DF9" w:rsidP="00C6424A">
            <w:pPr>
              <w:jc w:val="center"/>
              <w:rPr>
                <w:sz w:val="28"/>
                <w:szCs w:val="28"/>
              </w:rPr>
            </w:pPr>
            <w:r w:rsidRPr="00E65F3D">
              <w:rPr>
                <w:sz w:val="28"/>
                <w:szCs w:val="28"/>
              </w:rPr>
              <w:t>0,00</w:t>
            </w:r>
          </w:p>
        </w:tc>
        <w:tc>
          <w:tcPr>
            <w:tcW w:w="512" w:type="pct"/>
            <w:tcBorders>
              <w:top w:val="single" w:sz="4" w:space="0" w:color="auto"/>
              <w:left w:val="single" w:sz="4" w:space="0" w:color="auto"/>
              <w:bottom w:val="single" w:sz="4" w:space="0" w:color="auto"/>
              <w:right w:val="single" w:sz="4" w:space="0" w:color="auto"/>
            </w:tcBorders>
            <w:noWrap/>
            <w:vAlign w:val="center"/>
            <w:hideMark/>
          </w:tcPr>
          <w:p w14:paraId="0E558785" w14:textId="77777777" w:rsidR="00AF1DF9" w:rsidRPr="00E65F3D" w:rsidRDefault="00AF1DF9" w:rsidP="00C6424A">
            <w:pPr>
              <w:jc w:val="center"/>
              <w:rPr>
                <w:sz w:val="28"/>
                <w:szCs w:val="28"/>
              </w:rPr>
            </w:pPr>
            <w:r w:rsidRPr="00E65F3D">
              <w:rPr>
                <w:sz w:val="28"/>
                <w:szCs w:val="28"/>
              </w:rPr>
              <w:t>0,00</w:t>
            </w:r>
          </w:p>
        </w:tc>
      </w:tr>
      <w:tr w:rsidR="00C10E99" w:rsidRPr="00E65F3D" w14:paraId="2F75689C" w14:textId="77777777" w:rsidTr="00C10E99">
        <w:trPr>
          <w:trHeight w:val="390"/>
        </w:trPr>
        <w:tc>
          <w:tcPr>
            <w:tcW w:w="358" w:type="pct"/>
            <w:tcBorders>
              <w:top w:val="single" w:sz="4" w:space="0" w:color="auto"/>
              <w:left w:val="single" w:sz="4" w:space="0" w:color="auto"/>
              <w:bottom w:val="single" w:sz="4" w:space="0" w:color="auto"/>
              <w:right w:val="single" w:sz="4" w:space="0" w:color="auto"/>
            </w:tcBorders>
            <w:noWrap/>
            <w:vAlign w:val="center"/>
            <w:hideMark/>
          </w:tcPr>
          <w:p w14:paraId="704170F0" w14:textId="77777777" w:rsidR="00AF1DF9" w:rsidRPr="00E65F3D" w:rsidRDefault="00AF1DF9" w:rsidP="00C6424A">
            <w:pPr>
              <w:jc w:val="center"/>
              <w:outlineLvl w:val="0"/>
              <w:rPr>
                <w:color w:val="000000"/>
                <w:sz w:val="28"/>
                <w:szCs w:val="28"/>
              </w:rPr>
            </w:pPr>
            <w:r w:rsidRPr="00E65F3D">
              <w:rPr>
                <w:color w:val="000000"/>
                <w:sz w:val="28"/>
                <w:szCs w:val="28"/>
              </w:rPr>
              <w:t>II</w:t>
            </w:r>
          </w:p>
        </w:tc>
        <w:tc>
          <w:tcPr>
            <w:tcW w:w="1337" w:type="pct"/>
            <w:tcBorders>
              <w:top w:val="single" w:sz="4" w:space="0" w:color="auto"/>
              <w:left w:val="single" w:sz="4" w:space="0" w:color="auto"/>
              <w:bottom w:val="single" w:sz="4" w:space="0" w:color="auto"/>
              <w:right w:val="single" w:sz="4" w:space="0" w:color="auto"/>
            </w:tcBorders>
            <w:vAlign w:val="center"/>
            <w:hideMark/>
          </w:tcPr>
          <w:p w14:paraId="19968F0B" w14:textId="77777777" w:rsidR="00AF1DF9" w:rsidRPr="00E65F3D" w:rsidRDefault="00AF1DF9" w:rsidP="00C6424A">
            <w:pPr>
              <w:jc w:val="both"/>
              <w:outlineLvl w:val="0"/>
              <w:rPr>
                <w:color w:val="000000"/>
                <w:sz w:val="28"/>
                <w:szCs w:val="28"/>
              </w:rPr>
            </w:pPr>
            <w:r w:rsidRPr="00E65F3D">
              <w:rPr>
                <w:color w:val="000000"/>
                <w:sz w:val="28"/>
                <w:szCs w:val="28"/>
              </w:rPr>
              <w:t>Số hộ bị ảnh hưởng</w:t>
            </w:r>
          </w:p>
        </w:tc>
        <w:tc>
          <w:tcPr>
            <w:tcW w:w="528" w:type="pct"/>
            <w:tcBorders>
              <w:top w:val="single" w:sz="4" w:space="0" w:color="auto"/>
              <w:left w:val="single" w:sz="4" w:space="0" w:color="auto"/>
              <w:bottom w:val="single" w:sz="4" w:space="0" w:color="auto"/>
              <w:right w:val="single" w:sz="4" w:space="0" w:color="auto"/>
            </w:tcBorders>
            <w:noWrap/>
            <w:vAlign w:val="center"/>
            <w:hideMark/>
          </w:tcPr>
          <w:p w14:paraId="3FFA5A1C" w14:textId="77777777" w:rsidR="00AF1DF9" w:rsidRPr="00E65F3D" w:rsidRDefault="00AF1DF9" w:rsidP="00C6424A">
            <w:pPr>
              <w:jc w:val="center"/>
              <w:rPr>
                <w:sz w:val="28"/>
                <w:szCs w:val="28"/>
              </w:rPr>
            </w:pPr>
            <w:r w:rsidRPr="00E65F3D">
              <w:rPr>
                <w:sz w:val="28"/>
                <w:szCs w:val="28"/>
              </w:rPr>
              <w:t>hộ</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025FB818" w14:textId="77777777" w:rsidR="00AF1DF9" w:rsidRPr="00E65F3D" w:rsidRDefault="00AF1DF9" w:rsidP="00C6424A">
            <w:pPr>
              <w:jc w:val="center"/>
              <w:rPr>
                <w:sz w:val="28"/>
                <w:szCs w:val="28"/>
              </w:rPr>
            </w:pPr>
            <w:r w:rsidRPr="00E65F3D">
              <w:rPr>
                <w:sz w:val="28"/>
                <w:szCs w:val="28"/>
              </w:rPr>
              <w:t>49</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2D2634FB" w14:textId="77777777" w:rsidR="00AF1DF9" w:rsidRPr="00E65F3D" w:rsidRDefault="00AF1DF9" w:rsidP="00C6424A">
            <w:pPr>
              <w:jc w:val="center"/>
              <w:rPr>
                <w:sz w:val="28"/>
                <w:szCs w:val="28"/>
              </w:rPr>
            </w:pPr>
            <w:r w:rsidRPr="00E65F3D">
              <w:rPr>
                <w:sz w:val="28"/>
                <w:szCs w:val="28"/>
              </w:rPr>
              <w:t>932</w:t>
            </w:r>
          </w:p>
        </w:tc>
        <w:tc>
          <w:tcPr>
            <w:tcW w:w="629" w:type="pct"/>
            <w:tcBorders>
              <w:top w:val="single" w:sz="4" w:space="0" w:color="auto"/>
              <w:left w:val="single" w:sz="4" w:space="0" w:color="auto"/>
              <w:bottom w:val="single" w:sz="4" w:space="0" w:color="auto"/>
              <w:right w:val="single" w:sz="4" w:space="0" w:color="auto"/>
            </w:tcBorders>
            <w:noWrap/>
            <w:vAlign w:val="center"/>
            <w:hideMark/>
          </w:tcPr>
          <w:p w14:paraId="2DCB46DF" w14:textId="77777777" w:rsidR="00AF1DF9" w:rsidRPr="00E65F3D" w:rsidRDefault="00AF1DF9" w:rsidP="00C6424A">
            <w:pPr>
              <w:jc w:val="center"/>
              <w:rPr>
                <w:sz w:val="28"/>
                <w:szCs w:val="28"/>
              </w:rPr>
            </w:pPr>
            <w:r w:rsidRPr="00E65F3D">
              <w:rPr>
                <w:sz w:val="28"/>
                <w:szCs w:val="28"/>
              </w:rPr>
              <w:t>225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A6AA0A4" w14:textId="77777777" w:rsidR="00AF1DF9" w:rsidRPr="00E65F3D" w:rsidRDefault="00AF1DF9" w:rsidP="00C6424A">
            <w:pPr>
              <w:jc w:val="center"/>
              <w:rPr>
                <w:sz w:val="28"/>
                <w:szCs w:val="28"/>
              </w:rPr>
            </w:pPr>
            <w:r w:rsidRPr="00E65F3D">
              <w:rPr>
                <w:sz w:val="28"/>
                <w:szCs w:val="28"/>
              </w:rPr>
              <w:t>42</w:t>
            </w:r>
          </w:p>
        </w:tc>
        <w:tc>
          <w:tcPr>
            <w:tcW w:w="512" w:type="pct"/>
            <w:tcBorders>
              <w:top w:val="single" w:sz="4" w:space="0" w:color="auto"/>
              <w:left w:val="single" w:sz="4" w:space="0" w:color="auto"/>
              <w:bottom w:val="single" w:sz="4" w:space="0" w:color="auto"/>
              <w:right w:val="single" w:sz="4" w:space="0" w:color="auto"/>
            </w:tcBorders>
            <w:noWrap/>
            <w:vAlign w:val="center"/>
            <w:hideMark/>
          </w:tcPr>
          <w:p w14:paraId="17A1A64C" w14:textId="77777777" w:rsidR="00AF1DF9" w:rsidRPr="00E65F3D" w:rsidRDefault="00AF1DF9" w:rsidP="00C6424A">
            <w:pPr>
              <w:jc w:val="center"/>
              <w:rPr>
                <w:sz w:val="28"/>
                <w:szCs w:val="28"/>
              </w:rPr>
            </w:pPr>
            <w:r w:rsidRPr="00E65F3D">
              <w:rPr>
                <w:sz w:val="28"/>
                <w:szCs w:val="28"/>
              </w:rPr>
              <w:t>1.248</w:t>
            </w:r>
          </w:p>
        </w:tc>
      </w:tr>
    </w:tbl>
    <w:p w14:paraId="463AE896" w14:textId="53A69AD3"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5</w:t>
      </w:r>
      <w:bookmarkEnd w:id="12"/>
      <w:r w:rsidRPr="00E65F3D">
        <w:rPr>
          <w:noProof/>
          <w:color w:val="auto"/>
          <w:sz w:val="28"/>
          <w:szCs w:val="28"/>
        </w:rPr>
        <w:t>. Dự kiến loại hợp đồ</w:t>
      </w:r>
      <w:r w:rsidR="002F0A15">
        <w:rPr>
          <w:noProof/>
          <w:color w:val="auto"/>
          <w:sz w:val="28"/>
          <w:szCs w:val="28"/>
        </w:rPr>
        <w:t>ng D</w:t>
      </w:r>
      <w:r w:rsidRPr="00E65F3D">
        <w:rPr>
          <w:noProof/>
          <w:color w:val="auto"/>
          <w:sz w:val="28"/>
          <w:szCs w:val="28"/>
        </w:rPr>
        <w:t>ự án PPP:</w:t>
      </w:r>
      <w:bookmarkStart w:id="15" w:name="bookmark1375"/>
      <w:r w:rsidRPr="00E65F3D">
        <w:rPr>
          <w:noProof/>
          <w:color w:val="auto"/>
          <w:sz w:val="28"/>
          <w:szCs w:val="28"/>
        </w:rPr>
        <w:t xml:space="preserve"> Đầu tư theo phương thức đối tác công tư, loại hợp đồng Xây dựng </w:t>
      </w:r>
      <w:r w:rsidR="005E6268">
        <w:rPr>
          <w:noProof/>
          <w:color w:val="auto"/>
          <w:sz w:val="28"/>
          <w:szCs w:val="28"/>
          <w:lang w:val="vi-VN"/>
        </w:rPr>
        <w:t>-</w:t>
      </w:r>
      <w:r w:rsidRPr="00E65F3D">
        <w:rPr>
          <w:noProof/>
          <w:color w:val="auto"/>
          <w:sz w:val="28"/>
          <w:szCs w:val="28"/>
        </w:rPr>
        <w:t xml:space="preserve"> Kinh doanh </w:t>
      </w:r>
      <w:r w:rsidR="005E6268">
        <w:rPr>
          <w:noProof/>
          <w:color w:val="auto"/>
          <w:sz w:val="28"/>
          <w:szCs w:val="28"/>
          <w:lang w:val="vi-VN"/>
        </w:rPr>
        <w:t>-</w:t>
      </w:r>
      <w:r w:rsidRPr="00E65F3D">
        <w:rPr>
          <w:noProof/>
          <w:color w:val="auto"/>
          <w:sz w:val="28"/>
          <w:szCs w:val="28"/>
        </w:rPr>
        <w:t xml:space="preserve"> Chuyển giao (BOT).</w:t>
      </w:r>
    </w:p>
    <w:p w14:paraId="5CF99A02" w14:textId="3B6FB2B2" w:rsidR="00AF1DF9" w:rsidRPr="00E65F3D" w:rsidRDefault="00AF1DF9" w:rsidP="00C6424A">
      <w:pPr>
        <w:pStyle w:val="Default"/>
        <w:spacing w:before="120" w:after="120"/>
        <w:ind w:firstLine="567"/>
        <w:jc w:val="both"/>
        <w:rPr>
          <w:noProof/>
          <w:color w:val="FF0000"/>
          <w:sz w:val="28"/>
          <w:szCs w:val="28"/>
        </w:rPr>
      </w:pPr>
      <w:r w:rsidRPr="00E65F3D">
        <w:rPr>
          <w:noProof/>
          <w:color w:val="auto"/>
          <w:sz w:val="28"/>
          <w:szCs w:val="28"/>
        </w:rPr>
        <w:t>6</w:t>
      </w:r>
      <w:bookmarkEnd w:id="15"/>
      <w:r w:rsidRPr="00E65F3D">
        <w:rPr>
          <w:noProof/>
          <w:color w:val="auto"/>
          <w:sz w:val="28"/>
          <w:szCs w:val="28"/>
        </w:rPr>
        <w:t xml:space="preserve">. </w:t>
      </w:r>
      <w:bookmarkStart w:id="16" w:name="_Hlk208847344"/>
      <w:r w:rsidRPr="00E65F3D">
        <w:rPr>
          <w:noProof/>
          <w:color w:val="auto"/>
          <w:sz w:val="28"/>
          <w:szCs w:val="28"/>
        </w:rPr>
        <w:t>Sơ bộ tổng mức đầu tư củ</w:t>
      </w:r>
      <w:r w:rsidR="002F0A15">
        <w:rPr>
          <w:noProof/>
          <w:color w:val="auto"/>
          <w:sz w:val="28"/>
          <w:szCs w:val="28"/>
        </w:rPr>
        <w:t>a D</w:t>
      </w:r>
      <w:r w:rsidRPr="00E65F3D">
        <w:rPr>
          <w:noProof/>
          <w:color w:val="auto"/>
          <w:sz w:val="28"/>
          <w:szCs w:val="28"/>
        </w:rPr>
        <w:t xml:space="preserve">ự án: khoảng 16.406 tỷ đồng. </w:t>
      </w:r>
      <w:r w:rsidRPr="00E65F3D">
        <w:rPr>
          <w:bCs/>
          <w:noProof/>
          <w:color w:val="auto"/>
          <w:sz w:val="28"/>
          <w:szCs w:val="28"/>
        </w:rPr>
        <w:t>Trong đó</w:t>
      </w:r>
      <w:r w:rsidRPr="00E65F3D">
        <w:rPr>
          <w:noProof/>
          <w:color w:val="auto"/>
          <w:sz w:val="28"/>
          <w:szCs w:val="28"/>
        </w:rPr>
        <w:t>:</w:t>
      </w:r>
    </w:p>
    <w:tbl>
      <w:tblPr>
        <w:tblW w:w="48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945"/>
        <w:gridCol w:w="2014"/>
      </w:tblGrid>
      <w:tr w:rsidR="00AF1DF9" w:rsidRPr="00E65F3D" w14:paraId="2E30D561" w14:textId="77777777" w:rsidTr="00C10E99">
        <w:trPr>
          <w:trHeight w:val="20"/>
          <w:tblHeader/>
          <w:jc w:val="center"/>
        </w:trPr>
        <w:tc>
          <w:tcPr>
            <w:tcW w:w="352" w:type="pct"/>
            <w:vAlign w:val="center"/>
          </w:tcPr>
          <w:p w14:paraId="6E961E8F" w14:textId="77777777" w:rsidR="00AF1DF9" w:rsidRPr="00E65F3D" w:rsidRDefault="00AF1DF9" w:rsidP="00C6424A">
            <w:pPr>
              <w:pStyle w:val="Default"/>
              <w:widowControl w:val="0"/>
              <w:ind w:firstLine="6"/>
              <w:jc w:val="center"/>
              <w:rPr>
                <w:bCs/>
                <w:sz w:val="28"/>
                <w:szCs w:val="28"/>
              </w:rPr>
            </w:pPr>
            <w:r w:rsidRPr="00E65F3D">
              <w:rPr>
                <w:bCs/>
                <w:sz w:val="28"/>
                <w:szCs w:val="28"/>
              </w:rPr>
              <w:t>Stt</w:t>
            </w:r>
          </w:p>
        </w:tc>
        <w:tc>
          <w:tcPr>
            <w:tcW w:w="3603" w:type="pct"/>
            <w:vAlign w:val="center"/>
          </w:tcPr>
          <w:p w14:paraId="101F3A01" w14:textId="77777777" w:rsidR="00AF1DF9" w:rsidRPr="00E65F3D" w:rsidRDefault="00AF1DF9" w:rsidP="00C6424A">
            <w:pPr>
              <w:pStyle w:val="Default"/>
              <w:widowControl w:val="0"/>
              <w:ind w:firstLine="6"/>
              <w:jc w:val="center"/>
              <w:rPr>
                <w:bCs/>
                <w:sz w:val="28"/>
                <w:szCs w:val="28"/>
              </w:rPr>
            </w:pPr>
            <w:r w:rsidRPr="00E65F3D">
              <w:rPr>
                <w:bCs/>
                <w:sz w:val="28"/>
                <w:szCs w:val="28"/>
              </w:rPr>
              <w:t>Nội dung chi phí</w:t>
            </w:r>
          </w:p>
        </w:tc>
        <w:tc>
          <w:tcPr>
            <w:tcW w:w="1045" w:type="pct"/>
            <w:vAlign w:val="center"/>
          </w:tcPr>
          <w:p w14:paraId="1900FB21" w14:textId="77777777" w:rsidR="00AF1DF9" w:rsidRPr="00E65F3D" w:rsidRDefault="00AF1DF9" w:rsidP="00C6424A">
            <w:pPr>
              <w:pStyle w:val="Default"/>
              <w:widowControl w:val="0"/>
              <w:ind w:firstLine="6"/>
              <w:jc w:val="center"/>
              <w:rPr>
                <w:bCs/>
                <w:sz w:val="28"/>
                <w:szCs w:val="28"/>
              </w:rPr>
            </w:pPr>
            <w:r w:rsidRPr="00E65F3D">
              <w:rPr>
                <w:bCs/>
                <w:sz w:val="28"/>
                <w:szCs w:val="28"/>
              </w:rPr>
              <w:t>Giá trị</w:t>
            </w:r>
          </w:p>
          <w:p w14:paraId="55AECE65" w14:textId="77777777" w:rsidR="00AF1DF9" w:rsidRPr="00E65F3D" w:rsidRDefault="00AF1DF9" w:rsidP="00C6424A">
            <w:pPr>
              <w:pStyle w:val="Default"/>
              <w:widowControl w:val="0"/>
              <w:ind w:firstLine="6"/>
              <w:jc w:val="center"/>
              <w:rPr>
                <w:bCs/>
                <w:sz w:val="28"/>
                <w:szCs w:val="28"/>
              </w:rPr>
            </w:pPr>
            <w:r w:rsidRPr="00E65F3D">
              <w:rPr>
                <w:bCs/>
                <w:sz w:val="28"/>
                <w:szCs w:val="28"/>
              </w:rPr>
              <w:t>(tỷ đồng)</w:t>
            </w:r>
          </w:p>
        </w:tc>
      </w:tr>
      <w:tr w:rsidR="00AF1DF9" w:rsidRPr="00E65F3D" w14:paraId="4BC4DFC0" w14:textId="77777777" w:rsidTr="00C10E99">
        <w:trPr>
          <w:trHeight w:val="20"/>
          <w:jc w:val="center"/>
        </w:trPr>
        <w:tc>
          <w:tcPr>
            <w:tcW w:w="352" w:type="pct"/>
            <w:vAlign w:val="center"/>
          </w:tcPr>
          <w:p w14:paraId="2276B82A" w14:textId="77777777" w:rsidR="00AF1DF9" w:rsidRPr="00E65F3D" w:rsidRDefault="00AF1DF9" w:rsidP="00C6424A">
            <w:pPr>
              <w:pStyle w:val="Default"/>
              <w:widowControl w:val="0"/>
              <w:ind w:firstLine="6"/>
              <w:jc w:val="center"/>
              <w:rPr>
                <w:bCs/>
                <w:sz w:val="28"/>
                <w:szCs w:val="28"/>
              </w:rPr>
            </w:pPr>
            <w:r w:rsidRPr="00E65F3D">
              <w:rPr>
                <w:bCs/>
                <w:sz w:val="28"/>
                <w:szCs w:val="28"/>
              </w:rPr>
              <w:t>1</w:t>
            </w:r>
          </w:p>
        </w:tc>
        <w:tc>
          <w:tcPr>
            <w:tcW w:w="3603" w:type="pct"/>
            <w:vAlign w:val="center"/>
          </w:tcPr>
          <w:p w14:paraId="3F83F980" w14:textId="77777777" w:rsidR="00AF1DF9" w:rsidRPr="00E65F3D" w:rsidRDefault="00AF1DF9" w:rsidP="00C6424A">
            <w:pPr>
              <w:pStyle w:val="Default"/>
              <w:widowControl w:val="0"/>
              <w:ind w:firstLine="6"/>
              <w:jc w:val="both"/>
              <w:rPr>
                <w:bCs/>
                <w:sz w:val="28"/>
                <w:szCs w:val="28"/>
              </w:rPr>
            </w:pPr>
            <w:r w:rsidRPr="00E65F3D">
              <w:rPr>
                <w:bCs/>
                <w:sz w:val="28"/>
                <w:szCs w:val="28"/>
              </w:rPr>
              <w:t>Chi phí Bồi thường, hỗ trợ, tái định cư và di dời hạ tầng kỹ thuật</w:t>
            </w:r>
          </w:p>
        </w:tc>
        <w:tc>
          <w:tcPr>
            <w:tcW w:w="1045" w:type="pct"/>
            <w:vAlign w:val="center"/>
          </w:tcPr>
          <w:p w14:paraId="45077FF6" w14:textId="77777777" w:rsidR="00AF1DF9" w:rsidRPr="00E65F3D" w:rsidRDefault="00AF1DF9" w:rsidP="00C6424A">
            <w:pPr>
              <w:pStyle w:val="Default"/>
              <w:widowControl w:val="0"/>
              <w:ind w:firstLine="6"/>
              <w:jc w:val="center"/>
              <w:rPr>
                <w:bCs/>
                <w:sz w:val="28"/>
                <w:szCs w:val="28"/>
              </w:rPr>
            </w:pPr>
            <w:r w:rsidRPr="00E65F3D">
              <w:rPr>
                <w:bCs/>
                <w:sz w:val="28"/>
                <w:szCs w:val="28"/>
              </w:rPr>
              <w:t>4.881</w:t>
            </w:r>
          </w:p>
        </w:tc>
      </w:tr>
      <w:tr w:rsidR="00AF1DF9" w:rsidRPr="00E65F3D" w14:paraId="73740845" w14:textId="77777777" w:rsidTr="00C10E99">
        <w:trPr>
          <w:trHeight w:val="20"/>
          <w:jc w:val="center"/>
        </w:trPr>
        <w:tc>
          <w:tcPr>
            <w:tcW w:w="352" w:type="pct"/>
            <w:vAlign w:val="center"/>
          </w:tcPr>
          <w:p w14:paraId="5AC8AB5B" w14:textId="77777777" w:rsidR="00AF1DF9" w:rsidRPr="00E65F3D" w:rsidRDefault="00AF1DF9" w:rsidP="00C6424A">
            <w:pPr>
              <w:pStyle w:val="Default"/>
              <w:widowControl w:val="0"/>
              <w:ind w:firstLine="6"/>
              <w:jc w:val="center"/>
              <w:rPr>
                <w:bCs/>
                <w:sz w:val="28"/>
                <w:szCs w:val="28"/>
              </w:rPr>
            </w:pPr>
            <w:r w:rsidRPr="00E65F3D">
              <w:rPr>
                <w:bCs/>
                <w:sz w:val="28"/>
                <w:szCs w:val="28"/>
              </w:rPr>
              <w:t>2</w:t>
            </w:r>
          </w:p>
        </w:tc>
        <w:tc>
          <w:tcPr>
            <w:tcW w:w="3603" w:type="pct"/>
            <w:vAlign w:val="center"/>
          </w:tcPr>
          <w:p w14:paraId="5F629D65" w14:textId="77777777" w:rsidR="00AF1DF9" w:rsidRPr="00E65F3D" w:rsidRDefault="00AF1DF9" w:rsidP="00C6424A">
            <w:pPr>
              <w:pStyle w:val="Default"/>
              <w:widowControl w:val="0"/>
              <w:ind w:firstLine="6"/>
              <w:jc w:val="both"/>
              <w:rPr>
                <w:bCs/>
                <w:sz w:val="28"/>
                <w:szCs w:val="28"/>
              </w:rPr>
            </w:pPr>
            <w:r w:rsidRPr="00E65F3D">
              <w:rPr>
                <w:bCs/>
                <w:sz w:val="28"/>
                <w:szCs w:val="28"/>
              </w:rPr>
              <w:t>Chi phí xây dựng</w:t>
            </w:r>
          </w:p>
        </w:tc>
        <w:tc>
          <w:tcPr>
            <w:tcW w:w="1045" w:type="pct"/>
            <w:vAlign w:val="center"/>
          </w:tcPr>
          <w:p w14:paraId="653D15A3" w14:textId="77777777" w:rsidR="00AF1DF9" w:rsidRPr="00E65F3D" w:rsidRDefault="00AF1DF9" w:rsidP="00C6424A">
            <w:pPr>
              <w:pStyle w:val="Default"/>
              <w:widowControl w:val="0"/>
              <w:ind w:firstLine="6"/>
              <w:jc w:val="center"/>
              <w:rPr>
                <w:bCs/>
                <w:sz w:val="28"/>
                <w:szCs w:val="28"/>
              </w:rPr>
            </w:pPr>
            <w:r w:rsidRPr="00E65F3D">
              <w:rPr>
                <w:bCs/>
                <w:sz w:val="28"/>
                <w:szCs w:val="28"/>
              </w:rPr>
              <w:t>7.233</w:t>
            </w:r>
          </w:p>
        </w:tc>
      </w:tr>
      <w:tr w:rsidR="00AF1DF9" w:rsidRPr="00E65F3D" w14:paraId="7F3C24CB" w14:textId="77777777" w:rsidTr="00C10E99">
        <w:trPr>
          <w:trHeight w:val="20"/>
          <w:jc w:val="center"/>
        </w:trPr>
        <w:tc>
          <w:tcPr>
            <w:tcW w:w="352" w:type="pct"/>
            <w:vAlign w:val="center"/>
          </w:tcPr>
          <w:p w14:paraId="456E3B26" w14:textId="77777777" w:rsidR="00AF1DF9" w:rsidRPr="00E65F3D" w:rsidRDefault="00AF1DF9" w:rsidP="00C6424A">
            <w:pPr>
              <w:pStyle w:val="Default"/>
              <w:widowControl w:val="0"/>
              <w:ind w:firstLine="6"/>
              <w:jc w:val="center"/>
              <w:rPr>
                <w:bCs/>
                <w:sz w:val="28"/>
                <w:szCs w:val="28"/>
              </w:rPr>
            </w:pPr>
            <w:r w:rsidRPr="00E65F3D">
              <w:rPr>
                <w:bCs/>
                <w:sz w:val="28"/>
                <w:szCs w:val="28"/>
              </w:rPr>
              <w:t>3</w:t>
            </w:r>
          </w:p>
        </w:tc>
        <w:tc>
          <w:tcPr>
            <w:tcW w:w="3603" w:type="pct"/>
            <w:vAlign w:val="center"/>
          </w:tcPr>
          <w:p w14:paraId="30DFF2DA" w14:textId="77777777" w:rsidR="00AF1DF9" w:rsidRPr="00E65F3D" w:rsidRDefault="00AF1DF9" w:rsidP="00C6424A">
            <w:pPr>
              <w:pStyle w:val="Default"/>
              <w:widowControl w:val="0"/>
              <w:ind w:firstLine="6"/>
              <w:jc w:val="both"/>
              <w:rPr>
                <w:bCs/>
                <w:sz w:val="28"/>
                <w:szCs w:val="28"/>
              </w:rPr>
            </w:pPr>
            <w:r w:rsidRPr="00E65F3D">
              <w:rPr>
                <w:bCs/>
                <w:sz w:val="28"/>
                <w:szCs w:val="28"/>
              </w:rPr>
              <w:t>Chi phí thiết bị</w:t>
            </w:r>
          </w:p>
        </w:tc>
        <w:tc>
          <w:tcPr>
            <w:tcW w:w="1045" w:type="pct"/>
            <w:vAlign w:val="center"/>
          </w:tcPr>
          <w:p w14:paraId="1A746B11" w14:textId="77777777" w:rsidR="00AF1DF9" w:rsidRPr="00E65F3D" w:rsidRDefault="00AF1DF9" w:rsidP="00C6424A">
            <w:pPr>
              <w:pStyle w:val="Default"/>
              <w:widowControl w:val="0"/>
              <w:ind w:firstLine="6"/>
              <w:jc w:val="center"/>
              <w:rPr>
                <w:bCs/>
                <w:sz w:val="28"/>
                <w:szCs w:val="28"/>
              </w:rPr>
            </w:pPr>
            <w:r w:rsidRPr="00E65F3D">
              <w:rPr>
                <w:bCs/>
                <w:sz w:val="28"/>
                <w:szCs w:val="28"/>
              </w:rPr>
              <w:t>144</w:t>
            </w:r>
          </w:p>
        </w:tc>
      </w:tr>
      <w:tr w:rsidR="00AF1DF9" w:rsidRPr="00E65F3D" w14:paraId="20A3824C" w14:textId="77777777" w:rsidTr="00C10E99">
        <w:trPr>
          <w:trHeight w:val="20"/>
          <w:jc w:val="center"/>
        </w:trPr>
        <w:tc>
          <w:tcPr>
            <w:tcW w:w="352" w:type="pct"/>
            <w:vAlign w:val="center"/>
          </w:tcPr>
          <w:p w14:paraId="415C73BC" w14:textId="77777777" w:rsidR="00AF1DF9" w:rsidRPr="00E65F3D" w:rsidRDefault="00AF1DF9" w:rsidP="00C6424A">
            <w:pPr>
              <w:pStyle w:val="Default"/>
              <w:widowControl w:val="0"/>
              <w:ind w:firstLine="6"/>
              <w:jc w:val="center"/>
              <w:rPr>
                <w:bCs/>
                <w:sz w:val="28"/>
                <w:szCs w:val="28"/>
              </w:rPr>
            </w:pPr>
            <w:r w:rsidRPr="00E65F3D">
              <w:rPr>
                <w:bCs/>
                <w:sz w:val="28"/>
                <w:szCs w:val="28"/>
              </w:rPr>
              <w:t>4</w:t>
            </w:r>
          </w:p>
        </w:tc>
        <w:tc>
          <w:tcPr>
            <w:tcW w:w="3603" w:type="pct"/>
            <w:vAlign w:val="center"/>
          </w:tcPr>
          <w:p w14:paraId="12D0D408" w14:textId="77777777" w:rsidR="00AF1DF9" w:rsidRPr="00E65F3D" w:rsidRDefault="00AF1DF9" w:rsidP="00C6424A">
            <w:pPr>
              <w:pStyle w:val="Default"/>
              <w:widowControl w:val="0"/>
              <w:ind w:firstLine="6"/>
              <w:jc w:val="both"/>
              <w:rPr>
                <w:bCs/>
                <w:sz w:val="28"/>
                <w:szCs w:val="28"/>
              </w:rPr>
            </w:pPr>
            <w:r w:rsidRPr="00E65F3D">
              <w:rPr>
                <w:bCs/>
                <w:sz w:val="28"/>
                <w:szCs w:val="28"/>
              </w:rPr>
              <w:t>Chi phí quản lý dự án, chi phí tư vấn đầu tư xây dựng và chi phí khác</w:t>
            </w:r>
          </w:p>
        </w:tc>
        <w:tc>
          <w:tcPr>
            <w:tcW w:w="1045" w:type="pct"/>
            <w:vAlign w:val="center"/>
          </w:tcPr>
          <w:p w14:paraId="7062FD7C" w14:textId="77777777" w:rsidR="00AF1DF9" w:rsidRPr="00E65F3D" w:rsidRDefault="00AF1DF9" w:rsidP="00C6424A">
            <w:pPr>
              <w:pStyle w:val="Default"/>
              <w:widowControl w:val="0"/>
              <w:ind w:firstLine="6"/>
              <w:jc w:val="center"/>
              <w:rPr>
                <w:bCs/>
                <w:sz w:val="28"/>
                <w:szCs w:val="28"/>
              </w:rPr>
            </w:pPr>
            <w:r w:rsidRPr="00E65F3D">
              <w:rPr>
                <w:bCs/>
                <w:sz w:val="28"/>
                <w:szCs w:val="28"/>
              </w:rPr>
              <w:t>885</w:t>
            </w:r>
          </w:p>
        </w:tc>
      </w:tr>
      <w:tr w:rsidR="00AF1DF9" w:rsidRPr="00E65F3D" w14:paraId="5ED3DF13" w14:textId="77777777" w:rsidTr="00C10E99">
        <w:trPr>
          <w:trHeight w:val="20"/>
          <w:jc w:val="center"/>
        </w:trPr>
        <w:tc>
          <w:tcPr>
            <w:tcW w:w="352" w:type="pct"/>
            <w:vAlign w:val="center"/>
          </w:tcPr>
          <w:p w14:paraId="3BCA6804" w14:textId="77777777" w:rsidR="00AF1DF9" w:rsidRPr="00E65F3D" w:rsidRDefault="00AF1DF9" w:rsidP="00C6424A">
            <w:pPr>
              <w:pStyle w:val="Default"/>
              <w:widowControl w:val="0"/>
              <w:ind w:firstLine="6"/>
              <w:jc w:val="center"/>
              <w:rPr>
                <w:bCs/>
                <w:sz w:val="28"/>
                <w:szCs w:val="28"/>
              </w:rPr>
            </w:pPr>
            <w:r w:rsidRPr="00E65F3D">
              <w:rPr>
                <w:bCs/>
                <w:sz w:val="28"/>
                <w:szCs w:val="28"/>
              </w:rPr>
              <w:t>5</w:t>
            </w:r>
          </w:p>
        </w:tc>
        <w:tc>
          <w:tcPr>
            <w:tcW w:w="3603" w:type="pct"/>
            <w:vAlign w:val="center"/>
          </w:tcPr>
          <w:p w14:paraId="5F052317" w14:textId="77777777" w:rsidR="00AF1DF9" w:rsidRPr="00E65F3D" w:rsidRDefault="00AF1DF9" w:rsidP="00C6424A">
            <w:pPr>
              <w:pStyle w:val="Default"/>
              <w:widowControl w:val="0"/>
              <w:ind w:firstLine="6"/>
              <w:jc w:val="both"/>
              <w:rPr>
                <w:bCs/>
                <w:sz w:val="28"/>
                <w:szCs w:val="28"/>
              </w:rPr>
            </w:pPr>
            <w:r w:rsidRPr="00E65F3D">
              <w:rPr>
                <w:bCs/>
                <w:sz w:val="28"/>
                <w:szCs w:val="28"/>
              </w:rPr>
              <w:t>Chi phí dự phòng</w:t>
            </w:r>
          </w:p>
        </w:tc>
        <w:tc>
          <w:tcPr>
            <w:tcW w:w="1045" w:type="pct"/>
            <w:vAlign w:val="center"/>
          </w:tcPr>
          <w:p w14:paraId="632007B0" w14:textId="77777777" w:rsidR="00AF1DF9" w:rsidRPr="00E65F3D" w:rsidRDefault="00AF1DF9" w:rsidP="00C6424A">
            <w:pPr>
              <w:pStyle w:val="Default"/>
              <w:widowControl w:val="0"/>
              <w:ind w:firstLine="6"/>
              <w:jc w:val="center"/>
              <w:rPr>
                <w:bCs/>
                <w:sz w:val="28"/>
                <w:szCs w:val="28"/>
              </w:rPr>
            </w:pPr>
            <w:r w:rsidRPr="00E65F3D">
              <w:rPr>
                <w:bCs/>
                <w:sz w:val="28"/>
                <w:szCs w:val="28"/>
              </w:rPr>
              <w:t>1.521</w:t>
            </w:r>
          </w:p>
        </w:tc>
      </w:tr>
      <w:tr w:rsidR="00AF1DF9" w:rsidRPr="00E65F3D" w14:paraId="7A4B5C2E" w14:textId="77777777" w:rsidTr="00C10E99">
        <w:trPr>
          <w:trHeight w:val="20"/>
          <w:jc w:val="center"/>
        </w:trPr>
        <w:tc>
          <w:tcPr>
            <w:tcW w:w="352" w:type="pct"/>
            <w:vAlign w:val="center"/>
          </w:tcPr>
          <w:p w14:paraId="0121CA93" w14:textId="77777777" w:rsidR="00AF1DF9" w:rsidRPr="00E65F3D" w:rsidRDefault="00AF1DF9" w:rsidP="00C6424A">
            <w:pPr>
              <w:pStyle w:val="Default"/>
              <w:widowControl w:val="0"/>
              <w:ind w:firstLine="6"/>
              <w:jc w:val="center"/>
              <w:rPr>
                <w:bCs/>
                <w:sz w:val="28"/>
                <w:szCs w:val="28"/>
              </w:rPr>
            </w:pPr>
            <w:r w:rsidRPr="00E65F3D">
              <w:rPr>
                <w:bCs/>
                <w:sz w:val="28"/>
                <w:szCs w:val="28"/>
              </w:rPr>
              <w:t>6</w:t>
            </w:r>
          </w:p>
        </w:tc>
        <w:tc>
          <w:tcPr>
            <w:tcW w:w="3603" w:type="pct"/>
            <w:vAlign w:val="center"/>
          </w:tcPr>
          <w:p w14:paraId="086527BF" w14:textId="77777777" w:rsidR="00AF1DF9" w:rsidRPr="00E65F3D" w:rsidRDefault="00AF1DF9" w:rsidP="00C6424A">
            <w:pPr>
              <w:pStyle w:val="Default"/>
              <w:widowControl w:val="0"/>
              <w:ind w:firstLine="6"/>
              <w:jc w:val="both"/>
              <w:rPr>
                <w:bCs/>
                <w:sz w:val="28"/>
                <w:szCs w:val="28"/>
              </w:rPr>
            </w:pPr>
            <w:r w:rsidRPr="00E65F3D">
              <w:rPr>
                <w:bCs/>
                <w:sz w:val="28"/>
                <w:szCs w:val="28"/>
              </w:rPr>
              <w:t>Chi phí lãi vay trong thời gian thi công</w:t>
            </w:r>
          </w:p>
        </w:tc>
        <w:tc>
          <w:tcPr>
            <w:tcW w:w="1045" w:type="pct"/>
            <w:vAlign w:val="center"/>
          </w:tcPr>
          <w:p w14:paraId="2BB282A9" w14:textId="77777777" w:rsidR="00AF1DF9" w:rsidRPr="00E65F3D" w:rsidRDefault="00AF1DF9" w:rsidP="00C6424A">
            <w:pPr>
              <w:pStyle w:val="Default"/>
              <w:widowControl w:val="0"/>
              <w:ind w:firstLine="6"/>
              <w:jc w:val="center"/>
              <w:rPr>
                <w:bCs/>
                <w:sz w:val="28"/>
                <w:szCs w:val="28"/>
              </w:rPr>
            </w:pPr>
            <w:r w:rsidRPr="00E65F3D">
              <w:rPr>
                <w:bCs/>
                <w:sz w:val="28"/>
                <w:szCs w:val="28"/>
              </w:rPr>
              <w:t>1.741</w:t>
            </w:r>
          </w:p>
        </w:tc>
      </w:tr>
      <w:tr w:rsidR="00AF1DF9" w:rsidRPr="00E65F3D" w14:paraId="47AA4297" w14:textId="77777777" w:rsidTr="00C10E99">
        <w:trPr>
          <w:trHeight w:val="20"/>
          <w:jc w:val="center"/>
        </w:trPr>
        <w:tc>
          <w:tcPr>
            <w:tcW w:w="352" w:type="pct"/>
            <w:vAlign w:val="center"/>
          </w:tcPr>
          <w:p w14:paraId="381C3D8C" w14:textId="77777777" w:rsidR="00AF1DF9" w:rsidRPr="00E65F3D" w:rsidRDefault="00AF1DF9" w:rsidP="00C6424A">
            <w:pPr>
              <w:pStyle w:val="Default"/>
              <w:widowControl w:val="0"/>
              <w:ind w:firstLine="6"/>
              <w:jc w:val="center"/>
              <w:rPr>
                <w:bCs/>
                <w:sz w:val="28"/>
                <w:szCs w:val="28"/>
              </w:rPr>
            </w:pPr>
          </w:p>
        </w:tc>
        <w:tc>
          <w:tcPr>
            <w:tcW w:w="3603" w:type="pct"/>
            <w:vAlign w:val="center"/>
          </w:tcPr>
          <w:p w14:paraId="2E71E439" w14:textId="77777777" w:rsidR="00AF1DF9" w:rsidRPr="00E65F3D" w:rsidRDefault="00AF1DF9" w:rsidP="00C6424A">
            <w:pPr>
              <w:pStyle w:val="Default"/>
              <w:widowControl w:val="0"/>
              <w:ind w:firstLine="6"/>
              <w:jc w:val="center"/>
              <w:rPr>
                <w:bCs/>
                <w:sz w:val="28"/>
                <w:szCs w:val="28"/>
              </w:rPr>
            </w:pPr>
            <w:r w:rsidRPr="00E65F3D">
              <w:rPr>
                <w:bCs/>
                <w:sz w:val="28"/>
                <w:szCs w:val="28"/>
              </w:rPr>
              <w:t>Tổng mức đầu tư sơ bộ dự án</w:t>
            </w:r>
          </w:p>
        </w:tc>
        <w:tc>
          <w:tcPr>
            <w:tcW w:w="1045" w:type="pct"/>
            <w:vAlign w:val="center"/>
          </w:tcPr>
          <w:p w14:paraId="624D39AB" w14:textId="77777777" w:rsidR="00AF1DF9" w:rsidRPr="00E65F3D" w:rsidRDefault="00AF1DF9" w:rsidP="00C6424A">
            <w:pPr>
              <w:pStyle w:val="Default"/>
              <w:widowControl w:val="0"/>
              <w:ind w:firstLine="6"/>
              <w:jc w:val="center"/>
              <w:rPr>
                <w:bCs/>
                <w:sz w:val="28"/>
                <w:szCs w:val="28"/>
              </w:rPr>
            </w:pPr>
            <w:r w:rsidRPr="00E65F3D">
              <w:rPr>
                <w:bCs/>
                <w:sz w:val="28"/>
                <w:szCs w:val="28"/>
              </w:rPr>
              <w:t>16.406</w:t>
            </w:r>
          </w:p>
        </w:tc>
      </w:tr>
    </w:tbl>
    <w:p w14:paraId="69C98327" w14:textId="22133EC5" w:rsidR="00AF1DF9" w:rsidRPr="0043273E" w:rsidRDefault="00AF1DF9" w:rsidP="00C6424A">
      <w:pPr>
        <w:pStyle w:val="Default"/>
        <w:spacing w:before="120" w:after="120"/>
        <w:ind w:firstLine="567"/>
        <w:jc w:val="both"/>
        <w:rPr>
          <w:noProof/>
          <w:color w:val="auto"/>
          <w:sz w:val="28"/>
          <w:szCs w:val="28"/>
          <w:lang w:val="vi-VN"/>
        </w:rPr>
      </w:pPr>
      <w:bookmarkStart w:id="17" w:name="bookmark1376"/>
      <w:bookmarkEnd w:id="16"/>
      <w:r w:rsidRPr="0043273E">
        <w:rPr>
          <w:noProof/>
          <w:color w:val="auto"/>
          <w:sz w:val="28"/>
          <w:szCs w:val="28"/>
          <w:lang w:val="vi-VN"/>
        </w:rPr>
        <w:t>7</w:t>
      </w:r>
      <w:bookmarkEnd w:id="17"/>
      <w:r w:rsidRPr="0043273E">
        <w:rPr>
          <w:noProof/>
          <w:color w:val="auto"/>
          <w:sz w:val="28"/>
          <w:szCs w:val="28"/>
          <w:lang w:val="vi-VN"/>
        </w:rPr>
        <w:t>. Sơ bộ phương án tài chính củ</w:t>
      </w:r>
      <w:r w:rsidR="002F0A15">
        <w:rPr>
          <w:noProof/>
          <w:color w:val="auto"/>
          <w:sz w:val="28"/>
          <w:szCs w:val="28"/>
          <w:lang w:val="vi-VN"/>
        </w:rPr>
        <w:t xml:space="preserve">a </w:t>
      </w:r>
      <w:r w:rsidR="002F0A15">
        <w:rPr>
          <w:noProof/>
          <w:color w:val="auto"/>
          <w:sz w:val="28"/>
          <w:szCs w:val="28"/>
        </w:rPr>
        <w:t>D</w:t>
      </w:r>
      <w:r w:rsidRPr="0043273E">
        <w:rPr>
          <w:noProof/>
          <w:color w:val="auto"/>
          <w:sz w:val="28"/>
          <w:szCs w:val="28"/>
          <w:lang w:val="vi-VN"/>
        </w:rPr>
        <w:t>ự án</w:t>
      </w:r>
    </w:p>
    <w:p w14:paraId="72B96960"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Các chỉ tiêu thuộc phương án  tài chính sơ bộ như sau:</w:t>
      </w:r>
    </w:p>
    <w:p w14:paraId="4E0C6B87" w14:textId="77777777" w:rsidR="00AF1DF9" w:rsidRPr="00B706E9" w:rsidRDefault="00AF1DF9" w:rsidP="00C6424A">
      <w:pPr>
        <w:pStyle w:val="Default"/>
        <w:spacing w:before="120" w:after="120"/>
        <w:ind w:firstLine="567"/>
        <w:jc w:val="both"/>
        <w:rPr>
          <w:noProof/>
          <w:color w:val="auto"/>
          <w:spacing w:val="-2"/>
          <w:sz w:val="28"/>
          <w:szCs w:val="28"/>
        </w:rPr>
      </w:pPr>
      <w:r w:rsidRPr="00B706E9">
        <w:rPr>
          <w:noProof/>
          <w:color w:val="auto"/>
          <w:spacing w:val="-2"/>
          <w:sz w:val="28"/>
          <w:szCs w:val="28"/>
        </w:rPr>
        <w:t>- Tổng vốn đầu tư: 16.406 tỷ đồng (Nhà đầu tư thu xếp 100% vốn), trong đó:</w:t>
      </w:r>
    </w:p>
    <w:p w14:paraId="4D860A5C" w14:textId="5346902B"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Chi phí thực hiệ</w:t>
      </w:r>
      <w:r w:rsidR="002F0A15">
        <w:rPr>
          <w:noProof/>
          <w:color w:val="auto"/>
          <w:sz w:val="28"/>
          <w:szCs w:val="28"/>
        </w:rPr>
        <w:t xml:space="preserve">n </w:t>
      </w:r>
      <w:r w:rsidRPr="00E65F3D">
        <w:rPr>
          <w:noProof/>
          <w:color w:val="auto"/>
          <w:sz w:val="28"/>
          <w:szCs w:val="28"/>
        </w:rPr>
        <w:t>ự án: 14.665 tỷ đồng.</w:t>
      </w:r>
    </w:p>
    <w:p w14:paraId="2A484FFA"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Lãi vay trong giai đoạn xây dựng: 1.741 tỷ đồng.</w:t>
      </w:r>
    </w:p>
    <w:p w14:paraId="3330FA85" w14:textId="21A9DFD3"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Lãi suất vốn vay áp dụng tạm tính</w:t>
      </w:r>
      <w:r w:rsidR="002F0A15">
        <w:rPr>
          <w:noProof/>
          <w:color w:val="auto"/>
          <w:sz w:val="28"/>
          <w:szCs w:val="28"/>
        </w:rPr>
        <w:t>:</w:t>
      </w:r>
      <w:r w:rsidRPr="00E65F3D">
        <w:rPr>
          <w:noProof/>
          <w:color w:val="auto"/>
          <w:sz w:val="28"/>
          <w:szCs w:val="28"/>
        </w:rPr>
        <w:t xml:space="preserve"> 10,67%/năm.</w:t>
      </w:r>
    </w:p>
    <w:p w14:paraId="79078BD7" w14:textId="4BB1483B"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Giá trị hiện tạ</w:t>
      </w:r>
      <w:r w:rsidR="00D04EC9" w:rsidRPr="00E65F3D">
        <w:rPr>
          <w:noProof/>
          <w:color w:val="auto"/>
          <w:sz w:val="28"/>
          <w:szCs w:val="28"/>
        </w:rPr>
        <w:t>i ròng (NPV)</w:t>
      </w:r>
      <w:r w:rsidRPr="00E65F3D">
        <w:rPr>
          <w:noProof/>
          <w:color w:val="auto"/>
          <w:sz w:val="28"/>
          <w:szCs w:val="28"/>
        </w:rPr>
        <w:t>:</w:t>
      </w:r>
      <w:r w:rsidR="0043273E">
        <w:rPr>
          <w:noProof/>
          <w:color w:val="auto"/>
          <w:sz w:val="28"/>
          <w:szCs w:val="28"/>
          <w:lang w:val="vi-VN"/>
        </w:rPr>
        <w:t xml:space="preserve"> </w:t>
      </w:r>
      <w:r w:rsidRPr="00E65F3D">
        <w:rPr>
          <w:noProof/>
          <w:color w:val="auto"/>
          <w:sz w:val="28"/>
          <w:szCs w:val="28"/>
        </w:rPr>
        <w:t>444 tỷ đồng &gt; 0 tỷ đồng</w:t>
      </w:r>
    </w:p>
    <w:p w14:paraId="318CBAE8" w14:textId="088C9BA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Tỷ suất nộ</w:t>
      </w:r>
      <w:r w:rsidR="00D04EC9" w:rsidRPr="00E65F3D">
        <w:rPr>
          <w:noProof/>
          <w:color w:val="auto"/>
          <w:sz w:val="28"/>
          <w:szCs w:val="28"/>
        </w:rPr>
        <w:t>i hoàn (IRR)</w:t>
      </w:r>
      <w:r w:rsidR="002F0A15">
        <w:rPr>
          <w:noProof/>
          <w:color w:val="auto"/>
          <w:sz w:val="28"/>
          <w:szCs w:val="28"/>
        </w:rPr>
        <w:t xml:space="preserve">: </w:t>
      </w:r>
      <w:r w:rsidRPr="00E65F3D">
        <w:rPr>
          <w:noProof/>
          <w:color w:val="auto"/>
          <w:sz w:val="28"/>
          <w:szCs w:val="28"/>
        </w:rPr>
        <w:t>11,09%</w:t>
      </w:r>
    </w:p>
    <w:p w14:paraId="7EEB1D3C" w14:textId="0DA71410"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Tỷ suất lợ</w:t>
      </w:r>
      <w:r w:rsidR="00D04EC9" w:rsidRPr="00E65F3D">
        <w:rPr>
          <w:noProof/>
          <w:color w:val="auto"/>
          <w:sz w:val="28"/>
          <w:szCs w:val="28"/>
        </w:rPr>
        <w:t>i ích/chi phí (B/C)</w:t>
      </w:r>
      <w:r w:rsidR="002F0A15">
        <w:rPr>
          <w:noProof/>
          <w:color w:val="auto"/>
          <w:sz w:val="28"/>
          <w:szCs w:val="28"/>
        </w:rPr>
        <w:t xml:space="preserve">: </w:t>
      </w:r>
      <w:r w:rsidRPr="00E65F3D">
        <w:rPr>
          <w:noProof/>
          <w:color w:val="auto"/>
          <w:sz w:val="28"/>
          <w:szCs w:val="28"/>
        </w:rPr>
        <w:t>1,0209 &gt; 1</w:t>
      </w:r>
    </w:p>
    <w:p w14:paraId="1CCD8787" w14:textId="14FC3679"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Thời gian vậ</w:t>
      </w:r>
      <w:r w:rsidR="00D04EC9" w:rsidRPr="00E65F3D">
        <w:rPr>
          <w:noProof/>
          <w:color w:val="auto"/>
          <w:sz w:val="28"/>
          <w:szCs w:val="28"/>
        </w:rPr>
        <w:t>n hành, kinh doanh</w:t>
      </w:r>
      <w:r w:rsidRPr="00E65F3D">
        <w:rPr>
          <w:noProof/>
          <w:color w:val="auto"/>
          <w:sz w:val="28"/>
          <w:szCs w:val="28"/>
        </w:rPr>
        <w:t>:</w:t>
      </w:r>
      <w:r w:rsidR="006D00B6">
        <w:rPr>
          <w:noProof/>
          <w:color w:val="auto"/>
          <w:sz w:val="28"/>
          <w:szCs w:val="28"/>
          <w:lang w:val="vi-VN"/>
        </w:rPr>
        <w:t xml:space="preserve"> </w:t>
      </w:r>
      <w:r w:rsidRPr="00E65F3D">
        <w:rPr>
          <w:noProof/>
          <w:color w:val="auto"/>
          <w:sz w:val="28"/>
          <w:szCs w:val="28"/>
        </w:rPr>
        <w:t>26 năm 06 tháng.</w:t>
      </w:r>
    </w:p>
    <w:p w14:paraId="13D4FBEB" w14:textId="03BDDCA0"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Vốn chủ sở hữu 2.461 tỷ đồng (tối thiểu 15% tổng mức đầ</w:t>
      </w:r>
      <w:r w:rsidR="002F0A15">
        <w:rPr>
          <w:noProof/>
          <w:color w:val="auto"/>
          <w:sz w:val="28"/>
          <w:szCs w:val="28"/>
        </w:rPr>
        <w:t>u tư D</w:t>
      </w:r>
      <w:r w:rsidRPr="00E65F3D">
        <w:rPr>
          <w:noProof/>
          <w:color w:val="auto"/>
          <w:sz w:val="28"/>
          <w:szCs w:val="28"/>
        </w:rPr>
        <w:t>ự án theo quy định tại khoản 1 Điều 77 Luật Đầu tư theo phương thức đối tác công tư).</w:t>
      </w:r>
    </w:p>
    <w:p w14:paraId="6CD130D9"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 Vốn vay 13.945 tỷ đồng (85%).</w:t>
      </w:r>
    </w:p>
    <w:p w14:paraId="304BE3CD" w14:textId="77777777" w:rsidR="00AF1DF9" w:rsidRPr="00E65F3D" w:rsidRDefault="00AF1DF9" w:rsidP="00C6424A">
      <w:pPr>
        <w:pStyle w:val="Default"/>
        <w:spacing w:before="120" w:after="120"/>
        <w:ind w:firstLine="567"/>
        <w:jc w:val="both"/>
        <w:rPr>
          <w:noProof/>
          <w:color w:val="auto"/>
          <w:sz w:val="28"/>
          <w:szCs w:val="28"/>
        </w:rPr>
      </w:pPr>
      <w:bookmarkStart w:id="18" w:name="bookmark1383"/>
      <w:r w:rsidRPr="00E65F3D">
        <w:rPr>
          <w:noProof/>
          <w:color w:val="auto"/>
          <w:sz w:val="28"/>
          <w:szCs w:val="28"/>
        </w:rPr>
        <w:t>8</w:t>
      </w:r>
      <w:bookmarkEnd w:id="18"/>
      <w:r w:rsidRPr="00E65F3D">
        <w:rPr>
          <w:noProof/>
          <w:color w:val="auto"/>
          <w:sz w:val="28"/>
          <w:szCs w:val="28"/>
        </w:rPr>
        <w:t xml:space="preserve">. Cơ chế chia sẻ phần tăng, giảm doanh thu: </w:t>
      </w:r>
    </w:p>
    <w:p w14:paraId="6A6F09C2"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a) Chia sẻ doanh thu</w:t>
      </w:r>
    </w:p>
    <w:p w14:paraId="40D652F5" w14:textId="156CBF02"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Dự án đề xuất áp dụng cơ chế chia sẻ doanh thu theo Điề</w:t>
      </w:r>
      <w:r w:rsidR="006415A4">
        <w:rPr>
          <w:noProof/>
          <w:color w:val="auto"/>
          <w:sz w:val="28"/>
          <w:szCs w:val="28"/>
        </w:rPr>
        <w:t>u 82</w:t>
      </w:r>
      <w:r w:rsidRPr="00E65F3D">
        <w:rPr>
          <w:noProof/>
          <w:color w:val="auto"/>
          <w:sz w:val="28"/>
          <w:szCs w:val="28"/>
        </w:rPr>
        <w:t xml:space="preserve"> Luậ</w:t>
      </w:r>
      <w:r w:rsidR="006415A4">
        <w:rPr>
          <w:noProof/>
          <w:color w:val="auto"/>
          <w:sz w:val="28"/>
          <w:szCs w:val="28"/>
        </w:rPr>
        <w:t xml:space="preserve">t </w:t>
      </w:r>
      <w:r w:rsidR="006415A4">
        <w:rPr>
          <w:noProof/>
          <w:color w:val="auto"/>
          <w:sz w:val="28"/>
          <w:szCs w:val="28"/>
          <w:lang w:val="vi-VN"/>
        </w:rPr>
        <w:t>Đ</w:t>
      </w:r>
      <w:r w:rsidRPr="00E65F3D">
        <w:rPr>
          <w:noProof/>
          <w:color w:val="auto"/>
          <w:sz w:val="28"/>
          <w:szCs w:val="28"/>
        </w:rPr>
        <w:t xml:space="preserve">ầu tư theo phương thức đối tác công tư số 64/2020/QH14 ngày 18 tháng 06 năm 2020 được sửa </w:t>
      </w:r>
      <w:r w:rsidRPr="00E65F3D">
        <w:rPr>
          <w:noProof/>
          <w:color w:val="auto"/>
          <w:sz w:val="28"/>
          <w:szCs w:val="28"/>
        </w:rPr>
        <w:lastRenderedPageBreak/>
        <w:t>đổi, bổ sung tại Luật số 57/2024/QH15 ngày 29 tháng 11 năm 2024 và Luật số 90/2025/QH15 ngày 25 tháng 6 năm 2025 là phù hợp.</w:t>
      </w:r>
    </w:p>
    <w:p w14:paraId="79396807" w14:textId="77777777"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b) Chia sẻ phần giảm doanh thu</w:t>
      </w:r>
    </w:p>
    <w:p w14:paraId="2A58CB62" w14:textId="4829D818" w:rsidR="00AF1DF9" w:rsidRPr="002F0A15" w:rsidRDefault="00AF1DF9" w:rsidP="005E1813">
      <w:pPr>
        <w:pStyle w:val="Default"/>
        <w:spacing w:before="120" w:after="120" w:line="242" w:lineRule="auto"/>
        <w:ind w:firstLine="567"/>
        <w:jc w:val="both"/>
        <w:rPr>
          <w:noProof/>
          <w:color w:val="auto"/>
          <w:spacing w:val="-2"/>
          <w:sz w:val="28"/>
          <w:szCs w:val="28"/>
        </w:rPr>
      </w:pPr>
      <w:r w:rsidRPr="002F0A15">
        <w:rPr>
          <w:noProof/>
          <w:color w:val="auto"/>
          <w:spacing w:val="-2"/>
          <w:sz w:val="28"/>
          <w:szCs w:val="28"/>
        </w:rPr>
        <w:t xml:space="preserve">- </w:t>
      </w:r>
      <w:r w:rsidR="00327E12" w:rsidRPr="00E65F3D">
        <w:rPr>
          <w:noProof/>
          <w:color w:val="auto"/>
          <w:sz w:val="28"/>
          <w:szCs w:val="28"/>
        </w:rPr>
        <w:t xml:space="preserve">Sự đáp ứng đối với các điều kiện áp dụng cơ chế chia sẻ phần giảm doanh </w:t>
      </w:r>
      <w:r w:rsidR="00327E12" w:rsidRPr="006931F6">
        <w:rPr>
          <w:noProof/>
          <w:color w:val="auto"/>
          <w:sz w:val="28"/>
          <w:szCs w:val="28"/>
        </w:rPr>
        <w:t xml:space="preserve">thu theo quy định của pháp luật: dự án thực hiện theo hình thức hợp đồng BOT đáp ứng các điều kiện theo </w:t>
      </w:r>
      <w:r w:rsidR="00327E12" w:rsidRPr="00E65F3D">
        <w:rPr>
          <w:noProof/>
          <w:color w:val="auto"/>
          <w:sz w:val="28"/>
          <w:szCs w:val="28"/>
        </w:rPr>
        <w:t xml:space="preserve">theo định tại khoản </w:t>
      </w:r>
      <w:r w:rsidRPr="002F0A15">
        <w:rPr>
          <w:noProof/>
          <w:color w:val="auto"/>
          <w:spacing w:val="-2"/>
          <w:sz w:val="28"/>
          <w:szCs w:val="28"/>
        </w:rPr>
        <w:t xml:space="preserve">2 Điều 82 Luật </w:t>
      </w:r>
      <w:r w:rsidR="002F0A15" w:rsidRPr="002F0A15">
        <w:rPr>
          <w:noProof/>
          <w:color w:val="auto"/>
          <w:spacing w:val="-2"/>
          <w:sz w:val="28"/>
          <w:szCs w:val="28"/>
        </w:rPr>
        <w:t>Đầu tư theo phương thức đối tác công tư</w:t>
      </w:r>
      <w:r w:rsidRPr="002F0A15">
        <w:rPr>
          <w:noProof/>
          <w:color w:val="auto"/>
          <w:spacing w:val="-2"/>
          <w:sz w:val="28"/>
          <w:szCs w:val="28"/>
        </w:rPr>
        <w:t>.</w:t>
      </w:r>
    </w:p>
    <w:p w14:paraId="2B7F2560" w14:textId="5B60A447" w:rsidR="00AF1DF9" w:rsidRPr="00E65F3D" w:rsidRDefault="00AF1DF9" w:rsidP="005E1813">
      <w:pPr>
        <w:pStyle w:val="Default"/>
        <w:spacing w:before="120" w:after="120" w:line="242" w:lineRule="auto"/>
        <w:ind w:firstLine="567"/>
        <w:jc w:val="both"/>
        <w:rPr>
          <w:noProof/>
          <w:color w:val="auto"/>
          <w:sz w:val="28"/>
          <w:szCs w:val="28"/>
        </w:rPr>
      </w:pPr>
      <w:r w:rsidRPr="00E65F3D">
        <w:rPr>
          <w:noProof/>
          <w:color w:val="auto"/>
          <w:sz w:val="28"/>
          <w:szCs w:val="28"/>
        </w:rPr>
        <w:t xml:space="preserve">- Sự phù hợp của phương án chia sẻ phần giảm doanh thu: thực hiện theo quy định tại khoản 2 Điều 82 Luật </w:t>
      </w:r>
      <w:r w:rsidR="006415A4" w:rsidRPr="002F0A15">
        <w:rPr>
          <w:noProof/>
          <w:color w:val="auto"/>
          <w:spacing w:val="-2"/>
          <w:sz w:val="28"/>
          <w:szCs w:val="28"/>
        </w:rPr>
        <w:t>Đầu tư theo phương thức đối tác công tư</w:t>
      </w:r>
      <w:r w:rsidRPr="00E65F3D">
        <w:rPr>
          <w:noProof/>
          <w:color w:val="auto"/>
          <w:sz w:val="28"/>
          <w:szCs w:val="28"/>
        </w:rPr>
        <w:t xml:space="preserve"> và Điều 26, Điều 27, Điều 28, Điều 29 Nghị định số 312/2025/NĐ-CP ngày 06 tháng 12 năm 2025 của Chính phủ.</w:t>
      </w:r>
    </w:p>
    <w:p w14:paraId="4F42EE7A" w14:textId="3538615A" w:rsidR="00327E12" w:rsidRPr="00E65F3D" w:rsidRDefault="00327E12" w:rsidP="005E1813">
      <w:pPr>
        <w:pStyle w:val="Default"/>
        <w:spacing w:before="120" w:after="120" w:line="242" w:lineRule="auto"/>
        <w:ind w:firstLine="567"/>
        <w:jc w:val="both"/>
        <w:rPr>
          <w:noProof/>
          <w:color w:val="auto"/>
          <w:sz w:val="28"/>
          <w:szCs w:val="28"/>
        </w:rPr>
      </w:pPr>
      <w:r w:rsidRPr="00E65F3D">
        <w:rPr>
          <w:noProof/>
          <w:color w:val="auto"/>
          <w:sz w:val="28"/>
          <w:szCs w:val="28"/>
        </w:rPr>
        <w:t xml:space="preserve">- Khả năng cân đối chi phí xử lý rủi ro trong phạm vi nguồn dự phòng ngân sách nhà nước, biện pháp bảo đảm cân đối ngân sách nhà nước trong trường hợp chi trả, căn cứ ý kiến của cơ quan tài chính cấp tương </w:t>
      </w:r>
      <w:r w:rsidRPr="006931F6">
        <w:rPr>
          <w:noProof/>
          <w:color w:val="auto"/>
          <w:sz w:val="28"/>
          <w:szCs w:val="28"/>
        </w:rPr>
        <w:t>ứng</w:t>
      </w:r>
      <w:r w:rsidR="006931F6">
        <w:rPr>
          <w:noProof/>
          <w:color w:val="auto"/>
          <w:sz w:val="28"/>
          <w:szCs w:val="28"/>
        </w:rPr>
        <w:t xml:space="preserve"> </w:t>
      </w:r>
      <w:r w:rsidRPr="006931F6">
        <w:rPr>
          <w:noProof/>
          <w:color w:val="auto"/>
          <w:sz w:val="28"/>
          <w:szCs w:val="28"/>
        </w:rPr>
        <w:t>đánh</w:t>
      </w:r>
      <w:r w:rsidRPr="00E65F3D">
        <w:rPr>
          <w:noProof/>
          <w:color w:val="auto"/>
          <w:sz w:val="28"/>
          <w:szCs w:val="28"/>
        </w:rPr>
        <w:t xml:space="preserve"> giá, xử lý các rủi ro liên quan đến dự án và cân đối nguồn dự phòng ngân sách để thực hiện theo quy định.</w:t>
      </w:r>
    </w:p>
    <w:p w14:paraId="1DD545C5" w14:textId="4E04C090" w:rsidR="00AF1DF9" w:rsidRPr="00E65F3D" w:rsidRDefault="002F0A15" w:rsidP="005E1813">
      <w:pPr>
        <w:pStyle w:val="Default"/>
        <w:spacing w:before="120" w:after="120" w:line="242" w:lineRule="auto"/>
        <w:ind w:firstLine="567"/>
        <w:jc w:val="both"/>
        <w:rPr>
          <w:noProof/>
          <w:color w:val="auto"/>
          <w:sz w:val="28"/>
          <w:szCs w:val="28"/>
        </w:rPr>
      </w:pPr>
      <w:r>
        <w:rPr>
          <w:noProof/>
          <w:color w:val="auto"/>
          <w:sz w:val="28"/>
          <w:szCs w:val="28"/>
        </w:rPr>
        <w:t>B</w:t>
      </w:r>
      <w:r w:rsidR="00AF1DF9" w:rsidRPr="00E65F3D">
        <w:rPr>
          <w:noProof/>
          <w:color w:val="auto"/>
          <w:sz w:val="28"/>
          <w:szCs w:val="28"/>
        </w:rPr>
        <w:t>ước triển khai tiếp theo sẽ đánh giá và xác định cụ thể việc áp dụng chia sẻ phần giảm và tăng doanh thu củ</w:t>
      </w:r>
      <w:r>
        <w:rPr>
          <w:noProof/>
          <w:color w:val="auto"/>
          <w:sz w:val="28"/>
          <w:szCs w:val="28"/>
        </w:rPr>
        <w:t>a D</w:t>
      </w:r>
      <w:r w:rsidR="00AF1DF9" w:rsidRPr="00E65F3D">
        <w:rPr>
          <w:noProof/>
          <w:color w:val="auto"/>
          <w:sz w:val="28"/>
          <w:szCs w:val="28"/>
        </w:rPr>
        <w:t>ự án.</w:t>
      </w:r>
    </w:p>
    <w:p w14:paraId="19E24EEA" w14:textId="07BBB7E4" w:rsidR="00AF1DF9" w:rsidRPr="00E65F3D" w:rsidRDefault="00AF1DF9" w:rsidP="00C6424A">
      <w:pPr>
        <w:pStyle w:val="Default"/>
        <w:spacing w:before="120" w:after="120"/>
        <w:ind w:firstLine="567"/>
        <w:jc w:val="both"/>
        <w:rPr>
          <w:noProof/>
          <w:color w:val="auto"/>
          <w:sz w:val="28"/>
          <w:szCs w:val="28"/>
        </w:rPr>
      </w:pPr>
      <w:r w:rsidRPr="00E65F3D">
        <w:rPr>
          <w:noProof/>
          <w:color w:val="auto"/>
          <w:sz w:val="28"/>
          <w:szCs w:val="28"/>
        </w:rPr>
        <w:t>9. Tên cơ quan có thẩm quyề</w:t>
      </w:r>
      <w:r w:rsidR="002F0A15">
        <w:rPr>
          <w:noProof/>
          <w:color w:val="auto"/>
          <w:sz w:val="28"/>
          <w:szCs w:val="28"/>
        </w:rPr>
        <w:t>n, t</w:t>
      </w:r>
      <w:r w:rsidRPr="00E65F3D">
        <w:rPr>
          <w:noProof/>
          <w:color w:val="auto"/>
          <w:sz w:val="28"/>
          <w:szCs w:val="28"/>
        </w:rPr>
        <w:t xml:space="preserve">ên nhà đầu tư </w:t>
      </w:r>
      <w:r w:rsidR="006931F6">
        <w:rPr>
          <w:noProof/>
          <w:color w:val="auto"/>
          <w:sz w:val="28"/>
          <w:szCs w:val="28"/>
        </w:rPr>
        <w:t>lập hồ sơ</w:t>
      </w:r>
      <w:r w:rsidRPr="00E65F3D">
        <w:rPr>
          <w:noProof/>
          <w:color w:val="auto"/>
          <w:sz w:val="28"/>
          <w:szCs w:val="28"/>
        </w:rPr>
        <w:t xml:space="preserve"> dự</w:t>
      </w:r>
      <w:r w:rsidR="002F0A15">
        <w:rPr>
          <w:noProof/>
          <w:color w:val="auto"/>
          <w:sz w:val="28"/>
          <w:szCs w:val="28"/>
        </w:rPr>
        <w:t xml:space="preserve"> án, t</w:t>
      </w:r>
      <w:r w:rsidRPr="00E65F3D">
        <w:rPr>
          <w:noProof/>
          <w:color w:val="auto"/>
          <w:sz w:val="28"/>
          <w:szCs w:val="28"/>
        </w:rPr>
        <w:t>ên cơ quan tiếp nhận hồ sơ</w:t>
      </w:r>
    </w:p>
    <w:p w14:paraId="19FA3144" w14:textId="77777777" w:rsidR="00AF1DF9" w:rsidRPr="00E65F3D" w:rsidRDefault="00AF1DF9" w:rsidP="005E1813">
      <w:pPr>
        <w:pStyle w:val="Default"/>
        <w:spacing w:before="120" w:after="120" w:line="242" w:lineRule="auto"/>
        <w:ind w:firstLine="567"/>
        <w:jc w:val="both"/>
        <w:rPr>
          <w:noProof/>
          <w:color w:val="auto"/>
          <w:sz w:val="28"/>
          <w:szCs w:val="28"/>
        </w:rPr>
      </w:pPr>
      <w:r w:rsidRPr="00E65F3D">
        <w:rPr>
          <w:noProof/>
          <w:color w:val="auto"/>
          <w:sz w:val="28"/>
          <w:szCs w:val="28"/>
        </w:rPr>
        <w:t xml:space="preserve">a) Tên cơ quan có thẩm quyền: Ủy ban nhân dân tỉnh Đồng Nai. </w:t>
      </w:r>
    </w:p>
    <w:p w14:paraId="2E40B168" w14:textId="142C88AB" w:rsidR="00AF1DF9" w:rsidRPr="00E65F3D" w:rsidRDefault="00AF1DF9" w:rsidP="005E1813">
      <w:pPr>
        <w:pStyle w:val="Default"/>
        <w:spacing w:before="120" w:after="120" w:line="242" w:lineRule="auto"/>
        <w:ind w:firstLine="567"/>
        <w:jc w:val="both"/>
        <w:rPr>
          <w:noProof/>
          <w:color w:val="auto"/>
          <w:sz w:val="28"/>
          <w:szCs w:val="28"/>
        </w:rPr>
      </w:pPr>
      <w:r w:rsidRPr="00E65F3D">
        <w:rPr>
          <w:noProof/>
          <w:color w:val="auto"/>
          <w:sz w:val="28"/>
          <w:szCs w:val="28"/>
        </w:rPr>
        <w:t xml:space="preserve">b) </w:t>
      </w:r>
      <w:r w:rsidRPr="006931F6">
        <w:rPr>
          <w:noProof/>
          <w:color w:val="auto"/>
          <w:sz w:val="28"/>
          <w:szCs w:val="28"/>
        </w:rPr>
        <w:t xml:space="preserve">Tên nhà đầu tư lập hồ sơ dự án: Liên danh Nhà đầu tư Công ty Cổ phần Đầu tư Hạ tầng Kỹ thuật Thành phố Hồ Chí Minh </w:t>
      </w:r>
      <w:r w:rsidR="006D00B6" w:rsidRPr="006931F6">
        <w:rPr>
          <w:noProof/>
          <w:color w:val="auto"/>
          <w:sz w:val="28"/>
          <w:szCs w:val="28"/>
          <w:lang w:val="vi-VN"/>
        </w:rPr>
        <w:t>-</w:t>
      </w:r>
      <w:r w:rsidRPr="006931F6">
        <w:rPr>
          <w:noProof/>
          <w:color w:val="auto"/>
          <w:sz w:val="28"/>
          <w:szCs w:val="28"/>
        </w:rPr>
        <w:t xml:space="preserve"> Công ty TNHH Một thành viên Dịch vụ và Đầu tư CII </w:t>
      </w:r>
      <w:r w:rsidR="006D00B6" w:rsidRPr="006931F6">
        <w:rPr>
          <w:noProof/>
          <w:color w:val="auto"/>
          <w:sz w:val="28"/>
          <w:szCs w:val="28"/>
          <w:lang w:val="vi-VN"/>
        </w:rPr>
        <w:t>-</w:t>
      </w:r>
      <w:r w:rsidRPr="006931F6">
        <w:rPr>
          <w:noProof/>
          <w:color w:val="auto"/>
          <w:sz w:val="28"/>
          <w:szCs w:val="28"/>
        </w:rPr>
        <w:t xml:space="preserve"> Công ty Cổ phần Xây dựng Hạ tầng IMIC </w:t>
      </w:r>
      <w:r w:rsidR="006D00B6" w:rsidRPr="006931F6">
        <w:rPr>
          <w:noProof/>
          <w:color w:val="auto"/>
          <w:sz w:val="28"/>
          <w:szCs w:val="28"/>
          <w:lang w:val="vi-VN"/>
        </w:rPr>
        <w:t>-</w:t>
      </w:r>
      <w:r w:rsidRPr="006931F6">
        <w:rPr>
          <w:noProof/>
          <w:color w:val="auto"/>
          <w:sz w:val="28"/>
          <w:szCs w:val="28"/>
        </w:rPr>
        <w:t xml:space="preserve"> Công ty TNHH Xây dựng </w:t>
      </w:r>
      <w:r w:rsidRPr="00E65F3D">
        <w:rPr>
          <w:noProof/>
          <w:color w:val="auto"/>
          <w:sz w:val="28"/>
          <w:szCs w:val="28"/>
        </w:rPr>
        <w:t xml:space="preserve">Hạ tầng Land Việt Nam (sau đây gọi tắt là Liên danh CII </w:t>
      </w:r>
      <w:r w:rsidR="006D00B6">
        <w:rPr>
          <w:noProof/>
          <w:color w:val="auto"/>
          <w:sz w:val="28"/>
          <w:szCs w:val="28"/>
          <w:lang w:val="vi-VN"/>
        </w:rPr>
        <w:t>-</w:t>
      </w:r>
      <w:r w:rsidRPr="00E65F3D">
        <w:rPr>
          <w:noProof/>
          <w:color w:val="auto"/>
          <w:sz w:val="28"/>
          <w:szCs w:val="28"/>
        </w:rPr>
        <w:t xml:space="preserve"> CII Service </w:t>
      </w:r>
      <w:r w:rsidR="006D00B6">
        <w:rPr>
          <w:noProof/>
          <w:color w:val="auto"/>
          <w:sz w:val="28"/>
          <w:szCs w:val="28"/>
          <w:lang w:val="vi-VN"/>
        </w:rPr>
        <w:t>-</w:t>
      </w:r>
      <w:r w:rsidRPr="00E65F3D">
        <w:rPr>
          <w:noProof/>
          <w:color w:val="auto"/>
          <w:sz w:val="28"/>
          <w:szCs w:val="28"/>
        </w:rPr>
        <w:t xml:space="preserve"> IMIC </w:t>
      </w:r>
      <w:r w:rsidR="006D00B6">
        <w:rPr>
          <w:noProof/>
          <w:color w:val="auto"/>
          <w:sz w:val="28"/>
          <w:szCs w:val="28"/>
          <w:lang w:val="vi-VN"/>
        </w:rPr>
        <w:t>-</w:t>
      </w:r>
      <w:r w:rsidRPr="00E65F3D">
        <w:rPr>
          <w:noProof/>
          <w:color w:val="auto"/>
          <w:sz w:val="28"/>
          <w:szCs w:val="28"/>
        </w:rPr>
        <w:t xml:space="preserve"> Hạ tầng </w:t>
      </w:r>
      <w:r w:rsidRPr="006931F6">
        <w:rPr>
          <w:noProof/>
          <w:color w:val="auto"/>
          <w:sz w:val="28"/>
          <w:szCs w:val="28"/>
        </w:rPr>
        <w:t>Land)</w:t>
      </w:r>
      <w:r w:rsidR="006931F6" w:rsidRPr="006931F6">
        <w:rPr>
          <w:noProof/>
          <w:color w:val="auto"/>
          <w:sz w:val="28"/>
          <w:szCs w:val="28"/>
        </w:rPr>
        <w:t>.</w:t>
      </w:r>
    </w:p>
    <w:p w14:paraId="02E2A300" w14:textId="3CD4A49D" w:rsidR="00AF1DF9" w:rsidRPr="005E6268" w:rsidRDefault="00AF1DF9" w:rsidP="005E1813">
      <w:pPr>
        <w:pStyle w:val="Default"/>
        <w:spacing w:before="120" w:after="120" w:line="242" w:lineRule="auto"/>
        <w:ind w:firstLine="567"/>
        <w:jc w:val="both"/>
        <w:rPr>
          <w:noProof/>
          <w:color w:val="auto"/>
          <w:sz w:val="28"/>
          <w:szCs w:val="28"/>
          <w:lang w:val="vi-VN"/>
        </w:rPr>
      </w:pPr>
      <w:r w:rsidRPr="00E65F3D">
        <w:rPr>
          <w:noProof/>
          <w:color w:val="auto"/>
          <w:sz w:val="28"/>
          <w:szCs w:val="28"/>
        </w:rPr>
        <w:t>c) Tên cơ quan tiếp nhận hồ sơ: Ban Quản lý dự án đầu tư xây dựng tỉnh</w:t>
      </w:r>
      <w:r w:rsidR="005E6268">
        <w:rPr>
          <w:noProof/>
          <w:color w:val="auto"/>
          <w:sz w:val="28"/>
          <w:szCs w:val="28"/>
          <w:lang w:val="vi-VN"/>
        </w:rPr>
        <w:t>.</w:t>
      </w:r>
    </w:p>
    <w:p w14:paraId="4B93DDAA" w14:textId="77777777" w:rsidR="00AF1DF9" w:rsidRPr="005E6268" w:rsidRDefault="00AF1DF9" w:rsidP="00C6424A">
      <w:pPr>
        <w:pStyle w:val="Default"/>
        <w:spacing w:before="120" w:after="120"/>
        <w:ind w:firstLine="567"/>
        <w:jc w:val="both"/>
        <w:rPr>
          <w:noProof/>
          <w:color w:val="auto"/>
          <w:sz w:val="28"/>
          <w:szCs w:val="28"/>
          <w:lang w:val="vi-VN"/>
        </w:rPr>
      </w:pPr>
      <w:r w:rsidRPr="005E6268">
        <w:rPr>
          <w:noProof/>
          <w:color w:val="auto"/>
          <w:sz w:val="28"/>
          <w:szCs w:val="28"/>
          <w:lang w:val="vi-VN"/>
        </w:rPr>
        <w:t>10. Các nội dung cần thiết khác</w:t>
      </w:r>
    </w:p>
    <w:p w14:paraId="02AB921D" w14:textId="77777777" w:rsidR="00AF1DF9" w:rsidRPr="00E65F3D" w:rsidRDefault="00AF1DF9" w:rsidP="005E1813">
      <w:pPr>
        <w:pStyle w:val="Default"/>
        <w:spacing w:before="120" w:after="120" w:line="242" w:lineRule="auto"/>
        <w:ind w:firstLine="567"/>
        <w:jc w:val="both"/>
        <w:rPr>
          <w:noProof/>
          <w:color w:val="auto"/>
          <w:sz w:val="28"/>
          <w:szCs w:val="28"/>
        </w:rPr>
      </w:pPr>
      <w:bookmarkStart w:id="19" w:name="_Hlk227313098"/>
      <w:r w:rsidRPr="00E65F3D">
        <w:rPr>
          <w:noProof/>
          <w:color w:val="auto"/>
          <w:sz w:val="28"/>
          <w:szCs w:val="28"/>
        </w:rPr>
        <w:t xml:space="preserve">a) Phân chia dự án thành phần: </w:t>
      </w:r>
      <w:bookmarkStart w:id="20" w:name="_Hlk203211245"/>
      <w:r w:rsidRPr="00E65F3D">
        <w:rPr>
          <w:noProof/>
          <w:color w:val="auto"/>
          <w:sz w:val="28"/>
          <w:szCs w:val="28"/>
        </w:rPr>
        <w:t>Không phân chia dự án thành phần</w:t>
      </w:r>
      <w:bookmarkEnd w:id="20"/>
      <w:r w:rsidRPr="00E65F3D">
        <w:rPr>
          <w:noProof/>
          <w:color w:val="auto"/>
          <w:sz w:val="28"/>
          <w:szCs w:val="28"/>
        </w:rPr>
        <w:t>.</w:t>
      </w:r>
    </w:p>
    <w:p w14:paraId="0B11145E" w14:textId="77777777" w:rsidR="00AF1DF9" w:rsidRPr="00E65F3D" w:rsidRDefault="00AF1DF9" w:rsidP="005E1813">
      <w:pPr>
        <w:pStyle w:val="Default"/>
        <w:spacing w:before="120" w:after="120" w:line="242" w:lineRule="auto"/>
        <w:ind w:firstLine="567"/>
        <w:jc w:val="both"/>
        <w:rPr>
          <w:noProof/>
          <w:color w:val="auto"/>
          <w:sz w:val="28"/>
          <w:szCs w:val="28"/>
        </w:rPr>
      </w:pPr>
      <w:r w:rsidRPr="00E65F3D">
        <w:rPr>
          <w:noProof/>
          <w:color w:val="auto"/>
          <w:sz w:val="28"/>
          <w:szCs w:val="28"/>
        </w:rPr>
        <w:t>b) Hình thức lựa chọn nhà đầu tư: Đấu thầu lựa chọn nhà đầu tư theo quy định của pháp luật về PPP và đấu thầu.</w:t>
      </w:r>
    </w:p>
    <w:p w14:paraId="2947059C" w14:textId="77777777" w:rsidR="00AF1DF9" w:rsidRPr="00E65F3D" w:rsidRDefault="00AF1DF9" w:rsidP="005E1813">
      <w:pPr>
        <w:pStyle w:val="Ku"/>
        <w:spacing w:after="120" w:line="242" w:lineRule="auto"/>
        <w:ind w:firstLine="567"/>
        <w:rPr>
          <w:bCs/>
          <w:sz w:val="28"/>
          <w:szCs w:val="28"/>
        </w:rPr>
      </w:pPr>
      <w:r w:rsidRPr="00E65F3D">
        <w:rPr>
          <w:bCs/>
          <w:sz w:val="28"/>
          <w:szCs w:val="28"/>
        </w:rPr>
        <w:t>c) Tổ chức thi tuyển phương án kiến trúc Dự án đường trên cao dọc Quốc lộ 51 từ Ngã tư Vũng Tàu đến nút giao Võ Nguyên Giáp với cao tốc Biên Hòa - Vũng Tàu theo phương thức đối tác công tư (Hợp đồng BOT) theo quy định của pháp luật về kiến trúc.</w:t>
      </w:r>
    </w:p>
    <w:p w14:paraId="24AF09A1" w14:textId="12319AA1" w:rsidR="00AF1DF9" w:rsidRPr="006931F6" w:rsidRDefault="00AF1DF9" w:rsidP="005E1813">
      <w:pPr>
        <w:pStyle w:val="Default"/>
        <w:spacing w:before="120" w:after="120" w:line="242" w:lineRule="auto"/>
        <w:ind w:firstLine="567"/>
        <w:jc w:val="both"/>
        <w:rPr>
          <w:noProof/>
          <w:color w:val="auto"/>
          <w:sz w:val="28"/>
          <w:szCs w:val="28"/>
        </w:rPr>
      </w:pPr>
      <w:r w:rsidRPr="006931F6">
        <w:rPr>
          <w:noProof/>
          <w:color w:val="auto"/>
          <w:sz w:val="28"/>
          <w:szCs w:val="28"/>
        </w:rPr>
        <w:t>d) Thời gian nộp hồ sơ báo cáo nghiên cứu khả</w:t>
      </w:r>
      <w:r w:rsidR="006931F6" w:rsidRPr="006931F6">
        <w:rPr>
          <w:noProof/>
          <w:color w:val="auto"/>
          <w:sz w:val="28"/>
          <w:szCs w:val="28"/>
        </w:rPr>
        <w:t xml:space="preserve"> thi: 05</w:t>
      </w:r>
      <w:r w:rsidRPr="006931F6">
        <w:rPr>
          <w:noProof/>
          <w:color w:val="auto"/>
          <w:sz w:val="28"/>
          <w:szCs w:val="28"/>
        </w:rPr>
        <w:t xml:space="preserve"> tháng kể từ khi được cấp có thẩm quyền quyết định chủ trương đầu tư.</w:t>
      </w:r>
      <w:bookmarkEnd w:id="7"/>
    </w:p>
    <w:bookmarkEnd w:id="19"/>
    <w:p w14:paraId="4067014D" w14:textId="314B79DB" w:rsidR="00CC282D" w:rsidRPr="00E65F3D" w:rsidRDefault="00CC282D" w:rsidP="00C6424A">
      <w:pPr>
        <w:pStyle w:val="Vnbnnidung0"/>
        <w:adjustRightInd w:val="0"/>
        <w:snapToGrid w:val="0"/>
        <w:spacing w:before="120" w:after="120" w:line="240" w:lineRule="auto"/>
        <w:ind w:firstLine="567"/>
        <w:jc w:val="both"/>
        <w:rPr>
          <w:rFonts w:ascii="Times New Roman" w:hAnsi="Times New Roman"/>
          <w:sz w:val="28"/>
          <w:szCs w:val="28"/>
        </w:rPr>
      </w:pPr>
      <w:r w:rsidRPr="00E65F3D">
        <w:rPr>
          <w:rFonts w:ascii="Times New Roman" w:hAnsi="Times New Roman"/>
          <w:b/>
          <w:bCs/>
          <w:sz w:val="28"/>
          <w:szCs w:val="28"/>
        </w:rPr>
        <w:t>Điều 2. Tổ chức thực hiện</w:t>
      </w:r>
    </w:p>
    <w:p w14:paraId="0771DA88" w14:textId="77777777" w:rsidR="00E65F3D" w:rsidRDefault="00E65F3D" w:rsidP="00C6424A">
      <w:pPr>
        <w:pStyle w:val="Vnbnnidung0"/>
        <w:adjustRightInd w:val="0"/>
        <w:snapToGrid w:val="0"/>
        <w:spacing w:before="120" w:after="120" w:line="240" w:lineRule="auto"/>
        <w:ind w:firstLine="567"/>
        <w:jc w:val="both"/>
        <w:rPr>
          <w:rFonts w:ascii="Times New Roman" w:hAnsi="Times New Roman"/>
          <w:b/>
          <w:bCs/>
          <w:sz w:val="28"/>
          <w:szCs w:val="28"/>
          <w:lang w:val="vi-VN"/>
        </w:rPr>
      </w:pPr>
      <w:r w:rsidRPr="00B80516">
        <w:rPr>
          <w:rFonts w:ascii="Times New Roman" w:hAnsi="Times New Roman"/>
          <w:sz w:val="28"/>
          <w:szCs w:val="28"/>
          <w:lang w:val="vi-VN"/>
        </w:rPr>
        <w:t>1. Ủy ban nhân dân tỉnh có trách nhiệm triển khai</w:t>
      </w:r>
      <w:r>
        <w:rPr>
          <w:rFonts w:ascii="Times New Roman" w:hAnsi="Times New Roman"/>
          <w:sz w:val="28"/>
          <w:szCs w:val="28"/>
          <w:lang w:val="vi-VN"/>
        </w:rPr>
        <w:t xml:space="preserve"> thực hiện Nghị quyết này; </w:t>
      </w:r>
      <w:r w:rsidRPr="00B80516">
        <w:rPr>
          <w:rFonts w:ascii="Times New Roman" w:hAnsi="Times New Roman"/>
          <w:sz w:val="28"/>
          <w:szCs w:val="28"/>
          <w:lang w:val="vi-VN"/>
        </w:rPr>
        <w:t xml:space="preserve">báo cáo kết quả thực hiện theo quy định và giao các cơ quan chuyên môn thực hiện các </w:t>
      </w:r>
      <w:r w:rsidRPr="00B80516">
        <w:rPr>
          <w:rFonts w:ascii="Times New Roman" w:hAnsi="Times New Roman"/>
          <w:sz w:val="28"/>
          <w:szCs w:val="28"/>
          <w:lang w:val="vi-VN"/>
        </w:rPr>
        <w:lastRenderedPageBreak/>
        <w:t>nội dung sau:</w:t>
      </w:r>
    </w:p>
    <w:p w14:paraId="2151C440" w14:textId="40CD66FE" w:rsidR="00AF1DF9" w:rsidRPr="00E65F3D" w:rsidRDefault="004A1290" w:rsidP="00C6424A">
      <w:pPr>
        <w:pStyle w:val="Vnbnnidung0"/>
        <w:tabs>
          <w:tab w:val="left" w:pos="992"/>
        </w:tabs>
        <w:adjustRightInd w:val="0"/>
        <w:snapToGrid w:val="0"/>
        <w:spacing w:before="120" w:after="120" w:line="240" w:lineRule="auto"/>
        <w:ind w:firstLine="567"/>
        <w:jc w:val="both"/>
        <w:rPr>
          <w:rFonts w:ascii="Times New Roman" w:hAnsi="Times New Roman"/>
          <w:sz w:val="28"/>
          <w:szCs w:val="28"/>
          <w:lang w:val="vi-VN"/>
        </w:rPr>
      </w:pPr>
      <w:r w:rsidRPr="00E65F3D">
        <w:rPr>
          <w:rFonts w:ascii="Times New Roman" w:hAnsi="Times New Roman"/>
          <w:sz w:val="28"/>
          <w:szCs w:val="28"/>
          <w:lang w:val="vi-VN"/>
        </w:rPr>
        <w:t>a)</w:t>
      </w:r>
      <w:r w:rsidR="00A500D4" w:rsidRPr="00E65F3D">
        <w:rPr>
          <w:rFonts w:ascii="Times New Roman" w:hAnsi="Times New Roman"/>
          <w:sz w:val="28"/>
          <w:szCs w:val="28"/>
          <w:lang w:val="vi-VN"/>
        </w:rPr>
        <w:t xml:space="preserve"> </w:t>
      </w:r>
      <w:r w:rsidR="00AF1DF9" w:rsidRPr="00E65F3D">
        <w:rPr>
          <w:rFonts w:ascii="Times New Roman" w:hAnsi="Times New Roman"/>
          <w:sz w:val="28"/>
          <w:szCs w:val="28"/>
          <w:lang w:val="vi-VN"/>
        </w:rPr>
        <w:t>Khẩn trương triển khai thực hiện bước lập hồ sơ Báo cáo nghiên cứu khả thi Dự án, lựa chọn nhà đầu tư theo quy định của pháp luật về PPP, xây dựng, đất đai và các quy định khác có liên quan.</w:t>
      </w:r>
    </w:p>
    <w:p w14:paraId="58E291C2" w14:textId="7008A872" w:rsidR="00AF1DF9" w:rsidRPr="00E65F3D" w:rsidRDefault="00AF1DF9" w:rsidP="00C6424A">
      <w:pPr>
        <w:pStyle w:val="Vnbnnidung0"/>
        <w:tabs>
          <w:tab w:val="left" w:pos="992"/>
        </w:tabs>
        <w:adjustRightInd w:val="0"/>
        <w:snapToGrid w:val="0"/>
        <w:spacing w:before="120" w:after="120" w:line="240" w:lineRule="auto"/>
        <w:ind w:firstLine="567"/>
        <w:jc w:val="both"/>
        <w:rPr>
          <w:rFonts w:ascii="Times New Roman" w:hAnsi="Times New Roman"/>
          <w:sz w:val="28"/>
          <w:szCs w:val="28"/>
        </w:rPr>
      </w:pPr>
      <w:r w:rsidRPr="00E65F3D">
        <w:rPr>
          <w:rFonts w:ascii="Times New Roman" w:hAnsi="Times New Roman"/>
          <w:sz w:val="28"/>
          <w:szCs w:val="28"/>
        </w:rPr>
        <w:t>b) Đẩy nhanh tiến độ thực hiện công tác bồi thường, giải phóng mặt bằng nhằm bảo đảm điều kiện triển khai thi công Dự án đúng tiến độ đề ra.</w:t>
      </w:r>
    </w:p>
    <w:p w14:paraId="194DF5C7" w14:textId="05E98F68" w:rsidR="00E65F3D" w:rsidRPr="00B80516" w:rsidRDefault="00E65F3D" w:rsidP="00C6424A">
      <w:pPr>
        <w:pStyle w:val="Vnbnnidung0"/>
        <w:adjustRightInd w:val="0"/>
        <w:snapToGrid w:val="0"/>
        <w:spacing w:before="120" w:after="120" w:line="240" w:lineRule="auto"/>
        <w:ind w:firstLine="567"/>
        <w:jc w:val="both"/>
        <w:rPr>
          <w:rFonts w:ascii="Times New Roman" w:hAnsi="Times New Roman"/>
          <w:b/>
          <w:bCs/>
          <w:sz w:val="28"/>
          <w:szCs w:val="28"/>
          <w:lang w:val="vi-VN"/>
        </w:rPr>
      </w:pPr>
      <w:r w:rsidRPr="0098788F">
        <w:rPr>
          <w:rFonts w:ascii="Times New Roman" w:hAnsi="Times New Roman"/>
          <w:sz w:val="28"/>
          <w:szCs w:val="28"/>
          <w:lang w:val="af-ZA"/>
        </w:rPr>
        <w:t xml:space="preserve">2. Thường trực Hội đồng nhân dân tỉnh, các Ban của Hội đồng nhân dân tỉnh, các Tổ đại biểu Hội đồng nhân dân tỉnh và </w:t>
      </w:r>
      <w:r>
        <w:rPr>
          <w:rFonts w:ascii="Times New Roman" w:hAnsi="Times New Roman"/>
          <w:sz w:val="28"/>
          <w:szCs w:val="28"/>
          <w:lang w:val="vi-VN"/>
        </w:rPr>
        <w:t xml:space="preserve">các </w:t>
      </w:r>
      <w:r w:rsidRPr="0098788F">
        <w:rPr>
          <w:rFonts w:ascii="Times New Roman" w:hAnsi="Times New Roman"/>
          <w:sz w:val="28"/>
          <w:szCs w:val="28"/>
          <w:lang w:val="af-ZA"/>
        </w:rPr>
        <w:t>đại biểu Hội đồng nhân dân tỉnh giám sát việc thực hiện Nghị quyết.</w:t>
      </w:r>
    </w:p>
    <w:p w14:paraId="5EDA91EE" w14:textId="77777777" w:rsidR="00E65F3D" w:rsidRPr="0098788F" w:rsidRDefault="00E65F3D" w:rsidP="00C6424A">
      <w:pPr>
        <w:pStyle w:val="Vnbnnidung0"/>
        <w:tabs>
          <w:tab w:val="left" w:pos="992"/>
        </w:tabs>
        <w:adjustRightInd w:val="0"/>
        <w:snapToGrid w:val="0"/>
        <w:spacing w:before="120" w:after="120" w:line="240" w:lineRule="auto"/>
        <w:ind w:firstLine="567"/>
        <w:jc w:val="both"/>
        <w:rPr>
          <w:rFonts w:ascii="Times New Roman" w:hAnsi="Times New Roman"/>
          <w:sz w:val="28"/>
          <w:szCs w:val="28"/>
          <w:lang w:val="af-ZA"/>
        </w:rPr>
      </w:pPr>
      <w:r w:rsidRPr="0098788F">
        <w:rPr>
          <w:rFonts w:ascii="Times New Roman" w:hAnsi="Times New Roman"/>
          <w:sz w:val="28"/>
          <w:szCs w:val="28"/>
          <w:lang w:val="af-ZA"/>
        </w:rPr>
        <w:t>3. Đề nghị Ủy ban Mặt trận Tổ quốc Việt Nam tỉnh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25C9B213" w14:textId="0B6F98F2" w:rsidR="001A48A9" w:rsidRPr="00B706E9" w:rsidRDefault="00E65F3D" w:rsidP="00C6424A">
      <w:pPr>
        <w:pStyle w:val="Vnbnnidung0"/>
        <w:tabs>
          <w:tab w:val="left" w:pos="992"/>
        </w:tabs>
        <w:adjustRightInd w:val="0"/>
        <w:snapToGrid w:val="0"/>
        <w:spacing w:before="120" w:after="120" w:line="240" w:lineRule="auto"/>
        <w:ind w:firstLine="567"/>
        <w:jc w:val="both"/>
        <w:rPr>
          <w:rFonts w:ascii="Times New Roman" w:hAnsi="Times New Roman"/>
          <w:spacing w:val="-2"/>
          <w:sz w:val="12"/>
          <w:szCs w:val="12"/>
          <w:lang w:val="vi-VN"/>
        </w:rPr>
      </w:pPr>
      <w:r w:rsidRPr="00B80516">
        <w:rPr>
          <w:rFonts w:ascii="Times New Roman" w:hAnsi="Times New Roman"/>
          <w:spacing w:val="-2"/>
          <w:sz w:val="28"/>
          <w:szCs w:val="28"/>
          <w:lang w:val="nl-NL"/>
        </w:rPr>
        <w:t xml:space="preserve">Nghị quyết này đã được Hội đồng nhân dân tỉnh Đồng Nai </w:t>
      </w:r>
      <w:r w:rsidRPr="00B80516">
        <w:rPr>
          <w:rFonts w:ascii="Times New Roman" w:hAnsi="Times New Roman"/>
          <w:spacing w:val="-2"/>
          <w:sz w:val="28"/>
          <w:szCs w:val="28"/>
          <w:lang w:val="af-ZA"/>
        </w:rPr>
        <w:t>k</w:t>
      </w:r>
      <w:r w:rsidRPr="00B80516">
        <w:rPr>
          <w:rFonts w:ascii="Times New Roman" w:hAnsi="Times New Roman"/>
          <w:spacing w:val="-2"/>
          <w:sz w:val="28"/>
          <w:szCs w:val="28"/>
          <w:lang w:val="nl-NL"/>
        </w:rPr>
        <w:t>hoá XI</w:t>
      </w:r>
      <w:r w:rsidRPr="00B80516">
        <w:rPr>
          <w:rFonts w:ascii="Times New Roman" w:hAnsi="Times New Roman"/>
          <w:spacing w:val="-2"/>
          <w:sz w:val="28"/>
          <w:szCs w:val="28"/>
          <w:lang w:val="af-ZA"/>
        </w:rPr>
        <w:t xml:space="preserve">, </w:t>
      </w:r>
      <w:r w:rsidRPr="00B80516">
        <w:rPr>
          <w:rFonts w:ascii="Times New Roman" w:hAnsi="Times New Roman"/>
          <w:spacing w:val="-2"/>
          <w:sz w:val="28"/>
          <w:szCs w:val="28"/>
          <w:lang w:val="nl-NL"/>
        </w:rPr>
        <w:t xml:space="preserve">Kỳ họp thứ </w:t>
      </w:r>
      <w:r w:rsidRPr="00B80516">
        <w:rPr>
          <w:rFonts w:ascii="Times New Roman" w:hAnsi="Times New Roman"/>
          <w:spacing w:val="-2"/>
          <w:sz w:val="28"/>
          <w:szCs w:val="28"/>
          <w:lang w:val="af-ZA"/>
        </w:rPr>
        <w:t>3</w:t>
      </w:r>
      <w:r w:rsidRPr="00B80516">
        <w:rPr>
          <w:rFonts w:ascii="Times New Roman" w:hAnsi="Times New Roman"/>
          <w:spacing w:val="-2"/>
          <w:sz w:val="28"/>
          <w:szCs w:val="28"/>
          <w:lang w:val="nl-NL"/>
        </w:rPr>
        <w:t xml:space="preserve"> thông qua ngày </w:t>
      </w:r>
      <w:r w:rsidRPr="00B80516">
        <w:rPr>
          <w:rFonts w:ascii="Times New Roman" w:hAnsi="Times New Roman"/>
          <w:spacing w:val="-2"/>
          <w:sz w:val="28"/>
          <w:szCs w:val="28"/>
          <w:lang w:val="af-ZA"/>
        </w:rPr>
        <w:t>28</w:t>
      </w:r>
      <w:r w:rsidRPr="00B80516">
        <w:rPr>
          <w:rFonts w:ascii="Times New Roman" w:hAnsi="Times New Roman"/>
          <w:spacing w:val="-2"/>
          <w:sz w:val="28"/>
          <w:szCs w:val="28"/>
          <w:lang w:val="nl-NL"/>
        </w:rPr>
        <w:t xml:space="preserve"> tháng </w:t>
      </w:r>
      <w:r w:rsidRPr="00B80516">
        <w:rPr>
          <w:rFonts w:ascii="Times New Roman" w:hAnsi="Times New Roman"/>
          <w:spacing w:val="-2"/>
          <w:sz w:val="28"/>
          <w:szCs w:val="28"/>
          <w:lang w:val="af-ZA"/>
        </w:rPr>
        <w:t>4</w:t>
      </w:r>
      <w:r w:rsidRPr="00B80516">
        <w:rPr>
          <w:rFonts w:ascii="Times New Roman" w:hAnsi="Times New Roman"/>
          <w:spacing w:val="-2"/>
          <w:sz w:val="28"/>
          <w:szCs w:val="28"/>
          <w:lang w:val="nl-NL"/>
        </w:rPr>
        <w:t xml:space="preserve"> năm 2026 và có hiệu lực</w:t>
      </w:r>
      <w:r w:rsidRPr="00B80516">
        <w:rPr>
          <w:rFonts w:ascii="Times New Roman" w:hAnsi="Times New Roman"/>
          <w:spacing w:val="-2"/>
          <w:sz w:val="28"/>
          <w:szCs w:val="28"/>
          <w:lang w:val="af-ZA"/>
        </w:rPr>
        <w:t xml:space="preserve"> </w:t>
      </w:r>
      <w:r w:rsidRPr="00B80516">
        <w:rPr>
          <w:rFonts w:ascii="Times New Roman" w:hAnsi="Times New Roman"/>
          <w:spacing w:val="-2"/>
          <w:sz w:val="28"/>
          <w:szCs w:val="28"/>
          <w:lang w:val="vi-VN"/>
        </w:rPr>
        <w:t>kể từ ngày thông qua</w:t>
      </w:r>
      <w:r w:rsidRPr="00B80516">
        <w:rPr>
          <w:rFonts w:ascii="Times New Roman" w:hAnsi="Times New Roman"/>
          <w:spacing w:val="-2"/>
          <w:sz w:val="28"/>
          <w:szCs w:val="28"/>
          <w:lang w:val="af-ZA"/>
        </w:rPr>
        <w:t>./</w:t>
      </w:r>
      <w:r w:rsidR="00B706E9">
        <w:rPr>
          <w:rFonts w:ascii="Times New Roman" w:hAnsi="Times New Roman"/>
          <w:spacing w:val="-2"/>
          <w:sz w:val="28"/>
          <w:szCs w:val="28"/>
          <w:lang w:val="vi-VN"/>
        </w:rPr>
        <w:t>.</w:t>
      </w:r>
    </w:p>
    <w:p w14:paraId="6F5995AB" w14:textId="77777777" w:rsidR="004C0E66" w:rsidRPr="005E1813" w:rsidRDefault="004C0E66" w:rsidP="00C6424A">
      <w:pPr>
        <w:pStyle w:val="Vnbnnidung0"/>
        <w:tabs>
          <w:tab w:val="left" w:pos="992"/>
        </w:tabs>
        <w:adjustRightInd w:val="0"/>
        <w:snapToGrid w:val="0"/>
        <w:spacing w:before="120" w:after="120" w:line="240" w:lineRule="auto"/>
        <w:ind w:firstLine="567"/>
        <w:jc w:val="both"/>
        <w:rPr>
          <w:rFonts w:ascii="Times New Roman" w:hAnsi="Times New Roman"/>
          <w:spacing w:val="-2"/>
          <w:sz w:val="28"/>
          <w:szCs w:val="28"/>
          <w:lang w:val="vi-VN"/>
        </w:rPr>
      </w:pPr>
    </w:p>
    <w:tbl>
      <w:tblPr>
        <w:tblW w:w="9072" w:type="dxa"/>
        <w:tblInd w:w="108" w:type="dxa"/>
        <w:tblLook w:val="01E0" w:firstRow="1" w:lastRow="1" w:firstColumn="1" w:lastColumn="1" w:noHBand="0" w:noVBand="0"/>
      </w:tblPr>
      <w:tblGrid>
        <w:gridCol w:w="4962"/>
        <w:gridCol w:w="4110"/>
      </w:tblGrid>
      <w:tr w:rsidR="006C6AC7" w:rsidRPr="00A730C3" w14:paraId="04C516C5" w14:textId="77777777" w:rsidTr="006931F6">
        <w:trPr>
          <w:trHeight w:val="4677"/>
        </w:trPr>
        <w:tc>
          <w:tcPr>
            <w:tcW w:w="4962" w:type="dxa"/>
          </w:tcPr>
          <w:p w14:paraId="219934BE" w14:textId="64ACD10C" w:rsidR="006C6AC7" w:rsidRPr="00A730C3" w:rsidRDefault="006C6AC7" w:rsidP="00E65F3D">
            <w:pPr>
              <w:widowControl w:val="0"/>
              <w:ind w:firstLine="29"/>
              <w:jc w:val="both"/>
              <w:rPr>
                <w:szCs w:val="28"/>
              </w:rPr>
            </w:pPr>
          </w:p>
        </w:tc>
        <w:tc>
          <w:tcPr>
            <w:tcW w:w="4110" w:type="dxa"/>
          </w:tcPr>
          <w:p w14:paraId="22C08AEC" w14:textId="5150605B" w:rsidR="00E65F3D" w:rsidRPr="005E1813" w:rsidRDefault="006C6AC7" w:rsidP="005E1813">
            <w:pPr>
              <w:pStyle w:val="Heading2"/>
              <w:keepNext w:val="0"/>
              <w:widowControl w:val="0"/>
              <w:tabs>
                <w:tab w:val="center" w:pos="7797"/>
              </w:tabs>
              <w:jc w:val="center"/>
              <w:rPr>
                <w:rFonts w:ascii="Times New Roman" w:hAnsi="Times New Roman"/>
                <w:b/>
                <w:sz w:val="28"/>
                <w:szCs w:val="28"/>
                <w:lang w:val="vi-VN"/>
              </w:rPr>
            </w:pPr>
            <w:r w:rsidRPr="00A730C3">
              <w:rPr>
                <w:rFonts w:ascii="Times New Roman" w:hAnsi="Times New Roman"/>
                <w:b/>
                <w:sz w:val="28"/>
                <w:szCs w:val="28"/>
              </w:rPr>
              <w:t>CHỦ TỊCH</w:t>
            </w:r>
          </w:p>
          <w:p w14:paraId="03059175" w14:textId="77777777" w:rsidR="00E65F3D" w:rsidRPr="00E65F3D" w:rsidRDefault="00E65F3D" w:rsidP="00E65F3D">
            <w:pPr>
              <w:rPr>
                <w:sz w:val="28"/>
                <w:szCs w:val="28"/>
                <w:lang w:val="vi-VN" w:eastAsia="en-US"/>
              </w:rPr>
            </w:pPr>
          </w:p>
          <w:p w14:paraId="701C325D" w14:textId="24E09F7F" w:rsidR="006C6AC7" w:rsidRPr="00A730C3" w:rsidRDefault="003A66AD" w:rsidP="008C65F3">
            <w:pPr>
              <w:widowControl w:val="0"/>
              <w:jc w:val="center"/>
              <w:rPr>
                <w:sz w:val="28"/>
                <w:szCs w:val="28"/>
              </w:rPr>
            </w:pPr>
            <w:r>
              <w:rPr>
                <w:b/>
                <w:bCs/>
                <w:sz w:val="28"/>
                <w:szCs w:val="28"/>
              </w:rPr>
              <w:t>Tôn Ngọc Hạnh</w:t>
            </w:r>
          </w:p>
        </w:tc>
      </w:tr>
    </w:tbl>
    <w:p w14:paraId="18073625" w14:textId="77777777" w:rsidR="003A15C1" w:rsidRPr="00737460" w:rsidRDefault="003A15C1" w:rsidP="005E1813">
      <w:pPr>
        <w:spacing w:before="120" w:after="120" w:line="259" w:lineRule="auto"/>
        <w:rPr>
          <w:sz w:val="28"/>
          <w:szCs w:val="28"/>
          <w:lang w:eastAsia="en-US"/>
        </w:rPr>
      </w:pPr>
    </w:p>
    <w:sectPr w:rsidR="003A15C1" w:rsidRPr="00737460" w:rsidSect="005E1813">
      <w:headerReference w:type="default" r:id="rId7"/>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CDCC1" w14:textId="77777777" w:rsidR="00714009" w:rsidRDefault="00714009" w:rsidP="005A62D3">
      <w:r>
        <w:separator/>
      </w:r>
    </w:p>
  </w:endnote>
  <w:endnote w:type="continuationSeparator" w:id="0">
    <w:p w14:paraId="0EE37A62" w14:textId="77777777" w:rsidR="00714009" w:rsidRDefault="00714009" w:rsidP="005A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4A935" w14:textId="77777777" w:rsidR="00714009" w:rsidRDefault="00714009" w:rsidP="005A62D3">
      <w:r>
        <w:separator/>
      </w:r>
    </w:p>
  </w:footnote>
  <w:footnote w:type="continuationSeparator" w:id="0">
    <w:p w14:paraId="6E62D122" w14:textId="77777777" w:rsidR="00714009" w:rsidRDefault="00714009" w:rsidP="005A62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53CA1" w14:textId="11C373F7" w:rsidR="005A62D3" w:rsidRPr="005A62D3" w:rsidRDefault="005A62D3">
    <w:pPr>
      <w:pStyle w:val="Header"/>
      <w:jc w:val="center"/>
      <w:rPr>
        <w:sz w:val="28"/>
        <w:szCs w:val="28"/>
      </w:rPr>
    </w:pPr>
  </w:p>
  <w:p w14:paraId="37E3AD3A" w14:textId="77777777" w:rsidR="005A62D3" w:rsidRPr="005E1813" w:rsidRDefault="005A62D3">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EB8"/>
    <w:rsid w:val="000140BE"/>
    <w:rsid w:val="00033365"/>
    <w:rsid w:val="00053A99"/>
    <w:rsid w:val="00057785"/>
    <w:rsid w:val="00073DC4"/>
    <w:rsid w:val="00076270"/>
    <w:rsid w:val="00076798"/>
    <w:rsid w:val="00080773"/>
    <w:rsid w:val="00097C36"/>
    <w:rsid w:val="000A5639"/>
    <w:rsid w:val="0011602F"/>
    <w:rsid w:val="00132476"/>
    <w:rsid w:val="00165010"/>
    <w:rsid w:val="001741AC"/>
    <w:rsid w:val="001860FB"/>
    <w:rsid w:val="001A0870"/>
    <w:rsid w:val="001A48A9"/>
    <w:rsid w:val="001B1CFF"/>
    <w:rsid w:val="001B3DED"/>
    <w:rsid w:val="001B56D7"/>
    <w:rsid w:val="001C17BB"/>
    <w:rsid w:val="001F4043"/>
    <w:rsid w:val="002122BF"/>
    <w:rsid w:val="002625B9"/>
    <w:rsid w:val="0028021A"/>
    <w:rsid w:val="0029605F"/>
    <w:rsid w:val="002A71B1"/>
    <w:rsid w:val="002B226A"/>
    <w:rsid w:val="002C167C"/>
    <w:rsid w:val="002F0A15"/>
    <w:rsid w:val="0031125A"/>
    <w:rsid w:val="00327E12"/>
    <w:rsid w:val="00335B90"/>
    <w:rsid w:val="00340599"/>
    <w:rsid w:val="003A15C1"/>
    <w:rsid w:val="003A3866"/>
    <w:rsid w:val="003A66AD"/>
    <w:rsid w:val="003B4BCC"/>
    <w:rsid w:val="003B58C7"/>
    <w:rsid w:val="003F6132"/>
    <w:rsid w:val="004021F7"/>
    <w:rsid w:val="0043273E"/>
    <w:rsid w:val="00433B51"/>
    <w:rsid w:val="00474E5F"/>
    <w:rsid w:val="00486CF4"/>
    <w:rsid w:val="0049690B"/>
    <w:rsid w:val="004A1290"/>
    <w:rsid w:val="004B01B8"/>
    <w:rsid w:val="004C0E66"/>
    <w:rsid w:val="004C6A81"/>
    <w:rsid w:val="00507271"/>
    <w:rsid w:val="00512D0F"/>
    <w:rsid w:val="00521F29"/>
    <w:rsid w:val="00545A25"/>
    <w:rsid w:val="005519EC"/>
    <w:rsid w:val="00566842"/>
    <w:rsid w:val="005715C3"/>
    <w:rsid w:val="005A53A9"/>
    <w:rsid w:val="005A62D3"/>
    <w:rsid w:val="005B1CDF"/>
    <w:rsid w:val="005C29E6"/>
    <w:rsid w:val="005D0E55"/>
    <w:rsid w:val="005E1813"/>
    <w:rsid w:val="005E4576"/>
    <w:rsid w:val="005E5E10"/>
    <w:rsid w:val="005E6268"/>
    <w:rsid w:val="00600EC4"/>
    <w:rsid w:val="00623B09"/>
    <w:rsid w:val="00632815"/>
    <w:rsid w:val="006415A4"/>
    <w:rsid w:val="006664C4"/>
    <w:rsid w:val="00667131"/>
    <w:rsid w:val="00684CD9"/>
    <w:rsid w:val="00687B4E"/>
    <w:rsid w:val="00691D32"/>
    <w:rsid w:val="006931F6"/>
    <w:rsid w:val="00694749"/>
    <w:rsid w:val="006C2A1F"/>
    <w:rsid w:val="006C6AC7"/>
    <w:rsid w:val="006C76D7"/>
    <w:rsid w:val="006D00B6"/>
    <w:rsid w:val="006F2A46"/>
    <w:rsid w:val="006F58E1"/>
    <w:rsid w:val="00702251"/>
    <w:rsid w:val="007111D4"/>
    <w:rsid w:val="00714009"/>
    <w:rsid w:val="00725223"/>
    <w:rsid w:val="00737460"/>
    <w:rsid w:val="00766F0A"/>
    <w:rsid w:val="007C4F79"/>
    <w:rsid w:val="007D170D"/>
    <w:rsid w:val="007D3FF7"/>
    <w:rsid w:val="007F3D91"/>
    <w:rsid w:val="00856695"/>
    <w:rsid w:val="00861163"/>
    <w:rsid w:val="00867D4A"/>
    <w:rsid w:val="0089269E"/>
    <w:rsid w:val="008A46C2"/>
    <w:rsid w:val="008C7067"/>
    <w:rsid w:val="008D29C9"/>
    <w:rsid w:val="008E03F2"/>
    <w:rsid w:val="008E35DF"/>
    <w:rsid w:val="008F0D8D"/>
    <w:rsid w:val="009333F6"/>
    <w:rsid w:val="0093585D"/>
    <w:rsid w:val="00964E79"/>
    <w:rsid w:val="009F2CD6"/>
    <w:rsid w:val="009F38FA"/>
    <w:rsid w:val="009F3E7D"/>
    <w:rsid w:val="009F7D9D"/>
    <w:rsid w:val="00A0016F"/>
    <w:rsid w:val="00A0125D"/>
    <w:rsid w:val="00A06992"/>
    <w:rsid w:val="00A06ACA"/>
    <w:rsid w:val="00A214AF"/>
    <w:rsid w:val="00A24125"/>
    <w:rsid w:val="00A251B4"/>
    <w:rsid w:val="00A25CA5"/>
    <w:rsid w:val="00A426ED"/>
    <w:rsid w:val="00A500D4"/>
    <w:rsid w:val="00A54EFB"/>
    <w:rsid w:val="00A55584"/>
    <w:rsid w:val="00A7309C"/>
    <w:rsid w:val="00A80EDB"/>
    <w:rsid w:val="00A8514B"/>
    <w:rsid w:val="00AA1CCA"/>
    <w:rsid w:val="00AA21D0"/>
    <w:rsid w:val="00AB4EB8"/>
    <w:rsid w:val="00AC012C"/>
    <w:rsid w:val="00AD5FD9"/>
    <w:rsid w:val="00AF1DF9"/>
    <w:rsid w:val="00B15DE7"/>
    <w:rsid w:val="00B24CF3"/>
    <w:rsid w:val="00B3786A"/>
    <w:rsid w:val="00B706E9"/>
    <w:rsid w:val="00B8068A"/>
    <w:rsid w:val="00B85559"/>
    <w:rsid w:val="00BA27C1"/>
    <w:rsid w:val="00BA48DB"/>
    <w:rsid w:val="00BC7F22"/>
    <w:rsid w:val="00BF374A"/>
    <w:rsid w:val="00BF4A30"/>
    <w:rsid w:val="00C01FC7"/>
    <w:rsid w:val="00C10E99"/>
    <w:rsid w:val="00C16A36"/>
    <w:rsid w:val="00C27C3E"/>
    <w:rsid w:val="00C3229A"/>
    <w:rsid w:val="00C411CE"/>
    <w:rsid w:val="00C432BD"/>
    <w:rsid w:val="00C6424A"/>
    <w:rsid w:val="00C83573"/>
    <w:rsid w:val="00C94FFB"/>
    <w:rsid w:val="00C973CC"/>
    <w:rsid w:val="00CA4E30"/>
    <w:rsid w:val="00CA5D60"/>
    <w:rsid w:val="00CC282D"/>
    <w:rsid w:val="00CD57E5"/>
    <w:rsid w:val="00D0006F"/>
    <w:rsid w:val="00D04EC9"/>
    <w:rsid w:val="00D52D6A"/>
    <w:rsid w:val="00D53CE2"/>
    <w:rsid w:val="00D60BFB"/>
    <w:rsid w:val="00D638C2"/>
    <w:rsid w:val="00D6689E"/>
    <w:rsid w:val="00DC7933"/>
    <w:rsid w:val="00DF2B7D"/>
    <w:rsid w:val="00DF41DA"/>
    <w:rsid w:val="00E036A8"/>
    <w:rsid w:val="00E142FE"/>
    <w:rsid w:val="00E33837"/>
    <w:rsid w:val="00E508A2"/>
    <w:rsid w:val="00E509C8"/>
    <w:rsid w:val="00E65F3D"/>
    <w:rsid w:val="00E84A35"/>
    <w:rsid w:val="00EA0AF9"/>
    <w:rsid w:val="00EC3DB2"/>
    <w:rsid w:val="00EE21ED"/>
    <w:rsid w:val="00EE49F8"/>
    <w:rsid w:val="00F20F08"/>
    <w:rsid w:val="00F429AF"/>
    <w:rsid w:val="00F704C3"/>
    <w:rsid w:val="00F72990"/>
    <w:rsid w:val="00F93BE3"/>
    <w:rsid w:val="00FC373C"/>
    <w:rsid w:val="00FD102F"/>
    <w:rsid w:val="00FE3C9E"/>
    <w:rsid w:val="00FE6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30AA"/>
  <w15:docId w15:val="{A300550A-3AED-4C02-94B3-8A6BCDD5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paragraph" w:styleId="Heading2">
    <w:name w:val="heading 2"/>
    <w:basedOn w:val="Normal"/>
    <w:next w:val="Normal"/>
    <w:link w:val="Heading2Char"/>
    <w:qFormat/>
    <w:rsid w:val="006C6AC7"/>
    <w:pPr>
      <w:keepNext/>
      <w:outlineLvl w:val="1"/>
    </w:pPr>
    <w:rPr>
      <w:rFonts w:ascii=".VnTimeH" w:hAnsi=".VnTimeH"/>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character" w:customStyle="1" w:styleId="Heading2Char">
    <w:name w:val="Heading 2 Char"/>
    <w:basedOn w:val="DefaultParagraphFont"/>
    <w:link w:val="Heading2"/>
    <w:rsid w:val="006C6AC7"/>
    <w:rPr>
      <w:rFonts w:ascii=".VnTimeH" w:eastAsia="Times New Roman" w:hAnsi=".VnTimeH" w:cs="Times New Roman"/>
      <w:sz w:val="24"/>
      <w:szCs w:val="20"/>
    </w:rPr>
  </w:style>
  <w:style w:type="paragraph" w:styleId="Header">
    <w:name w:val="header"/>
    <w:basedOn w:val="Normal"/>
    <w:link w:val="HeaderChar"/>
    <w:uiPriority w:val="99"/>
    <w:unhideWhenUsed/>
    <w:rsid w:val="005A62D3"/>
    <w:pPr>
      <w:tabs>
        <w:tab w:val="center" w:pos="4680"/>
        <w:tab w:val="right" w:pos="9360"/>
      </w:tabs>
    </w:pPr>
  </w:style>
  <w:style w:type="character" w:customStyle="1" w:styleId="HeaderChar">
    <w:name w:val="Header Char"/>
    <w:basedOn w:val="DefaultParagraphFont"/>
    <w:link w:val="Header"/>
    <w:uiPriority w:val="99"/>
    <w:rsid w:val="005A62D3"/>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5A62D3"/>
    <w:pPr>
      <w:tabs>
        <w:tab w:val="center" w:pos="4680"/>
        <w:tab w:val="right" w:pos="9360"/>
      </w:tabs>
    </w:pPr>
  </w:style>
  <w:style w:type="character" w:customStyle="1" w:styleId="FooterChar">
    <w:name w:val="Footer Char"/>
    <w:basedOn w:val="DefaultParagraphFont"/>
    <w:link w:val="Footer"/>
    <w:uiPriority w:val="99"/>
    <w:rsid w:val="005A62D3"/>
    <w:rPr>
      <w:rFonts w:ascii="Times New Roman" w:eastAsia="Times New Roman" w:hAnsi="Times New Roman" w:cs="Times New Roman"/>
      <w:sz w:val="20"/>
      <w:szCs w:val="20"/>
      <w:lang w:eastAsia="zh-TW"/>
    </w:rPr>
  </w:style>
  <w:style w:type="paragraph" w:customStyle="1" w:styleId="Default">
    <w:name w:val="Default"/>
    <w:rsid w:val="00A42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04BodyChar">
    <w:name w:val="04. Body Char"/>
    <w:link w:val="04Body"/>
    <w:locked/>
    <w:rsid w:val="00A426ED"/>
    <w:rPr>
      <w:sz w:val="28"/>
      <w:szCs w:val="26"/>
      <w:lang w:val="x-none" w:eastAsia="x-none"/>
    </w:rPr>
  </w:style>
  <w:style w:type="paragraph" w:customStyle="1" w:styleId="04Body">
    <w:name w:val="04. Body"/>
    <w:basedOn w:val="Normal"/>
    <w:link w:val="04BodyChar"/>
    <w:rsid w:val="00A426ED"/>
    <w:pPr>
      <w:spacing w:before="120" w:after="120" w:line="264" w:lineRule="auto"/>
      <w:ind w:firstLine="720"/>
      <w:jc w:val="both"/>
    </w:pPr>
    <w:rPr>
      <w:rFonts w:asciiTheme="minorHAnsi" w:eastAsiaTheme="minorHAnsi" w:hAnsiTheme="minorHAnsi" w:cstheme="minorBidi"/>
      <w:sz w:val="28"/>
      <w:szCs w:val="26"/>
      <w:lang w:val="x-none" w:eastAsia="x-none"/>
    </w:rPr>
  </w:style>
  <w:style w:type="paragraph" w:styleId="DocumentMap">
    <w:name w:val="Document Map"/>
    <w:basedOn w:val="Normal"/>
    <w:link w:val="DocumentMapChar"/>
    <w:uiPriority w:val="99"/>
    <w:semiHidden/>
    <w:unhideWhenUsed/>
    <w:rsid w:val="0016501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5010"/>
    <w:rPr>
      <w:rFonts w:ascii="Segoe UI" w:eastAsia="Times New Roman" w:hAnsi="Segoe UI" w:cs="Segoe UI"/>
      <w:sz w:val="16"/>
      <w:szCs w:val="16"/>
      <w:lang w:eastAsia="zh-TW"/>
    </w:rPr>
  </w:style>
  <w:style w:type="paragraph" w:customStyle="1" w:styleId="Ku">
    <w:name w:val="Ku"/>
    <w:basedOn w:val="Normal"/>
    <w:link w:val="KuChar"/>
    <w:qFormat/>
    <w:rsid w:val="00AF1DF9"/>
    <w:pPr>
      <w:spacing w:before="120"/>
      <w:ind w:firstLine="709"/>
      <w:jc w:val="both"/>
    </w:pPr>
    <w:rPr>
      <w:sz w:val="26"/>
      <w:szCs w:val="26"/>
      <w:lang w:val="x-none" w:eastAsia="x-none"/>
    </w:rPr>
  </w:style>
  <w:style w:type="character" w:customStyle="1" w:styleId="KuChar">
    <w:name w:val="Ku Char"/>
    <w:link w:val="Ku"/>
    <w:rsid w:val="00AF1DF9"/>
    <w:rPr>
      <w:rFonts w:ascii="Times New Roman" w:eastAsia="Times New Roman" w:hAnsi="Times New Roman" w:cs="Times New Roman"/>
      <w:sz w:val="26"/>
      <w:szCs w:val="2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03457">
      <w:bodyDiv w:val="1"/>
      <w:marLeft w:val="0"/>
      <w:marRight w:val="0"/>
      <w:marTop w:val="0"/>
      <w:marBottom w:val="0"/>
      <w:divBdr>
        <w:top w:val="none" w:sz="0" w:space="0" w:color="auto"/>
        <w:left w:val="none" w:sz="0" w:space="0" w:color="auto"/>
        <w:bottom w:val="none" w:sz="0" w:space="0" w:color="auto"/>
        <w:right w:val="none" w:sz="0" w:space="0" w:color="auto"/>
      </w:divBdr>
    </w:div>
    <w:div w:id="301741405">
      <w:bodyDiv w:val="1"/>
      <w:marLeft w:val="0"/>
      <w:marRight w:val="0"/>
      <w:marTop w:val="0"/>
      <w:marBottom w:val="0"/>
      <w:divBdr>
        <w:top w:val="none" w:sz="0" w:space="0" w:color="auto"/>
        <w:left w:val="none" w:sz="0" w:space="0" w:color="auto"/>
        <w:bottom w:val="none" w:sz="0" w:space="0" w:color="auto"/>
        <w:right w:val="none" w:sz="0" w:space="0" w:color="auto"/>
      </w:divBdr>
    </w:div>
    <w:div w:id="511144351">
      <w:bodyDiv w:val="1"/>
      <w:marLeft w:val="0"/>
      <w:marRight w:val="0"/>
      <w:marTop w:val="0"/>
      <w:marBottom w:val="0"/>
      <w:divBdr>
        <w:top w:val="none" w:sz="0" w:space="0" w:color="auto"/>
        <w:left w:val="none" w:sz="0" w:space="0" w:color="auto"/>
        <w:bottom w:val="none" w:sz="0" w:space="0" w:color="auto"/>
        <w:right w:val="none" w:sz="0" w:space="0" w:color="auto"/>
      </w:divBdr>
    </w:div>
    <w:div w:id="742217537">
      <w:bodyDiv w:val="1"/>
      <w:marLeft w:val="0"/>
      <w:marRight w:val="0"/>
      <w:marTop w:val="0"/>
      <w:marBottom w:val="0"/>
      <w:divBdr>
        <w:top w:val="none" w:sz="0" w:space="0" w:color="auto"/>
        <w:left w:val="none" w:sz="0" w:space="0" w:color="auto"/>
        <w:bottom w:val="none" w:sz="0" w:space="0" w:color="auto"/>
        <w:right w:val="none" w:sz="0" w:space="0" w:color="auto"/>
      </w:divBdr>
    </w:div>
    <w:div w:id="743375064">
      <w:bodyDiv w:val="1"/>
      <w:marLeft w:val="0"/>
      <w:marRight w:val="0"/>
      <w:marTop w:val="0"/>
      <w:marBottom w:val="0"/>
      <w:divBdr>
        <w:top w:val="none" w:sz="0" w:space="0" w:color="auto"/>
        <w:left w:val="none" w:sz="0" w:space="0" w:color="auto"/>
        <w:bottom w:val="none" w:sz="0" w:space="0" w:color="auto"/>
        <w:right w:val="none" w:sz="0" w:space="0" w:color="auto"/>
      </w:divBdr>
    </w:div>
    <w:div w:id="970553032">
      <w:bodyDiv w:val="1"/>
      <w:marLeft w:val="0"/>
      <w:marRight w:val="0"/>
      <w:marTop w:val="0"/>
      <w:marBottom w:val="0"/>
      <w:divBdr>
        <w:top w:val="none" w:sz="0" w:space="0" w:color="auto"/>
        <w:left w:val="none" w:sz="0" w:space="0" w:color="auto"/>
        <w:bottom w:val="none" w:sz="0" w:space="0" w:color="auto"/>
        <w:right w:val="none" w:sz="0" w:space="0" w:color="auto"/>
      </w:divBdr>
    </w:div>
    <w:div w:id="1136218979">
      <w:bodyDiv w:val="1"/>
      <w:marLeft w:val="0"/>
      <w:marRight w:val="0"/>
      <w:marTop w:val="0"/>
      <w:marBottom w:val="0"/>
      <w:divBdr>
        <w:top w:val="none" w:sz="0" w:space="0" w:color="auto"/>
        <w:left w:val="none" w:sz="0" w:space="0" w:color="auto"/>
        <w:bottom w:val="none" w:sz="0" w:space="0" w:color="auto"/>
        <w:right w:val="none" w:sz="0" w:space="0" w:color="auto"/>
      </w:divBdr>
    </w:div>
    <w:div w:id="1944875709">
      <w:bodyDiv w:val="1"/>
      <w:marLeft w:val="0"/>
      <w:marRight w:val="0"/>
      <w:marTop w:val="0"/>
      <w:marBottom w:val="0"/>
      <w:divBdr>
        <w:top w:val="none" w:sz="0" w:space="0" w:color="auto"/>
        <w:left w:val="none" w:sz="0" w:space="0" w:color="auto"/>
        <w:bottom w:val="none" w:sz="0" w:space="0" w:color="auto"/>
        <w:right w:val="none" w:sz="0" w:space="0" w:color="auto"/>
      </w:divBdr>
    </w:div>
    <w:div w:id="21165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AD72C-331D-4834-BE9B-CEF3C1D3A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2106</Words>
  <Characters>7224</Characters>
  <Application>Microsoft Office Word</Application>
  <DocSecurity>0</DocSecurity>
  <Lines>277</Lines>
  <Paragraphs>227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dc:creator>
  <cp:lastModifiedBy>Tan Dinh</cp:lastModifiedBy>
  <cp:revision>29</cp:revision>
  <cp:lastPrinted>2026-07-10T08:23:00Z</cp:lastPrinted>
  <dcterms:created xsi:type="dcterms:W3CDTF">2026-04-20T07:48:00Z</dcterms:created>
  <dcterms:modified xsi:type="dcterms:W3CDTF">2026-07-10T08:28:00Z</dcterms:modified>
</cp:coreProperties>
</file>