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4" w:type="dxa"/>
        <w:tblInd w:w="108" w:type="dxa"/>
        <w:tblLook w:val="04A0" w:firstRow="1" w:lastRow="0" w:firstColumn="1" w:lastColumn="0" w:noHBand="0" w:noVBand="1"/>
      </w:tblPr>
      <w:tblGrid>
        <w:gridCol w:w="854"/>
        <w:gridCol w:w="3171"/>
        <w:gridCol w:w="1477"/>
        <w:gridCol w:w="1580"/>
        <w:gridCol w:w="1352"/>
        <w:gridCol w:w="1190"/>
      </w:tblGrid>
      <w:tr w:rsidR="004171D6" w:rsidRPr="00A845EC" w:rsidTr="004171D6">
        <w:trPr>
          <w:trHeight w:val="2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1D6" w:rsidRPr="00500080" w:rsidRDefault="004171D6" w:rsidP="00500080">
            <w:pPr>
              <w:spacing w:before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bookmarkStart w:id="0" w:name="RANGE!B1:G40"/>
            <w:bookmarkEnd w:id="0"/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1D6" w:rsidRPr="00500080" w:rsidRDefault="004171D6" w:rsidP="00500080">
            <w:pPr>
              <w:spacing w:before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1D6" w:rsidRPr="00500080" w:rsidRDefault="004171D6" w:rsidP="00500080">
            <w:pPr>
              <w:spacing w:before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1D6" w:rsidRPr="00500080" w:rsidRDefault="004171D6" w:rsidP="00500080">
            <w:pPr>
              <w:spacing w:before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1D6" w:rsidRPr="00A845EC" w:rsidRDefault="004171D6" w:rsidP="00500080">
            <w:pPr>
              <w:spacing w:before="0" w:line="240" w:lineRule="auto"/>
              <w:jc w:val="right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bookmarkStart w:id="1" w:name="RANGE!G1"/>
            <w:r w:rsidRPr="00A845E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Biểu mẫu số 30</w:t>
            </w:r>
            <w:bookmarkEnd w:id="1"/>
          </w:p>
        </w:tc>
      </w:tr>
      <w:tr w:rsidR="004171D6" w:rsidRPr="00500080" w:rsidTr="004171D6">
        <w:trPr>
          <w:trHeight w:val="1495"/>
        </w:trPr>
        <w:tc>
          <w:tcPr>
            <w:tcW w:w="9624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D6" w:rsidRPr="004171D6" w:rsidRDefault="004171D6" w:rsidP="0050008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4171D6">
              <w:rPr>
                <w:rFonts w:eastAsia="Times New Roman" w:cs="Times New Roman"/>
                <w:b/>
                <w:bCs/>
                <w:color w:val="000000"/>
                <w:szCs w:val="28"/>
              </w:rPr>
              <w:t>Phụ lục IV</w:t>
            </w:r>
          </w:p>
          <w:p w:rsidR="004171D6" w:rsidRPr="004171D6" w:rsidRDefault="004171D6" w:rsidP="0050008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2" w:name="RANGE!B3"/>
            <w:r w:rsidRPr="004171D6">
              <w:rPr>
                <w:rFonts w:eastAsia="Times New Roman" w:cs="Times New Roman"/>
                <w:b/>
                <w:bCs/>
                <w:color w:val="000000"/>
                <w:szCs w:val="28"/>
              </w:rPr>
              <w:t>CÂN ĐỐI NGUỒN THU, CHI DỰ TOÁN NGÂN SÁCH CẤP TỈNH VÀ HUYỆN NĂM 2023 (ĐỢT 2)</w:t>
            </w:r>
          </w:p>
          <w:bookmarkEnd w:id="2"/>
          <w:p w:rsidR="00A845EC" w:rsidRDefault="004171D6" w:rsidP="00500080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 w:rsidRPr="004171D6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(Kèm theo Nghị quyết số 31/NQ-HĐND </w:t>
            </w:r>
          </w:p>
          <w:p w:rsidR="004171D6" w:rsidRDefault="004171D6" w:rsidP="00500080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 w:rsidRPr="004171D6">
              <w:rPr>
                <w:rFonts w:eastAsia="Times New Roman" w:cs="Times New Roman"/>
                <w:i/>
                <w:iCs/>
                <w:color w:val="000000"/>
                <w:szCs w:val="28"/>
              </w:rPr>
              <w:t>ngày 08 tháng 12 năm 2023 của Hội đồng nhân dân tỉnh)</w:t>
            </w:r>
          </w:p>
          <w:p w:rsidR="00A845EC" w:rsidRPr="004171D6" w:rsidRDefault="00A845EC" w:rsidP="0050008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4171D6" w:rsidRPr="00500080" w:rsidTr="004171D6">
        <w:trPr>
          <w:trHeight w:val="20"/>
        </w:trPr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1D6" w:rsidRPr="00500080" w:rsidRDefault="004171D6" w:rsidP="00500080">
            <w:pPr>
              <w:spacing w:before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1D6" w:rsidRPr="00500080" w:rsidRDefault="004171D6" w:rsidP="00500080">
            <w:pPr>
              <w:spacing w:before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1D6" w:rsidRPr="00500080" w:rsidRDefault="004171D6" w:rsidP="00500080">
            <w:pPr>
              <w:spacing w:before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1D6" w:rsidRPr="00500080" w:rsidRDefault="004171D6" w:rsidP="003355B7">
            <w:pPr>
              <w:spacing w:before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Đơn vị tính: </w:t>
            </w:r>
            <w:r w:rsidR="003355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T</w:t>
            </w:r>
            <w:bookmarkStart w:id="3" w:name="_GoBack"/>
            <w:bookmarkEnd w:id="3"/>
            <w:r w:rsidRPr="00500080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riệu đồng</w:t>
            </w:r>
          </w:p>
        </w:tc>
      </w:tr>
      <w:tr w:rsidR="00500080" w:rsidRPr="00500080" w:rsidTr="004171D6">
        <w:trPr>
          <w:trHeight w:val="20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Dự toán</w:t>
            </w:r>
            <w:r w:rsidRPr="005000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  <w:t>điều chỉnh</w:t>
            </w:r>
            <w:r w:rsidRPr="005000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  <w:t>đợt 1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Dự toán sau điều chỉnh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So sánh</w:t>
            </w:r>
          </w:p>
        </w:tc>
      </w:tr>
      <w:tr w:rsidR="00500080" w:rsidRPr="00500080" w:rsidTr="004171D6">
        <w:trPr>
          <w:trHeight w:val="20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Tuyệt đối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Tương đối (%)</w:t>
            </w:r>
          </w:p>
        </w:tc>
      </w:tr>
      <w:tr w:rsidR="00500080" w:rsidRPr="00500080" w:rsidTr="004171D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3=2-1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4=2/1</w:t>
            </w:r>
          </w:p>
        </w:tc>
      </w:tr>
      <w:tr w:rsidR="00500080" w:rsidRPr="00500080" w:rsidTr="004171D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NGÂN SÁCH CẤP TỈNH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500080" w:rsidRPr="00500080" w:rsidTr="004171D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Nguồn thu ngân sách 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25.238.132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31.494.042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6.255.910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125%</w:t>
            </w:r>
          </w:p>
        </w:tc>
      </w:tr>
      <w:tr w:rsidR="00500080" w:rsidRPr="00500080" w:rsidTr="004171D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Thu ngân sách được hưởng theo phân cấp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17.903.175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17.395.799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(507.376)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97%</w:t>
            </w:r>
          </w:p>
        </w:tc>
      </w:tr>
      <w:tr w:rsidR="00500080" w:rsidRPr="00500080" w:rsidTr="004171D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Thu bổ sung từ ngân sách cấp trên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2.043.529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1.963.529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(80.000)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96%</w:t>
            </w:r>
          </w:p>
        </w:tc>
      </w:tr>
      <w:tr w:rsidR="00500080" w:rsidRPr="00500080" w:rsidTr="004171D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Thu bổ sung cân đối ngân sách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00080" w:rsidRPr="00500080" w:rsidTr="004171D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Thu bổ sung có mục tiêu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2.043.529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1.963.529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(80.000)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96%</w:t>
            </w:r>
          </w:p>
        </w:tc>
      </w:tr>
      <w:tr w:rsidR="00500080" w:rsidRPr="00500080" w:rsidTr="004171D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Thu kết dư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2.499.252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9.109.329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6.610.077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364%</w:t>
            </w:r>
          </w:p>
        </w:tc>
      </w:tr>
      <w:tr w:rsidR="00500080" w:rsidRPr="00500080" w:rsidTr="004171D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Thu chuyển nguồn từ năm trước chuyển sang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263.794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303.352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39.558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115%</w:t>
            </w:r>
          </w:p>
        </w:tc>
      </w:tr>
      <w:tr w:rsidR="00500080" w:rsidRPr="00500080" w:rsidTr="004171D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Thu tiền sử dụng đất, tiền thuê đất các dự án năm trước (ghi thu) - thu NSĐP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1.528.382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1.528.382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100%</w:t>
            </w:r>
          </w:p>
        </w:tc>
      </w:tr>
      <w:tr w:rsidR="00500080" w:rsidRPr="00500080" w:rsidTr="004171D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Bội chi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1.000.000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1.000.000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100%</w:t>
            </w:r>
          </w:p>
        </w:tc>
      </w:tr>
      <w:tr w:rsidR="00500080" w:rsidRPr="00500080" w:rsidTr="004171D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Thu quỹ dự trữ tài chính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193.651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193.651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00080" w:rsidRPr="00500080" w:rsidTr="004171D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II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Chi ngân sách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25.238.132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32.014.661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6.776.529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127%</w:t>
            </w:r>
          </w:p>
        </w:tc>
      </w:tr>
      <w:tr w:rsidR="00500080" w:rsidRPr="00500080" w:rsidTr="004171D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Chi thuộc nhiệm vụ của ngân sách cấp tỉnh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17.181.556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22.807.303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5.625.747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133%</w:t>
            </w:r>
          </w:p>
        </w:tc>
      </w:tr>
      <w:tr w:rsidR="00500080" w:rsidRPr="00500080" w:rsidTr="004171D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Chi bổ sung cho ngân sách cấp dưới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8.056.576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9.207.358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1.150.782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114%</w:t>
            </w:r>
          </w:p>
        </w:tc>
      </w:tr>
      <w:tr w:rsidR="00500080" w:rsidRPr="00500080" w:rsidTr="004171D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Chi bổ sung cân đối ngân sách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6.689.357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6.689.357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100%</w:t>
            </w:r>
          </w:p>
        </w:tc>
      </w:tr>
      <w:tr w:rsidR="00500080" w:rsidRPr="00500080" w:rsidTr="004171D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Chi bổ sung có mục tiêu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1.367.219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2.518.001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1.150.782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184%</w:t>
            </w:r>
          </w:p>
        </w:tc>
      </w:tr>
      <w:tr w:rsidR="00500080" w:rsidRPr="00500080" w:rsidTr="004171D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Chi chuyển nguồn sang năm sau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00080" w:rsidRPr="00500080" w:rsidTr="004171D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III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Bội chi NSĐP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500080" w:rsidRPr="00500080" w:rsidTr="004171D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NGÂN SÁCH HUYỆN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500080" w:rsidRPr="00500080" w:rsidTr="004171D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Nguồn thu ngân sách 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13.832.505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14.983.287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1.150.782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108%</w:t>
            </w:r>
          </w:p>
        </w:tc>
      </w:tr>
      <w:tr w:rsidR="00500080" w:rsidRPr="00500080" w:rsidTr="004171D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1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Thu ngân sách được hưởng theo phân cấp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5.775.929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5.775.929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100%</w:t>
            </w:r>
          </w:p>
        </w:tc>
      </w:tr>
      <w:tr w:rsidR="00500080" w:rsidRPr="00500080" w:rsidTr="004171D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Thu bổ sung từ ngân sách cấp trên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8.056.576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9.207.358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1.150.782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114%</w:t>
            </w:r>
          </w:p>
        </w:tc>
      </w:tr>
      <w:tr w:rsidR="00500080" w:rsidRPr="00500080" w:rsidTr="004171D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Thu bổ sung cân đối ngân sách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6.689.357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6.689.357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100%</w:t>
            </w:r>
          </w:p>
        </w:tc>
      </w:tr>
      <w:tr w:rsidR="00500080" w:rsidRPr="00500080" w:rsidTr="004171D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Thu bổ sung có mục tiêu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1.367.219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2.518.001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1.150.782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184%</w:t>
            </w:r>
          </w:p>
        </w:tc>
      </w:tr>
      <w:tr w:rsidR="00500080" w:rsidRPr="00500080" w:rsidTr="004171D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Thu kết dư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00080" w:rsidRPr="00500080" w:rsidTr="004171D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Thu chuyển nguồn từ năm trước chuyển sang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00080" w:rsidRPr="00500080" w:rsidTr="004171D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II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Chi ngân sách 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13.832.505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14.462.668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630.163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105%</w:t>
            </w:r>
          </w:p>
        </w:tc>
      </w:tr>
      <w:tr w:rsidR="00500080" w:rsidRPr="00500080" w:rsidTr="004171D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Chi thuộc nhiệm vụ của ngân sách cấp huyện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13.832.505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14.462.668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630.163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105%</w:t>
            </w:r>
          </w:p>
        </w:tc>
      </w:tr>
      <w:tr w:rsidR="00500080" w:rsidRPr="00500080" w:rsidTr="004171D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Chi bổ sung cho ngân sách cấp dưới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00080" w:rsidRPr="00500080" w:rsidTr="004171D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Chi bổ sung cân đối ngân sách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00080" w:rsidRPr="00500080" w:rsidTr="004171D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Chi bổ sung có mục tiêu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00080" w:rsidRPr="00500080" w:rsidTr="004171D6">
        <w:trPr>
          <w:trHeight w:val="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Chi chuyển nguồn sang năm sau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80" w:rsidRPr="00500080" w:rsidRDefault="00500080" w:rsidP="004171D6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0080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:rsidR="00A15B97" w:rsidRPr="00500080" w:rsidRDefault="00A15B97" w:rsidP="00500080">
      <w:pPr>
        <w:rPr>
          <w:rFonts w:cs="Times New Roman"/>
          <w:sz w:val="26"/>
          <w:szCs w:val="26"/>
        </w:rPr>
      </w:pPr>
    </w:p>
    <w:sectPr w:rsidR="00A15B97" w:rsidRPr="00500080" w:rsidSect="00CD7A76">
      <w:headerReference w:type="default" r:id="rId8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C96" w:rsidRDefault="00230C96" w:rsidP="00CD7A76">
      <w:pPr>
        <w:spacing w:before="0" w:line="240" w:lineRule="auto"/>
      </w:pPr>
      <w:r>
        <w:separator/>
      </w:r>
    </w:p>
  </w:endnote>
  <w:endnote w:type="continuationSeparator" w:id="0">
    <w:p w:rsidR="00230C96" w:rsidRDefault="00230C96" w:rsidP="00CD7A7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C96" w:rsidRDefault="00230C96" w:rsidP="00CD7A76">
      <w:pPr>
        <w:spacing w:before="0" w:line="240" w:lineRule="auto"/>
      </w:pPr>
      <w:r>
        <w:separator/>
      </w:r>
    </w:p>
  </w:footnote>
  <w:footnote w:type="continuationSeparator" w:id="0">
    <w:p w:rsidR="00230C96" w:rsidRDefault="00230C96" w:rsidP="00CD7A7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A76" w:rsidRDefault="00CD7A76">
    <w:pPr>
      <w:pStyle w:val="Header"/>
    </w:pPr>
  </w:p>
  <w:p w:rsidR="00CD7A76" w:rsidRDefault="00CD7A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76"/>
    <w:rsid w:val="00230C96"/>
    <w:rsid w:val="00242CDF"/>
    <w:rsid w:val="002A6EEA"/>
    <w:rsid w:val="003355B7"/>
    <w:rsid w:val="004171D6"/>
    <w:rsid w:val="00500080"/>
    <w:rsid w:val="005D0016"/>
    <w:rsid w:val="006865CA"/>
    <w:rsid w:val="008D55DB"/>
    <w:rsid w:val="00937371"/>
    <w:rsid w:val="009B7644"/>
    <w:rsid w:val="00A15B97"/>
    <w:rsid w:val="00A845EC"/>
    <w:rsid w:val="00B3612D"/>
    <w:rsid w:val="00CD7A76"/>
    <w:rsid w:val="00D107CC"/>
    <w:rsid w:val="00DC0386"/>
    <w:rsid w:val="00E2603A"/>
    <w:rsid w:val="00E6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2083EC-711F-472C-9A68-2147333DAE66}"/>
</file>

<file path=customXml/itemProps2.xml><?xml version="1.0" encoding="utf-8"?>
<ds:datastoreItem xmlns:ds="http://schemas.openxmlformats.org/officeDocument/2006/customXml" ds:itemID="{B3FEC8C9-991F-4F1F-8036-64EC6C1D7D81}"/>
</file>

<file path=customXml/itemProps3.xml><?xml version="1.0" encoding="utf-8"?>
<ds:datastoreItem xmlns:ds="http://schemas.openxmlformats.org/officeDocument/2006/customXml" ds:itemID="{56FA22B1-7D50-450C-892E-96DA0C7D654F}"/>
</file>

<file path=customXml/itemProps4.xml><?xml version="1.0" encoding="utf-8"?>
<ds:datastoreItem xmlns:ds="http://schemas.openxmlformats.org/officeDocument/2006/customXml" ds:itemID="{F6622907-6980-436A-A523-8A4FF87ADD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DDT</cp:lastModifiedBy>
  <cp:revision>10</cp:revision>
  <cp:lastPrinted>2024-01-04T02:24:00Z</cp:lastPrinted>
  <dcterms:created xsi:type="dcterms:W3CDTF">2023-12-29T14:44:00Z</dcterms:created>
  <dcterms:modified xsi:type="dcterms:W3CDTF">2024-01-04T02:25:00Z</dcterms:modified>
</cp:coreProperties>
</file>