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1" w:type="pct"/>
        <w:tblLayout w:type="fixed"/>
        <w:tblLook w:val="04A0" w:firstRow="1" w:lastRow="0" w:firstColumn="1" w:lastColumn="0" w:noHBand="0" w:noVBand="1"/>
      </w:tblPr>
      <w:tblGrid>
        <w:gridCol w:w="643"/>
        <w:gridCol w:w="3430"/>
        <w:gridCol w:w="1371"/>
        <w:gridCol w:w="1318"/>
        <w:gridCol w:w="1350"/>
        <w:gridCol w:w="1350"/>
        <w:gridCol w:w="1315"/>
        <w:gridCol w:w="1312"/>
        <w:gridCol w:w="1491"/>
        <w:gridCol w:w="1359"/>
      </w:tblGrid>
      <w:tr w:rsidR="00612C11" w:rsidRPr="00975B3D" w:rsidTr="00612C11">
        <w:trPr>
          <w:trHeight w:val="1058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612C11" w:rsidRPr="00612C11" w:rsidRDefault="00612C11" w:rsidP="00975B3D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J43"/>
            <w:r w:rsidRPr="00612C11">
              <w:rPr>
                <w:rFonts w:eastAsia="Times New Roman" w:cs="Times New Roman"/>
                <w:b/>
                <w:bCs/>
                <w:szCs w:val="28"/>
              </w:rPr>
              <w:t>Phụ lục I</w:t>
            </w:r>
          </w:p>
          <w:bookmarkEnd w:id="0"/>
          <w:p w:rsidR="00612C11" w:rsidRPr="00612C11" w:rsidRDefault="00612C11" w:rsidP="00975B3D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12C11">
              <w:rPr>
                <w:rFonts w:eastAsia="Times New Roman" w:cs="Times New Roman"/>
                <w:b/>
                <w:bCs/>
                <w:szCs w:val="28"/>
              </w:rPr>
              <w:t>BẢNG TỔNG HỢP KẾ HOẠCH ĐẦU TƯ CÔNG GIAI ĐOẠN 2021</w:t>
            </w:r>
            <w:r w:rsidR="00110A3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612C11">
              <w:rPr>
                <w:rFonts w:eastAsia="Times New Roman" w:cs="Times New Roman"/>
                <w:b/>
                <w:bCs/>
                <w:szCs w:val="28"/>
              </w:rPr>
              <w:t>-</w:t>
            </w:r>
            <w:r w:rsidR="00110A3B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612C11">
              <w:rPr>
                <w:rFonts w:eastAsia="Times New Roman" w:cs="Times New Roman"/>
                <w:b/>
                <w:bCs/>
                <w:szCs w:val="28"/>
              </w:rPr>
              <w:t>2025</w:t>
            </w:r>
          </w:p>
          <w:p w:rsidR="00612C11" w:rsidRDefault="00612C11" w:rsidP="00975B3D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612C11">
              <w:rPr>
                <w:rFonts w:eastAsia="Times New Roman" w:cs="Times New Roman"/>
                <w:i/>
                <w:iCs/>
                <w:szCs w:val="28"/>
              </w:rPr>
              <w:t>(Kèm theo</w:t>
            </w:r>
            <w:r>
              <w:rPr>
                <w:rFonts w:eastAsia="Times New Roman" w:cs="Times New Roman"/>
                <w:i/>
                <w:iCs/>
                <w:szCs w:val="28"/>
              </w:rPr>
              <w:t xml:space="preserve"> Nghị quyết số 33/NQ-HĐND ngày </w:t>
            </w:r>
            <w:r w:rsidRPr="00612C11">
              <w:rPr>
                <w:rFonts w:eastAsia="Times New Roman" w:cs="Times New Roman"/>
                <w:i/>
                <w:iCs/>
                <w:szCs w:val="28"/>
              </w:rPr>
              <w:t>08 tháng 12 năm 2023 của Hội đồng nhân dân tỉnh Đồng Nai)</w:t>
            </w:r>
          </w:p>
          <w:p w:rsidR="00612C11" w:rsidRPr="00612C11" w:rsidRDefault="00612C11" w:rsidP="00975B3D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5B3D" w:rsidRPr="00975B3D" w:rsidRDefault="00975B3D" w:rsidP="00975B3D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75B3D" w:rsidRPr="00975B3D" w:rsidRDefault="00975B3D" w:rsidP="00975B3D">
            <w:pPr>
              <w:spacing w:before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75B3D" w:rsidRPr="00975B3D" w:rsidRDefault="00975B3D" w:rsidP="00975B3D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i/>
                <w:iCs/>
                <w:sz w:val="24"/>
                <w:szCs w:val="24"/>
              </w:rPr>
              <w:t>Đơn vị tính: Triệu đồng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2021-2025 (NQ 24)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Đã giao 2021-2024</w:t>
            </w:r>
          </w:p>
        </w:tc>
        <w:tc>
          <w:tcPr>
            <w:tcW w:w="1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i/>
                <w:iCs/>
                <w:sz w:val="24"/>
                <w:szCs w:val="24"/>
              </w:rPr>
              <w:t>Trong đó: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Nội dung điều chỉnh 2021-2025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2021-2025 sau điều chỉnh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Năm 2021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Năm 2022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Năm 2023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Năm 2024</w:t>
            </w: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93.542.384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49.442.274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13.093.433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10.528.780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11.431.840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14.388.221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(8.731.951)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84.810.433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VỐN NGÂN SÁCH ĐỊA PHƯƠNG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37.504.500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34.943.510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6.871.600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8.335.100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9.748.405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9.988.405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1.100.000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38.604.500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Vốn ngân sách tập trung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18.299.100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15.518.110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3.246.200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3.235.100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4.518.405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4.518.405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18.299.100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Ngân sách tỉnh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10.979.460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9.553.510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1.948.200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2.183.100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2.711.105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10.979.460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 xml:space="preserve">Do UBND tỉnh trực tiếp giao chỉ tiêu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10.430.487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9.553.510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1.948.200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2.183.100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2.711.105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2.711.105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 xml:space="preserve">548.973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10.979.460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bookmarkStart w:id="1" w:name="_GoBack" w:colFirst="0" w:colLast="9"/>
            <w:r w:rsidRPr="00975B3D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Dự phòng chưa phân bổ 5%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548.973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(548.973)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Vốn ngân sách huyện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7.319.640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5.964.600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1.298.000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1.052.000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1.807.300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1.807.300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A90C20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7.319.640</w:t>
            </w:r>
          </w:p>
        </w:tc>
      </w:tr>
      <w:bookmarkEnd w:id="1"/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 xml:space="preserve">Hình thành nguồn vốn đầu tư phân cấp đối với cấp huyện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7.319.640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5.964.600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1.298.000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1.052.000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1.807.300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1.807.300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7.319.640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2 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Đầu tư từ nguồn thu sử dụng đất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9.500.000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10.600.000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2.000.000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2.500.000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2.500.000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3.600.000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1.100.000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10.600.000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Quỹ phát triển nhà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950.000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792.300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241.500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150.800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(157.700)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792.300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Quỹ phát triển đất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2.850.000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2.376.900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724.500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452.400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(473.100)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2.376.900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Hình thành nguồn vốn đầu tư phân cấp đối với cấp huyện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5.700.000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4.753.800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1.200.000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1.200.000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1.449.000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904.800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(946.200)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4.753.800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d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Hình thành nguồn thu tại ngân sách tỉnh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2.677.000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85.000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2.092.000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 xml:space="preserve">2.677.000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2.677.000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3 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Đầu tư từ nguồn thu xổ số kiến thiết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7.700.000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6.820.000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1.620.000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1.600.000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1.730.000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1.870.000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7.700.000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Do UBND tỉnh trực tiếp giao chỉ tiêu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4.389.000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3.906.000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972.000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718.000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1.038.000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1.178.000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 xml:space="preserve">231.000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4.620.000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Dự phòng chưa phân bổ 5%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231.000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(231.000)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Hình thành nguồn vốn đầu tư phân cấp đối với cấp huyện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3.080.000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2.914.000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648.000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882.000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692.000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692.000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3.080.000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Ngân sách trung ương thưởng vượt dự toán thu ngân sách năm 2021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1.000.000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1.000.000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1.000.000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1.000.000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Bội chi ngân sách địa phương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1.005.400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1.005.400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5.400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1.000.000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1.005.400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i/>
                <w:iCs/>
                <w:sz w:val="24"/>
                <w:szCs w:val="24"/>
              </w:rPr>
              <w:t>Trong đó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Vay lại vốn ODA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5.400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5.400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5.400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5.400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Vốn trái phiếu chính quyền địa phương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1.000.000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NGUỒN VỐN BỔ SUNG TRONG GIAI ĐOẠN 2021</w:t>
            </w:r>
            <w:r w:rsidR="00110A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  <w:r w:rsidR="00110A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41.750.412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5.841.869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1.070.650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1.645.768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1.084.635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2.040.816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(9.831.951)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31.918.461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Nguồn kết dư giai đoạn 2016</w:t>
            </w:r>
            <w:r w:rsidR="00110A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  <w:r w:rsidR="00110A3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2020 chuyển sang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186.412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186.412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1.092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30.768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154.552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186.412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Nguồn kết dư giai đoạn 2016</w:t>
            </w:r>
            <w:r w:rsidR="00110A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975B3D">
              <w:rPr>
                <w:rFonts w:eastAsia="Times New Roman" w:cs="Times New Roman"/>
                <w:sz w:val="24"/>
                <w:szCs w:val="24"/>
              </w:rPr>
              <w:t>-</w:t>
            </w:r>
            <w:r w:rsidR="00110A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975B3D">
              <w:rPr>
                <w:rFonts w:eastAsia="Times New Roman" w:cs="Times New Roman"/>
                <w:sz w:val="24"/>
                <w:szCs w:val="24"/>
              </w:rPr>
              <w:t>2020 NSTT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20.208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20.208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20.208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20.208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Nguồn vốn kết dư ngân sách tỉnh hỗ trợ các dự án xã hội hóa các năm trước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11.652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11.652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1.092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10.560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11.652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Nguồn kết dư giai đoạn 2016</w:t>
            </w:r>
            <w:r w:rsidR="00110A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975B3D">
              <w:rPr>
                <w:rFonts w:eastAsia="Times New Roman" w:cs="Times New Roman"/>
                <w:sz w:val="24"/>
                <w:szCs w:val="24"/>
              </w:rPr>
              <w:t>-</w:t>
            </w:r>
            <w:r w:rsidR="00110A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975B3D">
              <w:rPr>
                <w:rFonts w:eastAsia="Times New Roman" w:cs="Times New Roman"/>
                <w:sz w:val="24"/>
                <w:szCs w:val="24"/>
              </w:rPr>
              <w:t>2020 XSKT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154.552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154.552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154.552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154.552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Nguồn thu vượt XSKT năm 2022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454.440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454.440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Nguồn khai thác đấu giá đất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41.564.000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5.655.457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1.069.558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1.615.000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930.083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2.040.816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(10.286.391)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31.277.609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VỐN NGÂN SÁCH TRUNG ƯƠNG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14.287.472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8.656.895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5.151.183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547.912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2.359.000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14.287.472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Vốn trong nước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12.254.872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8.459.229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5.052.350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449.079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598.800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2.359.000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12.254.872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Vốn đầu tư theo ngành, lĩnh vực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Trong đó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Đầu tư các dự án quan trọng quốc gia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7.662.972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6.869.000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4.660.000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2.109.000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7.662.972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Đầu tư các dự án kết nối, có tác động liên vùng có ý nghĩa thúc đẩy phát triển kinh tế - xã hội nhanh, bền vững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2.000.000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28.000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2.000.000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Hỗ trợ có mục tiêu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2.591.900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1.562.229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389.350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439.079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488.800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245.000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975B3D">
              <w:rPr>
                <w:rFonts w:eastAsia="Times New Roman" w:cs="Times New Roman"/>
                <w:sz w:val="24"/>
                <w:szCs w:val="24"/>
              </w:rPr>
              <w:t>2.591.900</w:t>
            </w:r>
          </w:p>
        </w:tc>
      </w:tr>
      <w:tr w:rsidR="00612C11" w:rsidRPr="00975B3D" w:rsidTr="00110A3B">
        <w:trPr>
          <w:trHeight w:val="2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Vốn nước ngoài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2.032.600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197.666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98.833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98.833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B3D" w:rsidRPr="00975B3D" w:rsidRDefault="00975B3D" w:rsidP="00612C1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75B3D">
              <w:rPr>
                <w:rFonts w:eastAsia="Times New Roman" w:cs="Times New Roman"/>
                <w:b/>
                <w:bCs/>
                <w:sz w:val="24"/>
                <w:szCs w:val="24"/>
              </w:rPr>
              <w:t>2.032.600</w:t>
            </w:r>
          </w:p>
        </w:tc>
      </w:tr>
    </w:tbl>
    <w:p w:rsidR="00A15B97" w:rsidRPr="00975B3D" w:rsidRDefault="00A15B97" w:rsidP="00975B3D"/>
    <w:sectPr w:rsidR="00A15B97" w:rsidRPr="00975B3D" w:rsidSect="004E4AC4">
      <w:headerReference w:type="default" r:id="rId8"/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85" w:rsidRDefault="00F40285" w:rsidP="00CD7A76">
      <w:pPr>
        <w:spacing w:before="0" w:line="240" w:lineRule="auto"/>
      </w:pPr>
      <w:r>
        <w:separator/>
      </w:r>
    </w:p>
  </w:endnote>
  <w:endnote w:type="continuationSeparator" w:id="0">
    <w:p w:rsidR="00F40285" w:rsidRDefault="00F40285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85" w:rsidRDefault="00F40285" w:rsidP="00CD7A76">
      <w:pPr>
        <w:spacing w:before="0" w:line="240" w:lineRule="auto"/>
      </w:pPr>
      <w:r>
        <w:separator/>
      </w:r>
    </w:p>
  </w:footnote>
  <w:footnote w:type="continuationSeparator" w:id="0">
    <w:p w:rsidR="00F40285" w:rsidRDefault="00F40285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C4" w:rsidRPr="00A90C20" w:rsidRDefault="004E4AC4" w:rsidP="00A90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10017B"/>
    <w:rsid w:val="00110A3B"/>
    <w:rsid w:val="00242CDF"/>
    <w:rsid w:val="00252731"/>
    <w:rsid w:val="002A6EEA"/>
    <w:rsid w:val="00300B4C"/>
    <w:rsid w:val="004E4AC4"/>
    <w:rsid w:val="0056153C"/>
    <w:rsid w:val="005C5683"/>
    <w:rsid w:val="005D0016"/>
    <w:rsid w:val="00612C11"/>
    <w:rsid w:val="006865CA"/>
    <w:rsid w:val="00797F5C"/>
    <w:rsid w:val="00860DA3"/>
    <w:rsid w:val="008D55DB"/>
    <w:rsid w:val="00935F7E"/>
    <w:rsid w:val="00937371"/>
    <w:rsid w:val="009400A9"/>
    <w:rsid w:val="00961028"/>
    <w:rsid w:val="00975B3D"/>
    <w:rsid w:val="009B7644"/>
    <w:rsid w:val="00A07777"/>
    <w:rsid w:val="00A15B97"/>
    <w:rsid w:val="00A90C20"/>
    <w:rsid w:val="00B25AB3"/>
    <w:rsid w:val="00B330D2"/>
    <w:rsid w:val="00B3612D"/>
    <w:rsid w:val="00C20CAB"/>
    <w:rsid w:val="00CD7A76"/>
    <w:rsid w:val="00DC0386"/>
    <w:rsid w:val="00E61F40"/>
    <w:rsid w:val="00F4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ABBF4F-43A4-40D6-87A2-25728088DEE8}"/>
</file>

<file path=customXml/itemProps2.xml><?xml version="1.0" encoding="utf-8"?>
<ds:datastoreItem xmlns:ds="http://schemas.openxmlformats.org/officeDocument/2006/customXml" ds:itemID="{00789D52-60A1-4336-9203-8D50A7618B81}"/>
</file>

<file path=customXml/itemProps3.xml><?xml version="1.0" encoding="utf-8"?>
<ds:datastoreItem xmlns:ds="http://schemas.openxmlformats.org/officeDocument/2006/customXml" ds:itemID="{B1FE6221-6554-4D4D-A692-E348534B2FD6}"/>
</file>

<file path=customXml/itemProps4.xml><?xml version="1.0" encoding="utf-8"?>
<ds:datastoreItem xmlns:ds="http://schemas.openxmlformats.org/officeDocument/2006/customXml" ds:itemID="{FEF3CED9-F598-43FD-B5C6-DBA81B99A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10</cp:revision>
  <cp:lastPrinted>2024-01-04T04:11:00Z</cp:lastPrinted>
  <dcterms:created xsi:type="dcterms:W3CDTF">2023-12-30T14:28:00Z</dcterms:created>
  <dcterms:modified xsi:type="dcterms:W3CDTF">2024-01-05T02:20:00Z</dcterms:modified>
</cp:coreProperties>
</file>