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3043"/>
        <w:gridCol w:w="1015"/>
        <w:gridCol w:w="5797"/>
      </w:tblGrid>
      <w:tr w:rsidR="005B3CB5" w:rsidRPr="00DD278C" w14:paraId="73DCB107" w14:textId="77777777" w:rsidTr="00564CA6">
        <w:trPr>
          <w:trHeight w:val="1021"/>
        </w:trPr>
        <w:tc>
          <w:tcPr>
            <w:tcW w:w="1544" w:type="pct"/>
            <w:hideMark/>
          </w:tcPr>
          <w:p w14:paraId="661CBD0C" w14:textId="77777777" w:rsidR="005B3CB5" w:rsidRPr="00DD278C" w:rsidRDefault="005B3CB5" w:rsidP="00564CA6">
            <w:pPr>
              <w:autoSpaceDN w:val="0"/>
              <w:jc w:val="center"/>
              <w:rPr>
                <w:rFonts w:eastAsia="PMingLiU"/>
                <w:b/>
                <w:sz w:val="26"/>
                <w:szCs w:val="26"/>
                <w:lang w:val="vi-VN"/>
              </w:rPr>
            </w:pPr>
            <w:bookmarkStart w:id="0" w:name="_Hlk215493560"/>
            <w:r>
              <w:rPr>
                <w:rFonts w:eastAsia="PMingLiU"/>
                <w:b/>
                <w:sz w:val="26"/>
                <w:szCs w:val="26"/>
              </w:rPr>
              <w:t xml:space="preserve">HỘI </w:t>
            </w:r>
            <w:r w:rsidRPr="00DD278C">
              <w:rPr>
                <w:rFonts w:eastAsia="PMingLiU"/>
                <w:b/>
                <w:sz w:val="26"/>
                <w:szCs w:val="26"/>
                <w:lang w:val="vi-VN"/>
              </w:rPr>
              <w:t>ĐỒNG NHÂN DÂN</w:t>
            </w:r>
          </w:p>
          <w:p w14:paraId="778D551D" w14:textId="77777777" w:rsidR="005B3CB5" w:rsidRPr="00DD278C" w:rsidRDefault="005B3CB5" w:rsidP="00564CA6">
            <w:pPr>
              <w:autoSpaceDN w:val="0"/>
              <w:jc w:val="center"/>
              <w:rPr>
                <w:rFonts w:eastAsia="PMingLiU"/>
                <w:b/>
                <w:sz w:val="26"/>
                <w:szCs w:val="26"/>
              </w:rPr>
            </w:pPr>
            <w:r w:rsidRPr="00DD278C">
              <w:rPr>
                <w:noProof/>
                <w:sz w:val="24"/>
                <w:szCs w:val="24"/>
              </w:rPr>
              <mc:AlternateContent>
                <mc:Choice Requires="wps">
                  <w:drawing>
                    <wp:anchor distT="4294967225" distB="4294967225" distL="114300" distR="114300" simplePos="0" relativeHeight="251661824" behindDoc="0" locked="0" layoutInCell="1" allowOverlap="1" wp14:anchorId="25D92701" wp14:editId="16BA14BA">
                      <wp:simplePos x="0" y="0"/>
                      <wp:positionH relativeFrom="column">
                        <wp:posOffset>581660</wp:posOffset>
                      </wp:positionH>
                      <wp:positionV relativeFrom="paragraph">
                        <wp:posOffset>220979</wp:posOffset>
                      </wp:positionV>
                      <wp:extent cx="64008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CB62F" id="Straight Connector 2" o:spid="_x0000_s1026" style="position:absolute;z-index:251661824;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RY2NoMgBAAB2AwAADgAAAAAAAAAA&#10;AAAAAAAuAgAAZHJzL2Uyb0RvYy54bWxQSwECLQAUAAYACAAAACEAvxe/q9wAAAAIAQAADwAAAAAA&#10;AAAAAAAAAAAiBAAAZHJzL2Rvd25yZXYueG1sUEsFBgAAAAAEAAQA8wAAACsFAAAAAA==&#10;"/>
                  </w:pict>
                </mc:Fallback>
              </mc:AlternateContent>
            </w:r>
            <w:r w:rsidRPr="00DD278C">
              <w:rPr>
                <w:rFonts w:eastAsia="PMingLiU"/>
                <w:b/>
                <w:sz w:val="26"/>
                <w:szCs w:val="26"/>
                <w:lang w:val="vi-VN"/>
              </w:rPr>
              <w:t>TỈNH ĐỒNG NAI</w:t>
            </w:r>
          </w:p>
        </w:tc>
        <w:tc>
          <w:tcPr>
            <w:tcW w:w="515" w:type="pct"/>
          </w:tcPr>
          <w:p w14:paraId="04073EFD" w14:textId="77777777" w:rsidR="005B3CB5" w:rsidRPr="00DD278C" w:rsidRDefault="005B3CB5" w:rsidP="00564CA6">
            <w:pPr>
              <w:autoSpaceDN w:val="0"/>
              <w:jc w:val="center"/>
              <w:rPr>
                <w:rFonts w:eastAsia="PMingLiU"/>
                <w:b/>
                <w:sz w:val="26"/>
                <w:szCs w:val="26"/>
                <w:lang w:val="vi-VN"/>
              </w:rPr>
            </w:pPr>
          </w:p>
          <w:p w14:paraId="2508105B" w14:textId="77777777" w:rsidR="005B3CB5" w:rsidRPr="00DD278C" w:rsidRDefault="005B3CB5" w:rsidP="00564CA6">
            <w:pPr>
              <w:autoSpaceDN w:val="0"/>
              <w:jc w:val="center"/>
              <w:rPr>
                <w:rFonts w:eastAsia="PMingLiU"/>
                <w:sz w:val="28"/>
                <w:szCs w:val="28"/>
                <w:lang w:val="vi-VN"/>
              </w:rPr>
            </w:pPr>
          </w:p>
        </w:tc>
        <w:tc>
          <w:tcPr>
            <w:tcW w:w="2941" w:type="pct"/>
            <w:hideMark/>
          </w:tcPr>
          <w:p w14:paraId="41683F7C" w14:textId="77777777" w:rsidR="005B3CB5" w:rsidRPr="00DD278C" w:rsidRDefault="005B3CB5" w:rsidP="00564CA6">
            <w:pPr>
              <w:autoSpaceDN w:val="0"/>
              <w:jc w:val="center"/>
              <w:rPr>
                <w:rFonts w:eastAsia="PMingLiU"/>
                <w:b/>
                <w:sz w:val="26"/>
                <w:szCs w:val="26"/>
                <w:lang w:val="vi-VN"/>
              </w:rPr>
            </w:pPr>
            <w:r w:rsidRPr="00DD278C">
              <w:rPr>
                <w:rFonts w:eastAsia="PMingLiU"/>
                <w:b/>
                <w:sz w:val="26"/>
                <w:szCs w:val="26"/>
                <w:lang w:val="vi-VN"/>
              </w:rPr>
              <w:t>CỘNG HÒA XÃ HỘI CHỦ NGHĨA VIỆT NAM</w:t>
            </w:r>
          </w:p>
          <w:p w14:paraId="57585C60" w14:textId="77777777" w:rsidR="005B3CB5" w:rsidRPr="00DD278C" w:rsidRDefault="005B3CB5" w:rsidP="00564CA6">
            <w:pPr>
              <w:autoSpaceDN w:val="0"/>
              <w:jc w:val="center"/>
              <w:rPr>
                <w:rFonts w:eastAsia="PMingLiU"/>
                <w:sz w:val="28"/>
                <w:szCs w:val="28"/>
                <w:lang w:val="vi-VN"/>
              </w:rPr>
            </w:pPr>
            <w:r w:rsidRPr="00DD278C">
              <w:rPr>
                <w:noProof/>
                <w:sz w:val="24"/>
                <w:szCs w:val="24"/>
              </w:rPr>
              <mc:AlternateContent>
                <mc:Choice Requires="wps">
                  <w:drawing>
                    <wp:anchor distT="4294967226" distB="4294967226" distL="114300" distR="114300" simplePos="0" relativeHeight="251662848" behindDoc="0" locked="0" layoutInCell="1" allowOverlap="1" wp14:anchorId="7BB9E25B" wp14:editId="252DC581">
                      <wp:simplePos x="0" y="0"/>
                      <wp:positionH relativeFrom="column">
                        <wp:posOffset>696595</wp:posOffset>
                      </wp:positionH>
                      <wp:positionV relativeFrom="paragraph">
                        <wp:posOffset>236219</wp:posOffset>
                      </wp:positionV>
                      <wp:extent cx="2143125" cy="0"/>
                      <wp:effectExtent l="0" t="0" r="0" b="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7C48F" id="Straight Connector 3" o:spid="_x0000_s1026" style="position:absolute;z-index:251662848;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rok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6k7eShHAc4s2mcDu&#10;hixWGAIbiCRuik9jTC2nr8KailJ1CJv4hOpHYqx5BZYgRebdjl9QMyW8ZKz2HHry5TILF4faheO1&#10;C+aQheLD+ez9zWzO5agL1kB7uRgp5c8GvSibTjobikHQwv4p5VIItJeUchzw0TpXm+yCGDv58ZaZ&#10;C5LQWV3AGtBuu3Ik9lDGpH5FMZO9SvM287A66zt5d02CdjCgPwVdX8lg3WnPl104O1PMOBm4RX1c&#10;U+EuJnFT6yvnASxT83tcs379JsufA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MMyuiTEAQAAbgMAAA4AAAAAAAAAAAAA&#10;AAAALgIAAGRycy9lMm9Eb2MueG1sUEsBAi0AFAAGAAgAAAAhALK3LjjeAAAACQEAAA8AAAAAAAAA&#10;AAAAAAAAHgQAAGRycy9kb3ducmV2LnhtbFBLBQYAAAAABAAEAPMAAAApBQAAAAA=&#10;">
                      <v:stroke joinstyle="miter"/>
                      <o:lock v:ext="edit" shapetype="f"/>
                    </v:line>
                  </w:pict>
                </mc:Fallback>
              </mc:AlternateContent>
            </w:r>
            <w:r w:rsidRPr="00DD278C">
              <w:rPr>
                <w:rFonts w:eastAsia="PMingLiU"/>
                <w:b/>
                <w:sz w:val="28"/>
                <w:szCs w:val="28"/>
                <w:lang w:val="vi-VN"/>
              </w:rPr>
              <w:t>Độc lập - Tự do - Hạnh phúc</w:t>
            </w:r>
          </w:p>
        </w:tc>
      </w:tr>
      <w:tr w:rsidR="005B3CB5" w:rsidRPr="00DD278C" w14:paraId="67C258E5" w14:textId="77777777" w:rsidTr="00564CA6">
        <w:trPr>
          <w:trHeight w:val="20"/>
        </w:trPr>
        <w:tc>
          <w:tcPr>
            <w:tcW w:w="1544" w:type="pct"/>
            <w:hideMark/>
          </w:tcPr>
          <w:p w14:paraId="748057CB" w14:textId="414CC0F1" w:rsidR="005B3CB5" w:rsidRPr="00DD278C" w:rsidRDefault="005B3CB5" w:rsidP="00564CA6">
            <w:pPr>
              <w:autoSpaceDN w:val="0"/>
              <w:jc w:val="center"/>
              <w:rPr>
                <w:rFonts w:eastAsia="PMingLiU"/>
                <w:b/>
                <w:sz w:val="26"/>
                <w:szCs w:val="26"/>
                <w:lang w:val="vi-VN"/>
              </w:rPr>
            </w:pPr>
            <w:r w:rsidRPr="00DD278C">
              <w:rPr>
                <w:rFonts w:eastAsia="PMingLiU"/>
                <w:sz w:val="26"/>
                <w:szCs w:val="26"/>
                <w:lang w:val="vi-VN"/>
              </w:rPr>
              <w:t xml:space="preserve">Số: </w:t>
            </w:r>
            <w:r>
              <w:rPr>
                <w:rFonts w:eastAsia="PMingLiU"/>
                <w:sz w:val="26"/>
                <w:szCs w:val="26"/>
              </w:rPr>
              <w:t>37</w:t>
            </w:r>
            <w:r w:rsidRPr="00DD278C">
              <w:rPr>
                <w:rFonts w:eastAsia="PMingLiU"/>
                <w:sz w:val="26"/>
                <w:szCs w:val="26"/>
                <w:lang w:val="vi-VN"/>
              </w:rPr>
              <w:t>/NQ-HĐND</w:t>
            </w:r>
          </w:p>
        </w:tc>
        <w:tc>
          <w:tcPr>
            <w:tcW w:w="515" w:type="pct"/>
          </w:tcPr>
          <w:p w14:paraId="7AB5097E" w14:textId="77777777" w:rsidR="005B3CB5" w:rsidRPr="00DD278C" w:rsidRDefault="005B3CB5" w:rsidP="00564CA6">
            <w:pPr>
              <w:autoSpaceDN w:val="0"/>
              <w:jc w:val="center"/>
              <w:rPr>
                <w:rFonts w:eastAsia="PMingLiU"/>
                <w:b/>
                <w:sz w:val="26"/>
                <w:szCs w:val="26"/>
                <w:lang w:val="vi-VN"/>
              </w:rPr>
            </w:pPr>
          </w:p>
        </w:tc>
        <w:tc>
          <w:tcPr>
            <w:tcW w:w="2941" w:type="pct"/>
            <w:hideMark/>
          </w:tcPr>
          <w:p w14:paraId="0E3A25A1" w14:textId="137D12F2" w:rsidR="005B3CB5" w:rsidRPr="00DD278C" w:rsidRDefault="005B3CB5" w:rsidP="00564CA6">
            <w:pPr>
              <w:autoSpaceDN w:val="0"/>
              <w:jc w:val="center"/>
              <w:rPr>
                <w:rFonts w:eastAsia="PMingLiU"/>
                <w:b/>
                <w:sz w:val="26"/>
                <w:szCs w:val="26"/>
                <w:lang w:val="vi-VN"/>
              </w:rPr>
            </w:pPr>
            <w:r w:rsidRPr="00DD278C">
              <w:rPr>
                <w:rFonts w:eastAsia="PMingLiU"/>
                <w:i/>
                <w:sz w:val="28"/>
                <w:szCs w:val="28"/>
                <w:lang w:val="vi-VN"/>
              </w:rPr>
              <w:t xml:space="preserve">Đồng Nai, ngày </w:t>
            </w:r>
            <w:r>
              <w:rPr>
                <w:rFonts w:eastAsia="PMingLiU"/>
                <w:i/>
                <w:sz w:val="28"/>
                <w:szCs w:val="28"/>
              </w:rPr>
              <w:t>10</w:t>
            </w:r>
            <w:r w:rsidRPr="00DD278C">
              <w:rPr>
                <w:rFonts w:eastAsia="PMingLiU"/>
                <w:i/>
                <w:sz w:val="28"/>
                <w:szCs w:val="28"/>
                <w:lang w:val="vi-VN"/>
              </w:rPr>
              <w:t xml:space="preserve"> tháng </w:t>
            </w:r>
            <w:r>
              <w:rPr>
                <w:rFonts w:eastAsia="PMingLiU"/>
                <w:i/>
                <w:sz w:val="28"/>
                <w:szCs w:val="28"/>
              </w:rPr>
              <w:t>11</w:t>
            </w:r>
            <w:r w:rsidRPr="00DD278C">
              <w:rPr>
                <w:rFonts w:eastAsia="PMingLiU"/>
                <w:i/>
                <w:sz w:val="28"/>
                <w:szCs w:val="28"/>
                <w:lang w:val="vi-VN"/>
              </w:rPr>
              <w:t xml:space="preserve"> năm 2025</w:t>
            </w:r>
          </w:p>
        </w:tc>
      </w:tr>
      <w:bookmarkEnd w:id="0"/>
    </w:tbl>
    <w:p w14:paraId="0ADAD111" w14:textId="1D03A3B0" w:rsidR="00FE1AA8" w:rsidRDefault="00FE1AA8" w:rsidP="001622C1">
      <w:pPr>
        <w:pStyle w:val="Vnbnnidung0"/>
        <w:widowControl/>
        <w:adjustRightInd w:val="0"/>
        <w:snapToGrid w:val="0"/>
        <w:spacing w:after="0" w:line="240" w:lineRule="auto"/>
        <w:ind w:firstLine="0"/>
        <w:jc w:val="center"/>
        <w:rPr>
          <w:rFonts w:ascii="Times New Roman" w:hAnsi="Times New Roman"/>
          <w:b/>
          <w:bCs/>
          <w:color w:val="000000" w:themeColor="text1"/>
          <w:sz w:val="28"/>
          <w:szCs w:val="28"/>
        </w:rPr>
      </w:pPr>
    </w:p>
    <w:p w14:paraId="2FAB5CFF" w14:textId="77777777" w:rsidR="007C0E82" w:rsidRPr="001622C1" w:rsidRDefault="007C0E82" w:rsidP="001622C1">
      <w:pPr>
        <w:pStyle w:val="Vnbnnidung0"/>
        <w:widowControl/>
        <w:adjustRightInd w:val="0"/>
        <w:snapToGrid w:val="0"/>
        <w:spacing w:after="0" w:line="240" w:lineRule="auto"/>
        <w:ind w:firstLine="0"/>
        <w:jc w:val="center"/>
        <w:rPr>
          <w:rFonts w:ascii="Times New Roman" w:hAnsi="Times New Roman"/>
          <w:b/>
          <w:bCs/>
          <w:color w:val="000000" w:themeColor="text1"/>
          <w:sz w:val="28"/>
          <w:szCs w:val="28"/>
        </w:rPr>
      </w:pPr>
    </w:p>
    <w:p w14:paraId="11C41B05" w14:textId="5315EABA" w:rsidR="00CC282D" w:rsidRPr="001622C1" w:rsidRDefault="00CC282D" w:rsidP="001622C1">
      <w:pPr>
        <w:pStyle w:val="Vnbnnidung0"/>
        <w:widowControl/>
        <w:adjustRightInd w:val="0"/>
        <w:snapToGrid w:val="0"/>
        <w:spacing w:after="0" w:line="240" w:lineRule="auto"/>
        <w:ind w:firstLine="0"/>
        <w:jc w:val="center"/>
        <w:rPr>
          <w:rFonts w:ascii="Times New Roman" w:hAnsi="Times New Roman"/>
          <w:color w:val="000000" w:themeColor="text1"/>
          <w:sz w:val="28"/>
          <w:szCs w:val="28"/>
        </w:rPr>
      </w:pPr>
      <w:r w:rsidRPr="001622C1">
        <w:rPr>
          <w:rFonts w:ascii="Times New Roman" w:hAnsi="Times New Roman"/>
          <w:b/>
          <w:bCs/>
          <w:color w:val="000000" w:themeColor="text1"/>
          <w:sz w:val="28"/>
          <w:szCs w:val="28"/>
        </w:rPr>
        <w:t xml:space="preserve">NGHỊ QUYẾT </w:t>
      </w:r>
    </w:p>
    <w:p w14:paraId="38184EE6" w14:textId="503EE77E" w:rsidR="00AA1CCA" w:rsidRPr="001622C1" w:rsidRDefault="001D4E15" w:rsidP="001622C1">
      <w:pPr>
        <w:pStyle w:val="Vnbnnidung0"/>
        <w:widowControl/>
        <w:adjustRightInd w:val="0"/>
        <w:snapToGrid w:val="0"/>
        <w:spacing w:after="0" w:line="240" w:lineRule="auto"/>
        <w:ind w:firstLine="0"/>
        <w:jc w:val="center"/>
        <w:rPr>
          <w:rFonts w:ascii="Times New Roman" w:hAnsi="Times New Roman"/>
          <w:color w:val="000000" w:themeColor="text1"/>
          <w:sz w:val="28"/>
          <w:szCs w:val="28"/>
        </w:rPr>
      </w:pPr>
      <w:r w:rsidRPr="001622C1">
        <w:rPr>
          <w:rFonts w:ascii="Times New Roman" w:hAnsi="Times New Roman"/>
          <w:b/>
          <w:bCs/>
          <w:color w:val="000000" w:themeColor="text1"/>
          <w:sz w:val="28"/>
          <w:szCs w:val="28"/>
        </w:rPr>
        <w:t>C</w:t>
      </w:r>
      <w:r w:rsidR="00CC282D" w:rsidRPr="001622C1">
        <w:rPr>
          <w:rFonts w:ascii="Times New Roman" w:hAnsi="Times New Roman"/>
          <w:b/>
          <w:bCs/>
          <w:color w:val="000000" w:themeColor="text1"/>
          <w:sz w:val="28"/>
          <w:szCs w:val="28"/>
        </w:rPr>
        <w:t xml:space="preserve">hủ trương đầu tư </w:t>
      </w:r>
      <w:r w:rsidR="001741AC" w:rsidRPr="001622C1">
        <w:rPr>
          <w:rFonts w:ascii="Times New Roman" w:hAnsi="Times New Roman"/>
          <w:b/>
          <w:bCs/>
          <w:color w:val="000000" w:themeColor="text1"/>
          <w:sz w:val="28"/>
          <w:szCs w:val="28"/>
        </w:rPr>
        <w:t>D</w:t>
      </w:r>
      <w:r w:rsidR="00CC282D" w:rsidRPr="001622C1">
        <w:rPr>
          <w:rFonts w:ascii="Times New Roman" w:hAnsi="Times New Roman"/>
          <w:b/>
          <w:bCs/>
          <w:color w:val="000000" w:themeColor="text1"/>
          <w:sz w:val="28"/>
          <w:szCs w:val="28"/>
        </w:rPr>
        <w:t>ự án</w:t>
      </w:r>
      <w:r w:rsidR="008C7067" w:rsidRPr="001622C1">
        <w:rPr>
          <w:rFonts w:ascii="Times New Roman" w:hAnsi="Times New Roman"/>
          <w:b/>
          <w:bCs/>
          <w:color w:val="000000" w:themeColor="text1"/>
          <w:sz w:val="28"/>
          <w:szCs w:val="28"/>
        </w:rPr>
        <w:t xml:space="preserve"> </w:t>
      </w:r>
      <w:r w:rsidR="001741AC" w:rsidRPr="001622C1">
        <w:rPr>
          <w:rFonts w:ascii="Times New Roman" w:hAnsi="Times New Roman"/>
          <w:b/>
          <w:bCs/>
          <w:color w:val="000000" w:themeColor="text1"/>
          <w:sz w:val="28"/>
          <w:szCs w:val="28"/>
        </w:rPr>
        <w:t>đầu tư xây dựng Hương lộ 2 (đoạn từ Quốc lộ 51 đến cao tốc Thành phố Hồ Chí Minh – Long Thành – Dầu Giây)</w:t>
      </w:r>
    </w:p>
    <w:p w14:paraId="25D958F2" w14:textId="06E15106" w:rsidR="001741AC" w:rsidRPr="001622C1" w:rsidRDefault="001741AC" w:rsidP="001622C1">
      <w:pPr>
        <w:pStyle w:val="Tiu50"/>
        <w:keepNext/>
        <w:keepLines/>
        <w:widowControl/>
        <w:adjustRightInd w:val="0"/>
        <w:snapToGrid w:val="0"/>
        <w:spacing w:after="0" w:line="240" w:lineRule="auto"/>
        <w:ind w:firstLine="0"/>
        <w:jc w:val="center"/>
        <w:outlineLvl w:val="9"/>
        <w:rPr>
          <w:rFonts w:ascii="Times New Roman" w:hAnsi="Times New Roman"/>
          <w:color w:val="000000" w:themeColor="text1"/>
          <w:sz w:val="28"/>
          <w:szCs w:val="28"/>
        </w:rPr>
      </w:pPr>
      <w:r w:rsidRPr="001622C1">
        <w:rPr>
          <w:rFonts w:ascii="Times New Roman" w:hAnsi="Times New Roman"/>
          <w:noProof/>
          <w:color w:val="000000" w:themeColor="text1"/>
          <w:sz w:val="28"/>
          <w:szCs w:val="28"/>
        </w:rPr>
        <mc:AlternateContent>
          <mc:Choice Requires="wps">
            <w:drawing>
              <wp:anchor distT="0" distB="0" distL="114300" distR="114300" simplePos="0" relativeHeight="251660800" behindDoc="0" locked="0" layoutInCell="1" allowOverlap="1" wp14:anchorId="3824DB50" wp14:editId="6EC601A7">
                <wp:simplePos x="0" y="0"/>
                <wp:positionH relativeFrom="column">
                  <wp:posOffset>2318546</wp:posOffset>
                </wp:positionH>
                <wp:positionV relativeFrom="paragraph">
                  <wp:posOffset>39370</wp:posOffset>
                </wp:positionV>
                <wp:extent cx="150939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5093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E293DE" id="Straight Connector 3"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182.55pt,3.1pt" to="301.4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" strokecolor="black [3040]"/>
            </w:pict>
          </mc:Fallback>
        </mc:AlternateContent>
      </w:r>
    </w:p>
    <w:p w14:paraId="6F7ECC11" w14:textId="77777777" w:rsidR="0038377A" w:rsidRDefault="0038377A" w:rsidP="001622C1">
      <w:pPr>
        <w:pStyle w:val="Tiu50"/>
        <w:keepNext/>
        <w:keepLines/>
        <w:widowControl/>
        <w:adjustRightInd w:val="0"/>
        <w:snapToGrid w:val="0"/>
        <w:spacing w:after="0" w:line="240" w:lineRule="auto"/>
        <w:ind w:firstLine="0"/>
        <w:jc w:val="center"/>
        <w:outlineLvl w:val="9"/>
        <w:rPr>
          <w:rFonts w:ascii="Times New Roman" w:hAnsi="Times New Roman"/>
          <w:color w:val="000000" w:themeColor="text1"/>
          <w:sz w:val="28"/>
          <w:szCs w:val="28"/>
        </w:rPr>
      </w:pPr>
    </w:p>
    <w:p w14:paraId="1797AFF0" w14:textId="037D0D95" w:rsidR="00702251" w:rsidRPr="001622C1" w:rsidRDefault="008C7067" w:rsidP="001622C1">
      <w:pPr>
        <w:pStyle w:val="Tiu50"/>
        <w:keepNext/>
        <w:keepLines/>
        <w:widowControl/>
        <w:adjustRightInd w:val="0"/>
        <w:snapToGrid w:val="0"/>
        <w:spacing w:after="0" w:line="240" w:lineRule="auto"/>
        <w:ind w:firstLine="0"/>
        <w:jc w:val="center"/>
        <w:outlineLvl w:val="9"/>
        <w:rPr>
          <w:rFonts w:ascii="Times New Roman" w:hAnsi="Times New Roman"/>
          <w:color w:val="000000" w:themeColor="text1"/>
          <w:sz w:val="28"/>
          <w:szCs w:val="28"/>
        </w:rPr>
      </w:pPr>
      <w:r w:rsidRPr="001622C1">
        <w:rPr>
          <w:rFonts w:ascii="Times New Roman" w:hAnsi="Times New Roman"/>
          <w:color w:val="000000" w:themeColor="text1"/>
          <w:sz w:val="28"/>
          <w:szCs w:val="28"/>
        </w:rPr>
        <w:t>HỘI ĐỒNG NHÂN DÂN TỈNH ĐỒNG NAI</w:t>
      </w:r>
      <w:r w:rsidR="00702251" w:rsidRPr="001622C1">
        <w:rPr>
          <w:rFonts w:ascii="Times New Roman" w:hAnsi="Times New Roman"/>
          <w:color w:val="000000" w:themeColor="text1"/>
          <w:sz w:val="28"/>
          <w:szCs w:val="28"/>
        </w:rPr>
        <w:t xml:space="preserve"> </w:t>
      </w:r>
    </w:p>
    <w:p w14:paraId="3145509F" w14:textId="7A947973" w:rsidR="00CC282D" w:rsidRPr="001622C1" w:rsidRDefault="00702251" w:rsidP="001622C1">
      <w:pPr>
        <w:pStyle w:val="Tiu50"/>
        <w:keepNext/>
        <w:keepLines/>
        <w:widowControl/>
        <w:adjustRightInd w:val="0"/>
        <w:snapToGrid w:val="0"/>
        <w:spacing w:after="0" w:line="240" w:lineRule="auto"/>
        <w:ind w:firstLine="0"/>
        <w:jc w:val="center"/>
        <w:outlineLvl w:val="9"/>
        <w:rPr>
          <w:rFonts w:ascii="Times New Roman" w:hAnsi="Times New Roman"/>
          <w:color w:val="000000" w:themeColor="text1"/>
          <w:sz w:val="28"/>
          <w:szCs w:val="28"/>
        </w:rPr>
      </w:pPr>
      <w:r w:rsidRPr="001622C1">
        <w:rPr>
          <w:rFonts w:ascii="Times New Roman" w:hAnsi="Times New Roman"/>
          <w:color w:val="000000" w:themeColor="text1"/>
          <w:sz w:val="28"/>
          <w:szCs w:val="28"/>
        </w:rPr>
        <w:t xml:space="preserve">KHÓA X KỲ HỌP THỨ </w:t>
      </w:r>
      <w:r w:rsidR="00C83573" w:rsidRPr="001622C1">
        <w:rPr>
          <w:rFonts w:ascii="Times New Roman" w:hAnsi="Times New Roman"/>
          <w:color w:val="000000" w:themeColor="text1"/>
          <w:sz w:val="28"/>
          <w:szCs w:val="28"/>
        </w:rPr>
        <w:t>6</w:t>
      </w:r>
    </w:p>
    <w:p w14:paraId="4B32B3B6" w14:textId="77777777" w:rsidR="00CC282D" w:rsidRPr="001622C1" w:rsidRDefault="00CC282D" w:rsidP="001622C1">
      <w:pPr>
        <w:pStyle w:val="Vnbnnidung0"/>
        <w:widowControl/>
        <w:adjustRightInd w:val="0"/>
        <w:snapToGrid w:val="0"/>
        <w:spacing w:after="0" w:line="240" w:lineRule="auto"/>
        <w:ind w:firstLine="0"/>
        <w:jc w:val="center"/>
        <w:rPr>
          <w:rFonts w:ascii="Times New Roman" w:hAnsi="Times New Roman"/>
          <w:i/>
          <w:iCs/>
          <w:color w:val="000000" w:themeColor="text1"/>
          <w:sz w:val="28"/>
          <w:szCs w:val="28"/>
        </w:rPr>
      </w:pPr>
    </w:p>
    <w:p w14:paraId="4EF20C86" w14:textId="6F9E2B17" w:rsidR="001741AC" w:rsidRPr="001622C1" w:rsidRDefault="001741AC" w:rsidP="00A14685">
      <w:pPr>
        <w:pStyle w:val="Vnbnnidung0"/>
        <w:widowControl/>
        <w:adjustRightInd w:val="0"/>
        <w:snapToGrid w:val="0"/>
        <w:spacing w:before="120" w:after="0" w:line="240" w:lineRule="auto"/>
        <w:ind w:firstLine="567"/>
        <w:jc w:val="both"/>
        <w:rPr>
          <w:rFonts w:ascii="Times New Roman" w:hAnsi="Times New Roman"/>
          <w:i/>
          <w:iCs/>
          <w:color w:val="000000" w:themeColor="text1"/>
          <w:spacing w:val="-2"/>
          <w:sz w:val="28"/>
          <w:szCs w:val="28"/>
        </w:rPr>
      </w:pPr>
      <w:r w:rsidRPr="001622C1">
        <w:rPr>
          <w:rFonts w:ascii="Times New Roman" w:hAnsi="Times New Roman"/>
          <w:i/>
          <w:iCs/>
          <w:color w:val="000000" w:themeColor="text1"/>
          <w:spacing w:val="-2"/>
          <w:sz w:val="28"/>
          <w:szCs w:val="28"/>
        </w:rPr>
        <w:t xml:space="preserve">Căn cứ Luật Tổ chức chính quyền địa phương ngày 16 </w:t>
      </w:r>
      <w:r w:rsidR="001E085B">
        <w:rPr>
          <w:rFonts w:ascii="Times New Roman" w:hAnsi="Times New Roman"/>
          <w:i/>
          <w:iCs/>
          <w:color w:val="000000" w:themeColor="text1"/>
          <w:spacing w:val="-2"/>
          <w:sz w:val="28"/>
          <w:szCs w:val="28"/>
        </w:rPr>
        <w:t>tháng</w:t>
      </w:r>
      <w:r w:rsidRPr="001622C1">
        <w:rPr>
          <w:rFonts w:ascii="Times New Roman" w:hAnsi="Times New Roman"/>
          <w:i/>
          <w:iCs/>
          <w:color w:val="000000" w:themeColor="text1"/>
          <w:spacing w:val="-2"/>
          <w:sz w:val="28"/>
          <w:szCs w:val="28"/>
        </w:rPr>
        <w:t xml:space="preserve"> 6 </w:t>
      </w:r>
      <w:r w:rsidR="001E085B">
        <w:rPr>
          <w:rFonts w:ascii="Times New Roman" w:hAnsi="Times New Roman"/>
          <w:i/>
          <w:iCs/>
          <w:color w:val="000000" w:themeColor="text1"/>
          <w:spacing w:val="-2"/>
          <w:sz w:val="28"/>
          <w:szCs w:val="28"/>
        </w:rPr>
        <w:t>năm</w:t>
      </w:r>
      <w:r w:rsidRPr="001622C1">
        <w:rPr>
          <w:rFonts w:ascii="Times New Roman" w:hAnsi="Times New Roman"/>
          <w:i/>
          <w:iCs/>
          <w:color w:val="000000" w:themeColor="text1"/>
          <w:spacing w:val="-2"/>
          <w:sz w:val="28"/>
          <w:szCs w:val="28"/>
        </w:rPr>
        <w:t xml:space="preserve"> 2025;</w:t>
      </w:r>
    </w:p>
    <w:p w14:paraId="36D760EC" w14:textId="3D729690" w:rsidR="001741AC" w:rsidRPr="001622C1" w:rsidRDefault="001741AC" w:rsidP="0038377A">
      <w:pPr>
        <w:pStyle w:val="Vnbnnidung0"/>
        <w:widowControl/>
        <w:adjustRightInd w:val="0"/>
        <w:snapToGrid w:val="0"/>
        <w:spacing w:before="140" w:after="0" w:line="240" w:lineRule="auto"/>
        <w:ind w:firstLine="567"/>
        <w:jc w:val="both"/>
        <w:rPr>
          <w:rFonts w:ascii="Times New Roman" w:hAnsi="Times New Roman"/>
          <w:i/>
          <w:iCs/>
          <w:color w:val="000000" w:themeColor="text1"/>
          <w:sz w:val="28"/>
          <w:szCs w:val="28"/>
        </w:rPr>
      </w:pPr>
      <w:r w:rsidRPr="001622C1">
        <w:rPr>
          <w:rFonts w:ascii="Times New Roman" w:hAnsi="Times New Roman"/>
          <w:i/>
          <w:iCs/>
          <w:color w:val="000000" w:themeColor="text1"/>
          <w:sz w:val="28"/>
          <w:szCs w:val="28"/>
        </w:rPr>
        <w:t>Căn cứ Luật Đầu tư theo phương thức đối tác cô</w:t>
      </w:r>
      <w:r w:rsidR="001D4E15" w:rsidRPr="001622C1">
        <w:rPr>
          <w:rFonts w:ascii="Times New Roman" w:hAnsi="Times New Roman"/>
          <w:i/>
          <w:iCs/>
          <w:color w:val="000000" w:themeColor="text1"/>
          <w:sz w:val="28"/>
          <w:szCs w:val="28"/>
        </w:rPr>
        <w:t>ng tư ngày 18 tháng 6 năm 2020</w:t>
      </w:r>
      <w:r w:rsidRPr="001622C1">
        <w:rPr>
          <w:rFonts w:ascii="Times New Roman" w:hAnsi="Times New Roman"/>
          <w:i/>
          <w:iCs/>
          <w:color w:val="000000" w:themeColor="text1"/>
          <w:sz w:val="28"/>
          <w:szCs w:val="28"/>
        </w:rPr>
        <w:t>;</w:t>
      </w:r>
    </w:p>
    <w:p w14:paraId="7FAE1B51" w14:textId="61B9BFED" w:rsidR="001741AC" w:rsidRPr="001622C1" w:rsidRDefault="001741AC" w:rsidP="0038377A">
      <w:pPr>
        <w:pStyle w:val="Vnbnnidung0"/>
        <w:widowControl/>
        <w:adjustRightInd w:val="0"/>
        <w:snapToGrid w:val="0"/>
        <w:spacing w:before="140" w:after="0" w:line="240" w:lineRule="auto"/>
        <w:ind w:firstLine="567"/>
        <w:jc w:val="both"/>
        <w:rPr>
          <w:rFonts w:ascii="Times New Roman" w:hAnsi="Times New Roman"/>
          <w:i/>
          <w:iCs/>
          <w:color w:val="000000" w:themeColor="text1"/>
          <w:sz w:val="28"/>
          <w:szCs w:val="28"/>
        </w:rPr>
      </w:pPr>
      <w:r w:rsidRPr="001622C1">
        <w:rPr>
          <w:rFonts w:ascii="Times New Roman" w:hAnsi="Times New Roman"/>
          <w:i/>
          <w:iCs/>
          <w:color w:val="000000" w:themeColor="text1"/>
          <w:sz w:val="28"/>
          <w:szCs w:val="28"/>
        </w:rPr>
        <w:t xml:space="preserve">Căn cứ Luật </w:t>
      </w:r>
      <w:bookmarkStart w:id="1" w:name="loai_1_name"/>
      <w:r w:rsidRPr="001622C1">
        <w:rPr>
          <w:rFonts w:ascii="Times New Roman" w:hAnsi="Times New Roman"/>
          <w:i/>
          <w:iCs/>
          <w:color w:val="000000" w:themeColor="text1"/>
          <w:sz w:val="28"/>
          <w:szCs w:val="28"/>
        </w:rPr>
        <w:t>Sửa đổi, bổ sung một số điều của Luật Quy hoạch, Luật Đầu tư, Luật Đầu tư theo phương thức đối tác công tư và Luật Đấu thầu</w:t>
      </w:r>
      <w:bookmarkEnd w:id="1"/>
      <w:r w:rsidRPr="001622C1">
        <w:rPr>
          <w:rFonts w:ascii="Times New Roman" w:hAnsi="Times New Roman"/>
          <w:i/>
          <w:iCs/>
          <w:color w:val="000000" w:themeColor="text1"/>
          <w:sz w:val="28"/>
          <w:szCs w:val="28"/>
        </w:rPr>
        <w:t xml:space="preserve"> ngày 29 tháng 11</w:t>
      </w:r>
      <w:r w:rsidR="001D4E15" w:rsidRPr="001622C1">
        <w:rPr>
          <w:rFonts w:ascii="Times New Roman" w:hAnsi="Times New Roman"/>
          <w:i/>
          <w:iCs/>
          <w:color w:val="000000" w:themeColor="text1"/>
          <w:sz w:val="28"/>
          <w:szCs w:val="28"/>
        </w:rPr>
        <w:t xml:space="preserve"> năm 2024</w:t>
      </w:r>
      <w:r w:rsidRPr="001622C1">
        <w:rPr>
          <w:rFonts w:ascii="Times New Roman" w:hAnsi="Times New Roman"/>
          <w:i/>
          <w:iCs/>
          <w:color w:val="000000" w:themeColor="text1"/>
          <w:sz w:val="28"/>
          <w:szCs w:val="28"/>
        </w:rPr>
        <w:t>;</w:t>
      </w:r>
    </w:p>
    <w:p w14:paraId="745DE2A9" w14:textId="163D85A6" w:rsidR="00CC282D" w:rsidRPr="001622C1" w:rsidRDefault="001741AC" w:rsidP="0038377A">
      <w:pPr>
        <w:pStyle w:val="Vnbnnidung0"/>
        <w:widowControl/>
        <w:adjustRightInd w:val="0"/>
        <w:snapToGrid w:val="0"/>
        <w:spacing w:before="140" w:after="0" w:line="240" w:lineRule="auto"/>
        <w:ind w:firstLine="567"/>
        <w:jc w:val="both"/>
        <w:rPr>
          <w:rFonts w:ascii="Times New Roman" w:hAnsi="Times New Roman"/>
          <w:i/>
          <w:iCs/>
          <w:color w:val="000000" w:themeColor="text1"/>
          <w:sz w:val="28"/>
          <w:szCs w:val="28"/>
        </w:rPr>
      </w:pPr>
      <w:r w:rsidRPr="001622C1">
        <w:rPr>
          <w:rFonts w:ascii="Times New Roman" w:hAnsi="Times New Roman"/>
          <w:i/>
          <w:iCs/>
          <w:color w:val="000000" w:themeColor="text1"/>
          <w:sz w:val="28"/>
          <w:szCs w:val="28"/>
        </w:rPr>
        <w:t xml:space="preserve">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w:t>
      </w:r>
      <w:r w:rsidR="001D4E15" w:rsidRPr="001622C1">
        <w:rPr>
          <w:rFonts w:ascii="Times New Roman" w:hAnsi="Times New Roman"/>
          <w:i/>
          <w:iCs/>
          <w:color w:val="000000" w:themeColor="text1"/>
          <w:sz w:val="28"/>
          <w:szCs w:val="28"/>
        </w:rPr>
        <w:t>6 năm 2025</w:t>
      </w:r>
      <w:r w:rsidRPr="001622C1">
        <w:rPr>
          <w:rFonts w:ascii="Times New Roman" w:hAnsi="Times New Roman"/>
          <w:i/>
          <w:iCs/>
          <w:color w:val="000000" w:themeColor="text1"/>
          <w:sz w:val="28"/>
          <w:szCs w:val="28"/>
        </w:rPr>
        <w:t>;</w:t>
      </w:r>
    </w:p>
    <w:p w14:paraId="7B68F1B1" w14:textId="001CD450" w:rsidR="0029605F" w:rsidRPr="001622C1" w:rsidRDefault="0029605F" w:rsidP="0038377A">
      <w:pPr>
        <w:pStyle w:val="Vnbnnidung0"/>
        <w:widowControl/>
        <w:adjustRightInd w:val="0"/>
        <w:snapToGrid w:val="0"/>
        <w:spacing w:before="140" w:after="0" w:line="240" w:lineRule="auto"/>
        <w:ind w:firstLine="567"/>
        <w:jc w:val="both"/>
        <w:rPr>
          <w:rFonts w:ascii="Times New Roman" w:hAnsi="Times New Roman"/>
          <w:i/>
          <w:iCs/>
          <w:color w:val="000000" w:themeColor="text1"/>
          <w:spacing w:val="-4"/>
          <w:sz w:val="28"/>
          <w:szCs w:val="28"/>
          <w:lang w:val="en-GB"/>
        </w:rPr>
      </w:pPr>
      <w:r w:rsidRPr="001622C1">
        <w:rPr>
          <w:rFonts w:ascii="Times New Roman" w:hAnsi="Times New Roman"/>
          <w:i/>
          <w:iCs/>
          <w:color w:val="000000" w:themeColor="text1"/>
          <w:spacing w:val="-4"/>
          <w:sz w:val="28"/>
          <w:szCs w:val="28"/>
        </w:rPr>
        <w:t xml:space="preserve">Căn cứ Nghị định số 243/2025/NĐ-CP ngày 11 tháng 9 năm 2025 của Chính phủ </w:t>
      </w:r>
      <w:r w:rsidRPr="001622C1">
        <w:rPr>
          <w:rFonts w:ascii="Times New Roman" w:hAnsi="Times New Roman"/>
          <w:i/>
          <w:iCs/>
          <w:color w:val="000000" w:themeColor="text1"/>
          <w:spacing w:val="-4"/>
          <w:sz w:val="28"/>
          <w:szCs w:val="28"/>
          <w:lang w:val="en-GB"/>
        </w:rPr>
        <w:t>quy định chi tiết một số điều của Luật Đầu tư theo phương thức đối tác công tư;</w:t>
      </w:r>
    </w:p>
    <w:p w14:paraId="202D7D9F" w14:textId="0C39ACCB" w:rsidR="00E508A2" w:rsidRPr="001622C1" w:rsidRDefault="00E508A2" w:rsidP="0038377A">
      <w:pPr>
        <w:pStyle w:val="Vnbnnidung0"/>
        <w:widowControl/>
        <w:adjustRightInd w:val="0"/>
        <w:snapToGrid w:val="0"/>
        <w:spacing w:before="140" w:after="0" w:line="240" w:lineRule="auto"/>
        <w:ind w:firstLine="567"/>
        <w:jc w:val="both"/>
        <w:rPr>
          <w:rFonts w:ascii="Times New Roman" w:hAnsi="Times New Roman"/>
          <w:i/>
          <w:iCs/>
          <w:color w:val="000000" w:themeColor="text1"/>
          <w:sz w:val="28"/>
          <w:szCs w:val="28"/>
        </w:rPr>
      </w:pPr>
      <w:r w:rsidRPr="001622C1">
        <w:rPr>
          <w:rFonts w:ascii="Times New Roman" w:hAnsi="Times New Roman"/>
          <w:i/>
          <w:iCs/>
          <w:color w:val="000000" w:themeColor="text1"/>
          <w:sz w:val="28"/>
          <w:szCs w:val="28"/>
          <w:lang w:val="en-GB"/>
        </w:rPr>
        <w:t>Căn cứ Nghị định số 257/2025/NĐ-CP ngày 08 tháng 10 năm 2025 của Chính phủ quy định chi tiết về việc thực hiện dự án áp dụng loại hợp đồng Xây dựng – Chuyển giao;</w:t>
      </w:r>
    </w:p>
    <w:p w14:paraId="50CD5EAF" w14:textId="748B6384" w:rsidR="00A426ED" w:rsidRPr="001622C1" w:rsidRDefault="00A426ED" w:rsidP="00EA17A5">
      <w:pPr>
        <w:pStyle w:val="Vnbnnidung0"/>
        <w:widowControl/>
        <w:adjustRightInd w:val="0"/>
        <w:snapToGrid w:val="0"/>
        <w:spacing w:before="140" w:after="0" w:line="252" w:lineRule="auto"/>
        <w:ind w:firstLine="567"/>
        <w:jc w:val="both"/>
        <w:rPr>
          <w:rFonts w:ascii="Times New Roman" w:hAnsi="Times New Roman"/>
          <w:i/>
          <w:iCs/>
          <w:color w:val="000000" w:themeColor="text1"/>
          <w:sz w:val="28"/>
          <w:szCs w:val="28"/>
        </w:rPr>
      </w:pPr>
      <w:r w:rsidRPr="001622C1">
        <w:rPr>
          <w:rFonts w:ascii="Times New Roman" w:hAnsi="Times New Roman"/>
          <w:i/>
          <w:iCs/>
          <w:color w:val="000000" w:themeColor="text1"/>
          <w:sz w:val="28"/>
          <w:szCs w:val="28"/>
        </w:rPr>
        <w:t>Xét Tờ trình số</w:t>
      </w:r>
      <w:r w:rsidR="00FE1AA8" w:rsidRPr="001622C1">
        <w:rPr>
          <w:rFonts w:ascii="Times New Roman" w:hAnsi="Times New Roman"/>
          <w:i/>
          <w:iCs/>
          <w:color w:val="000000" w:themeColor="text1"/>
          <w:sz w:val="28"/>
          <w:szCs w:val="28"/>
        </w:rPr>
        <w:t xml:space="preserve"> 128</w:t>
      </w:r>
      <w:r w:rsidRPr="001622C1">
        <w:rPr>
          <w:rFonts w:ascii="Times New Roman" w:hAnsi="Times New Roman"/>
          <w:i/>
          <w:iCs/>
          <w:color w:val="000000" w:themeColor="text1"/>
          <w:sz w:val="28"/>
          <w:szCs w:val="28"/>
        </w:rPr>
        <w:t>/TTr-UBND ngày</w:t>
      </w:r>
      <w:r w:rsidR="00FE1AA8" w:rsidRPr="001622C1">
        <w:rPr>
          <w:rFonts w:ascii="Times New Roman" w:hAnsi="Times New Roman"/>
          <w:i/>
          <w:iCs/>
          <w:color w:val="000000" w:themeColor="text1"/>
          <w:sz w:val="28"/>
          <w:szCs w:val="28"/>
        </w:rPr>
        <w:t xml:space="preserve"> 27</w:t>
      </w:r>
      <w:r w:rsidRPr="001622C1">
        <w:rPr>
          <w:rFonts w:ascii="Times New Roman" w:hAnsi="Times New Roman"/>
          <w:i/>
          <w:iCs/>
          <w:color w:val="000000" w:themeColor="text1"/>
          <w:sz w:val="28"/>
          <w:szCs w:val="28"/>
        </w:rPr>
        <w:t xml:space="preserve"> tháng </w:t>
      </w:r>
      <w:r w:rsidR="00E508A2" w:rsidRPr="001622C1">
        <w:rPr>
          <w:rFonts w:ascii="Times New Roman" w:hAnsi="Times New Roman"/>
          <w:i/>
          <w:iCs/>
          <w:color w:val="000000" w:themeColor="text1"/>
          <w:sz w:val="28"/>
          <w:szCs w:val="28"/>
        </w:rPr>
        <w:t>10</w:t>
      </w:r>
      <w:r w:rsidRPr="001622C1">
        <w:rPr>
          <w:rFonts w:ascii="Times New Roman" w:hAnsi="Times New Roman"/>
          <w:i/>
          <w:iCs/>
          <w:color w:val="000000" w:themeColor="text1"/>
          <w:sz w:val="28"/>
          <w:szCs w:val="28"/>
        </w:rPr>
        <w:t xml:space="preserve"> năm 202</w:t>
      </w:r>
      <w:r w:rsidR="00491171" w:rsidRPr="001622C1">
        <w:rPr>
          <w:rFonts w:ascii="Times New Roman" w:hAnsi="Times New Roman"/>
          <w:i/>
          <w:iCs/>
          <w:color w:val="000000" w:themeColor="text1"/>
          <w:sz w:val="28"/>
          <w:szCs w:val="28"/>
        </w:rPr>
        <w:t>5</w:t>
      </w:r>
      <w:r w:rsidRPr="001622C1">
        <w:rPr>
          <w:rFonts w:ascii="Times New Roman" w:hAnsi="Times New Roman"/>
          <w:i/>
          <w:iCs/>
          <w:color w:val="000000" w:themeColor="text1"/>
          <w:sz w:val="28"/>
          <w:szCs w:val="28"/>
        </w:rPr>
        <w:t xml:space="preserve"> của Ủy ban nhân dân tỉnh về chủ trương đầu tư dự án </w:t>
      </w:r>
      <w:r w:rsidR="001741AC" w:rsidRPr="001622C1">
        <w:rPr>
          <w:rFonts w:ascii="Times New Roman" w:hAnsi="Times New Roman"/>
          <w:i/>
          <w:iCs/>
          <w:color w:val="000000" w:themeColor="text1"/>
          <w:sz w:val="28"/>
          <w:szCs w:val="28"/>
        </w:rPr>
        <w:t xml:space="preserve">đầu tư xây dựng Hương lộ 2 (đoạn từ Quốc lộ 51 đến cao tốc Thành phố Hồ Chí Minh – Long Thành – Dầu Giây) </w:t>
      </w:r>
      <w:r w:rsidRPr="001622C1">
        <w:rPr>
          <w:rFonts w:ascii="Times New Roman" w:hAnsi="Times New Roman"/>
          <w:i/>
          <w:iCs/>
          <w:color w:val="000000" w:themeColor="text1"/>
          <w:sz w:val="28"/>
          <w:szCs w:val="28"/>
        </w:rPr>
        <w:t>theo phương thức đối tác công tư; Báo cáo thẩm tra</w:t>
      </w:r>
      <w:r w:rsidR="00FE1AA8" w:rsidRPr="001622C1">
        <w:rPr>
          <w:rFonts w:ascii="Times New Roman" w:hAnsi="Times New Roman"/>
          <w:i/>
          <w:iCs/>
          <w:color w:val="000000" w:themeColor="text1"/>
          <w:sz w:val="28"/>
          <w:szCs w:val="28"/>
        </w:rPr>
        <w:t xml:space="preserve"> số 486/BC-BKTNS ngày 31 tháng 10 năm 2025</w:t>
      </w:r>
      <w:r w:rsidRPr="001622C1">
        <w:rPr>
          <w:rFonts w:ascii="Times New Roman" w:hAnsi="Times New Roman"/>
          <w:i/>
          <w:iCs/>
          <w:color w:val="000000" w:themeColor="text1"/>
          <w:sz w:val="28"/>
          <w:szCs w:val="28"/>
        </w:rPr>
        <w:t xml:space="preserve"> của Ban Kinh tế - Ngân sách Hội đồng nhân dân tỉnh; ý kiến thảo luận của</w:t>
      </w:r>
      <w:r w:rsidR="001D4E15" w:rsidRPr="001622C1">
        <w:rPr>
          <w:rFonts w:ascii="Times New Roman" w:hAnsi="Times New Roman"/>
          <w:i/>
          <w:iCs/>
          <w:color w:val="000000" w:themeColor="text1"/>
          <w:sz w:val="28"/>
          <w:szCs w:val="28"/>
        </w:rPr>
        <w:t xml:space="preserve"> đại biểu Hội đồng nhân dân</w:t>
      </w:r>
      <w:r w:rsidRPr="001622C1">
        <w:rPr>
          <w:rFonts w:ascii="Times New Roman" w:hAnsi="Times New Roman"/>
          <w:i/>
          <w:iCs/>
          <w:color w:val="000000" w:themeColor="text1"/>
          <w:sz w:val="28"/>
          <w:szCs w:val="28"/>
        </w:rPr>
        <w:t xml:space="preserve"> tại kỳ họp</w:t>
      </w:r>
      <w:r w:rsidR="006F58E1" w:rsidRPr="001622C1">
        <w:rPr>
          <w:rFonts w:ascii="Times New Roman" w:hAnsi="Times New Roman"/>
          <w:i/>
          <w:iCs/>
          <w:color w:val="000000" w:themeColor="text1"/>
          <w:sz w:val="28"/>
          <w:szCs w:val="28"/>
        </w:rPr>
        <w:t>.</w:t>
      </w:r>
    </w:p>
    <w:p w14:paraId="02B1FE43" w14:textId="4B027410" w:rsidR="001741AC" w:rsidRPr="001622C1" w:rsidRDefault="00CC282D" w:rsidP="00A14685">
      <w:pPr>
        <w:pStyle w:val="Vnbnnidung0"/>
        <w:widowControl/>
        <w:adjustRightInd w:val="0"/>
        <w:snapToGrid w:val="0"/>
        <w:spacing w:before="240" w:after="240" w:line="240" w:lineRule="auto"/>
        <w:ind w:firstLine="0"/>
        <w:jc w:val="center"/>
        <w:rPr>
          <w:rFonts w:ascii="Times New Roman" w:hAnsi="Times New Roman"/>
          <w:b/>
          <w:bCs/>
          <w:color w:val="000000" w:themeColor="text1"/>
          <w:sz w:val="28"/>
          <w:szCs w:val="28"/>
        </w:rPr>
      </w:pPr>
      <w:r w:rsidRPr="001622C1">
        <w:rPr>
          <w:rFonts w:ascii="Times New Roman" w:hAnsi="Times New Roman"/>
          <w:b/>
          <w:bCs/>
          <w:color w:val="000000" w:themeColor="text1"/>
          <w:sz w:val="28"/>
          <w:szCs w:val="28"/>
        </w:rPr>
        <w:t>QUYẾT NGHỊ:</w:t>
      </w:r>
      <w:bookmarkStart w:id="2" w:name="bookmark1368"/>
      <w:bookmarkStart w:id="3" w:name="bookmark1369"/>
    </w:p>
    <w:p w14:paraId="59DC84F6" w14:textId="6220F2DE" w:rsidR="001741AC" w:rsidRPr="001622C1" w:rsidRDefault="00CC282D" w:rsidP="0038377A">
      <w:pPr>
        <w:pStyle w:val="Vnbnnidung0"/>
        <w:widowControl/>
        <w:adjustRightInd w:val="0"/>
        <w:snapToGrid w:val="0"/>
        <w:spacing w:before="140" w:after="0" w:line="240" w:lineRule="auto"/>
        <w:ind w:firstLine="567"/>
        <w:jc w:val="both"/>
        <w:rPr>
          <w:rFonts w:ascii="Times New Roman" w:hAnsi="Times New Roman"/>
          <w:color w:val="000000" w:themeColor="text1"/>
          <w:sz w:val="28"/>
          <w:szCs w:val="28"/>
        </w:rPr>
      </w:pPr>
      <w:r w:rsidRPr="001622C1">
        <w:rPr>
          <w:rFonts w:ascii="Times New Roman" w:hAnsi="Times New Roman"/>
          <w:b/>
          <w:bCs/>
          <w:color w:val="000000" w:themeColor="text1"/>
          <w:sz w:val="28"/>
          <w:szCs w:val="28"/>
        </w:rPr>
        <w:t>Điều 1.</w:t>
      </w:r>
      <w:r w:rsidRPr="001622C1">
        <w:rPr>
          <w:rFonts w:ascii="Times New Roman" w:hAnsi="Times New Roman"/>
          <w:color w:val="000000" w:themeColor="text1"/>
          <w:sz w:val="28"/>
          <w:szCs w:val="28"/>
        </w:rPr>
        <w:t xml:space="preserve"> Phê duyệt chủ trương đầu tư </w:t>
      </w:r>
      <w:r w:rsidR="00B15DE7" w:rsidRPr="001622C1">
        <w:rPr>
          <w:rFonts w:ascii="Times New Roman" w:hAnsi="Times New Roman"/>
          <w:color w:val="000000" w:themeColor="text1"/>
          <w:sz w:val="28"/>
          <w:szCs w:val="28"/>
        </w:rPr>
        <w:t xml:space="preserve">Dự án </w:t>
      </w:r>
      <w:r w:rsidR="001741AC" w:rsidRPr="001622C1">
        <w:rPr>
          <w:rFonts w:ascii="Times New Roman" w:hAnsi="Times New Roman"/>
          <w:color w:val="000000" w:themeColor="text1"/>
          <w:sz w:val="28"/>
          <w:szCs w:val="28"/>
        </w:rPr>
        <w:t>đầu tư xây dựng Hương lộ 2 (đoạn từ Quốc lộ 51 đến cao tốc Thành phố Hồ Chí Minh – Long Thành – Dầu Giây)</w:t>
      </w:r>
      <w:r w:rsidRPr="001622C1">
        <w:rPr>
          <w:rFonts w:ascii="Times New Roman" w:hAnsi="Times New Roman"/>
          <w:color w:val="000000" w:themeColor="text1"/>
          <w:sz w:val="28"/>
          <w:szCs w:val="28"/>
        </w:rPr>
        <w:t xml:space="preserve"> </w:t>
      </w:r>
      <w:r w:rsidR="00335B90" w:rsidRPr="001622C1">
        <w:rPr>
          <w:rFonts w:ascii="Times New Roman" w:hAnsi="Times New Roman"/>
          <w:color w:val="000000" w:themeColor="text1"/>
          <w:sz w:val="28"/>
          <w:szCs w:val="28"/>
        </w:rPr>
        <w:t xml:space="preserve">theo phương thức đối tác công tư </w:t>
      </w:r>
      <w:r w:rsidRPr="001622C1">
        <w:rPr>
          <w:rFonts w:ascii="Times New Roman" w:hAnsi="Times New Roman"/>
          <w:color w:val="000000" w:themeColor="text1"/>
          <w:sz w:val="28"/>
          <w:szCs w:val="28"/>
        </w:rPr>
        <w:t>với các nội dung sau:</w:t>
      </w:r>
      <w:bookmarkStart w:id="4" w:name="bookmark1370"/>
      <w:bookmarkStart w:id="5" w:name="_Hlk98924756"/>
      <w:bookmarkStart w:id="6" w:name="_Hlk208407163"/>
      <w:bookmarkStart w:id="7" w:name="_Hlk99957790"/>
      <w:bookmarkEnd w:id="2"/>
      <w:bookmarkEnd w:id="3"/>
    </w:p>
    <w:p w14:paraId="5479B7A4" w14:textId="25122C15" w:rsidR="001741AC" w:rsidRPr="001622C1" w:rsidRDefault="001741AC" w:rsidP="0038377A">
      <w:pPr>
        <w:pStyle w:val="Vnbnnidung0"/>
        <w:widowControl/>
        <w:adjustRightInd w:val="0"/>
        <w:snapToGrid w:val="0"/>
        <w:spacing w:before="140" w:after="0" w:line="240" w:lineRule="auto"/>
        <w:ind w:firstLine="567"/>
        <w:jc w:val="both"/>
        <w:rPr>
          <w:rFonts w:ascii="Times New Roman" w:hAnsi="Times New Roman"/>
          <w:bCs/>
          <w:color w:val="000000" w:themeColor="text1"/>
          <w:sz w:val="28"/>
          <w:szCs w:val="28"/>
        </w:rPr>
      </w:pPr>
      <w:bookmarkStart w:id="8" w:name="_Hlk208850389"/>
      <w:r w:rsidRPr="001622C1">
        <w:rPr>
          <w:rFonts w:ascii="Times New Roman" w:hAnsi="Times New Roman"/>
          <w:bCs/>
          <w:color w:val="000000" w:themeColor="text1"/>
          <w:sz w:val="28"/>
          <w:szCs w:val="28"/>
        </w:rPr>
        <w:t>1</w:t>
      </w:r>
      <w:bookmarkEnd w:id="4"/>
      <w:r w:rsidRPr="001622C1">
        <w:rPr>
          <w:rFonts w:ascii="Times New Roman" w:hAnsi="Times New Roman"/>
          <w:bCs/>
          <w:color w:val="000000" w:themeColor="text1"/>
          <w:sz w:val="28"/>
          <w:szCs w:val="28"/>
        </w:rPr>
        <w:t>. Mục tiêu dự án</w:t>
      </w:r>
    </w:p>
    <w:p w14:paraId="72D9E07F" w14:textId="3FEC266B" w:rsidR="00C16A36" w:rsidRPr="001622C1" w:rsidRDefault="001741AC" w:rsidP="001E085B">
      <w:pPr>
        <w:pStyle w:val="Vnbnnidung0"/>
        <w:widowControl/>
        <w:adjustRightInd w:val="0"/>
        <w:snapToGrid w:val="0"/>
        <w:spacing w:before="120" w:after="0" w:line="240" w:lineRule="auto"/>
        <w:ind w:firstLine="567"/>
        <w:jc w:val="both"/>
        <w:rPr>
          <w:rFonts w:ascii="Times New Roman" w:hAnsi="Times New Roman"/>
          <w:bCs/>
          <w:color w:val="000000" w:themeColor="text1"/>
          <w:sz w:val="28"/>
          <w:szCs w:val="28"/>
        </w:rPr>
      </w:pPr>
      <w:r w:rsidRPr="001622C1">
        <w:rPr>
          <w:rFonts w:ascii="Times New Roman" w:hAnsi="Times New Roman"/>
          <w:bCs/>
          <w:color w:val="000000" w:themeColor="text1"/>
          <w:sz w:val="28"/>
          <w:szCs w:val="28"/>
        </w:rPr>
        <w:lastRenderedPageBreak/>
        <w:t>Việc đầu tư hoàn chỉnh tuyến đường Hương lộ 2 đoạn từ Quốc lộ 51 đến cao tốc Thành phố Hồ Chí Minh – Long Thành – Dầu Giây theo quy hoạch (với lộ giới 60</w:t>
      </w:r>
      <w:r w:rsidR="001E085B">
        <w:rPr>
          <w:rFonts w:ascii="Times New Roman" w:hAnsi="Times New Roman"/>
          <w:bCs/>
          <w:color w:val="000000" w:themeColor="text1"/>
          <w:sz w:val="28"/>
          <w:szCs w:val="28"/>
        </w:rPr>
        <w:t xml:space="preserve"> </w:t>
      </w:r>
      <w:r w:rsidRPr="001622C1">
        <w:rPr>
          <w:rFonts w:ascii="Times New Roman" w:hAnsi="Times New Roman"/>
          <w:bCs/>
          <w:color w:val="000000" w:themeColor="text1"/>
          <w:sz w:val="28"/>
          <w:szCs w:val="28"/>
        </w:rPr>
        <w:t xml:space="preserve">m) nhằm từng bước hoàn chỉnh hệ thống giao thông theo quy hoạch tỉnh Đồng Nai, </w:t>
      </w:r>
      <w:r w:rsidR="00491171" w:rsidRPr="001622C1">
        <w:rPr>
          <w:rFonts w:ascii="Times New Roman" w:hAnsi="Times New Roman"/>
          <w:bCs/>
          <w:color w:val="000000" w:themeColor="text1"/>
          <w:sz w:val="28"/>
          <w:szCs w:val="28"/>
        </w:rPr>
        <w:t>hình thành tuyến</w:t>
      </w:r>
      <w:r w:rsidRPr="001622C1">
        <w:rPr>
          <w:rFonts w:ascii="Times New Roman" w:hAnsi="Times New Roman"/>
          <w:bCs/>
          <w:color w:val="000000" w:themeColor="text1"/>
          <w:sz w:val="28"/>
          <w:szCs w:val="28"/>
        </w:rPr>
        <w:t xml:space="preserve"> đường ven sông Đồng Nai nhằm thúc đẩy sự phát triển các siêu đô thị hiện đại ven sông, tạo điều kiện phát triển kinh tế - xã hội của tỉnh. Việc đầu tư tuyến đường còn chia sẻ lưu lượng và giảm tải áp lực giao thông cho Quốc lộ 51</w:t>
      </w:r>
      <w:bookmarkStart w:id="9" w:name="bookmark1371"/>
      <w:r w:rsidRPr="001622C1">
        <w:rPr>
          <w:rFonts w:ascii="Times New Roman" w:hAnsi="Times New Roman"/>
          <w:bCs/>
          <w:color w:val="000000" w:themeColor="text1"/>
          <w:sz w:val="28"/>
          <w:szCs w:val="28"/>
        </w:rPr>
        <w:t>.</w:t>
      </w:r>
    </w:p>
    <w:p w14:paraId="3237700A" w14:textId="3A837BD1" w:rsidR="00C16A36" w:rsidRPr="001622C1" w:rsidRDefault="001741AC" w:rsidP="00A14685">
      <w:pPr>
        <w:pStyle w:val="Vnbnnidung0"/>
        <w:widowControl/>
        <w:adjustRightInd w:val="0"/>
        <w:snapToGrid w:val="0"/>
        <w:spacing w:before="120" w:after="0" w:line="240" w:lineRule="auto"/>
        <w:ind w:firstLine="567"/>
        <w:jc w:val="both"/>
        <w:rPr>
          <w:rFonts w:ascii="Times New Roman" w:hAnsi="Times New Roman"/>
          <w:color w:val="000000" w:themeColor="text1"/>
          <w:sz w:val="28"/>
          <w:szCs w:val="28"/>
        </w:rPr>
      </w:pPr>
      <w:r w:rsidRPr="001622C1">
        <w:rPr>
          <w:rFonts w:ascii="Times New Roman" w:hAnsi="Times New Roman"/>
          <w:color w:val="000000" w:themeColor="text1"/>
          <w:sz w:val="28"/>
          <w:szCs w:val="28"/>
        </w:rPr>
        <w:t>2</w:t>
      </w:r>
      <w:bookmarkEnd w:id="9"/>
      <w:r w:rsidRPr="001622C1">
        <w:rPr>
          <w:rFonts w:ascii="Times New Roman" w:hAnsi="Times New Roman"/>
          <w:color w:val="000000" w:themeColor="text1"/>
          <w:sz w:val="28"/>
          <w:szCs w:val="28"/>
        </w:rPr>
        <w:t>. Dự kiến quy mô, địa điểm thực hiện dự án</w:t>
      </w:r>
      <w:bookmarkStart w:id="10" w:name="bookmark1372"/>
    </w:p>
    <w:p w14:paraId="3B169AC3" w14:textId="6131D717" w:rsidR="00C16A36" w:rsidRPr="001622C1" w:rsidRDefault="001741AC" w:rsidP="007C0E82">
      <w:pPr>
        <w:pStyle w:val="Vnbnnidung0"/>
        <w:widowControl/>
        <w:adjustRightInd w:val="0"/>
        <w:snapToGrid w:val="0"/>
        <w:spacing w:before="140" w:after="0" w:line="240" w:lineRule="auto"/>
        <w:ind w:firstLine="567"/>
        <w:jc w:val="both"/>
        <w:rPr>
          <w:rFonts w:ascii="Times New Roman" w:hAnsi="Times New Roman"/>
          <w:color w:val="000000" w:themeColor="text1"/>
          <w:sz w:val="28"/>
          <w:szCs w:val="28"/>
        </w:rPr>
      </w:pPr>
      <w:r w:rsidRPr="001622C1">
        <w:rPr>
          <w:rFonts w:ascii="Times New Roman" w:hAnsi="Times New Roman"/>
          <w:color w:val="000000" w:themeColor="text1"/>
          <w:sz w:val="28"/>
          <w:szCs w:val="28"/>
        </w:rPr>
        <w:t>a) Quy mô đầu tư, công suất dự án: Dự án nhóm A; Loại công trình: đường giao thông đô thị; Cấp công trình: cấp I.</w:t>
      </w:r>
    </w:p>
    <w:p w14:paraId="1CAC6E3F" w14:textId="214260F0" w:rsidR="00C16A36" w:rsidRPr="001622C1" w:rsidRDefault="00491171" w:rsidP="007C0E82">
      <w:pPr>
        <w:pStyle w:val="Vnbnnidung0"/>
        <w:widowControl/>
        <w:adjustRightInd w:val="0"/>
        <w:snapToGrid w:val="0"/>
        <w:spacing w:before="140" w:after="0" w:line="240" w:lineRule="auto"/>
        <w:ind w:firstLine="567"/>
        <w:jc w:val="both"/>
        <w:rPr>
          <w:rFonts w:ascii="Times New Roman" w:hAnsi="Times New Roman"/>
          <w:color w:val="000000" w:themeColor="text1"/>
          <w:sz w:val="28"/>
          <w:szCs w:val="28"/>
        </w:rPr>
      </w:pPr>
      <w:r w:rsidRPr="001622C1">
        <w:rPr>
          <w:rFonts w:ascii="Times New Roman" w:hAnsi="Times New Roman"/>
          <w:color w:val="000000" w:themeColor="text1"/>
          <w:sz w:val="28"/>
          <w:szCs w:val="28"/>
        </w:rPr>
        <w:t xml:space="preserve">- </w:t>
      </w:r>
      <w:r w:rsidR="00165010" w:rsidRPr="001622C1">
        <w:rPr>
          <w:rFonts w:ascii="Times New Roman" w:hAnsi="Times New Roman"/>
          <w:color w:val="000000" w:themeColor="text1"/>
          <w:sz w:val="28"/>
          <w:szCs w:val="28"/>
        </w:rPr>
        <w:t>Đầu tư tuyến đường Hương lộ 2, đoạn từ Quốc lộ 51 đến cao tốc Thành phố Hồ Chí Minh – Long Thành – Dầu Giây, với chiều dài khoảng 15,5</w:t>
      </w:r>
      <w:r w:rsidR="001E085B">
        <w:rPr>
          <w:rFonts w:ascii="Times New Roman" w:hAnsi="Times New Roman"/>
          <w:color w:val="000000" w:themeColor="text1"/>
          <w:sz w:val="28"/>
          <w:szCs w:val="28"/>
        </w:rPr>
        <w:t xml:space="preserve"> </w:t>
      </w:r>
      <w:r w:rsidR="00165010" w:rsidRPr="001622C1">
        <w:rPr>
          <w:rFonts w:ascii="Times New Roman" w:hAnsi="Times New Roman"/>
          <w:color w:val="000000" w:themeColor="text1"/>
          <w:sz w:val="28"/>
          <w:szCs w:val="28"/>
        </w:rPr>
        <w:t>km, đầu tư theo quy hoạch với lộ giới 60</w:t>
      </w:r>
      <w:r w:rsidR="001E085B">
        <w:rPr>
          <w:rFonts w:ascii="Times New Roman" w:hAnsi="Times New Roman"/>
          <w:color w:val="000000" w:themeColor="text1"/>
          <w:sz w:val="28"/>
          <w:szCs w:val="28"/>
        </w:rPr>
        <w:t xml:space="preserve"> </w:t>
      </w:r>
      <w:r w:rsidR="00165010" w:rsidRPr="001622C1">
        <w:rPr>
          <w:rFonts w:ascii="Times New Roman" w:hAnsi="Times New Roman"/>
          <w:color w:val="000000" w:themeColor="text1"/>
          <w:sz w:val="28"/>
          <w:szCs w:val="28"/>
        </w:rPr>
        <w:t>m. Dự án được chia thành 03 đoạn như sau:</w:t>
      </w:r>
    </w:p>
    <w:p w14:paraId="67F8B534" w14:textId="653DC01F" w:rsidR="00C16A36" w:rsidRPr="001622C1" w:rsidRDefault="00165010" w:rsidP="007C0E82">
      <w:pPr>
        <w:pStyle w:val="Vnbnnidung0"/>
        <w:widowControl/>
        <w:adjustRightInd w:val="0"/>
        <w:snapToGrid w:val="0"/>
        <w:spacing w:before="140" w:after="0" w:line="240" w:lineRule="auto"/>
        <w:ind w:firstLine="567"/>
        <w:jc w:val="both"/>
        <w:rPr>
          <w:rFonts w:ascii="Times New Roman" w:hAnsi="Times New Roman"/>
          <w:color w:val="000000" w:themeColor="text1"/>
          <w:sz w:val="28"/>
          <w:szCs w:val="28"/>
        </w:rPr>
      </w:pPr>
      <w:r w:rsidRPr="001622C1">
        <w:rPr>
          <w:rFonts w:ascii="Times New Roman" w:hAnsi="Times New Roman"/>
          <w:color w:val="000000" w:themeColor="text1"/>
          <w:sz w:val="28"/>
          <w:szCs w:val="28"/>
        </w:rPr>
        <w:t xml:space="preserve">+ Đoạn 1: từ Quốc lộ 51 đến cầu An Hòa </w:t>
      </w:r>
      <w:r w:rsidR="00C3229A" w:rsidRPr="001622C1">
        <w:rPr>
          <w:rFonts w:ascii="Times New Roman" w:hAnsi="Times New Roman"/>
          <w:color w:val="000000" w:themeColor="text1"/>
          <w:sz w:val="28"/>
          <w:szCs w:val="28"/>
        </w:rPr>
        <w:t xml:space="preserve">2 </w:t>
      </w:r>
      <w:r w:rsidRPr="001622C1">
        <w:rPr>
          <w:rFonts w:ascii="Times New Roman" w:hAnsi="Times New Roman"/>
          <w:color w:val="000000" w:themeColor="text1"/>
          <w:sz w:val="28"/>
          <w:szCs w:val="28"/>
        </w:rPr>
        <w:t>dài khoảng 1,98 km, đầu tư nâng cấp hoàn chỉnh hệ thống hạ tầng kỹ thuật và mặt cắt ngang đường theo quy hoạch, lộ giới 60 m (không bao gồm đoạn từ Km 0+000 đến Km 0+350 đã đầu tư hoàn chỉnh).</w:t>
      </w:r>
    </w:p>
    <w:p w14:paraId="2EE4F8CF" w14:textId="0D00477F" w:rsidR="00C16A36" w:rsidRPr="001622C1" w:rsidRDefault="00165010" w:rsidP="007C0E82">
      <w:pPr>
        <w:pStyle w:val="Vnbnnidung0"/>
        <w:widowControl/>
        <w:adjustRightInd w:val="0"/>
        <w:snapToGrid w:val="0"/>
        <w:spacing w:before="140" w:after="0" w:line="240" w:lineRule="auto"/>
        <w:ind w:firstLine="567"/>
        <w:jc w:val="both"/>
        <w:rPr>
          <w:rFonts w:ascii="Times New Roman" w:hAnsi="Times New Roman"/>
          <w:color w:val="000000" w:themeColor="text1"/>
          <w:sz w:val="28"/>
          <w:szCs w:val="28"/>
        </w:rPr>
      </w:pPr>
      <w:r w:rsidRPr="001622C1">
        <w:rPr>
          <w:rFonts w:ascii="Times New Roman" w:hAnsi="Times New Roman"/>
          <w:color w:val="000000" w:themeColor="text1"/>
          <w:sz w:val="28"/>
          <w:szCs w:val="28"/>
        </w:rPr>
        <w:t xml:space="preserve">+ </w:t>
      </w:r>
      <w:r w:rsidRPr="001622C1">
        <w:rPr>
          <w:rFonts w:ascii="Times New Roman" w:hAnsi="Times New Roman"/>
          <w:color w:val="000000" w:themeColor="text1"/>
          <w:spacing w:val="-2"/>
          <w:sz w:val="28"/>
          <w:szCs w:val="28"/>
        </w:rPr>
        <w:t xml:space="preserve">Đoạn 2: từ cầu An Hòa </w:t>
      </w:r>
      <w:r w:rsidR="00C3229A" w:rsidRPr="001622C1">
        <w:rPr>
          <w:rFonts w:ascii="Times New Roman" w:hAnsi="Times New Roman"/>
          <w:color w:val="000000" w:themeColor="text1"/>
          <w:spacing w:val="-2"/>
          <w:sz w:val="28"/>
          <w:szCs w:val="28"/>
        </w:rPr>
        <w:t xml:space="preserve">2 </w:t>
      </w:r>
      <w:r w:rsidRPr="001622C1">
        <w:rPr>
          <w:rFonts w:ascii="Times New Roman" w:hAnsi="Times New Roman"/>
          <w:color w:val="000000" w:themeColor="text1"/>
          <w:spacing w:val="-2"/>
          <w:sz w:val="28"/>
          <w:szCs w:val="28"/>
        </w:rPr>
        <w:t>đến cầu Vàm Cái Sứt dài khoảng 6,2 km, chỉ đầu tư 01 đơn nguyên cầu An Hòa</w:t>
      </w:r>
      <w:r w:rsidR="00C3229A" w:rsidRPr="001622C1">
        <w:rPr>
          <w:rFonts w:ascii="Times New Roman" w:hAnsi="Times New Roman"/>
          <w:color w:val="000000" w:themeColor="text1"/>
          <w:spacing w:val="-2"/>
          <w:sz w:val="28"/>
          <w:szCs w:val="28"/>
        </w:rPr>
        <w:t xml:space="preserve"> 2</w:t>
      </w:r>
      <w:r w:rsidRPr="001622C1">
        <w:rPr>
          <w:rFonts w:ascii="Times New Roman" w:hAnsi="Times New Roman"/>
          <w:color w:val="000000" w:themeColor="text1"/>
          <w:spacing w:val="-2"/>
          <w:sz w:val="28"/>
          <w:szCs w:val="28"/>
        </w:rPr>
        <w:t xml:space="preserve"> và 01 đơn nguyên cầu Vàm Cái Sứt, phần còn lại không đầu tư </w:t>
      </w:r>
      <w:r w:rsidRPr="001622C1">
        <w:rPr>
          <w:rFonts w:ascii="Times New Roman" w:hAnsi="Times New Roman"/>
          <w:i/>
          <w:iCs/>
          <w:color w:val="000000" w:themeColor="text1"/>
          <w:spacing w:val="-2"/>
          <w:sz w:val="28"/>
          <w:szCs w:val="28"/>
        </w:rPr>
        <w:t xml:space="preserve">(nằm trong dự án cầu An Hòa – Hương lộ 2 và cầu đường Long Hưng – Phước Tân (giai đoạn 1) được Ủy ban nhân dân tỉnh Đồng Nai cấp Giấy chứng nhận đầu tư cho </w:t>
      </w:r>
      <w:r w:rsidR="00C3229A" w:rsidRPr="001622C1">
        <w:rPr>
          <w:rFonts w:ascii="Times New Roman" w:hAnsi="Times New Roman"/>
          <w:i/>
          <w:iCs/>
          <w:color w:val="000000" w:themeColor="text1"/>
          <w:spacing w:val="-2"/>
          <w:sz w:val="28"/>
          <w:szCs w:val="28"/>
        </w:rPr>
        <w:t>Liên hiệp Hợp tác xã Dịch vụ Nông nghiệp Tổng hợp Đồng Nai</w:t>
      </w:r>
      <w:r w:rsidRPr="001622C1">
        <w:rPr>
          <w:rFonts w:ascii="Times New Roman" w:hAnsi="Times New Roman"/>
          <w:i/>
          <w:iCs/>
          <w:color w:val="000000" w:themeColor="text1"/>
          <w:spacing w:val="-2"/>
          <w:sz w:val="28"/>
          <w:szCs w:val="28"/>
        </w:rPr>
        <w:t>)</w:t>
      </w:r>
      <w:r w:rsidRPr="001622C1">
        <w:rPr>
          <w:rFonts w:ascii="Times New Roman" w:hAnsi="Times New Roman"/>
          <w:color w:val="000000" w:themeColor="text1"/>
          <w:spacing w:val="-2"/>
          <w:sz w:val="28"/>
          <w:szCs w:val="28"/>
        </w:rPr>
        <w:t>.</w:t>
      </w:r>
    </w:p>
    <w:p w14:paraId="0F58535F" w14:textId="5EC38BA2" w:rsidR="00C16A36" w:rsidRPr="001622C1" w:rsidRDefault="00165010" w:rsidP="007C0E82">
      <w:pPr>
        <w:pStyle w:val="Vnbnnidung0"/>
        <w:widowControl/>
        <w:adjustRightInd w:val="0"/>
        <w:snapToGrid w:val="0"/>
        <w:spacing w:before="140" w:after="0" w:line="240" w:lineRule="auto"/>
        <w:ind w:firstLine="567"/>
        <w:jc w:val="both"/>
        <w:rPr>
          <w:rFonts w:ascii="Times New Roman" w:hAnsi="Times New Roman"/>
          <w:color w:val="000000" w:themeColor="text1"/>
          <w:sz w:val="28"/>
          <w:szCs w:val="28"/>
        </w:rPr>
      </w:pPr>
      <w:r w:rsidRPr="001622C1">
        <w:rPr>
          <w:rFonts w:ascii="Times New Roman" w:hAnsi="Times New Roman"/>
          <w:color w:val="000000" w:themeColor="text1"/>
          <w:sz w:val="28"/>
          <w:szCs w:val="28"/>
        </w:rPr>
        <w:t>+ Đoạn 3: từ cầu Vàm Cái Sứt đến cao tốc Thành phố Hồ Chí Minh – Long Thành – Dầu Giây, dài khoảng 7,5 km: đầu tư mới đoạn tuyến theo quy hoạch lộ giới 60m.</w:t>
      </w:r>
    </w:p>
    <w:p w14:paraId="11D63FD6" w14:textId="0ED09E0C" w:rsidR="00C16A36" w:rsidRPr="001622C1" w:rsidRDefault="00491171" w:rsidP="007C0E82">
      <w:pPr>
        <w:pStyle w:val="Vnbnnidung0"/>
        <w:widowControl/>
        <w:adjustRightInd w:val="0"/>
        <w:snapToGrid w:val="0"/>
        <w:spacing w:before="140" w:after="0" w:line="240" w:lineRule="auto"/>
        <w:ind w:firstLine="567"/>
        <w:jc w:val="both"/>
        <w:rPr>
          <w:rFonts w:ascii="Times New Roman" w:hAnsi="Times New Roman"/>
          <w:color w:val="000000" w:themeColor="text1"/>
          <w:sz w:val="28"/>
          <w:szCs w:val="28"/>
        </w:rPr>
      </w:pPr>
      <w:r w:rsidRPr="001622C1">
        <w:rPr>
          <w:rFonts w:ascii="Times New Roman" w:hAnsi="Times New Roman"/>
          <w:b/>
          <w:bCs/>
          <w:color w:val="000000" w:themeColor="text1"/>
          <w:sz w:val="28"/>
          <w:szCs w:val="28"/>
        </w:rPr>
        <w:t xml:space="preserve">- </w:t>
      </w:r>
      <w:r w:rsidR="00165010" w:rsidRPr="001622C1">
        <w:rPr>
          <w:rFonts w:ascii="Times New Roman" w:hAnsi="Times New Roman"/>
          <w:color w:val="000000" w:themeColor="text1"/>
          <w:sz w:val="28"/>
          <w:szCs w:val="28"/>
        </w:rPr>
        <w:t>Đầu tư hoàn chỉnh hệ thống hạ tầng kỹ thuật, cây xanh, các nút giao trên tuyến, hệ thống an toàn giao thông.</w:t>
      </w:r>
    </w:p>
    <w:p w14:paraId="176D7BC6" w14:textId="744BDDD1" w:rsidR="00C16A36" w:rsidRPr="001622C1" w:rsidRDefault="001741AC" w:rsidP="007C0E82">
      <w:pPr>
        <w:pStyle w:val="Vnbnnidung0"/>
        <w:widowControl/>
        <w:adjustRightInd w:val="0"/>
        <w:snapToGrid w:val="0"/>
        <w:spacing w:before="140" w:after="0" w:line="240" w:lineRule="auto"/>
        <w:ind w:firstLine="567"/>
        <w:jc w:val="both"/>
        <w:rPr>
          <w:rFonts w:ascii="Times New Roman" w:hAnsi="Times New Roman"/>
          <w:color w:val="000000" w:themeColor="text1"/>
          <w:sz w:val="28"/>
          <w:szCs w:val="28"/>
        </w:rPr>
      </w:pPr>
      <w:r w:rsidRPr="001622C1">
        <w:rPr>
          <w:rFonts w:ascii="Times New Roman" w:hAnsi="Times New Roman"/>
          <w:color w:val="000000" w:themeColor="text1"/>
          <w:sz w:val="28"/>
          <w:szCs w:val="28"/>
        </w:rPr>
        <w:t>b) Địa điểm: phường Tam Phước, phường Long Hưng, xã An Phước, tỉnh Đồng Nai.</w:t>
      </w:r>
    </w:p>
    <w:p w14:paraId="6C0225AD" w14:textId="1D898241" w:rsidR="00C16A36" w:rsidRPr="001622C1" w:rsidRDefault="001741AC" w:rsidP="007C0E82">
      <w:pPr>
        <w:pStyle w:val="Vnbnnidung0"/>
        <w:widowControl/>
        <w:adjustRightInd w:val="0"/>
        <w:snapToGrid w:val="0"/>
        <w:spacing w:before="140" w:after="0" w:line="240" w:lineRule="auto"/>
        <w:ind w:firstLine="567"/>
        <w:jc w:val="both"/>
        <w:rPr>
          <w:rFonts w:ascii="Times New Roman" w:hAnsi="Times New Roman"/>
          <w:b/>
          <w:color w:val="000000" w:themeColor="text1"/>
          <w:sz w:val="28"/>
          <w:szCs w:val="28"/>
        </w:rPr>
      </w:pPr>
      <w:r w:rsidRPr="001622C1">
        <w:rPr>
          <w:rFonts w:ascii="Times New Roman" w:hAnsi="Times New Roman"/>
          <w:color w:val="000000" w:themeColor="text1"/>
          <w:sz w:val="28"/>
          <w:szCs w:val="28"/>
        </w:rPr>
        <w:t>3</w:t>
      </w:r>
      <w:bookmarkEnd w:id="10"/>
      <w:r w:rsidRPr="001622C1">
        <w:rPr>
          <w:rFonts w:ascii="Times New Roman" w:hAnsi="Times New Roman"/>
          <w:color w:val="000000" w:themeColor="text1"/>
          <w:sz w:val="28"/>
          <w:szCs w:val="28"/>
        </w:rPr>
        <w:t xml:space="preserve">. Dự kiến thời gian </w:t>
      </w:r>
      <w:r w:rsidR="00114F8A" w:rsidRPr="001622C1">
        <w:rPr>
          <w:rFonts w:ascii="Times New Roman" w:hAnsi="Times New Roman"/>
          <w:color w:val="000000" w:themeColor="text1"/>
          <w:sz w:val="28"/>
          <w:szCs w:val="28"/>
        </w:rPr>
        <w:t>xây dựng công trình dự án</w:t>
      </w:r>
      <w:r w:rsidRPr="001622C1">
        <w:rPr>
          <w:rFonts w:ascii="Times New Roman" w:hAnsi="Times New Roman"/>
          <w:color w:val="000000" w:themeColor="text1"/>
          <w:sz w:val="28"/>
          <w:szCs w:val="28"/>
        </w:rPr>
        <w:t>: từ năm 2025 đến năm 2028.</w:t>
      </w:r>
      <w:r w:rsidR="00165010" w:rsidRPr="001622C1">
        <w:rPr>
          <w:rFonts w:ascii="Times New Roman" w:hAnsi="Times New Roman"/>
          <w:b/>
          <w:color w:val="000000" w:themeColor="text1"/>
          <w:sz w:val="28"/>
          <w:szCs w:val="28"/>
        </w:rPr>
        <w:t xml:space="preserve"> </w:t>
      </w:r>
      <w:r w:rsidR="00165010" w:rsidRPr="001622C1">
        <w:rPr>
          <w:rFonts w:ascii="Times New Roman" w:hAnsi="Times New Roman"/>
          <w:bCs/>
          <w:color w:val="000000" w:themeColor="text1"/>
          <w:sz w:val="28"/>
          <w:szCs w:val="28"/>
        </w:rPr>
        <w:t xml:space="preserve">Thời </w:t>
      </w:r>
      <w:r w:rsidR="00A25CA5" w:rsidRPr="001622C1">
        <w:rPr>
          <w:rFonts w:ascii="Times New Roman" w:hAnsi="Times New Roman"/>
          <w:bCs/>
          <w:color w:val="000000" w:themeColor="text1"/>
          <w:sz w:val="28"/>
          <w:szCs w:val="28"/>
        </w:rPr>
        <w:t>hạn</w:t>
      </w:r>
      <w:r w:rsidR="00165010" w:rsidRPr="001622C1">
        <w:rPr>
          <w:rFonts w:ascii="Times New Roman" w:hAnsi="Times New Roman"/>
          <w:bCs/>
          <w:color w:val="000000" w:themeColor="text1"/>
          <w:sz w:val="28"/>
          <w:szCs w:val="28"/>
        </w:rPr>
        <w:t xml:space="preserve"> hợp đồng dự án:</w:t>
      </w:r>
      <w:r w:rsidR="00491171" w:rsidRPr="001622C1">
        <w:rPr>
          <w:rFonts w:ascii="Times New Roman" w:hAnsi="Times New Roman"/>
          <w:bCs/>
          <w:color w:val="000000" w:themeColor="text1"/>
          <w:sz w:val="28"/>
          <w:szCs w:val="28"/>
        </w:rPr>
        <w:t xml:space="preserve"> dự kiến</w:t>
      </w:r>
      <w:r w:rsidR="00165010" w:rsidRPr="001622C1">
        <w:rPr>
          <w:rFonts w:ascii="Times New Roman" w:hAnsi="Times New Roman"/>
          <w:bCs/>
          <w:color w:val="000000" w:themeColor="text1"/>
          <w:sz w:val="28"/>
          <w:szCs w:val="28"/>
        </w:rPr>
        <w:t xml:space="preserve"> </w:t>
      </w:r>
      <w:r w:rsidR="00491171" w:rsidRPr="001622C1">
        <w:rPr>
          <w:rFonts w:ascii="Times New Roman" w:hAnsi="Times New Roman"/>
          <w:bCs/>
          <w:color w:val="000000" w:themeColor="text1"/>
          <w:sz w:val="28"/>
          <w:szCs w:val="28"/>
        </w:rPr>
        <w:t>khoảng 0</w:t>
      </w:r>
      <w:r w:rsidR="00114F8A" w:rsidRPr="001622C1">
        <w:rPr>
          <w:rFonts w:ascii="Times New Roman" w:hAnsi="Times New Roman"/>
          <w:bCs/>
          <w:color w:val="000000" w:themeColor="text1"/>
          <w:sz w:val="28"/>
          <w:szCs w:val="28"/>
        </w:rPr>
        <w:t>6</w:t>
      </w:r>
      <w:r w:rsidR="00165010" w:rsidRPr="001622C1">
        <w:rPr>
          <w:rFonts w:ascii="Times New Roman" w:hAnsi="Times New Roman"/>
          <w:bCs/>
          <w:color w:val="000000" w:themeColor="text1"/>
          <w:sz w:val="28"/>
          <w:szCs w:val="28"/>
        </w:rPr>
        <w:t xml:space="preserve"> năm.</w:t>
      </w:r>
      <w:bookmarkStart w:id="11" w:name="bookmark1373"/>
    </w:p>
    <w:p w14:paraId="5381FDCF" w14:textId="3F56BDAC" w:rsidR="00946135" w:rsidRPr="001622C1" w:rsidRDefault="001741AC" w:rsidP="007C0E82">
      <w:pPr>
        <w:pStyle w:val="Vnbnnidung0"/>
        <w:widowControl/>
        <w:adjustRightInd w:val="0"/>
        <w:snapToGrid w:val="0"/>
        <w:spacing w:before="140" w:after="0" w:line="240" w:lineRule="auto"/>
        <w:ind w:firstLine="567"/>
        <w:jc w:val="both"/>
        <w:rPr>
          <w:rFonts w:ascii="Times New Roman" w:hAnsi="Times New Roman"/>
          <w:color w:val="000000" w:themeColor="text1"/>
          <w:spacing w:val="-4"/>
          <w:sz w:val="28"/>
          <w:szCs w:val="28"/>
        </w:rPr>
      </w:pPr>
      <w:r w:rsidRPr="001622C1">
        <w:rPr>
          <w:rFonts w:ascii="Times New Roman" w:hAnsi="Times New Roman"/>
          <w:color w:val="000000" w:themeColor="text1"/>
          <w:spacing w:val="-4"/>
          <w:sz w:val="28"/>
          <w:szCs w:val="28"/>
        </w:rPr>
        <w:t>4</w:t>
      </w:r>
      <w:bookmarkEnd w:id="11"/>
      <w:r w:rsidRPr="001622C1">
        <w:rPr>
          <w:rFonts w:ascii="Times New Roman" w:hAnsi="Times New Roman"/>
          <w:color w:val="000000" w:themeColor="text1"/>
          <w:spacing w:val="-4"/>
          <w:sz w:val="28"/>
          <w:szCs w:val="28"/>
        </w:rPr>
        <w:t>. Dự kiến nhu cầu sử dụng đất</w:t>
      </w:r>
      <w:bookmarkStart w:id="12" w:name="bookmark1374"/>
      <w:r w:rsidRPr="001622C1">
        <w:rPr>
          <w:rFonts w:ascii="Times New Roman" w:hAnsi="Times New Roman"/>
          <w:color w:val="000000" w:themeColor="text1"/>
          <w:spacing w:val="-4"/>
          <w:sz w:val="28"/>
          <w:szCs w:val="28"/>
        </w:rPr>
        <w:t xml:space="preserve">: </w:t>
      </w:r>
      <w:r w:rsidR="00F429AF" w:rsidRPr="001622C1">
        <w:rPr>
          <w:rFonts w:ascii="Times New Roman" w:hAnsi="Times New Roman"/>
          <w:color w:val="000000" w:themeColor="text1"/>
          <w:spacing w:val="-4"/>
          <w:sz w:val="28"/>
          <w:szCs w:val="28"/>
        </w:rPr>
        <w:t xml:space="preserve">khoảng </w:t>
      </w:r>
      <w:r w:rsidR="00491171" w:rsidRPr="001622C1">
        <w:rPr>
          <w:rFonts w:ascii="Times New Roman" w:hAnsi="Times New Roman"/>
          <w:color w:val="000000" w:themeColor="text1"/>
          <w:spacing w:val="-4"/>
          <w:sz w:val="28"/>
          <w:szCs w:val="28"/>
        </w:rPr>
        <w:t>55</w:t>
      </w:r>
      <w:r w:rsidR="00F429AF" w:rsidRPr="001622C1">
        <w:rPr>
          <w:rFonts w:ascii="Times New Roman" w:hAnsi="Times New Roman"/>
          <w:color w:val="000000" w:themeColor="text1"/>
          <w:spacing w:val="-4"/>
          <w:sz w:val="28"/>
          <w:szCs w:val="28"/>
        </w:rPr>
        <w:t>,33 ha (diện tích sử dụng đất, mặt nước); trong đó, phường Tam Phước khoảng 5,04 ha; xã An Phước 50,29 ha.</w:t>
      </w:r>
    </w:p>
    <w:p w14:paraId="4CAA4FEA" w14:textId="7DB742F3" w:rsidR="001741AC" w:rsidRPr="001622C1" w:rsidRDefault="001741AC" w:rsidP="007C0E82">
      <w:pPr>
        <w:pStyle w:val="Vnbnnidung0"/>
        <w:widowControl/>
        <w:adjustRightInd w:val="0"/>
        <w:snapToGrid w:val="0"/>
        <w:spacing w:before="140" w:after="120" w:line="240" w:lineRule="auto"/>
        <w:ind w:firstLine="567"/>
        <w:jc w:val="both"/>
        <w:rPr>
          <w:rFonts w:ascii="Times New Roman" w:hAnsi="Times New Roman"/>
          <w:b/>
          <w:color w:val="000000" w:themeColor="text1"/>
          <w:sz w:val="28"/>
          <w:szCs w:val="28"/>
        </w:rPr>
      </w:pPr>
      <w:r w:rsidRPr="001622C1">
        <w:rPr>
          <w:rFonts w:ascii="Times New Roman" w:hAnsi="Times New Roman"/>
          <w:color w:val="000000" w:themeColor="text1"/>
          <w:sz w:val="28"/>
          <w:szCs w:val="28"/>
        </w:rPr>
        <w:t>Khối lượng sơ bộ bồi thường giải phóng mặt bằng qua các địa phương.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649"/>
        <w:gridCol w:w="1017"/>
        <w:gridCol w:w="1179"/>
        <w:gridCol w:w="1551"/>
        <w:gridCol w:w="1613"/>
      </w:tblGrid>
      <w:tr w:rsidR="001622C1" w:rsidRPr="001622C1" w14:paraId="0A06879D" w14:textId="77777777" w:rsidTr="00A14685">
        <w:trPr>
          <w:tblHeader/>
        </w:trPr>
        <w:tc>
          <w:tcPr>
            <w:tcW w:w="630" w:type="dxa"/>
            <w:noWrap/>
            <w:vAlign w:val="center"/>
            <w:hideMark/>
          </w:tcPr>
          <w:p w14:paraId="23A895FF" w14:textId="77777777" w:rsidR="00F429AF" w:rsidRPr="001622C1" w:rsidRDefault="00F429AF" w:rsidP="00A14685">
            <w:pPr>
              <w:spacing w:before="60" w:after="60"/>
              <w:jc w:val="center"/>
              <w:rPr>
                <w:b/>
                <w:bCs/>
                <w:color w:val="000000" w:themeColor="text1"/>
                <w:sz w:val="28"/>
                <w:szCs w:val="28"/>
              </w:rPr>
            </w:pPr>
            <w:r w:rsidRPr="001622C1">
              <w:rPr>
                <w:b/>
                <w:bCs/>
                <w:color w:val="000000" w:themeColor="text1"/>
                <w:sz w:val="28"/>
                <w:szCs w:val="28"/>
              </w:rPr>
              <w:t>Stt</w:t>
            </w:r>
          </w:p>
        </w:tc>
        <w:tc>
          <w:tcPr>
            <w:tcW w:w="3649" w:type="dxa"/>
            <w:noWrap/>
            <w:vAlign w:val="center"/>
            <w:hideMark/>
          </w:tcPr>
          <w:p w14:paraId="158F0FB0" w14:textId="77777777" w:rsidR="00F429AF" w:rsidRPr="001622C1" w:rsidRDefault="00F429AF" w:rsidP="00A14685">
            <w:pPr>
              <w:spacing w:before="60" w:after="60"/>
              <w:jc w:val="center"/>
              <w:rPr>
                <w:b/>
                <w:bCs/>
                <w:color w:val="000000" w:themeColor="text1"/>
                <w:sz w:val="28"/>
                <w:szCs w:val="28"/>
              </w:rPr>
            </w:pPr>
            <w:r w:rsidRPr="001622C1">
              <w:rPr>
                <w:b/>
                <w:bCs/>
                <w:color w:val="000000" w:themeColor="text1"/>
                <w:sz w:val="28"/>
                <w:szCs w:val="28"/>
              </w:rPr>
              <w:t>Hạng mục</w:t>
            </w:r>
          </w:p>
        </w:tc>
        <w:tc>
          <w:tcPr>
            <w:tcW w:w="1017" w:type="dxa"/>
            <w:noWrap/>
            <w:vAlign w:val="center"/>
            <w:hideMark/>
          </w:tcPr>
          <w:p w14:paraId="2C598152" w14:textId="77777777" w:rsidR="00F429AF" w:rsidRPr="001622C1" w:rsidRDefault="00F429AF" w:rsidP="00A14685">
            <w:pPr>
              <w:spacing w:before="60" w:after="60"/>
              <w:jc w:val="center"/>
              <w:rPr>
                <w:b/>
                <w:bCs/>
                <w:color w:val="000000" w:themeColor="text1"/>
                <w:sz w:val="28"/>
                <w:szCs w:val="28"/>
              </w:rPr>
            </w:pPr>
            <w:r w:rsidRPr="001622C1">
              <w:rPr>
                <w:b/>
                <w:bCs/>
                <w:color w:val="000000" w:themeColor="text1"/>
                <w:sz w:val="28"/>
                <w:szCs w:val="28"/>
              </w:rPr>
              <w:t>Đơn vị</w:t>
            </w:r>
          </w:p>
        </w:tc>
        <w:tc>
          <w:tcPr>
            <w:tcW w:w="1179" w:type="dxa"/>
            <w:vAlign w:val="center"/>
            <w:hideMark/>
          </w:tcPr>
          <w:p w14:paraId="00C2EAFA" w14:textId="77777777" w:rsidR="00F429AF" w:rsidRPr="001622C1" w:rsidRDefault="00F429AF" w:rsidP="00A14685">
            <w:pPr>
              <w:spacing w:before="60" w:after="60"/>
              <w:jc w:val="center"/>
              <w:rPr>
                <w:b/>
                <w:bCs/>
                <w:color w:val="000000" w:themeColor="text1"/>
                <w:sz w:val="28"/>
                <w:szCs w:val="28"/>
              </w:rPr>
            </w:pPr>
            <w:r w:rsidRPr="001622C1">
              <w:rPr>
                <w:b/>
                <w:bCs/>
                <w:color w:val="000000" w:themeColor="text1"/>
                <w:sz w:val="28"/>
                <w:szCs w:val="28"/>
              </w:rPr>
              <w:t>Phường Tam Phước</w:t>
            </w:r>
          </w:p>
        </w:tc>
        <w:tc>
          <w:tcPr>
            <w:tcW w:w="1551" w:type="dxa"/>
            <w:vAlign w:val="center"/>
            <w:hideMark/>
          </w:tcPr>
          <w:p w14:paraId="50BD3789" w14:textId="77777777" w:rsidR="00F429AF" w:rsidRPr="001622C1" w:rsidRDefault="00F429AF" w:rsidP="00A14685">
            <w:pPr>
              <w:spacing w:before="60" w:after="60"/>
              <w:jc w:val="center"/>
              <w:rPr>
                <w:b/>
                <w:bCs/>
                <w:color w:val="000000" w:themeColor="text1"/>
                <w:sz w:val="28"/>
                <w:szCs w:val="28"/>
              </w:rPr>
            </w:pPr>
            <w:r w:rsidRPr="001622C1">
              <w:rPr>
                <w:b/>
                <w:bCs/>
                <w:color w:val="000000" w:themeColor="text1"/>
                <w:sz w:val="28"/>
                <w:szCs w:val="28"/>
              </w:rPr>
              <w:t>Xã An Phước</w:t>
            </w:r>
          </w:p>
        </w:tc>
        <w:tc>
          <w:tcPr>
            <w:tcW w:w="1613" w:type="dxa"/>
            <w:noWrap/>
            <w:vAlign w:val="center"/>
            <w:hideMark/>
          </w:tcPr>
          <w:p w14:paraId="06085DE3" w14:textId="77777777" w:rsidR="00F429AF" w:rsidRPr="001622C1" w:rsidRDefault="00F429AF" w:rsidP="00A14685">
            <w:pPr>
              <w:spacing w:before="60" w:after="60"/>
              <w:jc w:val="center"/>
              <w:rPr>
                <w:b/>
                <w:bCs/>
                <w:color w:val="000000" w:themeColor="text1"/>
                <w:sz w:val="28"/>
                <w:szCs w:val="28"/>
              </w:rPr>
            </w:pPr>
            <w:r w:rsidRPr="001622C1">
              <w:rPr>
                <w:b/>
                <w:bCs/>
                <w:color w:val="000000" w:themeColor="text1"/>
                <w:sz w:val="28"/>
                <w:szCs w:val="28"/>
              </w:rPr>
              <w:t>Tổng cộng</w:t>
            </w:r>
          </w:p>
        </w:tc>
      </w:tr>
      <w:tr w:rsidR="001622C1" w:rsidRPr="001622C1" w14:paraId="58363E7B" w14:textId="77777777" w:rsidTr="00A14685">
        <w:tc>
          <w:tcPr>
            <w:tcW w:w="630" w:type="dxa"/>
            <w:noWrap/>
            <w:vAlign w:val="center"/>
            <w:hideMark/>
          </w:tcPr>
          <w:p w14:paraId="378D43B7" w14:textId="77777777" w:rsidR="00F429AF" w:rsidRPr="001622C1" w:rsidRDefault="00F429AF" w:rsidP="0038377A">
            <w:pPr>
              <w:spacing w:before="80" w:after="80"/>
              <w:rPr>
                <w:b/>
                <w:bCs/>
                <w:color w:val="000000" w:themeColor="text1"/>
                <w:sz w:val="28"/>
                <w:szCs w:val="28"/>
              </w:rPr>
            </w:pPr>
            <w:r w:rsidRPr="001622C1">
              <w:rPr>
                <w:b/>
                <w:bCs/>
                <w:color w:val="000000" w:themeColor="text1"/>
                <w:sz w:val="28"/>
                <w:szCs w:val="28"/>
              </w:rPr>
              <w:t> </w:t>
            </w:r>
          </w:p>
        </w:tc>
        <w:tc>
          <w:tcPr>
            <w:tcW w:w="3649" w:type="dxa"/>
            <w:noWrap/>
            <w:vAlign w:val="center"/>
            <w:hideMark/>
          </w:tcPr>
          <w:p w14:paraId="416B875E" w14:textId="77777777" w:rsidR="00F429AF" w:rsidRPr="001622C1" w:rsidRDefault="00F429AF" w:rsidP="0038377A">
            <w:pPr>
              <w:spacing w:before="80" w:after="80"/>
              <w:rPr>
                <w:b/>
                <w:bCs/>
                <w:color w:val="000000" w:themeColor="text1"/>
                <w:sz w:val="28"/>
                <w:szCs w:val="28"/>
              </w:rPr>
            </w:pPr>
            <w:r w:rsidRPr="001622C1">
              <w:rPr>
                <w:b/>
                <w:bCs/>
                <w:color w:val="000000" w:themeColor="text1"/>
                <w:sz w:val="28"/>
                <w:szCs w:val="28"/>
              </w:rPr>
              <w:t>Tổng diện tích GPMB</w:t>
            </w:r>
          </w:p>
        </w:tc>
        <w:tc>
          <w:tcPr>
            <w:tcW w:w="1017" w:type="dxa"/>
            <w:noWrap/>
            <w:vAlign w:val="center"/>
            <w:hideMark/>
          </w:tcPr>
          <w:p w14:paraId="5534EA5A" w14:textId="77777777" w:rsidR="00F429AF" w:rsidRPr="001622C1" w:rsidRDefault="00F429AF" w:rsidP="0038377A">
            <w:pPr>
              <w:spacing w:before="80" w:after="80"/>
              <w:jc w:val="center"/>
              <w:rPr>
                <w:b/>
                <w:bCs/>
                <w:color w:val="000000" w:themeColor="text1"/>
                <w:sz w:val="28"/>
                <w:szCs w:val="28"/>
              </w:rPr>
            </w:pPr>
            <w:r w:rsidRPr="001622C1">
              <w:rPr>
                <w:b/>
                <w:bCs/>
                <w:color w:val="000000" w:themeColor="text1"/>
                <w:sz w:val="28"/>
                <w:szCs w:val="28"/>
              </w:rPr>
              <w:t>ha</w:t>
            </w:r>
          </w:p>
        </w:tc>
        <w:tc>
          <w:tcPr>
            <w:tcW w:w="1179" w:type="dxa"/>
            <w:vAlign w:val="center"/>
            <w:hideMark/>
          </w:tcPr>
          <w:p w14:paraId="6A0F6A4A" w14:textId="77777777" w:rsidR="00F429AF" w:rsidRPr="001622C1" w:rsidRDefault="00F429AF" w:rsidP="0038377A">
            <w:pPr>
              <w:spacing w:before="80" w:after="80"/>
              <w:jc w:val="right"/>
              <w:rPr>
                <w:b/>
                <w:bCs/>
                <w:color w:val="000000" w:themeColor="text1"/>
                <w:sz w:val="28"/>
                <w:szCs w:val="28"/>
              </w:rPr>
            </w:pPr>
            <w:r w:rsidRPr="001622C1">
              <w:rPr>
                <w:b/>
                <w:bCs/>
                <w:color w:val="000000" w:themeColor="text1"/>
                <w:sz w:val="28"/>
                <w:szCs w:val="28"/>
              </w:rPr>
              <w:t>5,04</w:t>
            </w:r>
          </w:p>
        </w:tc>
        <w:tc>
          <w:tcPr>
            <w:tcW w:w="1551" w:type="dxa"/>
            <w:vAlign w:val="center"/>
            <w:hideMark/>
          </w:tcPr>
          <w:p w14:paraId="6C6D92CA" w14:textId="77777777" w:rsidR="00F429AF" w:rsidRPr="001622C1" w:rsidRDefault="00F429AF" w:rsidP="0038377A">
            <w:pPr>
              <w:spacing w:before="80" w:after="80"/>
              <w:jc w:val="right"/>
              <w:rPr>
                <w:b/>
                <w:bCs/>
                <w:color w:val="000000" w:themeColor="text1"/>
                <w:sz w:val="28"/>
                <w:szCs w:val="28"/>
              </w:rPr>
            </w:pPr>
            <w:r w:rsidRPr="001622C1">
              <w:rPr>
                <w:b/>
                <w:bCs/>
                <w:color w:val="000000" w:themeColor="text1"/>
                <w:sz w:val="28"/>
                <w:szCs w:val="28"/>
              </w:rPr>
              <w:t>50,29</w:t>
            </w:r>
          </w:p>
        </w:tc>
        <w:tc>
          <w:tcPr>
            <w:tcW w:w="1613" w:type="dxa"/>
            <w:vAlign w:val="center"/>
            <w:hideMark/>
          </w:tcPr>
          <w:p w14:paraId="42A53D87" w14:textId="77777777" w:rsidR="00F429AF" w:rsidRPr="001622C1" w:rsidRDefault="00F429AF" w:rsidP="0038377A">
            <w:pPr>
              <w:spacing w:before="80" w:after="80"/>
              <w:jc w:val="right"/>
              <w:rPr>
                <w:b/>
                <w:bCs/>
                <w:color w:val="000000" w:themeColor="text1"/>
                <w:sz w:val="28"/>
                <w:szCs w:val="28"/>
              </w:rPr>
            </w:pPr>
            <w:r w:rsidRPr="001622C1">
              <w:rPr>
                <w:b/>
                <w:bCs/>
                <w:color w:val="000000" w:themeColor="text1"/>
                <w:sz w:val="28"/>
                <w:szCs w:val="28"/>
              </w:rPr>
              <w:t>55,33</w:t>
            </w:r>
          </w:p>
        </w:tc>
      </w:tr>
      <w:tr w:rsidR="001622C1" w:rsidRPr="001622C1" w14:paraId="4EF96654" w14:textId="77777777" w:rsidTr="00A14685">
        <w:tc>
          <w:tcPr>
            <w:tcW w:w="630" w:type="dxa"/>
            <w:noWrap/>
            <w:vAlign w:val="center"/>
            <w:hideMark/>
          </w:tcPr>
          <w:p w14:paraId="3407D7BD" w14:textId="77777777" w:rsidR="00F429AF" w:rsidRPr="001622C1" w:rsidRDefault="00F429AF" w:rsidP="0038377A">
            <w:pPr>
              <w:spacing w:before="80" w:after="80"/>
              <w:jc w:val="center"/>
              <w:rPr>
                <w:b/>
                <w:bCs/>
                <w:color w:val="000000" w:themeColor="text1"/>
                <w:sz w:val="28"/>
                <w:szCs w:val="28"/>
              </w:rPr>
            </w:pPr>
            <w:r w:rsidRPr="001622C1">
              <w:rPr>
                <w:b/>
                <w:bCs/>
                <w:color w:val="000000" w:themeColor="text1"/>
                <w:sz w:val="28"/>
                <w:szCs w:val="28"/>
              </w:rPr>
              <w:t>I</w:t>
            </w:r>
          </w:p>
        </w:tc>
        <w:tc>
          <w:tcPr>
            <w:tcW w:w="3649" w:type="dxa"/>
            <w:noWrap/>
            <w:vAlign w:val="center"/>
            <w:hideMark/>
          </w:tcPr>
          <w:p w14:paraId="2BEC4C72" w14:textId="77777777" w:rsidR="00F429AF" w:rsidRPr="001622C1" w:rsidRDefault="00F429AF" w:rsidP="0038377A">
            <w:pPr>
              <w:spacing w:before="80" w:after="80"/>
              <w:rPr>
                <w:b/>
                <w:bCs/>
                <w:color w:val="000000" w:themeColor="text1"/>
                <w:sz w:val="28"/>
                <w:szCs w:val="28"/>
              </w:rPr>
            </w:pPr>
            <w:r w:rsidRPr="001622C1">
              <w:rPr>
                <w:b/>
                <w:bCs/>
                <w:color w:val="000000" w:themeColor="text1"/>
                <w:sz w:val="28"/>
                <w:szCs w:val="28"/>
              </w:rPr>
              <w:t>Đất nông nghiệp</w:t>
            </w:r>
          </w:p>
        </w:tc>
        <w:tc>
          <w:tcPr>
            <w:tcW w:w="1017" w:type="dxa"/>
            <w:noWrap/>
            <w:vAlign w:val="center"/>
            <w:hideMark/>
          </w:tcPr>
          <w:p w14:paraId="233D82A3" w14:textId="77777777" w:rsidR="00F429AF" w:rsidRPr="001622C1" w:rsidRDefault="00F429AF" w:rsidP="0038377A">
            <w:pPr>
              <w:spacing w:before="80" w:after="80"/>
              <w:jc w:val="center"/>
              <w:rPr>
                <w:b/>
                <w:bCs/>
                <w:color w:val="000000" w:themeColor="text1"/>
                <w:sz w:val="28"/>
                <w:szCs w:val="28"/>
              </w:rPr>
            </w:pPr>
            <w:r w:rsidRPr="001622C1">
              <w:rPr>
                <w:b/>
                <w:bCs/>
                <w:color w:val="000000" w:themeColor="text1"/>
                <w:sz w:val="28"/>
                <w:szCs w:val="28"/>
              </w:rPr>
              <w:t>ha</w:t>
            </w:r>
          </w:p>
        </w:tc>
        <w:tc>
          <w:tcPr>
            <w:tcW w:w="1179" w:type="dxa"/>
            <w:noWrap/>
            <w:vAlign w:val="center"/>
            <w:hideMark/>
          </w:tcPr>
          <w:p w14:paraId="09C97D29" w14:textId="77777777" w:rsidR="00F429AF" w:rsidRPr="001622C1" w:rsidRDefault="00F429AF" w:rsidP="0038377A">
            <w:pPr>
              <w:spacing w:before="80" w:after="80"/>
              <w:jc w:val="right"/>
              <w:rPr>
                <w:b/>
                <w:bCs/>
                <w:color w:val="000000" w:themeColor="text1"/>
                <w:sz w:val="28"/>
                <w:szCs w:val="28"/>
              </w:rPr>
            </w:pPr>
            <w:r w:rsidRPr="001622C1">
              <w:rPr>
                <w:b/>
                <w:bCs/>
                <w:color w:val="000000" w:themeColor="text1"/>
                <w:sz w:val="28"/>
                <w:szCs w:val="28"/>
              </w:rPr>
              <w:t>4,57</w:t>
            </w:r>
          </w:p>
        </w:tc>
        <w:tc>
          <w:tcPr>
            <w:tcW w:w="1551" w:type="dxa"/>
            <w:noWrap/>
            <w:vAlign w:val="center"/>
            <w:hideMark/>
          </w:tcPr>
          <w:p w14:paraId="11D34E7C" w14:textId="77777777" w:rsidR="00F429AF" w:rsidRPr="001622C1" w:rsidRDefault="00F429AF" w:rsidP="0038377A">
            <w:pPr>
              <w:spacing w:before="80" w:after="80"/>
              <w:jc w:val="right"/>
              <w:rPr>
                <w:b/>
                <w:bCs/>
                <w:color w:val="000000" w:themeColor="text1"/>
                <w:sz w:val="28"/>
                <w:szCs w:val="28"/>
              </w:rPr>
            </w:pPr>
            <w:r w:rsidRPr="001622C1">
              <w:rPr>
                <w:b/>
                <w:bCs/>
                <w:color w:val="000000" w:themeColor="text1"/>
                <w:sz w:val="28"/>
                <w:szCs w:val="28"/>
              </w:rPr>
              <w:t>41,64</w:t>
            </w:r>
          </w:p>
        </w:tc>
        <w:tc>
          <w:tcPr>
            <w:tcW w:w="1613" w:type="dxa"/>
            <w:noWrap/>
            <w:vAlign w:val="center"/>
            <w:hideMark/>
          </w:tcPr>
          <w:p w14:paraId="7276B48C" w14:textId="77777777" w:rsidR="00F429AF" w:rsidRPr="001622C1" w:rsidRDefault="00F429AF" w:rsidP="0038377A">
            <w:pPr>
              <w:spacing w:before="80" w:after="80"/>
              <w:jc w:val="right"/>
              <w:rPr>
                <w:b/>
                <w:bCs/>
                <w:color w:val="000000" w:themeColor="text1"/>
                <w:sz w:val="28"/>
                <w:szCs w:val="28"/>
                <w:highlight w:val="yellow"/>
              </w:rPr>
            </w:pPr>
            <w:r w:rsidRPr="001622C1">
              <w:rPr>
                <w:b/>
                <w:bCs/>
                <w:color w:val="000000" w:themeColor="text1"/>
                <w:sz w:val="28"/>
                <w:szCs w:val="28"/>
              </w:rPr>
              <w:t>46,21</w:t>
            </w:r>
          </w:p>
        </w:tc>
      </w:tr>
      <w:tr w:rsidR="001622C1" w:rsidRPr="001622C1" w14:paraId="54F7BF76" w14:textId="77777777" w:rsidTr="00A14685">
        <w:tc>
          <w:tcPr>
            <w:tcW w:w="630" w:type="dxa"/>
            <w:noWrap/>
            <w:vAlign w:val="center"/>
            <w:hideMark/>
          </w:tcPr>
          <w:p w14:paraId="50D78DF0" w14:textId="77777777" w:rsidR="00F429AF" w:rsidRPr="001622C1" w:rsidRDefault="00F429AF" w:rsidP="0038377A">
            <w:pPr>
              <w:spacing w:before="80" w:after="80"/>
              <w:jc w:val="center"/>
              <w:rPr>
                <w:color w:val="000000" w:themeColor="text1"/>
                <w:sz w:val="28"/>
                <w:szCs w:val="28"/>
              </w:rPr>
            </w:pPr>
            <w:r w:rsidRPr="001622C1">
              <w:rPr>
                <w:color w:val="000000" w:themeColor="text1"/>
                <w:sz w:val="28"/>
                <w:szCs w:val="28"/>
              </w:rPr>
              <w:t>1</w:t>
            </w:r>
          </w:p>
        </w:tc>
        <w:tc>
          <w:tcPr>
            <w:tcW w:w="3649" w:type="dxa"/>
            <w:noWrap/>
            <w:vAlign w:val="center"/>
            <w:hideMark/>
          </w:tcPr>
          <w:p w14:paraId="786D1FD4" w14:textId="77777777" w:rsidR="00F429AF" w:rsidRPr="001622C1" w:rsidRDefault="00F429AF" w:rsidP="0038377A">
            <w:pPr>
              <w:spacing w:before="80" w:after="80"/>
              <w:rPr>
                <w:color w:val="000000" w:themeColor="text1"/>
                <w:sz w:val="28"/>
                <w:szCs w:val="28"/>
              </w:rPr>
            </w:pPr>
            <w:r w:rsidRPr="001622C1">
              <w:rPr>
                <w:color w:val="000000" w:themeColor="text1"/>
                <w:sz w:val="28"/>
                <w:szCs w:val="28"/>
              </w:rPr>
              <w:t>Đất trồng lúa</w:t>
            </w:r>
          </w:p>
        </w:tc>
        <w:tc>
          <w:tcPr>
            <w:tcW w:w="1017" w:type="dxa"/>
            <w:noWrap/>
            <w:vAlign w:val="center"/>
            <w:hideMark/>
          </w:tcPr>
          <w:p w14:paraId="0D6AFA96" w14:textId="77777777" w:rsidR="00F429AF" w:rsidRPr="001622C1" w:rsidRDefault="00F429AF" w:rsidP="0038377A">
            <w:pPr>
              <w:spacing w:before="80" w:after="80"/>
              <w:jc w:val="center"/>
              <w:rPr>
                <w:color w:val="000000" w:themeColor="text1"/>
                <w:sz w:val="28"/>
                <w:szCs w:val="28"/>
              </w:rPr>
            </w:pPr>
            <w:r w:rsidRPr="001622C1">
              <w:rPr>
                <w:color w:val="000000" w:themeColor="text1"/>
                <w:sz w:val="28"/>
                <w:szCs w:val="28"/>
              </w:rPr>
              <w:t>ha</w:t>
            </w:r>
          </w:p>
        </w:tc>
        <w:tc>
          <w:tcPr>
            <w:tcW w:w="1179" w:type="dxa"/>
            <w:noWrap/>
            <w:vAlign w:val="center"/>
            <w:hideMark/>
          </w:tcPr>
          <w:p w14:paraId="5C1BF5A0" w14:textId="77777777" w:rsidR="00F429AF" w:rsidRPr="001622C1" w:rsidRDefault="00F429AF" w:rsidP="0038377A">
            <w:pPr>
              <w:spacing w:before="80" w:after="80"/>
              <w:jc w:val="right"/>
              <w:rPr>
                <w:color w:val="000000" w:themeColor="text1"/>
                <w:sz w:val="28"/>
                <w:szCs w:val="28"/>
              </w:rPr>
            </w:pPr>
            <w:r w:rsidRPr="001622C1">
              <w:rPr>
                <w:color w:val="000000" w:themeColor="text1"/>
                <w:sz w:val="28"/>
                <w:szCs w:val="28"/>
              </w:rPr>
              <w:t>0,87</w:t>
            </w:r>
          </w:p>
        </w:tc>
        <w:tc>
          <w:tcPr>
            <w:tcW w:w="1551" w:type="dxa"/>
            <w:noWrap/>
            <w:vAlign w:val="center"/>
            <w:hideMark/>
          </w:tcPr>
          <w:p w14:paraId="37AAF09D" w14:textId="77777777" w:rsidR="00F429AF" w:rsidRPr="001622C1" w:rsidRDefault="00F429AF" w:rsidP="0038377A">
            <w:pPr>
              <w:spacing w:before="80" w:after="80"/>
              <w:jc w:val="right"/>
              <w:rPr>
                <w:color w:val="000000" w:themeColor="text1"/>
                <w:sz w:val="28"/>
                <w:szCs w:val="28"/>
              </w:rPr>
            </w:pPr>
            <w:r w:rsidRPr="001622C1">
              <w:rPr>
                <w:color w:val="000000" w:themeColor="text1"/>
                <w:sz w:val="28"/>
                <w:szCs w:val="28"/>
              </w:rPr>
              <w:t>21,95</w:t>
            </w:r>
          </w:p>
        </w:tc>
        <w:tc>
          <w:tcPr>
            <w:tcW w:w="1613" w:type="dxa"/>
            <w:noWrap/>
            <w:vAlign w:val="center"/>
            <w:hideMark/>
          </w:tcPr>
          <w:p w14:paraId="33DD89AF" w14:textId="77777777" w:rsidR="00F429AF" w:rsidRPr="001622C1" w:rsidRDefault="00F429AF" w:rsidP="0038377A">
            <w:pPr>
              <w:spacing w:before="80" w:after="80"/>
              <w:jc w:val="right"/>
              <w:rPr>
                <w:color w:val="000000" w:themeColor="text1"/>
                <w:sz w:val="28"/>
                <w:szCs w:val="28"/>
                <w:highlight w:val="yellow"/>
              </w:rPr>
            </w:pPr>
            <w:r w:rsidRPr="001622C1">
              <w:rPr>
                <w:color w:val="000000" w:themeColor="text1"/>
                <w:sz w:val="28"/>
                <w:szCs w:val="28"/>
              </w:rPr>
              <w:t>22,82</w:t>
            </w:r>
          </w:p>
        </w:tc>
      </w:tr>
      <w:tr w:rsidR="001622C1" w:rsidRPr="001622C1" w14:paraId="59A9B4B5" w14:textId="77777777" w:rsidTr="00A14685">
        <w:tc>
          <w:tcPr>
            <w:tcW w:w="630" w:type="dxa"/>
            <w:noWrap/>
            <w:vAlign w:val="center"/>
            <w:hideMark/>
          </w:tcPr>
          <w:p w14:paraId="3F78F73F" w14:textId="77777777" w:rsidR="00F429AF" w:rsidRPr="001622C1" w:rsidRDefault="00F429AF" w:rsidP="00A14685">
            <w:pPr>
              <w:spacing w:before="60" w:after="60"/>
              <w:jc w:val="center"/>
              <w:rPr>
                <w:color w:val="000000" w:themeColor="text1"/>
                <w:sz w:val="28"/>
                <w:szCs w:val="28"/>
              </w:rPr>
            </w:pPr>
            <w:r w:rsidRPr="001622C1">
              <w:rPr>
                <w:color w:val="000000" w:themeColor="text1"/>
                <w:sz w:val="28"/>
                <w:szCs w:val="28"/>
              </w:rPr>
              <w:lastRenderedPageBreak/>
              <w:t>2</w:t>
            </w:r>
          </w:p>
        </w:tc>
        <w:tc>
          <w:tcPr>
            <w:tcW w:w="3649" w:type="dxa"/>
            <w:noWrap/>
            <w:vAlign w:val="center"/>
            <w:hideMark/>
          </w:tcPr>
          <w:p w14:paraId="1EB1FC83" w14:textId="77777777" w:rsidR="00F429AF" w:rsidRPr="001622C1" w:rsidRDefault="00F429AF" w:rsidP="00A14685">
            <w:pPr>
              <w:spacing w:before="60" w:after="60"/>
              <w:rPr>
                <w:color w:val="000000" w:themeColor="text1"/>
                <w:sz w:val="28"/>
                <w:szCs w:val="28"/>
              </w:rPr>
            </w:pPr>
            <w:r w:rsidRPr="001622C1">
              <w:rPr>
                <w:color w:val="000000" w:themeColor="text1"/>
                <w:sz w:val="28"/>
                <w:szCs w:val="28"/>
              </w:rPr>
              <w:t>Đất trồng cây hàng năm</w:t>
            </w:r>
          </w:p>
        </w:tc>
        <w:tc>
          <w:tcPr>
            <w:tcW w:w="1017" w:type="dxa"/>
            <w:noWrap/>
            <w:vAlign w:val="center"/>
            <w:hideMark/>
          </w:tcPr>
          <w:p w14:paraId="2D30F227" w14:textId="77777777" w:rsidR="00F429AF" w:rsidRPr="001622C1" w:rsidRDefault="00F429AF" w:rsidP="00A14685">
            <w:pPr>
              <w:spacing w:before="60" w:after="60"/>
              <w:jc w:val="center"/>
              <w:rPr>
                <w:color w:val="000000" w:themeColor="text1"/>
                <w:sz w:val="28"/>
                <w:szCs w:val="28"/>
              </w:rPr>
            </w:pPr>
            <w:r w:rsidRPr="001622C1">
              <w:rPr>
                <w:color w:val="000000" w:themeColor="text1"/>
                <w:sz w:val="28"/>
                <w:szCs w:val="28"/>
              </w:rPr>
              <w:t>ha</w:t>
            </w:r>
          </w:p>
        </w:tc>
        <w:tc>
          <w:tcPr>
            <w:tcW w:w="1179" w:type="dxa"/>
            <w:noWrap/>
            <w:vAlign w:val="center"/>
            <w:hideMark/>
          </w:tcPr>
          <w:p w14:paraId="49C67D5C" w14:textId="77777777" w:rsidR="00F429AF" w:rsidRPr="001622C1" w:rsidRDefault="00F429AF" w:rsidP="00A14685">
            <w:pPr>
              <w:spacing w:before="60" w:after="60"/>
              <w:jc w:val="right"/>
              <w:rPr>
                <w:color w:val="000000" w:themeColor="text1"/>
                <w:sz w:val="28"/>
                <w:szCs w:val="28"/>
              </w:rPr>
            </w:pPr>
            <w:r w:rsidRPr="001622C1">
              <w:rPr>
                <w:color w:val="000000" w:themeColor="text1"/>
                <w:sz w:val="28"/>
                <w:szCs w:val="28"/>
              </w:rPr>
              <w:t>1,24</w:t>
            </w:r>
          </w:p>
        </w:tc>
        <w:tc>
          <w:tcPr>
            <w:tcW w:w="1551" w:type="dxa"/>
            <w:noWrap/>
            <w:vAlign w:val="center"/>
            <w:hideMark/>
          </w:tcPr>
          <w:p w14:paraId="5EC41F4B" w14:textId="77777777" w:rsidR="00F429AF" w:rsidRPr="001622C1" w:rsidRDefault="00F429AF" w:rsidP="00A14685">
            <w:pPr>
              <w:spacing w:before="60" w:after="60"/>
              <w:jc w:val="right"/>
              <w:rPr>
                <w:color w:val="000000" w:themeColor="text1"/>
                <w:sz w:val="28"/>
                <w:szCs w:val="28"/>
              </w:rPr>
            </w:pPr>
            <w:r w:rsidRPr="001622C1">
              <w:rPr>
                <w:color w:val="000000" w:themeColor="text1"/>
                <w:sz w:val="28"/>
                <w:szCs w:val="28"/>
              </w:rPr>
              <w:t>6,04</w:t>
            </w:r>
          </w:p>
        </w:tc>
        <w:tc>
          <w:tcPr>
            <w:tcW w:w="1613" w:type="dxa"/>
            <w:noWrap/>
            <w:vAlign w:val="center"/>
            <w:hideMark/>
          </w:tcPr>
          <w:p w14:paraId="24F1572A" w14:textId="77777777" w:rsidR="00F429AF" w:rsidRPr="001622C1" w:rsidRDefault="00F429AF" w:rsidP="00A14685">
            <w:pPr>
              <w:spacing w:before="60" w:after="60"/>
              <w:jc w:val="right"/>
              <w:rPr>
                <w:color w:val="000000" w:themeColor="text1"/>
                <w:sz w:val="28"/>
                <w:szCs w:val="28"/>
                <w:highlight w:val="yellow"/>
              </w:rPr>
            </w:pPr>
            <w:r w:rsidRPr="001622C1">
              <w:rPr>
                <w:color w:val="000000" w:themeColor="text1"/>
                <w:sz w:val="28"/>
                <w:szCs w:val="28"/>
              </w:rPr>
              <w:t>7,27</w:t>
            </w:r>
          </w:p>
        </w:tc>
      </w:tr>
      <w:tr w:rsidR="001622C1" w:rsidRPr="001622C1" w14:paraId="1355FA39" w14:textId="77777777" w:rsidTr="00A14685">
        <w:tc>
          <w:tcPr>
            <w:tcW w:w="630" w:type="dxa"/>
            <w:noWrap/>
            <w:vAlign w:val="center"/>
            <w:hideMark/>
          </w:tcPr>
          <w:p w14:paraId="5E866469" w14:textId="77777777" w:rsidR="00F429AF" w:rsidRPr="001622C1" w:rsidRDefault="00F429AF" w:rsidP="00A14685">
            <w:pPr>
              <w:spacing w:before="60" w:after="60"/>
              <w:jc w:val="center"/>
              <w:rPr>
                <w:color w:val="000000" w:themeColor="text1"/>
                <w:sz w:val="28"/>
                <w:szCs w:val="28"/>
              </w:rPr>
            </w:pPr>
            <w:r w:rsidRPr="001622C1">
              <w:rPr>
                <w:color w:val="000000" w:themeColor="text1"/>
                <w:sz w:val="28"/>
                <w:szCs w:val="28"/>
              </w:rPr>
              <w:t>3</w:t>
            </w:r>
          </w:p>
        </w:tc>
        <w:tc>
          <w:tcPr>
            <w:tcW w:w="3649" w:type="dxa"/>
            <w:noWrap/>
            <w:vAlign w:val="center"/>
            <w:hideMark/>
          </w:tcPr>
          <w:p w14:paraId="64C6F61F" w14:textId="77777777" w:rsidR="00F429AF" w:rsidRPr="001622C1" w:rsidRDefault="00F429AF" w:rsidP="00A14685">
            <w:pPr>
              <w:spacing w:before="60" w:after="60"/>
              <w:rPr>
                <w:color w:val="000000" w:themeColor="text1"/>
                <w:sz w:val="28"/>
                <w:szCs w:val="28"/>
              </w:rPr>
            </w:pPr>
            <w:r w:rsidRPr="001622C1">
              <w:rPr>
                <w:color w:val="000000" w:themeColor="text1"/>
                <w:sz w:val="28"/>
                <w:szCs w:val="28"/>
              </w:rPr>
              <w:t>Đất trồng cây lâu năm</w:t>
            </w:r>
          </w:p>
        </w:tc>
        <w:tc>
          <w:tcPr>
            <w:tcW w:w="1017" w:type="dxa"/>
            <w:noWrap/>
            <w:vAlign w:val="center"/>
            <w:hideMark/>
          </w:tcPr>
          <w:p w14:paraId="3FDCE545" w14:textId="77777777" w:rsidR="00F429AF" w:rsidRPr="001622C1" w:rsidRDefault="00F429AF" w:rsidP="00A14685">
            <w:pPr>
              <w:spacing w:before="60" w:after="60"/>
              <w:jc w:val="center"/>
              <w:rPr>
                <w:color w:val="000000" w:themeColor="text1"/>
                <w:sz w:val="28"/>
                <w:szCs w:val="28"/>
              </w:rPr>
            </w:pPr>
            <w:r w:rsidRPr="001622C1">
              <w:rPr>
                <w:color w:val="000000" w:themeColor="text1"/>
                <w:sz w:val="28"/>
                <w:szCs w:val="28"/>
              </w:rPr>
              <w:t>ha</w:t>
            </w:r>
          </w:p>
        </w:tc>
        <w:tc>
          <w:tcPr>
            <w:tcW w:w="1179" w:type="dxa"/>
            <w:noWrap/>
            <w:vAlign w:val="center"/>
            <w:hideMark/>
          </w:tcPr>
          <w:p w14:paraId="18545206" w14:textId="77777777" w:rsidR="00F429AF" w:rsidRPr="001622C1" w:rsidRDefault="00F429AF" w:rsidP="00A14685">
            <w:pPr>
              <w:spacing w:before="60" w:after="60"/>
              <w:jc w:val="right"/>
              <w:rPr>
                <w:color w:val="000000" w:themeColor="text1"/>
                <w:sz w:val="28"/>
                <w:szCs w:val="28"/>
              </w:rPr>
            </w:pPr>
            <w:r w:rsidRPr="001622C1">
              <w:rPr>
                <w:color w:val="000000" w:themeColor="text1"/>
                <w:sz w:val="28"/>
                <w:szCs w:val="28"/>
              </w:rPr>
              <w:t>2,38</w:t>
            </w:r>
          </w:p>
        </w:tc>
        <w:tc>
          <w:tcPr>
            <w:tcW w:w="1551" w:type="dxa"/>
            <w:noWrap/>
            <w:vAlign w:val="center"/>
            <w:hideMark/>
          </w:tcPr>
          <w:p w14:paraId="75DB6E5E" w14:textId="77777777" w:rsidR="00F429AF" w:rsidRPr="001622C1" w:rsidRDefault="00F429AF" w:rsidP="00A14685">
            <w:pPr>
              <w:spacing w:before="60" w:after="60"/>
              <w:jc w:val="right"/>
              <w:rPr>
                <w:color w:val="000000" w:themeColor="text1"/>
                <w:sz w:val="28"/>
                <w:szCs w:val="28"/>
              </w:rPr>
            </w:pPr>
            <w:r w:rsidRPr="001622C1">
              <w:rPr>
                <w:color w:val="000000" w:themeColor="text1"/>
                <w:sz w:val="28"/>
                <w:szCs w:val="28"/>
              </w:rPr>
              <w:t>12,08</w:t>
            </w:r>
          </w:p>
        </w:tc>
        <w:tc>
          <w:tcPr>
            <w:tcW w:w="1613" w:type="dxa"/>
            <w:noWrap/>
            <w:vAlign w:val="center"/>
            <w:hideMark/>
          </w:tcPr>
          <w:p w14:paraId="7E260335" w14:textId="77777777" w:rsidR="00F429AF" w:rsidRPr="001622C1" w:rsidRDefault="00F429AF" w:rsidP="00A14685">
            <w:pPr>
              <w:spacing w:before="60" w:after="60"/>
              <w:jc w:val="right"/>
              <w:rPr>
                <w:color w:val="000000" w:themeColor="text1"/>
                <w:sz w:val="28"/>
                <w:szCs w:val="28"/>
                <w:highlight w:val="yellow"/>
              </w:rPr>
            </w:pPr>
            <w:r w:rsidRPr="001622C1">
              <w:rPr>
                <w:color w:val="000000" w:themeColor="text1"/>
                <w:sz w:val="28"/>
                <w:szCs w:val="28"/>
              </w:rPr>
              <w:t>14,46</w:t>
            </w:r>
          </w:p>
        </w:tc>
      </w:tr>
      <w:tr w:rsidR="001622C1" w:rsidRPr="001622C1" w14:paraId="398D62C5" w14:textId="77777777" w:rsidTr="00A14685">
        <w:tc>
          <w:tcPr>
            <w:tcW w:w="630" w:type="dxa"/>
            <w:noWrap/>
            <w:vAlign w:val="center"/>
            <w:hideMark/>
          </w:tcPr>
          <w:p w14:paraId="646D1AD2" w14:textId="77777777" w:rsidR="00F429AF" w:rsidRPr="001622C1" w:rsidRDefault="00F429AF" w:rsidP="00A14685">
            <w:pPr>
              <w:spacing w:before="60" w:after="60"/>
              <w:jc w:val="center"/>
              <w:rPr>
                <w:color w:val="000000" w:themeColor="text1"/>
                <w:sz w:val="28"/>
                <w:szCs w:val="28"/>
              </w:rPr>
            </w:pPr>
            <w:r w:rsidRPr="001622C1">
              <w:rPr>
                <w:color w:val="000000" w:themeColor="text1"/>
                <w:sz w:val="28"/>
                <w:szCs w:val="28"/>
              </w:rPr>
              <w:t>4</w:t>
            </w:r>
          </w:p>
        </w:tc>
        <w:tc>
          <w:tcPr>
            <w:tcW w:w="3649" w:type="dxa"/>
            <w:noWrap/>
            <w:vAlign w:val="center"/>
            <w:hideMark/>
          </w:tcPr>
          <w:p w14:paraId="48AADA62" w14:textId="77777777" w:rsidR="00F429AF" w:rsidRPr="001622C1" w:rsidRDefault="00F429AF" w:rsidP="00A14685">
            <w:pPr>
              <w:spacing w:before="60" w:after="60"/>
              <w:rPr>
                <w:color w:val="000000" w:themeColor="text1"/>
                <w:sz w:val="28"/>
                <w:szCs w:val="28"/>
              </w:rPr>
            </w:pPr>
            <w:r w:rsidRPr="001622C1">
              <w:rPr>
                <w:color w:val="000000" w:themeColor="text1"/>
                <w:sz w:val="28"/>
                <w:szCs w:val="28"/>
              </w:rPr>
              <w:t>Đất nuôi trồng thủy sản</w:t>
            </w:r>
          </w:p>
        </w:tc>
        <w:tc>
          <w:tcPr>
            <w:tcW w:w="1017" w:type="dxa"/>
            <w:noWrap/>
            <w:vAlign w:val="center"/>
            <w:hideMark/>
          </w:tcPr>
          <w:p w14:paraId="5D88B140" w14:textId="77777777" w:rsidR="00F429AF" w:rsidRPr="001622C1" w:rsidRDefault="00F429AF" w:rsidP="00A14685">
            <w:pPr>
              <w:spacing w:before="60" w:after="60"/>
              <w:jc w:val="center"/>
              <w:rPr>
                <w:color w:val="000000" w:themeColor="text1"/>
                <w:sz w:val="28"/>
                <w:szCs w:val="28"/>
              </w:rPr>
            </w:pPr>
            <w:r w:rsidRPr="001622C1">
              <w:rPr>
                <w:color w:val="000000" w:themeColor="text1"/>
                <w:sz w:val="28"/>
                <w:szCs w:val="28"/>
              </w:rPr>
              <w:t>ha</w:t>
            </w:r>
          </w:p>
        </w:tc>
        <w:tc>
          <w:tcPr>
            <w:tcW w:w="1179" w:type="dxa"/>
            <w:noWrap/>
            <w:vAlign w:val="center"/>
            <w:hideMark/>
          </w:tcPr>
          <w:p w14:paraId="6004C14F" w14:textId="77777777" w:rsidR="00F429AF" w:rsidRPr="001622C1" w:rsidRDefault="00F429AF" w:rsidP="00A14685">
            <w:pPr>
              <w:spacing w:before="60" w:after="60"/>
              <w:jc w:val="right"/>
              <w:rPr>
                <w:color w:val="000000" w:themeColor="text1"/>
                <w:sz w:val="28"/>
                <w:szCs w:val="28"/>
              </w:rPr>
            </w:pPr>
            <w:r w:rsidRPr="001622C1">
              <w:rPr>
                <w:color w:val="000000" w:themeColor="text1"/>
                <w:sz w:val="28"/>
                <w:szCs w:val="28"/>
              </w:rPr>
              <w:t>0,09</w:t>
            </w:r>
          </w:p>
        </w:tc>
        <w:tc>
          <w:tcPr>
            <w:tcW w:w="1551" w:type="dxa"/>
            <w:noWrap/>
            <w:vAlign w:val="center"/>
            <w:hideMark/>
          </w:tcPr>
          <w:p w14:paraId="3178E478" w14:textId="77777777" w:rsidR="00F429AF" w:rsidRPr="001622C1" w:rsidRDefault="00F429AF" w:rsidP="00A14685">
            <w:pPr>
              <w:spacing w:before="60" w:after="60"/>
              <w:jc w:val="right"/>
              <w:rPr>
                <w:color w:val="000000" w:themeColor="text1"/>
                <w:sz w:val="28"/>
                <w:szCs w:val="28"/>
              </w:rPr>
            </w:pPr>
            <w:r w:rsidRPr="001622C1">
              <w:rPr>
                <w:color w:val="000000" w:themeColor="text1"/>
                <w:sz w:val="28"/>
                <w:szCs w:val="28"/>
              </w:rPr>
              <w:t>0,51</w:t>
            </w:r>
          </w:p>
        </w:tc>
        <w:tc>
          <w:tcPr>
            <w:tcW w:w="1613" w:type="dxa"/>
            <w:noWrap/>
            <w:vAlign w:val="center"/>
            <w:hideMark/>
          </w:tcPr>
          <w:p w14:paraId="05E1913C" w14:textId="77777777" w:rsidR="00F429AF" w:rsidRPr="001622C1" w:rsidRDefault="00F429AF" w:rsidP="00A14685">
            <w:pPr>
              <w:spacing w:before="60" w:after="60"/>
              <w:jc w:val="right"/>
              <w:rPr>
                <w:color w:val="000000" w:themeColor="text1"/>
                <w:sz w:val="28"/>
                <w:szCs w:val="28"/>
                <w:highlight w:val="yellow"/>
              </w:rPr>
            </w:pPr>
            <w:r w:rsidRPr="001622C1">
              <w:rPr>
                <w:color w:val="000000" w:themeColor="text1"/>
                <w:sz w:val="28"/>
                <w:szCs w:val="28"/>
              </w:rPr>
              <w:t>0,59</w:t>
            </w:r>
          </w:p>
        </w:tc>
      </w:tr>
      <w:tr w:rsidR="001622C1" w:rsidRPr="001622C1" w14:paraId="0226AFD9" w14:textId="77777777" w:rsidTr="00A14685">
        <w:tc>
          <w:tcPr>
            <w:tcW w:w="630" w:type="dxa"/>
            <w:noWrap/>
            <w:vAlign w:val="center"/>
            <w:hideMark/>
          </w:tcPr>
          <w:p w14:paraId="0012ED59" w14:textId="77777777" w:rsidR="00F429AF" w:rsidRPr="001622C1" w:rsidRDefault="00F429AF" w:rsidP="00A14685">
            <w:pPr>
              <w:spacing w:before="60" w:after="60"/>
              <w:jc w:val="center"/>
              <w:rPr>
                <w:color w:val="000000" w:themeColor="text1"/>
                <w:sz w:val="28"/>
                <w:szCs w:val="28"/>
              </w:rPr>
            </w:pPr>
            <w:r w:rsidRPr="001622C1">
              <w:rPr>
                <w:color w:val="000000" w:themeColor="text1"/>
                <w:sz w:val="28"/>
                <w:szCs w:val="28"/>
              </w:rPr>
              <w:t>5</w:t>
            </w:r>
          </w:p>
        </w:tc>
        <w:tc>
          <w:tcPr>
            <w:tcW w:w="3649" w:type="dxa"/>
            <w:noWrap/>
            <w:vAlign w:val="center"/>
            <w:hideMark/>
          </w:tcPr>
          <w:p w14:paraId="71281146" w14:textId="77777777" w:rsidR="00F429AF" w:rsidRPr="001622C1" w:rsidRDefault="00F429AF" w:rsidP="00A14685">
            <w:pPr>
              <w:spacing w:before="60" w:after="60"/>
              <w:rPr>
                <w:color w:val="000000" w:themeColor="text1"/>
                <w:sz w:val="28"/>
                <w:szCs w:val="28"/>
              </w:rPr>
            </w:pPr>
            <w:r w:rsidRPr="001622C1">
              <w:rPr>
                <w:color w:val="000000" w:themeColor="text1"/>
                <w:sz w:val="28"/>
                <w:szCs w:val="28"/>
              </w:rPr>
              <w:t>Đất rừng sản xuất</w:t>
            </w:r>
          </w:p>
        </w:tc>
        <w:tc>
          <w:tcPr>
            <w:tcW w:w="1017" w:type="dxa"/>
            <w:noWrap/>
            <w:vAlign w:val="center"/>
            <w:hideMark/>
          </w:tcPr>
          <w:p w14:paraId="292B8F23" w14:textId="77777777" w:rsidR="00F429AF" w:rsidRPr="001622C1" w:rsidRDefault="00F429AF" w:rsidP="00A14685">
            <w:pPr>
              <w:spacing w:before="60" w:after="60"/>
              <w:jc w:val="center"/>
              <w:rPr>
                <w:color w:val="000000" w:themeColor="text1"/>
                <w:sz w:val="28"/>
                <w:szCs w:val="28"/>
              </w:rPr>
            </w:pPr>
            <w:r w:rsidRPr="001622C1">
              <w:rPr>
                <w:color w:val="000000" w:themeColor="text1"/>
                <w:sz w:val="28"/>
                <w:szCs w:val="28"/>
              </w:rPr>
              <w:t>ha</w:t>
            </w:r>
          </w:p>
        </w:tc>
        <w:tc>
          <w:tcPr>
            <w:tcW w:w="1179" w:type="dxa"/>
            <w:noWrap/>
            <w:vAlign w:val="center"/>
            <w:hideMark/>
          </w:tcPr>
          <w:p w14:paraId="071EF7C7" w14:textId="77777777" w:rsidR="00F429AF" w:rsidRPr="001622C1" w:rsidRDefault="00F429AF" w:rsidP="00A14685">
            <w:pPr>
              <w:spacing w:before="60" w:after="60"/>
              <w:jc w:val="right"/>
              <w:rPr>
                <w:color w:val="000000" w:themeColor="text1"/>
                <w:sz w:val="28"/>
                <w:szCs w:val="28"/>
              </w:rPr>
            </w:pPr>
            <w:r w:rsidRPr="001622C1">
              <w:rPr>
                <w:color w:val="000000" w:themeColor="text1"/>
                <w:sz w:val="28"/>
                <w:szCs w:val="28"/>
              </w:rPr>
              <w:t>-</w:t>
            </w:r>
          </w:p>
        </w:tc>
        <w:tc>
          <w:tcPr>
            <w:tcW w:w="1551" w:type="dxa"/>
            <w:noWrap/>
            <w:vAlign w:val="center"/>
            <w:hideMark/>
          </w:tcPr>
          <w:p w14:paraId="4A143A66" w14:textId="77777777" w:rsidR="00F429AF" w:rsidRPr="001622C1" w:rsidRDefault="00F429AF" w:rsidP="00A14685">
            <w:pPr>
              <w:spacing w:before="60" w:after="60"/>
              <w:jc w:val="right"/>
              <w:rPr>
                <w:color w:val="000000" w:themeColor="text1"/>
                <w:sz w:val="28"/>
                <w:szCs w:val="28"/>
              </w:rPr>
            </w:pPr>
            <w:r w:rsidRPr="001622C1">
              <w:rPr>
                <w:color w:val="000000" w:themeColor="text1"/>
                <w:sz w:val="28"/>
                <w:szCs w:val="28"/>
              </w:rPr>
              <w:t>1,07</w:t>
            </w:r>
          </w:p>
        </w:tc>
        <w:tc>
          <w:tcPr>
            <w:tcW w:w="1613" w:type="dxa"/>
            <w:noWrap/>
            <w:vAlign w:val="center"/>
            <w:hideMark/>
          </w:tcPr>
          <w:p w14:paraId="0511423C" w14:textId="77777777" w:rsidR="00F429AF" w:rsidRPr="001622C1" w:rsidRDefault="00F429AF" w:rsidP="00A14685">
            <w:pPr>
              <w:spacing w:before="60" w:after="60"/>
              <w:jc w:val="right"/>
              <w:rPr>
                <w:color w:val="000000" w:themeColor="text1"/>
                <w:sz w:val="28"/>
                <w:szCs w:val="28"/>
                <w:highlight w:val="yellow"/>
              </w:rPr>
            </w:pPr>
            <w:r w:rsidRPr="001622C1">
              <w:rPr>
                <w:color w:val="000000" w:themeColor="text1"/>
                <w:sz w:val="28"/>
                <w:szCs w:val="28"/>
              </w:rPr>
              <w:t>1,07</w:t>
            </w:r>
          </w:p>
        </w:tc>
      </w:tr>
      <w:tr w:rsidR="001622C1" w:rsidRPr="001622C1" w14:paraId="0CAA982A" w14:textId="77777777" w:rsidTr="00A14685">
        <w:tc>
          <w:tcPr>
            <w:tcW w:w="630" w:type="dxa"/>
            <w:noWrap/>
            <w:vAlign w:val="center"/>
            <w:hideMark/>
          </w:tcPr>
          <w:p w14:paraId="2134C637" w14:textId="77777777" w:rsidR="00F429AF" w:rsidRPr="001622C1" w:rsidRDefault="00F429AF" w:rsidP="00A14685">
            <w:pPr>
              <w:spacing w:before="60" w:after="60"/>
              <w:jc w:val="center"/>
              <w:rPr>
                <w:b/>
                <w:bCs/>
                <w:color w:val="000000" w:themeColor="text1"/>
                <w:sz w:val="28"/>
                <w:szCs w:val="28"/>
              </w:rPr>
            </w:pPr>
            <w:r w:rsidRPr="001622C1">
              <w:rPr>
                <w:b/>
                <w:bCs/>
                <w:color w:val="000000" w:themeColor="text1"/>
                <w:sz w:val="28"/>
                <w:szCs w:val="28"/>
              </w:rPr>
              <w:t>II</w:t>
            </w:r>
          </w:p>
        </w:tc>
        <w:tc>
          <w:tcPr>
            <w:tcW w:w="3649" w:type="dxa"/>
            <w:noWrap/>
            <w:vAlign w:val="center"/>
            <w:hideMark/>
          </w:tcPr>
          <w:p w14:paraId="00A4F02C" w14:textId="77777777" w:rsidR="00F429AF" w:rsidRPr="001622C1" w:rsidRDefault="00F429AF" w:rsidP="00A14685">
            <w:pPr>
              <w:spacing w:before="60" w:after="60"/>
              <w:rPr>
                <w:b/>
                <w:bCs/>
                <w:color w:val="000000" w:themeColor="text1"/>
                <w:sz w:val="28"/>
                <w:szCs w:val="28"/>
              </w:rPr>
            </w:pPr>
            <w:r w:rsidRPr="001622C1">
              <w:rPr>
                <w:b/>
                <w:bCs/>
                <w:color w:val="000000" w:themeColor="text1"/>
                <w:sz w:val="28"/>
                <w:szCs w:val="28"/>
              </w:rPr>
              <w:t>Đất phi nông nghiệp</w:t>
            </w:r>
          </w:p>
        </w:tc>
        <w:tc>
          <w:tcPr>
            <w:tcW w:w="1017" w:type="dxa"/>
            <w:noWrap/>
            <w:vAlign w:val="center"/>
            <w:hideMark/>
          </w:tcPr>
          <w:p w14:paraId="529E7757" w14:textId="77777777" w:rsidR="00F429AF" w:rsidRPr="001622C1" w:rsidRDefault="00F429AF" w:rsidP="00A14685">
            <w:pPr>
              <w:spacing w:before="60" w:after="60"/>
              <w:jc w:val="center"/>
              <w:rPr>
                <w:b/>
                <w:bCs/>
                <w:color w:val="000000" w:themeColor="text1"/>
                <w:sz w:val="28"/>
                <w:szCs w:val="28"/>
              </w:rPr>
            </w:pPr>
            <w:r w:rsidRPr="001622C1">
              <w:rPr>
                <w:b/>
                <w:bCs/>
                <w:color w:val="000000" w:themeColor="text1"/>
                <w:sz w:val="28"/>
                <w:szCs w:val="28"/>
              </w:rPr>
              <w:t>ha</w:t>
            </w:r>
          </w:p>
        </w:tc>
        <w:tc>
          <w:tcPr>
            <w:tcW w:w="1179" w:type="dxa"/>
            <w:noWrap/>
            <w:vAlign w:val="center"/>
            <w:hideMark/>
          </w:tcPr>
          <w:p w14:paraId="245516A8" w14:textId="77777777" w:rsidR="00F429AF" w:rsidRPr="001622C1" w:rsidRDefault="00F429AF" w:rsidP="00A14685">
            <w:pPr>
              <w:spacing w:before="60" w:after="60"/>
              <w:jc w:val="right"/>
              <w:rPr>
                <w:b/>
                <w:bCs/>
                <w:color w:val="000000" w:themeColor="text1"/>
                <w:sz w:val="28"/>
                <w:szCs w:val="28"/>
              </w:rPr>
            </w:pPr>
            <w:r w:rsidRPr="001622C1">
              <w:rPr>
                <w:b/>
                <w:bCs/>
                <w:color w:val="000000" w:themeColor="text1"/>
                <w:sz w:val="28"/>
                <w:szCs w:val="28"/>
              </w:rPr>
              <w:t>0,47</w:t>
            </w:r>
          </w:p>
        </w:tc>
        <w:tc>
          <w:tcPr>
            <w:tcW w:w="1551" w:type="dxa"/>
            <w:noWrap/>
            <w:vAlign w:val="center"/>
            <w:hideMark/>
          </w:tcPr>
          <w:p w14:paraId="6F52E5FF" w14:textId="77777777" w:rsidR="00F429AF" w:rsidRPr="001622C1" w:rsidRDefault="00F429AF" w:rsidP="00A14685">
            <w:pPr>
              <w:spacing w:before="60" w:after="60"/>
              <w:jc w:val="right"/>
              <w:rPr>
                <w:b/>
                <w:bCs/>
                <w:color w:val="000000" w:themeColor="text1"/>
                <w:sz w:val="28"/>
                <w:szCs w:val="28"/>
              </w:rPr>
            </w:pPr>
            <w:r w:rsidRPr="001622C1">
              <w:rPr>
                <w:b/>
                <w:bCs/>
                <w:color w:val="000000" w:themeColor="text1"/>
                <w:sz w:val="28"/>
                <w:szCs w:val="28"/>
              </w:rPr>
              <w:t>8,65</w:t>
            </w:r>
          </w:p>
        </w:tc>
        <w:tc>
          <w:tcPr>
            <w:tcW w:w="1613" w:type="dxa"/>
            <w:noWrap/>
            <w:vAlign w:val="center"/>
            <w:hideMark/>
          </w:tcPr>
          <w:p w14:paraId="5A4E65F7" w14:textId="77777777" w:rsidR="00F429AF" w:rsidRPr="001622C1" w:rsidRDefault="00F429AF" w:rsidP="00A14685">
            <w:pPr>
              <w:spacing w:before="60" w:after="60"/>
              <w:jc w:val="right"/>
              <w:rPr>
                <w:b/>
                <w:bCs/>
                <w:color w:val="000000" w:themeColor="text1"/>
                <w:sz w:val="28"/>
                <w:szCs w:val="28"/>
                <w:highlight w:val="yellow"/>
              </w:rPr>
            </w:pPr>
            <w:r w:rsidRPr="001622C1">
              <w:rPr>
                <w:b/>
                <w:bCs/>
                <w:color w:val="000000" w:themeColor="text1"/>
                <w:sz w:val="28"/>
                <w:szCs w:val="28"/>
              </w:rPr>
              <w:t>9,12</w:t>
            </w:r>
          </w:p>
        </w:tc>
      </w:tr>
      <w:tr w:rsidR="001622C1" w:rsidRPr="001622C1" w14:paraId="38C3638A" w14:textId="77777777" w:rsidTr="00A14685">
        <w:tc>
          <w:tcPr>
            <w:tcW w:w="630" w:type="dxa"/>
            <w:noWrap/>
            <w:vAlign w:val="center"/>
            <w:hideMark/>
          </w:tcPr>
          <w:p w14:paraId="079C3829" w14:textId="77777777" w:rsidR="00F429AF" w:rsidRPr="001622C1" w:rsidRDefault="00F429AF" w:rsidP="00A14685">
            <w:pPr>
              <w:spacing w:before="60" w:after="60"/>
              <w:jc w:val="center"/>
              <w:rPr>
                <w:color w:val="000000" w:themeColor="text1"/>
                <w:sz w:val="28"/>
                <w:szCs w:val="28"/>
              </w:rPr>
            </w:pPr>
            <w:r w:rsidRPr="001622C1">
              <w:rPr>
                <w:color w:val="000000" w:themeColor="text1"/>
                <w:sz w:val="28"/>
                <w:szCs w:val="28"/>
              </w:rPr>
              <w:t>1</w:t>
            </w:r>
          </w:p>
        </w:tc>
        <w:tc>
          <w:tcPr>
            <w:tcW w:w="3649" w:type="dxa"/>
            <w:noWrap/>
            <w:vAlign w:val="center"/>
            <w:hideMark/>
          </w:tcPr>
          <w:p w14:paraId="0F233984" w14:textId="77777777" w:rsidR="00F429AF" w:rsidRPr="001622C1" w:rsidRDefault="00F429AF" w:rsidP="00A14685">
            <w:pPr>
              <w:spacing w:before="60" w:after="60"/>
              <w:rPr>
                <w:color w:val="000000" w:themeColor="text1"/>
                <w:sz w:val="28"/>
                <w:szCs w:val="28"/>
              </w:rPr>
            </w:pPr>
            <w:r w:rsidRPr="001622C1">
              <w:rPr>
                <w:color w:val="000000" w:themeColor="text1"/>
                <w:sz w:val="28"/>
                <w:szCs w:val="28"/>
              </w:rPr>
              <w:t>Đất ở nông thôn</w:t>
            </w:r>
          </w:p>
        </w:tc>
        <w:tc>
          <w:tcPr>
            <w:tcW w:w="1017" w:type="dxa"/>
            <w:noWrap/>
            <w:vAlign w:val="center"/>
            <w:hideMark/>
          </w:tcPr>
          <w:p w14:paraId="55622E68" w14:textId="77777777" w:rsidR="00F429AF" w:rsidRPr="001622C1" w:rsidRDefault="00F429AF" w:rsidP="00A14685">
            <w:pPr>
              <w:spacing w:before="60" w:after="60"/>
              <w:jc w:val="center"/>
              <w:rPr>
                <w:color w:val="000000" w:themeColor="text1"/>
                <w:sz w:val="28"/>
                <w:szCs w:val="28"/>
              </w:rPr>
            </w:pPr>
            <w:r w:rsidRPr="001622C1">
              <w:rPr>
                <w:color w:val="000000" w:themeColor="text1"/>
                <w:sz w:val="28"/>
                <w:szCs w:val="28"/>
              </w:rPr>
              <w:t>ha</w:t>
            </w:r>
          </w:p>
        </w:tc>
        <w:tc>
          <w:tcPr>
            <w:tcW w:w="1179" w:type="dxa"/>
            <w:noWrap/>
            <w:vAlign w:val="center"/>
            <w:hideMark/>
          </w:tcPr>
          <w:p w14:paraId="329B2120" w14:textId="77777777" w:rsidR="00F429AF" w:rsidRPr="001622C1" w:rsidRDefault="00F429AF" w:rsidP="00A14685">
            <w:pPr>
              <w:spacing w:before="60" w:after="60"/>
              <w:jc w:val="right"/>
              <w:rPr>
                <w:color w:val="000000" w:themeColor="text1"/>
                <w:sz w:val="28"/>
                <w:szCs w:val="28"/>
              </w:rPr>
            </w:pPr>
            <w:r w:rsidRPr="001622C1">
              <w:rPr>
                <w:color w:val="000000" w:themeColor="text1"/>
                <w:sz w:val="28"/>
                <w:szCs w:val="28"/>
              </w:rPr>
              <w:t>0,19</w:t>
            </w:r>
          </w:p>
        </w:tc>
        <w:tc>
          <w:tcPr>
            <w:tcW w:w="1551" w:type="dxa"/>
            <w:noWrap/>
            <w:vAlign w:val="center"/>
            <w:hideMark/>
          </w:tcPr>
          <w:p w14:paraId="04529E32" w14:textId="77777777" w:rsidR="00F429AF" w:rsidRPr="001622C1" w:rsidRDefault="00F429AF" w:rsidP="00A14685">
            <w:pPr>
              <w:spacing w:before="60" w:after="60"/>
              <w:jc w:val="right"/>
              <w:rPr>
                <w:color w:val="000000" w:themeColor="text1"/>
                <w:sz w:val="28"/>
                <w:szCs w:val="28"/>
              </w:rPr>
            </w:pPr>
            <w:r w:rsidRPr="001622C1">
              <w:rPr>
                <w:color w:val="000000" w:themeColor="text1"/>
                <w:sz w:val="28"/>
                <w:szCs w:val="28"/>
              </w:rPr>
              <w:t>0,41</w:t>
            </w:r>
          </w:p>
        </w:tc>
        <w:tc>
          <w:tcPr>
            <w:tcW w:w="1613" w:type="dxa"/>
            <w:noWrap/>
            <w:vAlign w:val="center"/>
            <w:hideMark/>
          </w:tcPr>
          <w:p w14:paraId="708BA845" w14:textId="77777777" w:rsidR="00F429AF" w:rsidRPr="001622C1" w:rsidRDefault="00F429AF" w:rsidP="00A14685">
            <w:pPr>
              <w:spacing w:before="60" w:after="60"/>
              <w:jc w:val="right"/>
              <w:rPr>
                <w:color w:val="000000" w:themeColor="text1"/>
                <w:sz w:val="28"/>
                <w:szCs w:val="28"/>
                <w:highlight w:val="yellow"/>
              </w:rPr>
            </w:pPr>
            <w:r w:rsidRPr="001622C1">
              <w:rPr>
                <w:color w:val="000000" w:themeColor="text1"/>
                <w:sz w:val="28"/>
                <w:szCs w:val="28"/>
              </w:rPr>
              <w:t>0,59</w:t>
            </w:r>
          </w:p>
        </w:tc>
      </w:tr>
      <w:tr w:rsidR="001622C1" w:rsidRPr="001622C1" w14:paraId="325AC9AF" w14:textId="77777777" w:rsidTr="00A14685">
        <w:tc>
          <w:tcPr>
            <w:tcW w:w="630" w:type="dxa"/>
            <w:noWrap/>
            <w:vAlign w:val="center"/>
            <w:hideMark/>
          </w:tcPr>
          <w:p w14:paraId="3ACE845E" w14:textId="77777777" w:rsidR="00F429AF" w:rsidRPr="001622C1" w:rsidRDefault="00F429AF" w:rsidP="00A14685">
            <w:pPr>
              <w:spacing w:before="60" w:after="60"/>
              <w:jc w:val="center"/>
              <w:rPr>
                <w:color w:val="000000" w:themeColor="text1"/>
                <w:sz w:val="28"/>
                <w:szCs w:val="28"/>
              </w:rPr>
            </w:pPr>
            <w:r w:rsidRPr="001622C1">
              <w:rPr>
                <w:color w:val="000000" w:themeColor="text1"/>
                <w:sz w:val="28"/>
                <w:szCs w:val="28"/>
              </w:rPr>
              <w:t>2</w:t>
            </w:r>
          </w:p>
        </w:tc>
        <w:tc>
          <w:tcPr>
            <w:tcW w:w="3649" w:type="dxa"/>
            <w:noWrap/>
            <w:vAlign w:val="center"/>
            <w:hideMark/>
          </w:tcPr>
          <w:p w14:paraId="1FB8DED2" w14:textId="77777777" w:rsidR="00F429AF" w:rsidRPr="001622C1" w:rsidRDefault="00F429AF" w:rsidP="00A14685">
            <w:pPr>
              <w:spacing w:before="60" w:after="60"/>
              <w:rPr>
                <w:color w:val="000000" w:themeColor="text1"/>
                <w:sz w:val="28"/>
                <w:szCs w:val="28"/>
              </w:rPr>
            </w:pPr>
            <w:r w:rsidRPr="001622C1">
              <w:rPr>
                <w:color w:val="000000" w:themeColor="text1"/>
                <w:sz w:val="28"/>
                <w:szCs w:val="28"/>
              </w:rPr>
              <w:t>Đất công cộng, đất khác</w:t>
            </w:r>
          </w:p>
        </w:tc>
        <w:tc>
          <w:tcPr>
            <w:tcW w:w="1017" w:type="dxa"/>
            <w:noWrap/>
            <w:vAlign w:val="center"/>
            <w:hideMark/>
          </w:tcPr>
          <w:p w14:paraId="1248DB82" w14:textId="77777777" w:rsidR="00F429AF" w:rsidRPr="001622C1" w:rsidRDefault="00F429AF" w:rsidP="00A14685">
            <w:pPr>
              <w:spacing w:before="60" w:after="60"/>
              <w:jc w:val="center"/>
              <w:rPr>
                <w:color w:val="000000" w:themeColor="text1"/>
                <w:sz w:val="28"/>
                <w:szCs w:val="28"/>
              </w:rPr>
            </w:pPr>
            <w:r w:rsidRPr="001622C1">
              <w:rPr>
                <w:color w:val="000000" w:themeColor="text1"/>
                <w:sz w:val="28"/>
                <w:szCs w:val="28"/>
              </w:rPr>
              <w:t>ha</w:t>
            </w:r>
          </w:p>
        </w:tc>
        <w:tc>
          <w:tcPr>
            <w:tcW w:w="1179" w:type="dxa"/>
            <w:noWrap/>
            <w:vAlign w:val="center"/>
            <w:hideMark/>
          </w:tcPr>
          <w:p w14:paraId="1019CD11" w14:textId="77777777" w:rsidR="00F429AF" w:rsidRPr="001622C1" w:rsidRDefault="00F429AF" w:rsidP="00A14685">
            <w:pPr>
              <w:spacing w:before="60" w:after="60"/>
              <w:jc w:val="right"/>
              <w:rPr>
                <w:color w:val="000000" w:themeColor="text1"/>
                <w:sz w:val="28"/>
                <w:szCs w:val="28"/>
              </w:rPr>
            </w:pPr>
            <w:r w:rsidRPr="001622C1">
              <w:rPr>
                <w:color w:val="000000" w:themeColor="text1"/>
                <w:sz w:val="28"/>
                <w:szCs w:val="28"/>
              </w:rPr>
              <w:t>0,28</w:t>
            </w:r>
          </w:p>
        </w:tc>
        <w:tc>
          <w:tcPr>
            <w:tcW w:w="1551" w:type="dxa"/>
            <w:noWrap/>
            <w:vAlign w:val="center"/>
            <w:hideMark/>
          </w:tcPr>
          <w:p w14:paraId="48DCB98D" w14:textId="77777777" w:rsidR="00F429AF" w:rsidRPr="001622C1" w:rsidRDefault="00F429AF" w:rsidP="00A14685">
            <w:pPr>
              <w:spacing w:before="60" w:after="60"/>
              <w:jc w:val="right"/>
              <w:rPr>
                <w:color w:val="000000" w:themeColor="text1"/>
                <w:sz w:val="28"/>
                <w:szCs w:val="28"/>
              </w:rPr>
            </w:pPr>
            <w:r w:rsidRPr="001622C1">
              <w:rPr>
                <w:color w:val="000000" w:themeColor="text1"/>
                <w:sz w:val="28"/>
                <w:szCs w:val="28"/>
              </w:rPr>
              <w:t>8,13</w:t>
            </w:r>
          </w:p>
        </w:tc>
        <w:tc>
          <w:tcPr>
            <w:tcW w:w="1613" w:type="dxa"/>
            <w:noWrap/>
            <w:vAlign w:val="center"/>
            <w:hideMark/>
          </w:tcPr>
          <w:p w14:paraId="56C72EC9" w14:textId="77777777" w:rsidR="00F429AF" w:rsidRPr="001622C1" w:rsidRDefault="00F429AF" w:rsidP="00A14685">
            <w:pPr>
              <w:spacing w:before="60" w:after="60"/>
              <w:jc w:val="right"/>
              <w:rPr>
                <w:color w:val="000000" w:themeColor="text1"/>
                <w:sz w:val="28"/>
                <w:szCs w:val="28"/>
                <w:highlight w:val="yellow"/>
              </w:rPr>
            </w:pPr>
            <w:r w:rsidRPr="001622C1">
              <w:rPr>
                <w:color w:val="000000" w:themeColor="text1"/>
                <w:sz w:val="28"/>
                <w:szCs w:val="28"/>
              </w:rPr>
              <w:t>8,41</w:t>
            </w:r>
          </w:p>
        </w:tc>
      </w:tr>
      <w:tr w:rsidR="001622C1" w:rsidRPr="001622C1" w14:paraId="19423BED" w14:textId="77777777" w:rsidTr="00A14685">
        <w:tc>
          <w:tcPr>
            <w:tcW w:w="630" w:type="dxa"/>
            <w:noWrap/>
            <w:vAlign w:val="center"/>
            <w:hideMark/>
          </w:tcPr>
          <w:p w14:paraId="5FF8114B" w14:textId="77777777" w:rsidR="00F429AF" w:rsidRPr="001622C1" w:rsidRDefault="00F429AF" w:rsidP="00A14685">
            <w:pPr>
              <w:spacing w:before="60" w:after="60"/>
              <w:jc w:val="center"/>
              <w:rPr>
                <w:color w:val="000000" w:themeColor="text1"/>
                <w:sz w:val="28"/>
                <w:szCs w:val="28"/>
              </w:rPr>
            </w:pPr>
            <w:r w:rsidRPr="001622C1">
              <w:rPr>
                <w:color w:val="000000" w:themeColor="text1"/>
                <w:sz w:val="28"/>
                <w:szCs w:val="28"/>
              </w:rPr>
              <w:t>3</w:t>
            </w:r>
          </w:p>
        </w:tc>
        <w:tc>
          <w:tcPr>
            <w:tcW w:w="3649" w:type="dxa"/>
            <w:noWrap/>
            <w:vAlign w:val="center"/>
            <w:hideMark/>
          </w:tcPr>
          <w:p w14:paraId="4ABC5877" w14:textId="77777777" w:rsidR="00F429AF" w:rsidRPr="001622C1" w:rsidRDefault="00F429AF" w:rsidP="00A14685">
            <w:pPr>
              <w:spacing w:before="60" w:after="60"/>
              <w:rPr>
                <w:color w:val="000000" w:themeColor="text1"/>
                <w:sz w:val="28"/>
                <w:szCs w:val="28"/>
              </w:rPr>
            </w:pPr>
            <w:r w:rsidRPr="001622C1">
              <w:rPr>
                <w:color w:val="000000" w:themeColor="text1"/>
                <w:sz w:val="28"/>
                <w:szCs w:val="28"/>
              </w:rPr>
              <w:t>Đất chưa sử dụng</w:t>
            </w:r>
          </w:p>
        </w:tc>
        <w:tc>
          <w:tcPr>
            <w:tcW w:w="1017" w:type="dxa"/>
            <w:noWrap/>
            <w:vAlign w:val="center"/>
            <w:hideMark/>
          </w:tcPr>
          <w:p w14:paraId="369AAE7D" w14:textId="77777777" w:rsidR="00F429AF" w:rsidRPr="001622C1" w:rsidRDefault="00F429AF" w:rsidP="00A14685">
            <w:pPr>
              <w:spacing w:before="60" w:after="60"/>
              <w:jc w:val="center"/>
              <w:rPr>
                <w:color w:val="000000" w:themeColor="text1"/>
                <w:sz w:val="28"/>
                <w:szCs w:val="28"/>
              </w:rPr>
            </w:pPr>
            <w:r w:rsidRPr="001622C1">
              <w:rPr>
                <w:color w:val="000000" w:themeColor="text1"/>
                <w:sz w:val="28"/>
                <w:szCs w:val="28"/>
              </w:rPr>
              <w:t>ha</w:t>
            </w:r>
          </w:p>
        </w:tc>
        <w:tc>
          <w:tcPr>
            <w:tcW w:w="1179" w:type="dxa"/>
            <w:noWrap/>
            <w:vAlign w:val="center"/>
            <w:hideMark/>
          </w:tcPr>
          <w:p w14:paraId="6724C268" w14:textId="77777777" w:rsidR="00F429AF" w:rsidRPr="001622C1" w:rsidRDefault="00F429AF" w:rsidP="00A14685">
            <w:pPr>
              <w:spacing w:before="60" w:after="60"/>
              <w:jc w:val="right"/>
              <w:rPr>
                <w:color w:val="000000" w:themeColor="text1"/>
                <w:sz w:val="28"/>
                <w:szCs w:val="28"/>
              </w:rPr>
            </w:pPr>
            <w:r w:rsidRPr="001622C1">
              <w:rPr>
                <w:color w:val="000000" w:themeColor="text1"/>
                <w:sz w:val="28"/>
                <w:szCs w:val="28"/>
              </w:rPr>
              <w:t>-</w:t>
            </w:r>
          </w:p>
        </w:tc>
        <w:tc>
          <w:tcPr>
            <w:tcW w:w="1551" w:type="dxa"/>
            <w:noWrap/>
            <w:vAlign w:val="center"/>
            <w:hideMark/>
          </w:tcPr>
          <w:p w14:paraId="0842F730" w14:textId="77777777" w:rsidR="00F429AF" w:rsidRPr="001622C1" w:rsidRDefault="00F429AF" w:rsidP="00A14685">
            <w:pPr>
              <w:spacing w:before="60" w:after="60"/>
              <w:jc w:val="right"/>
              <w:rPr>
                <w:color w:val="000000" w:themeColor="text1"/>
                <w:sz w:val="28"/>
                <w:szCs w:val="28"/>
              </w:rPr>
            </w:pPr>
            <w:r w:rsidRPr="001622C1">
              <w:rPr>
                <w:color w:val="000000" w:themeColor="text1"/>
                <w:sz w:val="28"/>
                <w:szCs w:val="28"/>
              </w:rPr>
              <w:t>0,12</w:t>
            </w:r>
          </w:p>
        </w:tc>
        <w:tc>
          <w:tcPr>
            <w:tcW w:w="1613" w:type="dxa"/>
            <w:noWrap/>
            <w:vAlign w:val="center"/>
            <w:hideMark/>
          </w:tcPr>
          <w:p w14:paraId="0C119307" w14:textId="77777777" w:rsidR="00F429AF" w:rsidRPr="001622C1" w:rsidRDefault="00F429AF" w:rsidP="00A14685">
            <w:pPr>
              <w:spacing w:before="60" w:after="60"/>
              <w:jc w:val="right"/>
              <w:rPr>
                <w:color w:val="000000" w:themeColor="text1"/>
                <w:sz w:val="28"/>
                <w:szCs w:val="28"/>
                <w:highlight w:val="yellow"/>
              </w:rPr>
            </w:pPr>
            <w:r w:rsidRPr="001622C1">
              <w:rPr>
                <w:color w:val="000000" w:themeColor="text1"/>
                <w:sz w:val="28"/>
                <w:szCs w:val="28"/>
              </w:rPr>
              <w:t>0,12</w:t>
            </w:r>
          </w:p>
        </w:tc>
      </w:tr>
      <w:tr w:rsidR="001622C1" w:rsidRPr="001622C1" w14:paraId="76282866" w14:textId="77777777" w:rsidTr="00A14685">
        <w:tc>
          <w:tcPr>
            <w:tcW w:w="630" w:type="dxa"/>
            <w:noWrap/>
            <w:vAlign w:val="center"/>
            <w:hideMark/>
          </w:tcPr>
          <w:p w14:paraId="1D01B869" w14:textId="77777777" w:rsidR="00F429AF" w:rsidRPr="001622C1" w:rsidRDefault="00F429AF" w:rsidP="00A14685">
            <w:pPr>
              <w:spacing w:before="60" w:after="60"/>
              <w:jc w:val="center"/>
              <w:rPr>
                <w:b/>
                <w:bCs/>
                <w:color w:val="000000" w:themeColor="text1"/>
                <w:sz w:val="28"/>
                <w:szCs w:val="28"/>
              </w:rPr>
            </w:pPr>
            <w:r w:rsidRPr="001622C1">
              <w:rPr>
                <w:b/>
                <w:bCs/>
                <w:color w:val="000000" w:themeColor="text1"/>
                <w:sz w:val="28"/>
                <w:szCs w:val="28"/>
              </w:rPr>
              <w:t>III</w:t>
            </w:r>
          </w:p>
        </w:tc>
        <w:tc>
          <w:tcPr>
            <w:tcW w:w="3649" w:type="dxa"/>
            <w:noWrap/>
            <w:vAlign w:val="center"/>
            <w:hideMark/>
          </w:tcPr>
          <w:p w14:paraId="660C484B" w14:textId="77777777" w:rsidR="00F429AF" w:rsidRPr="001622C1" w:rsidRDefault="00F429AF" w:rsidP="00A14685">
            <w:pPr>
              <w:spacing w:before="60" w:after="60"/>
              <w:rPr>
                <w:b/>
                <w:bCs/>
                <w:color w:val="000000" w:themeColor="text1"/>
                <w:sz w:val="28"/>
                <w:szCs w:val="28"/>
              </w:rPr>
            </w:pPr>
            <w:r w:rsidRPr="001622C1">
              <w:rPr>
                <w:b/>
                <w:bCs/>
                <w:color w:val="000000" w:themeColor="text1"/>
                <w:sz w:val="28"/>
                <w:szCs w:val="28"/>
              </w:rPr>
              <w:t>Số hộ bị ảnh hưởng</w:t>
            </w:r>
          </w:p>
        </w:tc>
        <w:tc>
          <w:tcPr>
            <w:tcW w:w="1017" w:type="dxa"/>
            <w:noWrap/>
            <w:vAlign w:val="center"/>
            <w:hideMark/>
          </w:tcPr>
          <w:p w14:paraId="003E4F46" w14:textId="77777777" w:rsidR="00F429AF" w:rsidRPr="001622C1" w:rsidRDefault="00F429AF" w:rsidP="00A14685">
            <w:pPr>
              <w:spacing w:before="60" w:after="60"/>
              <w:jc w:val="center"/>
              <w:rPr>
                <w:b/>
                <w:bCs/>
                <w:color w:val="000000" w:themeColor="text1"/>
                <w:sz w:val="28"/>
                <w:szCs w:val="28"/>
              </w:rPr>
            </w:pPr>
            <w:r w:rsidRPr="001622C1">
              <w:rPr>
                <w:b/>
                <w:bCs/>
                <w:color w:val="000000" w:themeColor="text1"/>
                <w:sz w:val="28"/>
                <w:szCs w:val="28"/>
              </w:rPr>
              <w:t>hộ</w:t>
            </w:r>
          </w:p>
        </w:tc>
        <w:tc>
          <w:tcPr>
            <w:tcW w:w="1179" w:type="dxa"/>
            <w:noWrap/>
            <w:vAlign w:val="center"/>
            <w:hideMark/>
          </w:tcPr>
          <w:p w14:paraId="7173E4BA" w14:textId="77777777" w:rsidR="00F429AF" w:rsidRPr="001622C1" w:rsidRDefault="00F429AF" w:rsidP="00A14685">
            <w:pPr>
              <w:spacing w:before="60" w:after="60"/>
              <w:jc w:val="right"/>
              <w:rPr>
                <w:b/>
                <w:bCs/>
                <w:color w:val="000000" w:themeColor="text1"/>
                <w:sz w:val="28"/>
                <w:szCs w:val="28"/>
              </w:rPr>
            </w:pPr>
            <w:r w:rsidRPr="001622C1">
              <w:rPr>
                <w:b/>
                <w:bCs/>
                <w:color w:val="000000" w:themeColor="text1"/>
                <w:sz w:val="28"/>
                <w:szCs w:val="28"/>
              </w:rPr>
              <w:t>22,00</w:t>
            </w:r>
          </w:p>
        </w:tc>
        <w:tc>
          <w:tcPr>
            <w:tcW w:w="1551" w:type="dxa"/>
            <w:noWrap/>
            <w:vAlign w:val="center"/>
            <w:hideMark/>
          </w:tcPr>
          <w:p w14:paraId="061AAB89" w14:textId="77777777" w:rsidR="00F429AF" w:rsidRPr="001622C1" w:rsidRDefault="00F429AF" w:rsidP="00A14685">
            <w:pPr>
              <w:spacing w:before="60" w:after="60"/>
              <w:jc w:val="right"/>
              <w:rPr>
                <w:b/>
                <w:bCs/>
                <w:color w:val="000000" w:themeColor="text1"/>
                <w:sz w:val="28"/>
                <w:szCs w:val="28"/>
              </w:rPr>
            </w:pPr>
            <w:r w:rsidRPr="001622C1">
              <w:rPr>
                <w:b/>
                <w:bCs/>
                <w:color w:val="000000" w:themeColor="text1"/>
                <w:sz w:val="28"/>
                <w:szCs w:val="28"/>
              </w:rPr>
              <w:t>222,00</w:t>
            </w:r>
          </w:p>
        </w:tc>
        <w:tc>
          <w:tcPr>
            <w:tcW w:w="1613" w:type="dxa"/>
            <w:noWrap/>
            <w:vAlign w:val="center"/>
            <w:hideMark/>
          </w:tcPr>
          <w:p w14:paraId="4833614A" w14:textId="77777777" w:rsidR="00F429AF" w:rsidRPr="001622C1" w:rsidRDefault="00F429AF" w:rsidP="00A14685">
            <w:pPr>
              <w:spacing w:before="60" w:after="60"/>
              <w:jc w:val="right"/>
              <w:rPr>
                <w:b/>
                <w:bCs/>
                <w:color w:val="000000" w:themeColor="text1"/>
                <w:sz w:val="28"/>
                <w:szCs w:val="28"/>
                <w:highlight w:val="yellow"/>
              </w:rPr>
            </w:pPr>
            <w:r w:rsidRPr="001622C1">
              <w:rPr>
                <w:b/>
                <w:bCs/>
                <w:color w:val="000000" w:themeColor="text1"/>
                <w:sz w:val="28"/>
                <w:szCs w:val="28"/>
              </w:rPr>
              <w:t>244,00</w:t>
            </w:r>
          </w:p>
        </w:tc>
      </w:tr>
      <w:tr w:rsidR="001622C1" w:rsidRPr="001622C1" w14:paraId="4912FD19" w14:textId="77777777" w:rsidTr="00A14685">
        <w:tc>
          <w:tcPr>
            <w:tcW w:w="630" w:type="dxa"/>
            <w:noWrap/>
            <w:vAlign w:val="center"/>
            <w:hideMark/>
          </w:tcPr>
          <w:p w14:paraId="7DA2CD0F" w14:textId="77777777" w:rsidR="00F429AF" w:rsidRPr="001622C1" w:rsidRDefault="00F429AF" w:rsidP="00A14685">
            <w:pPr>
              <w:spacing w:before="60" w:after="60"/>
              <w:rPr>
                <w:color w:val="000000" w:themeColor="text1"/>
                <w:sz w:val="28"/>
                <w:szCs w:val="28"/>
              </w:rPr>
            </w:pPr>
            <w:r w:rsidRPr="001622C1">
              <w:rPr>
                <w:color w:val="000000" w:themeColor="text1"/>
                <w:sz w:val="28"/>
                <w:szCs w:val="28"/>
              </w:rPr>
              <w:t> </w:t>
            </w:r>
          </w:p>
        </w:tc>
        <w:tc>
          <w:tcPr>
            <w:tcW w:w="3649" w:type="dxa"/>
            <w:noWrap/>
            <w:vAlign w:val="center"/>
            <w:hideMark/>
          </w:tcPr>
          <w:p w14:paraId="69A1A9F7" w14:textId="77777777" w:rsidR="00F429AF" w:rsidRPr="001622C1" w:rsidRDefault="00F429AF" w:rsidP="00A14685">
            <w:pPr>
              <w:spacing w:before="60" w:after="60"/>
              <w:rPr>
                <w:color w:val="000000" w:themeColor="text1"/>
                <w:sz w:val="28"/>
                <w:szCs w:val="28"/>
              </w:rPr>
            </w:pPr>
            <w:r w:rsidRPr="001622C1">
              <w:rPr>
                <w:color w:val="000000" w:themeColor="text1"/>
                <w:sz w:val="28"/>
                <w:szCs w:val="28"/>
              </w:rPr>
              <w:t>Số hộ tái định cư</w:t>
            </w:r>
          </w:p>
        </w:tc>
        <w:tc>
          <w:tcPr>
            <w:tcW w:w="1017" w:type="dxa"/>
            <w:noWrap/>
            <w:vAlign w:val="center"/>
            <w:hideMark/>
          </w:tcPr>
          <w:p w14:paraId="7A0249C2" w14:textId="77777777" w:rsidR="00F429AF" w:rsidRPr="001622C1" w:rsidRDefault="00F429AF" w:rsidP="00A14685">
            <w:pPr>
              <w:spacing w:before="60" w:after="60"/>
              <w:jc w:val="center"/>
              <w:rPr>
                <w:color w:val="000000" w:themeColor="text1"/>
                <w:sz w:val="28"/>
                <w:szCs w:val="28"/>
              </w:rPr>
            </w:pPr>
            <w:r w:rsidRPr="001622C1">
              <w:rPr>
                <w:color w:val="000000" w:themeColor="text1"/>
                <w:sz w:val="28"/>
                <w:szCs w:val="28"/>
              </w:rPr>
              <w:t>hộ</w:t>
            </w:r>
          </w:p>
        </w:tc>
        <w:tc>
          <w:tcPr>
            <w:tcW w:w="1179" w:type="dxa"/>
            <w:noWrap/>
            <w:vAlign w:val="center"/>
            <w:hideMark/>
          </w:tcPr>
          <w:p w14:paraId="44D4A04C" w14:textId="77777777" w:rsidR="00F429AF" w:rsidRPr="001622C1" w:rsidRDefault="00F429AF" w:rsidP="00A14685">
            <w:pPr>
              <w:spacing w:before="60" w:after="60"/>
              <w:jc w:val="right"/>
              <w:rPr>
                <w:color w:val="000000" w:themeColor="text1"/>
                <w:sz w:val="28"/>
                <w:szCs w:val="28"/>
              </w:rPr>
            </w:pPr>
            <w:r w:rsidRPr="001622C1">
              <w:rPr>
                <w:color w:val="000000" w:themeColor="text1"/>
                <w:sz w:val="28"/>
                <w:szCs w:val="28"/>
              </w:rPr>
              <w:t>-</w:t>
            </w:r>
          </w:p>
        </w:tc>
        <w:tc>
          <w:tcPr>
            <w:tcW w:w="1551" w:type="dxa"/>
            <w:noWrap/>
            <w:vAlign w:val="center"/>
            <w:hideMark/>
          </w:tcPr>
          <w:p w14:paraId="2C165129" w14:textId="77777777" w:rsidR="00F429AF" w:rsidRPr="001622C1" w:rsidRDefault="00F429AF" w:rsidP="00A14685">
            <w:pPr>
              <w:spacing w:before="60" w:after="60"/>
              <w:jc w:val="right"/>
              <w:rPr>
                <w:color w:val="000000" w:themeColor="text1"/>
                <w:sz w:val="28"/>
                <w:szCs w:val="28"/>
              </w:rPr>
            </w:pPr>
            <w:r w:rsidRPr="001622C1">
              <w:rPr>
                <w:color w:val="000000" w:themeColor="text1"/>
                <w:sz w:val="28"/>
                <w:szCs w:val="28"/>
              </w:rPr>
              <w:t>-</w:t>
            </w:r>
          </w:p>
        </w:tc>
        <w:tc>
          <w:tcPr>
            <w:tcW w:w="1613" w:type="dxa"/>
            <w:noWrap/>
            <w:vAlign w:val="center"/>
            <w:hideMark/>
          </w:tcPr>
          <w:p w14:paraId="6F346BA8" w14:textId="77777777" w:rsidR="00F429AF" w:rsidRPr="001622C1" w:rsidRDefault="00F429AF" w:rsidP="00A14685">
            <w:pPr>
              <w:spacing w:before="60" w:after="60"/>
              <w:jc w:val="right"/>
              <w:rPr>
                <w:color w:val="000000" w:themeColor="text1"/>
                <w:sz w:val="28"/>
                <w:szCs w:val="28"/>
                <w:highlight w:val="yellow"/>
              </w:rPr>
            </w:pPr>
            <w:r w:rsidRPr="001622C1">
              <w:rPr>
                <w:color w:val="000000" w:themeColor="text1"/>
                <w:sz w:val="28"/>
                <w:szCs w:val="28"/>
              </w:rPr>
              <w:t>-</w:t>
            </w:r>
          </w:p>
        </w:tc>
      </w:tr>
    </w:tbl>
    <w:p w14:paraId="0F5F6D62" w14:textId="33807946" w:rsidR="001741AC" w:rsidRPr="001622C1" w:rsidRDefault="001741AC" w:rsidP="0038377A">
      <w:pPr>
        <w:pStyle w:val="Tiu50"/>
        <w:keepNext/>
        <w:keepLines/>
        <w:widowControl/>
        <w:adjustRightInd w:val="0"/>
        <w:snapToGrid w:val="0"/>
        <w:spacing w:before="140" w:after="0" w:line="240" w:lineRule="auto"/>
        <w:ind w:firstLine="567"/>
        <w:jc w:val="both"/>
        <w:outlineLvl w:val="9"/>
        <w:rPr>
          <w:rFonts w:ascii="Times New Roman" w:hAnsi="Times New Roman"/>
          <w:b w:val="0"/>
          <w:color w:val="000000" w:themeColor="text1"/>
          <w:sz w:val="28"/>
          <w:szCs w:val="28"/>
        </w:rPr>
      </w:pPr>
      <w:r w:rsidRPr="001622C1">
        <w:rPr>
          <w:rFonts w:ascii="Times New Roman" w:hAnsi="Times New Roman"/>
          <w:b w:val="0"/>
          <w:color w:val="000000" w:themeColor="text1"/>
          <w:sz w:val="28"/>
          <w:szCs w:val="28"/>
        </w:rPr>
        <w:t>5</w:t>
      </w:r>
      <w:bookmarkEnd w:id="12"/>
      <w:r w:rsidRPr="001622C1">
        <w:rPr>
          <w:rFonts w:ascii="Times New Roman" w:hAnsi="Times New Roman"/>
          <w:b w:val="0"/>
          <w:color w:val="000000" w:themeColor="text1"/>
          <w:sz w:val="28"/>
          <w:szCs w:val="28"/>
        </w:rPr>
        <w:t>. Dự kiến loại hợp đồng dự án PPP:</w:t>
      </w:r>
      <w:bookmarkStart w:id="13" w:name="bookmark1375"/>
      <w:r w:rsidRPr="001622C1">
        <w:rPr>
          <w:rFonts w:ascii="Times New Roman" w:hAnsi="Times New Roman"/>
          <w:b w:val="0"/>
          <w:color w:val="000000" w:themeColor="text1"/>
          <w:sz w:val="28"/>
          <w:szCs w:val="28"/>
        </w:rPr>
        <w:t xml:space="preserve"> Hợp đồng Xây dựng – Chuyển giao (BT), thanh toán từ nguồn vốn ngân sách nhà nước</w:t>
      </w:r>
      <w:r w:rsidR="00B50EA5" w:rsidRPr="001622C1">
        <w:rPr>
          <w:rFonts w:ascii="Times New Roman" w:hAnsi="Times New Roman"/>
          <w:b w:val="0"/>
          <w:color w:val="000000" w:themeColor="text1"/>
          <w:sz w:val="28"/>
          <w:szCs w:val="28"/>
        </w:rPr>
        <w:t xml:space="preserve"> </w:t>
      </w:r>
      <w:r w:rsidR="00BA13B4" w:rsidRPr="001622C1">
        <w:rPr>
          <w:rFonts w:ascii="Times New Roman" w:hAnsi="Times New Roman"/>
          <w:b w:val="0"/>
          <w:color w:val="000000" w:themeColor="text1"/>
          <w:sz w:val="28"/>
          <w:szCs w:val="28"/>
        </w:rPr>
        <w:t>(thanh toán</w:t>
      </w:r>
      <w:r w:rsidR="00F82966" w:rsidRPr="001622C1">
        <w:rPr>
          <w:rFonts w:ascii="Times New Roman" w:hAnsi="Times New Roman"/>
          <w:b w:val="0"/>
          <w:color w:val="000000" w:themeColor="text1"/>
          <w:sz w:val="28"/>
          <w:szCs w:val="28"/>
        </w:rPr>
        <w:t xml:space="preserve"> từ</w:t>
      </w:r>
      <w:r w:rsidR="00BA13B4" w:rsidRPr="001622C1">
        <w:rPr>
          <w:rFonts w:ascii="Times New Roman" w:hAnsi="Times New Roman"/>
          <w:b w:val="0"/>
          <w:color w:val="000000" w:themeColor="text1"/>
          <w:sz w:val="28"/>
          <w:szCs w:val="28"/>
        </w:rPr>
        <w:t xml:space="preserve"> </w:t>
      </w:r>
      <w:r w:rsidR="00B50EA5" w:rsidRPr="001622C1">
        <w:rPr>
          <w:rFonts w:ascii="Times New Roman" w:hAnsi="Times New Roman"/>
          <w:b w:val="0"/>
          <w:bCs w:val="0"/>
          <w:color w:val="000000" w:themeColor="text1"/>
          <w:sz w:val="28"/>
          <w:szCs w:val="28"/>
        </w:rPr>
        <w:t xml:space="preserve">nguồn thu </w:t>
      </w:r>
      <w:r w:rsidR="00BA13B4" w:rsidRPr="001622C1">
        <w:rPr>
          <w:rFonts w:ascii="Times New Roman" w:hAnsi="Times New Roman"/>
          <w:b w:val="0"/>
          <w:bCs w:val="0"/>
          <w:color w:val="000000" w:themeColor="text1"/>
          <w:sz w:val="28"/>
          <w:szCs w:val="28"/>
        </w:rPr>
        <w:t>được sau đấu giá)</w:t>
      </w:r>
      <w:r w:rsidR="00B50EA5" w:rsidRPr="001622C1">
        <w:rPr>
          <w:rFonts w:ascii="Times New Roman" w:hAnsi="Times New Roman"/>
          <w:b w:val="0"/>
          <w:bCs w:val="0"/>
          <w:color w:val="000000" w:themeColor="text1"/>
          <w:sz w:val="28"/>
          <w:szCs w:val="28"/>
        </w:rPr>
        <w:t>.</w:t>
      </w:r>
    </w:p>
    <w:p w14:paraId="084AAC89" w14:textId="77777777" w:rsidR="00F429AF" w:rsidRPr="001622C1" w:rsidRDefault="001741AC" w:rsidP="00A14685">
      <w:pPr>
        <w:pStyle w:val="Tiu50"/>
        <w:keepNext/>
        <w:keepLines/>
        <w:widowControl/>
        <w:adjustRightInd w:val="0"/>
        <w:snapToGrid w:val="0"/>
        <w:spacing w:before="120" w:after="120" w:line="240" w:lineRule="auto"/>
        <w:ind w:firstLine="567"/>
        <w:jc w:val="both"/>
        <w:outlineLvl w:val="9"/>
        <w:rPr>
          <w:rFonts w:ascii="Times New Roman" w:hAnsi="Times New Roman"/>
          <w:b w:val="0"/>
          <w:color w:val="000000" w:themeColor="text1"/>
          <w:sz w:val="28"/>
          <w:szCs w:val="28"/>
        </w:rPr>
      </w:pPr>
      <w:r w:rsidRPr="001622C1">
        <w:rPr>
          <w:rFonts w:ascii="Times New Roman" w:hAnsi="Times New Roman"/>
          <w:b w:val="0"/>
          <w:color w:val="000000" w:themeColor="text1"/>
          <w:sz w:val="28"/>
          <w:szCs w:val="28"/>
        </w:rPr>
        <w:t>6</w:t>
      </w:r>
      <w:bookmarkEnd w:id="13"/>
      <w:r w:rsidRPr="001622C1">
        <w:rPr>
          <w:rFonts w:ascii="Times New Roman" w:hAnsi="Times New Roman"/>
          <w:b w:val="0"/>
          <w:color w:val="000000" w:themeColor="text1"/>
          <w:sz w:val="28"/>
          <w:szCs w:val="28"/>
        </w:rPr>
        <w:t xml:space="preserve">. </w:t>
      </w:r>
      <w:bookmarkStart w:id="14" w:name="_Hlk208847344"/>
      <w:r w:rsidRPr="001622C1">
        <w:rPr>
          <w:rFonts w:ascii="Times New Roman" w:hAnsi="Times New Roman"/>
          <w:b w:val="0"/>
          <w:color w:val="000000" w:themeColor="text1"/>
          <w:sz w:val="28"/>
          <w:szCs w:val="28"/>
        </w:rPr>
        <w:t xml:space="preserve">Sơ bộ tổng mức đầu tư của dự án: </w:t>
      </w:r>
      <w:r w:rsidR="00F429AF" w:rsidRPr="001622C1">
        <w:rPr>
          <w:rFonts w:ascii="Times New Roman" w:hAnsi="Times New Roman"/>
          <w:b w:val="0"/>
          <w:color w:val="000000" w:themeColor="text1"/>
          <w:sz w:val="28"/>
          <w:szCs w:val="28"/>
        </w:rPr>
        <w:t>khoảng 5.888,85 tỷ đồng. Trong đó: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6707"/>
        <w:gridCol w:w="2206"/>
      </w:tblGrid>
      <w:tr w:rsidR="001622C1" w:rsidRPr="001622C1" w14:paraId="50D5C7BF" w14:textId="77777777" w:rsidTr="007C0E82">
        <w:tc>
          <w:tcPr>
            <w:tcW w:w="726" w:type="dxa"/>
            <w:vAlign w:val="center"/>
          </w:tcPr>
          <w:p w14:paraId="33C9AE08" w14:textId="77777777" w:rsidR="00F429AF" w:rsidRPr="001622C1" w:rsidRDefault="00F429AF" w:rsidP="0070265D">
            <w:pPr>
              <w:spacing w:before="60" w:after="60"/>
              <w:jc w:val="center"/>
              <w:rPr>
                <w:b/>
                <w:bCs/>
                <w:color w:val="000000" w:themeColor="text1"/>
                <w:sz w:val="28"/>
                <w:szCs w:val="28"/>
                <w:lang w:eastAsia="en-US"/>
              </w:rPr>
            </w:pPr>
            <w:r w:rsidRPr="001622C1">
              <w:rPr>
                <w:b/>
                <w:bCs/>
                <w:color w:val="000000" w:themeColor="text1"/>
                <w:sz w:val="28"/>
                <w:szCs w:val="28"/>
                <w:lang w:eastAsia="en-US"/>
              </w:rPr>
              <w:t>Stt</w:t>
            </w:r>
          </w:p>
        </w:tc>
        <w:tc>
          <w:tcPr>
            <w:tcW w:w="6707" w:type="dxa"/>
            <w:vAlign w:val="center"/>
          </w:tcPr>
          <w:p w14:paraId="5B262D77" w14:textId="77777777" w:rsidR="00F429AF" w:rsidRPr="001622C1" w:rsidRDefault="00F429AF" w:rsidP="0070265D">
            <w:pPr>
              <w:spacing w:before="60" w:after="60"/>
              <w:jc w:val="center"/>
              <w:rPr>
                <w:b/>
                <w:bCs/>
                <w:color w:val="000000" w:themeColor="text1"/>
                <w:sz w:val="28"/>
                <w:szCs w:val="28"/>
                <w:lang w:eastAsia="en-US"/>
              </w:rPr>
            </w:pPr>
            <w:r w:rsidRPr="001622C1">
              <w:rPr>
                <w:b/>
                <w:bCs/>
                <w:color w:val="000000" w:themeColor="text1"/>
                <w:sz w:val="28"/>
                <w:szCs w:val="28"/>
                <w:lang w:eastAsia="en-US"/>
              </w:rPr>
              <w:t>Nội dung chi phí</w:t>
            </w:r>
          </w:p>
        </w:tc>
        <w:tc>
          <w:tcPr>
            <w:tcW w:w="2206" w:type="dxa"/>
            <w:vAlign w:val="center"/>
          </w:tcPr>
          <w:p w14:paraId="62AB0FC9" w14:textId="77777777" w:rsidR="00F429AF" w:rsidRPr="001622C1" w:rsidRDefault="00F429AF" w:rsidP="0070265D">
            <w:pPr>
              <w:spacing w:before="60" w:after="60"/>
              <w:jc w:val="center"/>
              <w:rPr>
                <w:b/>
                <w:bCs/>
                <w:color w:val="000000" w:themeColor="text1"/>
                <w:sz w:val="28"/>
                <w:szCs w:val="28"/>
                <w:lang w:eastAsia="en-US"/>
              </w:rPr>
            </w:pPr>
            <w:r w:rsidRPr="001622C1">
              <w:rPr>
                <w:b/>
                <w:bCs/>
                <w:color w:val="000000" w:themeColor="text1"/>
                <w:sz w:val="28"/>
                <w:szCs w:val="28"/>
              </w:rPr>
              <w:t>Giá trị</w:t>
            </w:r>
          </w:p>
          <w:p w14:paraId="57897EE4" w14:textId="77777777" w:rsidR="00F429AF" w:rsidRPr="001622C1" w:rsidRDefault="00F429AF" w:rsidP="0070265D">
            <w:pPr>
              <w:spacing w:before="60" w:after="60"/>
              <w:jc w:val="center"/>
              <w:rPr>
                <w:b/>
                <w:bCs/>
                <w:color w:val="000000" w:themeColor="text1"/>
                <w:sz w:val="28"/>
                <w:szCs w:val="28"/>
                <w:lang w:eastAsia="en-US"/>
              </w:rPr>
            </w:pPr>
            <w:r w:rsidRPr="001622C1">
              <w:rPr>
                <w:b/>
                <w:bCs/>
                <w:color w:val="000000" w:themeColor="text1"/>
                <w:sz w:val="28"/>
                <w:szCs w:val="28"/>
                <w:lang w:eastAsia="en-US"/>
              </w:rPr>
              <w:t>(tỷ đồng)</w:t>
            </w:r>
          </w:p>
        </w:tc>
      </w:tr>
      <w:tr w:rsidR="001622C1" w:rsidRPr="001622C1" w14:paraId="53C8C1E9" w14:textId="77777777" w:rsidTr="007C0E82">
        <w:tc>
          <w:tcPr>
            <w:tcW w:w="726" w:type="dxa"/>
            <w:vAlign w:val="center"/>
          </w:tcPr>
          <w:p w14:paraId="345CB8D6" w14:textId="77777777" w:rsidR="00F429AF" w:rsidRPr="001622C1" w:rsidRDefault="00F429AF" w:rsidP="0038377A">
            <w:pPr>
              <w:spacing w:before="40" w:after="40"/>
              <w:jc w:val="center"/>
              <w:rPr>
                <w:color w:val="000000" w:themeColor="text1"/>
                <w:sz w:val="28"/>
                <w:szCs w:val="28"/>
                <w:lang w:eastAsia="en-US"/>
              </w:rPr>
            </w:pPr>
            <w:r w:rsidRPr="001622C1">
              <w:rPr>
                <w:color w:val="000000" w:themeColor="text1"/>
                <w:sz w:val="28"/>
                <w:szCs w:val="28"/>
                <w:lang w:eastAsia="en-US"/>
              </w:rPr>
              <w:t>1</w:t>
            </w:r>
          </w:p>
        </w:tc>
        <w:tc>
          <w:tcPr>
            <w:tcW w:w="6707" w:type="dxa"/>
            <w:vAlign w:val="center"/>
          </w:tcPr>
          <w:p w14:paraId="642BCA66" w14:textId="77777777" w:rsidR="00F429AF" w:rsidRPr="001622C1" w:rsidRDefault="00F429AF" w:rsidP="0038377A">
            <w:pPr>
              <w:spacing w:before="40" w:after="40"/>
              <w:rPr>
                <w:color w:val="000000" w:themeColor="text1"/>
                <w:sz w:val="28"/>
                <w:szCs w:val="28"/>
                <w:lang w:eastAsia="en-US"/>
              </w:rPr>
            </w:pPr>
            <w:r w:rsidRPr="001622C1">
              <w:rPr>
                <w:color w:val="000000" w:themeColor="text1"/>
                <w:sz w:val="28"/>
                <w:szCs w:val="28"/>
                <w:lang w:eastAsia="en-US"/>
              </w:rPr>
              <w:t>Chi phí Bồi thường, hỗ trợ, tái định cư và di dời hạ tầng kỹ thuật</w:t>
            </w:r>
          </w:p>
        </w:tc>
        <w:tc>
          <w:tcPr>
            <w:tcW w:w="2206" w:type="dxa"/>
            <w:vAlign w:val="center"/>
          </w:tcPr>
          <w:p w14:paraId="7F009107" w14:textId="77777777" w:rsidR="00F429AF" w:rsidRPr="001622C1" w:rsidRDefault="00F429AF" w:rsidP="0038377A">
            <w:pPr>
              <w:spacing w:before="40" w:after="40"/>
              <w:jc w:val="right"/>
              <w:rPr>
                <w:color w:val="000000" w:themeColor="text1"/>
                <w:sz w:val="28"/>
                <w:szCs w:val="28"/>
                <w:lang w:eastAsia="en-US"/>
              </w:rPr>
            </w:pPr>
            <w:r w:rsidRPr="001622C1">
              <w:rPr>
                <w:color w:val="000000" w:themeColor="text1"/>
                <w:sz w:val="28"/>
                <w:szCs w:val="28"/>
              </w:rPr>
              <w:t>573,54</w:t>
            </w:r>
          </w:p>
        </w:tc>
      </w:tr>
      <w:tr w:rsidR="001622C1" w:rsidRPr="001622C1" w14:paraId="1BCB7FDB" w14:textId="77777777" w:rsidTr="007C0E82">
        <w:tc>
          <w:tcPr>
            <w:tcW w:w="726" w:type="dxa"/>
            <w:vAlign w:val="center"/>
          </w:tcPr>
          <w:p w14:paraId="57C3F7F6" w14:textId="77777777" w:rsidR="00F429AF" w:rsidRPr="001622C1" w:rsidRDefault="00F429AF" w:rsidP="0038377A">
            <w:pPr>
              <w:spacing w:before="40" w:after="40"/>
              <w:jc w:val="center"/>
              <w:rPr>
                <w:color w:val="000000" w:themeColor="text1"/>
                <w:sz w:val="28"/>
                <w:szCs w:val="28"/>
                <w:lang w:eastAsia="en-US"/>
              </w:rPr>
            </w:pPr>
            <w:r w:rsidRPr="001622C1">
              <w:rPr>
                <w:color w:val="000000" w:themeColor="text1"/>
                <w:sz w:val="28"/>
                <w:szCs w:val="28"/>
                <w:lang w:eastAsia="en-US"/>
              </w:rPr>
              <w:t>2</w:t>
            </w:r>
          </w:p>
        </w:tc>
        <w:tc>
          <w:tcPr>
            <w:tcW w:w="6707" w:type="dxa"/>
            <w:vAlign w:val="center"/>
          </w:tcPr>
          <w:p w14:paraId="140C7CED" w14:textId="77777777" w:rsidR="00F429AF" w:rsidRPr="001622C1" w:rsidRDefault="00F429AF" w:rsidP="0038377A">
            <w:pPr>
              <w:spacing w:before="40" w:after="40"/>
              <w:rPr>
                <w:color w:val="000000" w:themeColor="text1"/>
                <w:sz w:val="28"/>
                <w:szCs w:val="28"/>
                <w:lang w:eastAsia="en-US"/>
              </w:rPr>
            </w:pPr>
            <w:r w:rsidRPr="001622C1">
              <w:rPr>
                <w:color w:val="000000" w:themeColor="text1"/>
                <w:sz w:val="28"/>
                <w:szCs w:val="28"/>
                <w:lang w:eastAsia="en-US"/>
              </w:rPr>
              <w:t>Chi phí xây dựng</w:t>
            </w:r>
          </w:p>
        </w:tc>
        <w:tc>
          <w:tcPr>
            <w:tcW w:w="2206" w:type="dxa"/>
            <w:vAlign w:val="center"/>
          </w:tcPr>
          <w:p w14:paraId="3E213A6F" w14:textId="77777777" w:rsidR="00F429AF" w:rsidRPr="001622C1" w:rsidRDefault="00F429AF" w:rsidP="0038377A">
            <w:pPr>
              <w:spacing w:before="40" w:after="40"/>
              <w:jc w:val="right"/>
              <w:rPr>
                <w:color w:val="000000" w:themeColor="text1"/>
                <w:sz w:val="28"/>
                <w:szCs w:val="28"/>
                <w:lang w:eastAsia="en-US"/>
              </w:rPr>
            </w:pPr>
            <w:r w:rsidRPr="001622C1">
              <w:rPr>
                <w:color w:val="000000" w:themeColor="text1"/>
                <w:sz w:val="28"/>
                <w:szCs w:val="28"/>
                <w:lang w:eastAsia="en-US"/>
              </w:rPr>
              <w:t>3.</w:t>
            </w:r>
            <w:r w:rsidRPr="001622C1">
              <w:rPr>
                <w:color w:val="000000" w:themeColor="text1"/>
                <w:sz w:val="28"/>
                <w:szCs w:val="28"/>
              </w:rPr>
              <w:t>245,92</w:t>
            </w:r>
          </w:p>
        </w:tc>
      </w:tr>
      <w:tr w:rsidR="001622C1" w:rsidRPr="001622C1" w14:paraId="0FF59583" w14:textId="77777777" w:rsidTr="007C0E82">
        <w:tc>
          <w:tcPr>
            <w:tcW w:w="726" w:type="dxa"/>
            <w:vAlign w:val="center"/>
          </w:tcPr>
          <w:p w14:paraId="68F4ABA1" w14:textId="77777777" w:rsidR="00F429AF" w:rsidRPr="001622C1" w:rsidRDefault="00F429AF" w:rsidP="0038377A">
            <w:pPr>
              <w:spacing w:before="40" w:after="40"/>
              <w:jc w:val="center"/>
              <w:rPr>
                <w:color w:val="000000" w:themeColor="text1"/>
                <w:sz w:val="28"/>
                <w:szCs w:val="28"/>
                <w:lang w:eastAsia="en-US"/>
              </w:rPr>
            </w:pPr>
            <w:r w:rsidRPr="001622C1">
              <w:rPr>
                <w:color w:val="000000" w:themeColor="text1"/>
                <w:sz w:val="28"/>
                <w:szCs w:val="28"/>
                <w:lang w:eastAsia="en-US"/>
              </w:rPr>
              <w:t>3</w:t>
            </w:r>
          </w:p>
        </w:tc>
        <w:tc>
          <w:tcPr>
            <w:tcW w:w="6707" w:type="dxa"/>
            <w:vAlign w:val="center"/>
          </w:tcPr>
          <w:p w14:paraId="0D692CBD" w14:textId="77777777" w:rsidR="00F429AF" w:rsidRPr="001622C1" w:rsidRDefault="00F429AF" w:rsidP="0038377A">
            <w:pPr>
              <w:spacing w:before="40" w:after="40"/>
              <w:rPr>
                <w:color w:val="000000" w:themeColor="text1"/>
                <w:sz w:val="28"/>
                <w:szCs w:val="28"/>
                <w:lang w:eastAsia="en-US"/>
              </w:rPr>
            </w:pPr>
            <w:r w:rsidRPr="001622C1">
              <w:rPr>
                <w:color w:val="000000" w:themeColor="text1"/>
                <w:sz w:val="28"/>
                <w:szCs w:val="28"/>
                <w:lang w:eastAsia="en-US"/>
              </w:rPr>
              <w:t>Chi phí quản lý dự án, chi phí tư vấn đầu tư xây dựng và chi phí khác</w:t>
            </w:r>
          </w:p>
        </w:tc>
        <w:tc>
          <w:tcPr>
            <w:tcW w:w="2206" w:type="dxa"/>
            <w:vAlign w:val="center"/>
          </w:tcPr>
          <w:p w14:paraId="16E5FBB2" w14:textId="77777777" w:rsidR="00F429AF" w:rsidRPr="001622C1" w:rsidRDefault="00F429AF" w:rsidP="0038377A">
            <w:pPr>
              <w:spacing w:before="40" w:after="40"/>
              <w:jc w:val="right"/>
              <w:rPr>
                <w:color w:val="000000" w:themeColor="text1"/>
                <w:sz w:val="28"/>
                <w:szCs w:val="28"/>
                <w:lang w:eastAsia="en-US"/>
              </w:rPr>
            </w:pPr>
            <w:r w:rsidRPr="001622C1">
              <w:rPr>
                <w:color w:val="000000" w:themeColor="text1"/>
                <w:sz w:val="28"/>
                <w:szCs w:val="28"/>
              </w:rPr>
              <w:t>389,51</w:t>
            </w:r>
          </w:p>
        </w:tc>
      </w:tr>
      <w:tr w:rsidR="001622C1" w:rsidRPr="001622C1" w14:paraId="7E4D2973" w14:textId="77777777" w:rsidTr="007C0E82">
        <w:tc>
          <w:tcPr>
            <w:tcW w:w="726" w:type="dxa"/>
            <w:vAlign w:val="center"/>
          </w:tcPr>
          <w:p w14:paraId="5B757EC2" w14:textId="77777777" w:rsidR="00F429AF" w:rsidRPr="001622C1" w:rsidRDefault="00F429AF" w:rsidP="0038377A">
            <w:pPr>
              <w:spacing w:before="40" w:after="40"/>
              <w:jc w:val="center"/>
              <w:rPr>
                <w:color w:val="000000" w:themeColor="text1"/>
                <w:sz w:val="28"/>
                <w:szCs w:val="28"/>
                <w:lang w:eastAsia="en-US"/>
              </w:rPr>
            </w:pPr>
            <w:r w:rsidRPr="001622C1">
              <w:rPr>
                <w:color w:val="000000" w:themeColor="text1"/>
                <w:sz w:val="28"/>
                <w:szCs w:val="28"/>
                <w:lang w:eastAsia="en-US"/>
              </w:rPr>
              <w:t>4</w:t>
            </w:r>
          </w:p>
        </w:tc>
        <w:tc>
          <w:tcPr>
            <w:tcW w:w="6707" w:type="dxa"/>
            <w:vAlign w:val="center"/>
          </w:tcPr>
          <w:p w14:paraId="458CACD9" w14:textId="77777777" w:rsidR="00F429AF" w:rsidRPr="001622C1" w:rsidRDefault="00F429AF" w:rsidP="0038377A">
            <w:pPr>
              <w:spacing w:before="40" w:after="40"/>
              <w:rPr>
                <w:color w:val="000000" w:themeColor="text1"/>
                <w:sz w:val="28"/>
                <w:szCs w:val="28"/>
                <w:lang w:eastAsia="en-US"/>
              </w:rPr>
            </w:pPr>
            <w:r w:rsidRPr="001622C1">
              <w:rPr>
                <w:color w:val="000000" w:themeColor="text1"/>
                <w:sz w:val="28"/>
                <w:szCs w:val="28"/>
                <w:lang w:eastAsia="en-US"/>
              </w:rPr>
              <w:t>Chi phí dự phòng</w:t>
            </w:r>
          </w:p>
        </w:tc>
        <w:tc>
          <w:tcPr>
            <w:tcW w:w="2206" w:type="dxa"/>
            <w:vAlign w:val="center"/>
          </w:tcPr>
          <w:p w14:paraId="40CFC88A" w14:textId="77777777" w:rsidR="00F429AF" w:rsidRPr="001622C1" w:rsidRDefault="00F429AF" w:rsidP="0038377A">
            <w:pPr>
              <w:spacing w:before="40" w:after="40"/>
              <w:jc w:val="right"/>
              <w:rPr>
                <w:color w:val="000000" w:themeColor="text1"/>
                <w:sz w:val="28"/>
                <w:szCs w:val="28"/>
                <w:lang w:eastAsia="en-US"/>
              </w:rPr>
            </w:pPr>
            <w:r w:rsidRPr="001622C1">
              <w:rPr>
                <w:color w:val="000000" w:themeColor="text1"/>
                <w:sz w:val="28"/>
                <w:szCs w:val="28"/>
              </w:rPr>
              <w:t>584,26</w:t>
            </w:r>
          </w:p>
        </w:tc>
      </w:tr>
      <w:tr w:rsidR="001622C1" w:rsidRPr="001622C1" w14:paraId="4CE5C0A4" w14:textId="77777777" w:rsidTr="007C0E82">
        <w:tc>
          <w:tcPr>
            <w:tcW w:w="726" w:type="dxa"/>
            <w:vAlign w:val="center"/>
          </w:tcPr>
          <w:p w14:paraId="713C2061" w14:textId="77777777" w:rsidR="00F429AF" w:rsidRPr="001622C1" w:rsidRDefault="00F429AF" w:rsidP="0038377A">
            <w:pPr>
              <w:spacing w:before="40" w:after="40"/>
              <w:jc w:val="center"/>
              <w:rPr>
                <w:color w:val="000000" w:themeColor="text1"/>
                <w:sz w:val="28"/>
                <w:szCs w:val="28"/>
                <w:lang w:eastAsia="en-US"/>
              </w:rPr>
            </w:pPr>
            <w:r w:rsidRPr="001622C1">
              <w:rPr>
                <w:color w:val="000000" w:themeColor="text1"/>
                <w:sz w:val="28"/>
                <w:szCs w:val="28"/>
                <w:lang w:eastAsia="en-US"/>
              </w:rPr>
              <w:t>5</w:t>
            </w:r>
          </w:p>
        </w:tc>
        <w:tc>
          <w:tcPr>
            <w:tcW w:w="6707" w:type="dxa"/>
            <w:vAlign w:val="center"/>
          </w:tcPr>
          <w:p w14:paraId="2AB30FF7" w14:textId="77777777" w:rsidR="00F429AF" w:rsidRPr="001622C1" w:rsidRDefault="00F429AF" w:rsidP="0038377A">
            <w:pPr>
              <w:spacing w:before="40" w:after="40"/>
              <w:rPr>
                <w:color w:val="000000" w:themeColor="text1"/>
                <w:sz w:val="28"/>
                <w:szCs w:val="28"/>
                <w:lang w:eastAsia="en-US"/>
              </w:rPr>
            </w:pPr>
            <w:r w:rsidRPr="001622C1">
              <w:rPr>
                <w:color w:val="000000" w:themeColor="text1"/>
                <w:sz w:val="28"/>
                <w:szCs w:val="28"/>
                <w:lang w:eastAsia="en-US"/>
              </w:rPr>
              <w:t>Chi phí lãi vay trong thời gian thi công</w:t>
            </w:r>
          </w:p>
        </w:tc>
        <w:tc>
          <w:tcPr>
            <w:tcW w:w="2206" w:type="dxa"/>
            <w:vAlign w:val="center"/>
          </w:tcPr>
          <w:p w14:paraId="327851C5" w14:textId="2D064CF8" w:rsidR="00F429AF" w:rsidRPr="001622C1" w:rsidRDefault="00F429AF" w:rsidP="0038377A">
            <w:pPr>
              <w:spacing w:before="40" w:after="40"/>
              <w:jc w:val="right"/>
              <w:rPr>
                <w:color w:val="000000" w:themeColor="text1"/>
                <w:sz w:val="28"/>
                <w:szCs w:val="28"/>
                <w:lang w:eastAsia="en-US"/>
              </w:rPr>
            </w:pPr>
            <w:r w:rsidRPr="001622C1">
              <w:rPr>
                <w:color w:val="000000" w:themeColor="text1"/>
                <w:sz w:val="28"/>
                <w:szCs w:val="28"/>
              </w:rPr>
              <w:t>393,29</w:t>
            </w:r>
            <w:r w:rsidRPr="001622C1">
              <w:rPr>
                <w:color w:val="000000" w:themeColor="text1"/>
                <w:sz w:val="28"/>
                <w:szCs w:val="28"/>
                <w:lang w:eastAsia="en-US"/>
              </w:rPr>
              <w:t xml:space="preserve"> </w:t>
            </w:r>
          </w:p>
        </w:tc>
      </w:tr>
      <w:tr w:rsidR="001622C1" w:rsidRPr="001622C1" w14:paraId="4D89F2AC" w14:textId="77777777" w:rsidTr="007C0E82">
        <w:tc>
          <w:tcPr>
            <w:tcW w:w="726" w:type="dxa"/>
            <w:vAlign w:val="center"/>
          </w:tcPr>
          <w:p w14:paraId="251C37C2" w14:textId="77777777" w:rsidR="00F429AF" w:rsidRPr="001622C1" w:rsidRDefault="00F429AF" w:rsidP="0038377A">
            <w:pPr>
              <w:spacing w:before="40" w:after="40"/>
              <w:jc w:val="center"/>
              <w:rPr>
                <w:color w:val="000000" w:themeColor="text1"/>
                <w:sz w:val="28"/>
                <w:szCs w:val="28"/>
                <w:lang w:eastAsia="en-US"/>
              </w:rPr>
            </w:pPr>
            <w:r w:rsidRPr="001622C1">
              <w:rPr>
                <w:color w:val="000000" w:themeColor="text1"/>
                <w:sz w:val="28"/>
                <w:szCs w:val="28"/>
                <w:lang w:eastAsia="en-US"/>
              </w:rPr>
              <w:t>6</w:t>
            </w:r>
          </w:p>
        </w:tc>
        <w:tc>
          <w:tcPr>
            <w:tcW w:w="6707" w:type="dxa"/>
            <w:vAlign w:val="center"/>
          </w:tcPr>
          <w:p w14:paraId="4693E1B2" w14:textId="283CFBC2" w:rsidR="00F429AF" w:rsidRPr="001622C1" w:rsidRDefault="00F429AF" w:rsidP="0038377A">
            <w:pPr>
              <w:spacing w:before="40" w:after="40"/>
              <w:rPr>
                <w:color w:val="000000" w:themeColor="text1"/>
                <w:sz w:val="28"/>
                <w:szCs w:val="28"/>
                <w:lang w:eastAsia="en-US"/>
              </w:rPr>
            </w:pPr>
            <w:r w:rsidRPr="001622C1">
              <w:rPr>
                <w:color w:val="000000" w:themeColor="text1"/>
                <w:sz w:val="28"/>
                <w:szCs w:val="28"/>
                <w:lang w:eastAsia="en-US"/>
              </w:rPr>
              <w:t>Chi phí lãi</w:t>
            </w:r>
            <w:r w:rsidR="001D4E15" w:rsidRPr="001622C1">
              <w:rPr>
                <w:color w:val="000000" w:themeColor="text1"/>
                <w:sz w:val="28"/>
                <w:szCs w:val="28"/>
                <w:lang w:eastAsia="en-US"/>
              </w:rPr>
              <w:t xml:space="preserve"> vay sau thời gian xây dựng và l</w:t>
            </w:r>
            <w:r w:rsidRPr="001622C1">
              <w:rPr>
                <w:color w:val="000000" w:themeColor="text1"/>
                <w:sz w:val="28"/>
                <w:szCs w:val="28"/>
                <w:lang w:eastAsia="en-US"/>
              </w:rPr>
              <w:t xml:space="preserve">ợi nhuận hợp lý của nhà đầu tư  </w:t>
            </w:r>
          </w:p>
        </w:tc>
        <w:tc>
          <w:tcPr>
            <w:tcW w:w="2206" w:type="dxa"/>
            <w:vAlign w:val="center"/>
          </w:tcPr>
          <w:p w14:paraId="324649CC" w14:textId="65C3A0FB" w:rsidR="00F429AF" w:rsidRPr="001622C1" w:rsidRDefault="00F429AF" w:rsidP="0038377A">
            <w:pPr>
              <w:spacing w:before="40" w:after="40"/>
              <w:jc w:val="right"/>
              <w:rPr>
                <w:color w:val="000000" w:themeColor="text1"/>
                <w:sz w:val="28"/>
                <w:szCs w:val="28"/>
                <w:lang w:eastAsia="en-US"/>
              </w:rPr>
            </w:pPr>
            <w:r w:rsidRPr="001622C1">
              <w:rPr>
                <w:color w:val="000000" w:themeColor="text1"/>
                <w:sz w:val="28"/>
                <w:szCs w:val="28"/>
              </w:rPr>
              <w:t>702,33</w:t>
            </w:r>
            <w:r w:rsidRPr="001622C1">
              <w:rPr>
                <w:color w:val="000000" w:themeColor="text1"/>
                <w:sz w:val="28"/>
                <w:szCs w:val="28"/>
                <w:lang w:eastAsia="en-US"/>
              </w:rPr>
              <w:t xml:space="preserve"> </w:t>
            </w:r>
          </w:p>
        </w:tc>
      </w:tr>
      <w:tr w:rsidR="001622C1" w:rsidRPr="001622C1" w14:paraId="663723A5" w14:textId="77777777" w:rsidTr="007C0E82">
        <w:tc>
          <w:tcPr>
            <w:tcW w:w="726" w:type="dxa"/>
            <w:vAlign w:val="center"/>
          </w:tcPr>
          <w:p w14:paraId="402F88FA" w14:textId="77777777" w:rsidR="00F429AF" w:rsidRPr="001622C1" w:rsidRDefault="00F429AF" w:rsidP="0038377A">
            <w:pPr>
              <w:spacing w:before="40" w:after="40"/>
              <w:jc w:val="center"/>
              <w:rPr>
                <w:color w:val="000000" w:themeColor="text1"/>
                <w:sz w:val="28"/>
                <w:szCs w:val="28"/>
                <w:lang w:eastAsia="en-US"/>
              </w:rPr>
            </w:pPr>
          </w:p>
        </w:tc>
        <w:tc>
          <w:tcPr>
            <w:tcW w:w="6707" w:type="dxa"/>
            <w:vAlign w:val="center"/>
          </w:tcPr>
          <w:p w14:paraId="7AA6A626" w14:textId="77777777" w:rsidR="00F429AF" w:rsidRPr="001622C1" w:rsidRDefault="00F429AF" w:rsidP="0038377A">
            <w:pPr>
              <w:spacing w:before="40" w:after="40"/>
              <w:rPr>
                <w:color w:val="000000" w:themeColor="text1"/>
                <w:sz w:val="28"/>
                <w:szCs w:val="28"/>
                <w:lang w:eastAsia="en-US"/>
              </w:rPr>
            </w:pPr>
            <w:r w:rsidRPr="001622C1">
              <w:rPr>
                <w:color w:val="000000" w:themeColor="text1"/>
                <w:sz w:val="28"/>
                <w:szCs w:val="28"/>
                <w:lang w:eastAsia="en-US"/>
              </w:rPr>
              <w:t>Tổng mức đầu tư sơ bộ dự án</w:t>
            </w:r>
          </w:p>
        </w:tc>
        <w:tc>
          <w:tcPr>
            <w:tcW w:w="2206" w:type="dxa"/>
            <w:vAlign w:val="center"/>
          </w:tcPr>
          <w:p w14:paraId="6640FD02" w14:textId="77777777" w:rsidR="00F429AF" w:rsidRPr="001622C1" w:rsidRDefault="00F429AF" w:rsidP="0038377A">
            <w:pPr>
              <w:spacing w:before="40" w:after="40"/>
              <w:jc w:val="right"/>
              <w:rPr>
                <w:color w:val="000000" w:themeColor="text1"/>
                <w:sz w:val="28"/>
                <w:szCs w:val="28"/>
                <w:lang w:eastAsia="en-US"/>
              </w:rPr>
            </w:pPr>
            <w:r w:rsidRPr="001622C1">
              <w:rPr>
                <w:color w:val="000000" w:themeColor="text1"/>
                <w:sz w:val="28"/>
                <w:szCs w:val="28"/>
              </w:rPr>
              <w:t>5.888,85</w:t>
            </w:r>
          </w:p>
        </w:tc>
      </w:tr>
    </w:tbl>
    <w:p w14:paraId="30458889" w14:textId="418A729C" w:rsidR="001741AC" w:rsidRPr="001622C1" w:rsidRDefault="001741AC" w:rsidP="0038377A">
      <w:pPr>
        <w:pStyle w:val="Tiu50"/>
        <w:widowControl/>
        <w:adjustRightInd w:val="0"/>
        <w:snapToGrid w:val="0"/>
        <w:spacing w:before="100" w:after="0" w:line="240" w:lineRule="auto"/>
        <w:ind w:firstLine="567"/>
        <w:jc w:val="both"/>
        <w:outlineLvl w:val="9"/>
        <w:rPr>
          <w:rFonts w:ascii="Times New Roman" w:hAnsi="Times New Roman"/>
          <w:b w:val="0"/>
          <w:color w:val="000000" w:themeColor="text1"/>
          <w:sz w:val="28"/>
          <w:szCs w:val="28"/>
        </w:rPr>
      </w:pPr>
      <w:bookmarkStart w:id="15" w:name="bookmark1376"/>
      <w:bookmarkEnd w:id="14"/>
      <w:r w:rsidRPr="001622C1">
        <w:rPr>
          <w:rFonts w:ascii="Times New Roman" w:hAnsi="Times New Roman"/>
          <w:b w:val="0"/>
          <w:color w:val="000000" w:themeColor="text1"/>
          <w:sz w:val="28"/>
          <w:szCs w:val="28"/>
        </w:rPr>
        <w:t>7</w:t>
      </w:r>
      <w:bookmarkEnd w:id="15"/>
      <w:r w:rsidRPr="001622C1">
        <w:rPr>
          <w:rFonts w:ascii="Times New Roman" w:hAnsi="Times New Roman"/>
          <w:b w:val="0"/>
          <w:color w:val="000000" w:themeColor="text1"/>
          <w:sz w:val="28"/>
          <w:szCs w:val="28"/>
        </w:rPr>
        <w:t>. Sơ bộ phương án tài chính của dự án</w:t>
      </w:r>
    </w:p>
    <w:p w14:paraId="7693B12E" w14:textId="19812995" w:rsidR="001741AC" w:rsidRPr="001622C1" w:rsidRDefault="001741AC" w:rsidP="0038377A">
      <w:pPr>
        <w:pStyle w:val="Tiu50"/>
        <w:adjustRightInd w:val="0"/>
        <w:snapToGrid w:val="0"/>
        <w:spacing w:before="100" w:after="0" w:line="240" w:lineRule="auto"/>
        <w:ind w:firstLine="567"/>
        <w:jc w:val="both"/>
        <w:outlineLvl w:val="9"/>
        <w:rPr>
          <w:rFonts w:ascii="Times New Roman" w:hAnsi="Times New Roman"/>
          <w:b w:val="0"/>
          <w:color w:val="000000" w:themeColor="text1"/>
          <w:sz w:val="28"/>
          <w:szCs w:val="28"/>
        </w:rPr>
      </w:pPr>
      <w:r w:rsidRPr="001622C1">
        <w:rPr>
          <w:rFonts w:ascii="Times New Roman" w:hAnsi="Times New Roman"/>
          <w:b w:val="0"/>
          <w:color w:val="000000" w:themeColor="text1"/>
          <w:sz w:val="28"/>
          <w:szCs w:val="28"/>
        </w:rPr>
        <w:t xml:space="preserve">a) </w:t>
      </w:r>
      <w:r w:rsidR="00165010" w:rsidRPr="001622C1">
        <w:rPr>
          <w:rFonts w:ascii="Times New Roman" w:hAnsi="Times New Roman"/>
          <w:b w:val="0"/>
          <w:color w:val="000000" w:themeColor="text1"/>
          <w:sz w:val="28"/>
          <w:szCs w:val="28"/>
        </w:rPr>
        <w:t xml:space="preserve">Cơ cấu nguồn vốn: </w:t>
      </w:r>
      <w:r w:rsidR="00861163" w:rsidRPr="001622C1">
        <w:rPr>
          <w:rFonts w:ascii="Times New Roman" w:hAnsi="Times New Roman"/>
          <w:b w:val="0"/>
          <w:color w:val="000000" w:themeColor="text1"/>
          <w:sz w:val="28"/>
          <w:szCs w:val="28"/>
        </w:rPr>
        <w:t>Vốn nhà đầu tư khoảng 5</w:t>
      </w:r>
      <w:r w:rsidR="00033365" w:rsidRPr="001622C1">
        <w:rPr>
          <w:rFonts w:ascii="Times New Roman" w:hAnsi="Times New Roman"/>
          <w:b w:val="0"/>
          <w:color w:val="000000" w:themeColor="text1"/>
          <w:sz w:val="28"/>
          <w:szCs w:val="28"/>
        </w:rPr>
        <w:t>.</w:t>
      </w:r>
      <w:r w:rsidR="00861163" w:rsidRPr="001622C1">
        <w:rPr>
          <w:rFonts w:ascii="Times New Roman" w:hAnsi="Times New Roman"/>
          <w:b w:val="0"/>
          <w:color w:val="000000" w:themeColor="text1"/>
          <w:sz w:val="28"/>
          <w:szCs w:val="28"/>
        </w:rPr>
        <w:t>315,31 tỷ đồng (90,26%), trong đó vốn chủ sở hữu khoảng 1.594,59 tỷ đồng (chiếm 30%), vốn vay khoảng 3.720</w:t>
      </w:r>
      <w:r w:rsidR="00033365" w:rsidRPr="001622C1">
        <w:rPr>
          <w:rFonts w:ascii="Times New Roman" w:hAnsi="Times New Roman"/>
          <w:b w:val="0"/>
          <w:color w:val="000000" w:themeColor="text1"/>
          <w:sz w:val="28"/>
          <w:szCs w:val="28"/>
        </w:rPr>
        <w:t xml:space="preserve">,72 tỷ đồng (chiếm 70%). </w:t>
      </w:r>
      <w:r w:rsidR="00165010" w:rsidRPr="001622C1">
        <w:rPr>
          <w:rFonts w:ascii="Times New Roman" w:hAnsi="Times New Roman"/>
          <w:b w:val="0"/>
          <w:color w:val="000000" w:themeColor="text1"/>
          <w:sz w:val="28"/>
          <w:szCs w:val="28"/>
        </w:rPr>
        <w:t>Vốn ngân sách tỉnh</w:t>
      </w:r>
      <w:r w:rsidRPr="001622C1">
        <w:rPr>
          <w:rFonts w:ascii="Times New Roman" w:hAnsi="Times New Roman"/>
          <w:b w:val="0"/>
          <w:color w:val="000000" w:themeColor="text1"/>
          <w:sz w:val="28"/>
          <w:szCs w:val="28"/>
        </w:rPr>
        <w:t xml:space="preserve"> khoảng </w:t>
      </w:r>
      <w:r w:rsidR="00F429AF" w:rsidRPr="001622C1">
        <w:rPr>
          <w:rFonts w:ascii="Times New Roman" w:hAnsi="Times New Roman"/>
          <w:b w:val="0"/>
          <w:color w:val="000000" w:themeColor="text1"/>
          <w:sz w:val="28"/>
          <w:szCs w:val="28"/>
        </w:rPr>
        <w:t>573</w:t>
      </w:r>
      <w:r w:rsidR="00033365" w:rsidRPr="001622C1">
        <w:rPr>
          <w:rFonts w:ascii="Times New Roman" w:hAnsi="Times New Roman"/>
          <w:b w:val="0"/>
          <w:color w:val="000000" w:themeColor="text1"/>
          <w:sz w:val="28"/>
          <w:szCs w:val="28"/>
        </w:rPr>
        <w:t>,54</w:t>
      </w:r>
      <w:r w:rsidRPr="001622C1">
        <w:rPr>
          <w:rFonts w:ascii="Times New Roman" w:hAnsi="Times New Roman"/>
          <w:b w:val="0"/>
          <w:color w:val="000000" w:themeColor="text1"/>
          <w:sz w:val="28"/>
          <w:szCs w:val="28"/>
        </w:rPr>
        <w:t xml:space="preserve"> tỷ đồng (</w:t>
      </w:r>
      <w:r w:rsidR="00F429AF" w:rsidRPr="001622C1">
        <w:rPr>
          <w:rFonts w:ascii="Times New Roman" w:hAnsi="Times New Roman"/>
          <w:b w:val="0"/>
          <w:color w:val="000000" w:themeColor="text1"/>
          <w:sz w:val="28"/>
          <w:szCs w:val="28"/>
        </w:rPr>
        <w:t>9,74</w:t>
      </w:r>
      <w:r w:rsidRPr="001622C1">
        <w:rPr>
          <w:rFonts w:ascii="Times New Roman" w:hAnsi="Times New Roman"/>
          <w:b w:val="0"/>
          <w:color w:val="000000" w:themeColor="text1"/>
          <w:sz w:val="28"/>
          <w:szCs w:val="28"/>
        </w:rPr>
        <w:t>%)</w:t>
      </w:r>
      <w:r w:rsidR="00033365" w:rsidRPr="001622C1">
        <w:rPr>
          <w:rFonts w:ascii="Times New Roman" w:hAnsi="Times New Roman"/>
          <w:b w:val="0"/>
          <w:color w:val="000000" w:themeColor="text1"/>
          <w:sz w:val="28"/>
          <w:szCs w:val="28"/>
        </w:rPr>
        <w:t>.</w:t>
      </w:r>
      <w:r w:rsidRPr="001622C1">
        <w:rPr>
          <w:rFonts w:ascii="Times New Roman" w:hAnsi="Times New Roman"/>
          <w:b w:val="0"/>
          <w:color w:val="000000" w:themeColor="text1"/>
          <w:sz w:val="28"/>
          <w:szCs w:val="28"/>
        </w:rPr>
        <w:t xml:space="preserve"> </w:t>
      </w:r>
    </w:p>
    <w:p w14:paraId="1B012182" w14:textId="4FE51252" w:rsidR="001741AC" w:rsidRPr="001622C1" w:rsidRDefault="001741AC" w:rsidP="0038377A">
      <w:pPr>
        <w:pStyle w:val="Tiu50"/>
        <w:adjustRightInd w:val="0"/>
        <w:snapToGrid w:val="0"/>
        <w:spacing w:before="100" w:after="0" w:line="240" w:lineRule="auto"/>
        <w:ind w:firstLine="567"/>
        <w:jc w:val="both"/>
        <w:outlineLvl w:val="9"/>
        <w:rPr>
          <w:rFonts w:ascii="Times New Roman" w:hAnsi="Times New Roman"/>
          <w:b w:val="0"/>
          <w:color w:val="000000" w:themeColor="text1"/>
          <w:sz w:val="28"/>
          <w:szCs w:val="28"/>
        </w:rPr>
      </w:pPr>
      <w:r w:rsidRPr="001622C1">
        <w:rPr>
          <w:rFonts w:ascii="Times New Roman" w:hAnsi="Times New Roman"/>
          <w:b w:val="0"/>
          <w:color w:val="000000" w:themeColor="text1"/>
          <w:sz w:val="28"/>
          <w:szCs w:val="28"/>
        </w:rPr>
        <w:t xml:space="preserve">b) </w:t>
      </w:r>
      <w:r w:rsidR="00861163" w:rsidRPr="001622C1">
        <w:rPr>
          <w:rFonts w:ascii="Times New Roman" w:hAnsi="Times New Roman"/>
          <w:b w:val="0"/>
          <w:color w:val="000000" w:themeColor="text1"/>
          <w:sz w:val="28"/>
          <w:szCs w:val="28"/>
        </w:rPr>
        <w:t xml:space="preserve">Vốn nhà nước trong dự án: thực hiện công tác bồi thường, hỗ trợ tái định cư và di dời hạ tầng kỹ thuật. </w:t>
      </w:r>
    </w:p>
    <w:p w14:paraId="156F2C01" w14:textId="77777777" w:rsidR="001741AC" w:rsidRPr="001622C1" w:rsidRDefault="001741AC" w:rsidP="0038377A">
      <w:pPr>
        <w:pStyle w:val="Tiu50"/>
        <w:adjustRightInd w:val="0"/>
        <w:snapToGrid w:val="0"/>
        <w:spacing w:before="100" w:after="0" w:line="240" w:lineRule="auto"/>
        <w:ind w:firstLine="567"/>
        <w:jc w:val="both"/>
        <w:outlineLvl w:val="9"/>
        <w:rPr>
          <w:rFonts w:ascii="Times New Roman" w:hAnsi="Times New Roman"/>
          <w:b w:val="0"/>
          <w:color w:val="000000" w:themeColor="text1"/>
          <w:sz w:val="28"/>
          <w:szCs w:val="28"/>
        </w:rPr>
      </w:pPr>
      <w:r w:rsidRPr="001622C1">
        <w:rPr>
          <w:rFonts w:ascii="Times New Roman" w:hAnsi="Times New Roman"/>
          <w:b w:val="0"/>
          <w:color w:val="000000" w:themeColor="text1"/>
          <w:sz w:val="28"/>
          <w:szCs w:val="28"/>
        </w:rPr>
        <w:t>c) Dự kiến thanh toán cho nhà đầu tư</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6596"/>
        <w:gridCol w:w="2223"/>
      </w:tblGrid>
      <w:tr w:rsidR="001622C1" w:rsidRPr="001622C1" w14:paraId="6350A645" w14:textId="77777777" w:rsidTr="007C0E82">
        <w:tc>
          <w:tcPr>
            <w:tcW w:w="425" w:type="pct"/>
            <w:vAlign w:val="center"/>
          </w:tcPr>
          <w:p w14:paraId="64F7E98B" w14:textId="07B60C13" w:rsidR="001741AC" w:rsidRPr="001622C1" w:rsidRDefault="00C16A36" w:rsidP="007C0E82">
            <w:pPr>
              <w:spacing w:before="60" w:after="60"/>
              <w:jc w:val="center"/>
              <w:rPr>
                <w:b/>
                <w:bCs/>
                <w:color w:val="000000" w:themeColor="text1"/>
                <w:sz w:val="28"/>
                <w:szCs w:val="28"/>
                <w:lang w:eastAsia="en-US"/>
              </w:rPr>
            </w:pPr>
            <w:r w:rsidRPr="001622C1">
              <w:rPr>
                <w:b/>
                <w:bCs/>
                <w:color w:val="000000" w:themeColor="text1"/>
                <w:sz w:val="28"/>
                <w:szCs w:val="28"/>
                <w:lang w:eastAsia="en-US"/>
              </w:rPr>
              <w:lastRenderedPageBreak/>
              <w:t>Stt</w:t>
            </w:r>
          </w:p>
        </w:tc>
        <w:tc>
          <w:tcPr>
            <w:tcW w:w="3422" w:type="pct"/>
            <w:vAlign w:val="center"/>
          </w:tcPr>
          <w:p w14:paraId="15C768C4" w14:textId="77777777" w:rsidR="001741AC" w:rsidRPr="001622C1" w:rsidRDefault="001741AC" w:rsidP="007C0E82">
            <w:pPr>
              <w:spacing w:before="60" w:after="60"/>
              <w:jc w:val="center"/>
              <w:rPr>
                <w:b/>
                <w:bCs/>
                <w:color w:val="000000" w:themeColor="text1"/>
                <w:sz w:val="28"/>
                <w:szCs w:val="28"/>
                <w:lang w:eastAsia="en-US"/>
              </w:rPr>
            </w:pPr>
            <w:r w:rsidRPr="001622C1">
              <w:rPr>
                <w:b/>
                <w:bCs/>
                <w:color w:val="000000" w:themeColor="text1"/>
                <w:sz w:val="28"/>
                <w:szCs w:val="28"/>
                <w:lang w:eastAsia="en-US"/>
              </w:rPr>
              <w:t>Nội dung</w:t>
            </w:r>
          </w:p>
        </w:tc>
        <w:tc>
          <w:tcPr>
            <w:tcW w:w="1153" w:type="pct"/>
            <w:vAlign w:val="center"/>
          </w:tcPr>
          <w:p w14:paraId="1E0AF6EE" w14:textId="77777777" w:rsidR="001741AC" w:rsidRPr="001622C1" w:rsidRDefault="001741AC" w:rsidP="007C0E82">
            <w:pPr>
              <w:spacing w:before="60" w:after="60"/>
              <w:jc w:val="center"/>
              <w:rPr>
                <w:b/>
                <w:bCs/>
                <w:color w:val="000000" w:themeColor="text1"/>
                <w:sz w:val="28"/>
                <w:szCs w:val="28"/>
                <w:lang w:eastAsia="en-US"/>
              </w:rPr>
            </w:pPr>
            <w:r w:rsidRPr="001622C1">
              <w:rPr>
                <w:b/>
                <w:bCs/>
                <w:color w:val="000000" w:themeColor="text1"/>
                <w:sz w:val="28"/>
                <w:szCs w:val="28"/>
                <w:lang w:eastAsia="en-US"/>
              </w:rPr>
              <w:t>Giá trị</w:t>
            </w:r>
          </w:p>
          <w:p w14:paraId="25AFC621" w14:textId="77777777" w:rsidR="001741AC" w:rsidRPr="001622C1" w:rsidRDefault="001741AC" w:rsidP="007C0E82">
            <w:pPr>
              <w:spacing w:before="60" w:after="60"/>
              <w:jc w:val="center"/>
              <w:rPr>
                <w:b/>
                <w:bCs/>
                <w:color w:val="000000" w:themeColor="text1"/>
                <w:sz w:val="28"/>
                <w:szCs w:val="28"/>
                <w:lang w:eastAsia="en-US"/>
              </w:rPr>
            </w:pPr>
            <w:r w:rsidRPr="001622C1">
              <w:rPr>
                <w:b/>
                <w:bCs/>
                <w:color w:val="000000" w:themeColor="text1"/>
                <w:sz w:val="28"/>
                <w:szCs w:val="28"/>
                <w:lang w:eastAsia="en-US"/>
              </w:rPr>
              <w:t>(tỷ đồng)</w:t>
            </w:r>
          </w:p>
        </w:tc>
      </w:tr>
      <w:tr w:rsidR="001622C1" w:rsidRPr="001622C1" w14:paraId="7284BD77" w14:textId="77777777" w:rsidTr="007C0E82">
        <w:tc>
          <w:tcPr>
            <w:tcW w:w="425" w:type="pct"/>
            <w:vAlign w:val="center"/>
          </w:tcPr>
          <w:p w14:paraId="28078D71" w14:textId="77777777" w:rsidR="001741AC" w:rsidRPr="001622C1" w:rsidRDefault="001741AC" w:rsidP="007C0E82">
            <w:pPr>
              <w:spacing w:before="60" w:after="60"/>
              <w:jc w:val="center"/>
              <w:rPr>
                <w:color w:val="000000" w:themeColor="text1"/>
                <w:sz w:val="28"/>
                <w:szCs w:val="28"/>
                <w:lang w:eastAsia="en-US"/>
              </w:rPr>
            </w:pPr>
            <w:r w:rsidRPr="001622C1">
              <w:rPr>
                <w:color w:val="000000" w:themeColor="text1"/>
                <w:sz w:val="28"/>
                <w:szCs w:val="28"/>
                <w:lang w:eastAsia="en-US"/>
              </w:rPr>
              <w:t>1</w:t>
            </w:r>
          </w:p>
        </w:tc>
        <w:tc>
          <w:tcPr>
            <w:tcW w:w="3422" w:type="pct"/>
            <w:vAlign w:val="center"/>
          </w:tcPr>
          <w:p w14:paraId="44CA02DD" w14:textId="77777777" w:rsidR="001741AC" w:rsidRPr="001622C1" w:rsidRDefault="001741AC" w:rsidP="007C0E82">
            <w:pPr>
              <w:spacing w:before="60" w:after="60"/>
              <w:rPr>
                <w:color w:val="000000" w:themeColor="text1"/>
                <w:sz w:val="28"/>
                <w:szCs w:val="28"/>
                <w:lang w:eastAsia="en-US"/>
              </w:rPr>
            </w:pPr>
            <w:r w:rsidRPr="001622C1">
              <w:rPr>
                <w:color w:val="000000" w:themeColor="text1"/>
                <w:sz w:val="28"/>
                <w:szCs w:val="28"/>
                <w:lang w:eastAsia="en-US"/>
              </w:rPr>
              <w:t>Giá trị hợp đồng BT (đã bao gồm lãi vay và lợi nhuận hợp lý của nhà đầu tư)</w:t>
            </w:r>
          </w:p>
        </w:tc>
        <w:tc>
          <w:tcPr>
            <w:tcW w:w="1153" w:type="pct"/>
            <w:vAlign w:val="center"/>
          </w:tcPr>
          <w:p w14:paraId="14DCB7D2" w14:textId="30676056" w:rsidR="001741AC" w:rsidRPr="001622C1" w:rsidRDefault="001741AC" w:rsidP="007C0E82">
            <w:pPr>
              <w:spacing w:before="60" w:after="60"/>
              <w:jc w:val="right"/>
              <w:rPr>
                <w:color w:val="000000" w:themeColor="text1"/>
                <w:sz w:val="28"/>
                <w:szCs w:val="28"/>
                <w:lang w:eastAsia="en-US"/>
              </w:rPr>
            </w:pPr>
            <w:r w:rsidRPr="001622C1">
              <w:rPr>
                <w:color w:val="000000" w:themeColor="text1"/>
                <w:sz w:val="28"/>
                <w:szCs w:val="28"/>
                <w:lang w:eastAsia="en-US"/>
              </w:rPr>
              <w:t>5.</w:t>
            </w:r>
            <w:r w:rsidR="00033365" w:rsidRPr="001622C1">
              <w:rPr>
                <w:color w:val="000000" w:themeColor="text1"/>
                <w:sz w:val="28"/>
                <w:szCs w:val="28"/>
                <w:lang w:eastAsia="en-US"/>
              </w:rPr>
              <w:t>315,31</w:t>
            </w:r>
          </w:p>
        </w:tc>
      </w:tr>
      <w:tr w:rsidR="001622C1" w:rsidRPr="001622C1" w14:paraId="5EDEA369" w14:textId="77777777" w:rsidTr="007C0E82">
        <w:tc>
          <w:tcPr>
            <w:tcW w:w="425" w:type="pct"/>
            <w:vAlign w:val="center"/>
          </w:tcPr>
          <w:p w14:paraId="696577B0" w14:textId="77777777" w:rsidR="001741AC" w:rsidRPr="001622C1" w:rsidRDefault="001741AC" w:rsidP="007C0E82">
            <w:pPr>
              <w:spacing w:before="60" w:after="60"/>
              <w:jc w:val="center"/>
              <w:rPr>
                <w:color w:val="000000" w:themeColor="text1"/>
                <w:sz w:val="28"/>
                <w:szCs w:val="28"/>
                <w:lang w:eastAsia="en-US"/>
              </w:rPr>
            </w:pPr>
            <w:r w:rsidRPr="001622C1">
              <w:rPr>
                <w:color w:val="000000" w:themeColor="text1"/>
                <w:sz w:val="28"/>
                <w:szCs w:val="28"/>
                <w:lang w:eastAsia="en-US"/>
              </w:rPr>
              <w:t>2</w:t>
            </w:r>
          </w:p>
        </w:tc>
        <w:tc>
          <w:tcPr>
            <w:tcW w:w="3422" w:type="pct"/>
            <w:vAlign w:val="center"/>
          </w:tcPr>
          <w:p w14:paraId="74AD85B5" w14:textId="7E0F596F" w:rsidR="001741AC" w:rsidRPr="001622C1" w:rsidRDefault="001741AC" w:rsidP="007C0E82">
            <w:pPr>
              <w:spacing w:before="60" w:after="60"/>
              <w:rPr>
                <w:color w:val="000000" w:themeColor="text1"/>
                <w:sz w:val="28"/>
                <w:szCs w:val="28"/>
                <w:lang w:eastAsia="en-US"/>
              </w:rPr>
            </w:pPr>
            <w:r w:rsidRPr="001622C1">
              <w:rPr>
                <w:color w:val="000000" w:themeColor="text1"/>
                <w:sz w:val="28"/>
                <w:szCs w:val="28"/>
                <w:lang w:eastAsia="en-US"/>
              </w:rPr>
              <w:t xml:space="preserve">Vốn thanh toán dự án hợp đồng BT </w:t>
            </w:r>
            <w:r w:rsidR="001D4E15" w:rsidRPr="001622C1">
              <w:rPr>
                <w:color w:val="000000" w:themeColor="text1"/>
                <w:sz w:val="28"/>
                <w:szCs w:val="28"/>
                <w:lang w:eastAsia="en-US"/>
              </w:rPr>
              <w:t>hằng</w:t>
            </w:r>
            <w:r w:rsidRPr="001622C1">
              <w:rPr>
                <w:color w:val="000000" w:themeColor="text1"/>
                <w:sz w:val="28"/>
                <w:szCs w:val="28"/>
                <w:lang w:eastAsia="en-US"/>
              </w:rPr>
              <w:t xml:space="preserve"> năm</w:t>
            </w:r>
          </w:p>
        </w:tc>
        <w:tc>
          <w:tcPr>
            <w:tcW w:w="1153" w:type="pct"/>
            <w:vAlign w:val="center"/>
          </w:tcPr>
          <w:p w14:paraId="3FEF6ABD" w14:textId="77777777" w:rsidR="001741AC" w:rsidRPr="001622C1" w:rsidRDefault="001741AC" w:rsidP="007C0E82">
            <w:pPr>
              <w:spacing w:before="60" w:after="60"/>
              <w:jc w:val="right"/>
              <w:rPr>
                <w:color w:val="000000" w:themeColor="text1"/>
                <w:sz w:val="28"/>
                <w:szCs w:val="28"/>
                <w:lang w:eastAsia="en-US"/>
              </w:rPr>
            </w:pPr>
          </w:p>
        </w:tc>
      </w:tr>
      <w:tr w:rsidR="001622C1" w:rsidRPr="001622C1" w14:paraId="6759C296" w14:textId="77777777" w:rsidTr="007C0E82">
        <w:tc>
          <w:tcPr>
            <w:tcW w:w="425" w:type="pct"/>
            <w:vAlign w:val="center"/>
          </w:tcPr>
          <w:p w14:paraId="1E2FC951" w14:textId="77777777" w:rsidR="001741AC" w:rsidRPr="001622C1" w:rsidRDefault="001741AC" w:rsidP="007C0E82">
            <w:pPr>
              <w:spacing w:before="60" w:after="60"/>
              <w:jc w:val="center"/>
              <w:rPr>
                <w:color w:val="000000" w:themeColor="text1"/>
                <w:sz w:val="28"/>
                <w:szCs w:val="28"/>
                <w:lang w:eastAsia="en-US"/>
              </w:rPr>
            </w:pPr>
          </w:p>
        </w:tc>
        <w:tc>
          <w:tcPr>
            <w:tcW w:w="3422" w:type="pct"/>
            <w:vAlign w:val="center"/>
          </w:tcPr>
          <w:p w14:paraId="2A4AD78F" w14:textId="77777777" w:rsidR="001741AC" w:rsidRPr="001622C1" w:rsidRDefault="001741AC" w:rsidP="007C0E82">
            <w:pPr>
              <w:spacing w:before="60" w:after="60"/>
              <w:rPr>
                <w:color w:val="000000" w:themeColor="text1"/>
                <w:sz w:val="28"/>
                <w:szCs w:val="28"/>
                <w:lang w:eastAsia="en-US"/>
              </w:rPr>
            </w:pPr>
            <w:r w:rsidRPr="001622C1">
              <w:rPr>
                <w:color w:val="000000" w:themeColor="text1"/>
                <w:sz w:val="28"/>
                <w:szCs w:val="28"/>
                <w:lang w:eastAsia="en-US"/>
              </w:rPr>
              <w:t xml:space="preserve"> + Năm 1 (Năm 2028)</w:t>
            </w:r>
          </w:p>
        </w:tc>
        <w:tc>
          <w:tcPr>
            <w:tcW w:w="1153" w:type="pct"/>
            <w:vAlign w:val="center"/>
          </w:tcPr>
          <w:p w14:paraId="143C4618" w14:textId="52D5D27A" w:rsidR="001741AC" w:rsidRPr="001622C1" w:rsidRDefault="00033365" w:rsidP="007C0E82">
            <w:pPr>
              <w:spacing w:before="60" w:after="60"/>
              <w:jc w:val="right"/>
              <w:rPr>
                <w:color w:val="000000" w:themeColor="text1"/>
                <w:sz w:val="28"/>
                <w:szCs w:val="28"/>
                <w:lang w:eastAsia="en-US"/>
              </w:rPr>
            </w:pPr>
            <w:r w:rsidRPr="001622C1">
              <w:rPr>
                <w:color w:val="000000" w:themeColor="text1"/>
                <w:sz w:val="28"/>
                <w:szCs w:val="28"/>
                <w:lang w:eastAsia="en-US"/>
              </w:rPr>
              <w:t>1.905,55</w:t>
            </w:r>
            <w:r w:rsidR="001741AC" w:rsidRPr="001622C1">
              <w:rPr>
                <w:color w:val="000000" w:themeColor="text1"/>
                <w:sz w:val="28"/>
                <w:szCs w:val="28"/>
                <w:lang w:eastAsia="en-US"/>
              </w:rPr>
              <w:t xml:space="preserve"> </w:t>
            </w:r>
          </w:p>
        </w:tc>
      </w:tr>
      <w:tr w:rsidR="001622C1" w:rsidRPr="001622C1" w14:paraId="102088B8" w14:textId="77777777" w:rsidTr="007C0E82">
        <w:tc>
          <w:tcPr>
            <w:tcW w:w="425" w:type="pct"/>
            <w:vAlign w:val="center"/>
          </w:tcPr>
          <w:p w14:paraId="798AD359" w14:textId="77777777" w:rsidR="001741AC" w:rsidRPr="001622C1" w:rsidRDefault="001741AC" w:rsidP="007C0E82">
            <w:pPr>
              <w:spacing w:before="60" w:after="60"/>
              <w:jc w:val="center"/>
              <w:rPr>
                <w:color w:val="000000" w:themeColor="text1"/>
                <w:sz w:val="28"/>
                <w:szCs w:val="28"/>
                <w:lang w:eastAsia="en-US"/>
              </w:rPr>
            </w:pPr>
          </w:p>
        </w:tc>
        <w:tc>
          <w:tcPr>
            <w:tcW w:w="3422" w:type="pct"/>
            <w:vAlign w:val="center"/>
          </w:tcPr>
          <w:p w14:paraId="5DDAFBE2" w14:textId="77777777" w:rsidR="001741AC" w:rsidRPr="001622C1" w:rsidRDefault="001741AC" w:rsidP="007C0E82">
            <w:pPr>
              <w:spacing w:before="60" w:after="60"/>
              <w:rPr>
                <w:color w:val="000000" w:themeColor="text1"/>
                <w:sz w:val="28"/>
                <w:szCs w:val="28"/>
                <w:lang w:eastAsia="en-US"/>
              </w:rPr>
            </w:pPr>
            <w:r w:rsidRPr="001622C1">
              <w:rPr>
                <w:color w:val="000000" w:themeColor="text1"/>
                <w:sz w:val="28"/>
                <w:szCs w:val="28"/>
                <w:lang w:eastAsia="en-US"/>
              </w:rPr>
              <w:t xml:space="preserve"> + Năm 2 (Năm 2029)</w:t>
            </w:r>
          </w:p>
        </w:tc>
        <w:tc>
          <w:tcPr>
            <w:tcW w:w="1153" w:type="pct"/>
            <w:vAlign w:val="center"/>
          </w:tcPr>
          <w:p w14:paraId="34FE055D" w14:textId="04C026AE" w:rsidR="001741AC" w:rsidRPr="001622C1" w:rsidRDefault="00033365" w:rsidP="007C0E82">
            <w:pPr>
              <w:spacing w:before="60" w:after="60"/>
              <w:jc w:val="right"/>
              <w:rPr>
                <w:color w:val="000000" w:themeColor="text1"/>
                <w:sz w:val="28"/>
                <w:szCs w:val="28"/>
                <w:lang w:eastAsia="en-US"/>
              </w:rPr>
            </w:pPr>
            <w:r w:rsidRPr="001622C1">
              <w:rPr>
                <w:color w:val="000000" w:themeColor="text1"/>
                <w:sz w:val="28"/>
                <w:szCs w:val="28"/>
                <w:lang w:eastAsia="en-US"/>
              </w:rPr>
              <w:t>1.771,77</w:t>
            </w:r>
            <w:r w:rsidR="001741AC" w:rsidRPr="001622C1">
              <w:rPr>
                <w:color w:val="000000" w:themeColor="text1"/>
                <w:sz w:val="28"/>
                <w:szCs w:val="28"/>
                <w:lang w:eastAsia="en-US"/>
              </w:rPr>
              <w:t xml:space="preserve"> </w:t>
            </w:r>
          </w:p>
        </w:tc>
      </w:tr>
      <w:tr w:rsidR="001622C1" w:rsidRPr="001622C1" w14:paraId="5CFFDA22" w14:textId="77777777" w:rsidTr="007C0E82">
        <w:tc>
          <w:tcPr>
            <w:tcW w:w="425" w:type="pct"/>
            <w:vAlign w:val="center"/>
          </w:tcPr>
          <w:p w14:paraId="4B29BCB5" w14:textId="77777777" w:rsidR="001741AC" w:rsidRPr="001622C1" w:rsidRDefault="001741AC" w:rsidP="007C0E82">
            <w:pPr>
              <w:spacing w:before="60" w:after="60"/>
              <w:jc w:val="center"/>
              <w:rPr>
                <w:color w:val="000000" w:themeColor="text1"/>
                <w:sz w:val="28"/>
                <w:szCs w:val="28"/>
                <w:lang w:eastAsia="en-US"/>
              </w:rPr>
            </w:pPr>
          </w:p>
        </w:tc>
        <w:tc>
          <w:tcPr>
            <w:tcW w:w="3422" w:type="pct"/>
            <w:vAlign w:val="center"/>
          </w:tcPr>
          <w:p w14:paraId="1B3938A2" w14:textId="77777777" w:rsidR="001741AC" w:rsidRPr="001622C1" w:rsidRDefault="001741AC" w:rsidP="007C0E82">
            <w:pPr>
              <w:spacing w:before="60" w:after="60"/>
              <w:rPr>
                <w:color w:val="000000" w:themeColor="text1"/>
                <w:sz w:val="28"/>
                <w:szCs w:val="28"/>
                <w:lang w:eastAsia="en-US"/>
              </w:rPr>
            </w:pPr>
            <w:r w:rsidRPr="001622C1">
              <w:rPr>
                <w:color w:val="000000" w:themeColor="text1"/>
                <w:sz w:val="28"/>
                <w:szCs w:val="28"/>
                <w:lang w:eastAsia="en-US"/>
              </w:rPr>
              <w:t xml:space="preserve"> + Năm 3 (Năm 2030)</w:t>
            </w:r>
          </w:p>
        </w:tc>
        <w:tc>
          <w:tcPr>
            <w:tcW w:w="1153" w:type="pct"/>
            <w:vAlign w:val="center"/>
          </w:tcPr>
          <w:p w14:paraId="7D3E6043" w14:textId="1DD1BCB1" w:rsidR="001741AC" w:rsidRPr="001622C1" w:rsidRDefault="00033365" w:rsidP="007C0E82">
            <w:pPr>
              <w:spacing w:before="60" w:after="60"/>
              <w:jc w:val="right"/>
              <w:rPr>
                <w:color w:val="000000" w:themeColor="text1"/>
                <w:sz w:val="28"/>
                <w:szCs w:val="28"/>
                <w:lang w:eastAsia="en-US"/>
              </w:rPr>
            </w:pPr>
            <w:r w:rsidRPr="001622C1">
              <w:rPr>
                <w:color w:val="000000" w:themeColor="text1"/>
                <w:sz w:val="28"/>
                <w:szCs w:val="28"/>
                <w:lang w:eastAsia="en-US"/>
              </w:rPr>
              <w:t>1.637,99</w:t>
            </w:r>
            <w:r w:rsidR="001741AC" w:rsidRPr="001622C1">
              <w:rPr>
                <w:color w:val="000000" w:themeColor="text1"/>
                <w:sz w:val="28"/>
                <w:szCs w:val="28"/>
                <w:lang w:eastAsia="en-US"/>
              </w:rPr>
              <w:t xml:space="preserve"> </w:t>
            </w:r>
          </w:p>
        </w:tc>
      </w:tr>
    </w:tbl>
    <w:p w14:paraId="6A133916" w14:textId="68A1DD75" w:rsidR="00C16A36" w:rsidRPr="001622C1" w:rsidRDefault="001741AC" w:rsidP="007C0E82">
      <w:pPr>
        <w:autoSpaceDE w:val="0"/>
        <w:autoSpaceDN w:val="0"/>
        <w:adjustRightInd w:val="0"/>
        <w:jc w:val="center"/>
        <w:rPr>
          <w:rFonts w:eastAsia="Calibri"/>
          <w:i/>
          <w:iCs/>
          <w:noProof/>
          <w:color w:val="000000" w:themeColor="text1"/>
          <w:sz w:val="28"/>
          <w:szCs w:val="28"/>
          <w:lang w:eastAsia="en-US"/>
        </w:rPr>
      </w:pPr>
      <w:r w:rsidRPr="001622C1">
        <w:rPr>
          <w:rFonts w:eastAsia="Calibri"/>
          <w:i/>
          <w:iCs/>
          <w:noProof/>
          <w:color w:val="000000" w:themeColor="text1"/>
          <w:sz w:val="28"/>
          <w:szCs w:val="28"/>
          <w:lang w:eastAsia="en-US"/>
        </w:rPr>
        <w:t>(đính kèm danh mục khu đất dự kiến</w:t>
      </w:r>
      <w:r w:rsidR="00114F8A" w:rsidRPr="001622C1">
        <w:rPr>
          <w:rFonts w:eastAsia="Calibri"/>
          <w:i/>
          <w:iCs/>
          <w:noProof/>
          <w:color w:val="000000" w:themeColor="text1"/>
          <w:sz w:val="28"/>
          <w:szCs w:val="28"/>
          <w:lang w:eastAsia="en-US"/>
        </w:rPr>
        <w:t xml:space="preserve"> đấu giá quyền sử dụng đất để</w:t>
      </w:r>
      <w:r w:rsidRPr="001622C1">
        <w:rPr>
          <w:rFonts w:eastAsia="Calibri"/>
          <w:i/>
          <w:iCs/>
          <w:noProof/>
          <w:color w:val="000000" w:themeColor="text1"/>
          <w:sz w:val="28"/>
          <w:szCs w:val="28"/>
          <w:lang w:eastAsia="en-US"/>
        </w:rPr>
        <w:t xml:space="preserve"> thanh toán</w:t>
      </w:r>
      <w:r w:rsidR="00114F8A" w:rsidRPr="001622C1">
        <w:rPr>
          <w:rFonts w:eastAsia="Calibri"/>
          <w:i/>
          <w:iCs/>
          <w:noProof/>
          <w:color w:val="000000" w:themeColor="text1"/>
          <w:sz w:val="28"/>
          <w:szCs w:val="28"/>
          <w:lang w:eastAsia="en-US"/>
        </w:rPr>
        <w:t xml:space="preserve"> cho nhà đầu tư</w:t>
      </w:r>
      <w:r w:rsidRPr="001622C1">
        <w:rPr>
          <w:rFonts w:eastAsia="Calibri"/>
          <w:i/>
          <w:iCs/>
          <w:noProof/>
          <w:color w:val="000000" w:themeColor="text1"/>
          <w:sz w:val="28"/>
          <w:szCs w:val="28"/>
          <w:lang w:eastAsia="en-US"/>
        </w:rPr>
        <w:t>)</w:t>
      </w:r>
      <w:bookmarkStart w:id="16" w:name="bookmark1383"/>
    </w:p>
    <w:p w14:paraId="1EB0C909" w14:textId="77777777" w:rsidR="00C16A36" w:rsidRPr="001622C1" w:rsidRDefault="001741AC" w:rsidP="0038377A">
      <w:pPr>
        <w:autoSpaceDE w:val="0"/>
        <w:autoSpaceDN w:val="0"/>
        <w:adjustRightInd w:val="0"/>
        <w:spacing w:before="100"/>
        <w:ind w:firstLine="567"/>
        <w:jc w:val="both"/>
        <w:rPr>
          <w:color w:val="000000" w:themeColor="text1"/>
          <w:sz w:val="28"/>
          <w:szCs w:val="28"/>
        </w:rPr>
      </w:pPr>
      <w:r w:rsidRPr="001622C1">
        <w:rPr>
          <w:color w:val="000000" w:themeColor="text1"/>
          <w:sz w:val="28"/>
          <w:szCs w:val="28"/>
        </w:rPr>
        <w:t>8</w:t>
      </w:r>
      <w:bookmarkEnd w:id="16"/>
      <w:r w:rsidRPr="001622C1">
        <w:rPr>
          <w:color w:val="000000" w:themeColor="text1"/>
          <w:sz w:val="28"/>
          <w:szCs w:val="28"/>
        </w:rPr>
        <w:t>. Cơ chế chia sẻ phần tăng, giảm doanh thu: không áp dụng.</w:t>
      </w:r>
    </w:p>
    <w:p w14:paraId="76C83A45" w14:textId="77777777" w:rsidR="00C16A36" w:rsidRPr="001622C1" w:rsidRDefault="00033365" w:rsidP="0038377A">
      <w:pPr>
        <w:autoSpaceDE w:val="0"/>
        <w:autoSpaceDN w:val="0"/>
        <w:adjustRightInd w:val="0"/>
        <w:spacing w:before="100"/>
        <w:ind w:firstLine="567"/>
        <w:jc w:val="both"/>
        <w:rPr>
          <w:bCs/>
          <w:color w:val="000000" w:themeColor="text1"/>
          <w:sz w:val="28"/>
          <w:szCs w:val="28"/>
        </w:rPr>
      </w:pPr>
      <w:r w:rsidRPr="001622C1">
        <w:rPr>
          <w:bCs/>
          <w:color w:val="000000" w:themeColor="text1"/>
          <w:sz w:val="28"/>
          <w:szCs w:val="28"/>
        </w:rPr>
        <w:t>9</w:t>
      </w:r>
      <w:r w:rsidR="001741AC" w:rsidRPr="001622C1">
        <w:rPr>
          <w:bCs/>
          <w:color w:val="000000" w:themeColor="text1"/>
          <w:sz w:val="28"/>
          <w:szCs w:val="28"/>
        </w:rPr>
        <w:t>. Tên cơ quan có thẩm quyền, Tên nhà đầu tư đề xuất dự án</w:t>
      </w:r>
      <w:r w:rsidRPr="001622C1">
        <w:rPr>
          <w:bCs/>
          <w:color w:val="000000" w:themeColor="text1"/>
          <w:sz w:val="28"/>
          <w:szCs w:val="28"/>
        </w:rPr>
        <w:t>, Tên cơ quan tiếp nhận hồ sơ</w:t>
      </w:r>
    </w:p>
    <w:p w14:paraId="1AD928B2" w14:textId="77777777" w:rsidR="00C16A36" w:rsidRPr="001622C1" w:rsidRDefault="001741AC" w:rsidP="0038377A">
      <w:pPr>
        <w:autoSpaceDE w:val="0"/>
        <w:autoSpaceDN w:val="0"/>
        <w:adjustRightInd w:val="0"/>
        <w:spacing w:before="100"/>
        <w:ind w:firstLine="567"/>
        <w:jc w:val="both"/>
        <w:rPr>
          <w:color w:val="000000" w:themeColor="text1"/>
          <w:sz w:val="28"/>
          <w:szCs w:val="28"/>
        </w:rPr>
      </w:pPr>
      <w:r w:rsidRPr="001622C1">
        <w:rPr>
          <w:color w:val="000000" w:themeColor="text1"/>
          <w:sz w:val="28"/>
          <w:szCs w:val="28"/>
        </w:rPr>
        <w:t xml:space="preserve">a) Tên cơ quan có thẩm quyền: Ủy ban nhân dân tỉnh Đồng Nai. </w:t>
      </w:r>
    </w:p>
    <w:p w14:paraId="074C29D0" w14:textId="36A927C5" w:rsidR="00C16A36" w:rsidRPr="001622C1" w:rsidRDefault="001741AC" w:rsidP="0038377A">
      <w:pPr>
        <w:autoSpaceDE w:val="0"/>
        <w:autoSpaceDN w:val="0"/>
        <w:adjustRightInd w:val="0"/>
        <w:spacing w:before="100"/>
        <w:ind w:firstLine="567"/>
        <w:jc w:val="both"/>
        <w:rPr>
          <w:color w:val="000000" w:themeColor="text1"/>
          <w:sz w:val="28"/>
          <w:szCs w:val="28"/>
        </w:rPr>
      </w:pPr>
      <w:r w:rsidRPr="001622C1">
        <w:rPr>
          <w:color w:val="000000" w:themeColor="text1"/>
          <w:sz w:val="28"/>
          <w:szCs w:val="28"/>
        </w:rPr>
        <w:t xml:space="preserve">b) Tên nhà đầu tư </w:t>
      </w:r>
      <w:r w:rsidR="00053A99" w:rsidRPr="001622C1">
        <w:rPr>
          <w:color w:val="000000" w:themeColor="text1"/>
          <w:sz w:val="28"/>
          <w:szCs w:val="28"/>
        </w:rPr>
        <w:t>lập hồ sơ Báo cáo nghiên cứu khả thi</w:t>
      </w:r>
      <w:r w:rsidRPr="001622C1">
        <w:rPr>
          <w:color w:val="000000" w:themeColor="text1"/>
          <w:sz w:val="28"/>
          <w:szCs w:val="28"/>
        </w:rPr>
        <w:t xml:space="preserve"> dự án: Công ty Cổ phần Đầu tư Hạ tầng Donacoop.</w:t>
      </w:r>
    </w:p>
    <w:p w14:paraId="7F395D09" w14:textId="661D594B" w:rsidR="00C16A36" w:rsidRPr="001622C1" w:rsidRDefault="00033365" w:rsidP="0038377A">
      <w:pPr>
        <w:autoSpaceDE w:val="0"/>
        <w:autoSpaceDN w:val="0"/>
        <w:adjustRightInd w:val="0"/>
        <w:spacing w:before="100"/>
        <w:ind w:firstLine="567"/>
        <w:jc w:val="both"/>
        <w:rPr>
          <w:bCs/>
          <w:color w:val="000000" w:themeColor="text1"/>
          <w:sz w:val="28"/>
          <w:szCs w:val="28"/>
        </w:rPr>
      </w:pPr>
      <w:r w:rsidRPr="001622C1">
        <w:rPr>
          <w:bCs/>
          <w:color w:val="000000" w:themeColor="text1"/>
          <w:sz w:val="28"/>
          <w:szCs w:val="28"/>
        </w:rPr>
        <w:t xml:space="preserve">c) Tên cơ quan tiếp nhận hồ sơ: </w:t>
      </w:r>
      <w:r w:rsidR="002B226A" w:rsidRPr="001622C1">
        <w:rPr>
          <w:bCs/>
          <w:color w:val="000000" w:themeColor="text1"/>
          <w:sz w:val="28"/>
          <w:szCs w:val="28"/>
        </w:rPr>
        <w:t xml:space="preserve">Ban Quản lý dự án đầu tư xây dựng tỉnh </w:t>
      </w:r>
      <w:r w:rsidR="002B226A" w:rsidRPr="001622C1">
        <w:rPr>
          <w:bCs/>
          <w:i/>
          <w:iCs/>
          <w:color w:val="000000" w:themeColor="text1"/>
          <w:sz w:val="28"/>
          <w:szCs w:val="28"/>
        </w:rPr>
        <w:t>(địa chỉ: 15A Hà Huy Giáp, phường Trấn Biên, tỉnh Đồng Nai)</w:t>
      </w:r>
      <w:r w:rsidR="002B226A" w:rsidRPr="001622C1">
        <w:rPr>
          <w:bCs/>
          <w:color w:val="000000" w:themeColor="text1"/>
          <w:sz w:val="28"/>
          <w:szCs w:val="28"/>
        </w:rPr>
        <w:t>.</w:t>
      </w:r>
    </w:p>
    <w:p w14:paraId="46694185" w14:textId="09BEFE95" w:rsidR="001741AC" w:rsidRPr="001622C1" w:rsidRDefault="00033365" w:rsidP="0038377A">
      <w:pPr>
        <w:autoSpaceDE w:val="0"/>
        <w:autoSpaceDN w:val="0"/>
        <w:adjustRightInd w:val="0"/>
        <w:spacing w:before="100"/>
        <w:ind w:firstLine="567"/>
        <w:jc w:val="both"/>
        <w:rPr>
          <w:bCs/>
          <w:color w:val="000000" w:themeColor="text1"/>
          <w:sz w:val="28"/>
          <w:szCs w:val="28"/>
        </w:rPr>
      </w:pPr>
      <w:r w:rsidRPr="001622C1">
        <w:rPr>
          <w:bCs/>
          <w:color w:val="000000" w:themeColor="text1"/>
          <w:sz w:val="28"/>
          <w:szCs w:val="28"/>
        </w:rPr>
        <w:t>10</w:t>
      </w:r>
      <w:r w:rsidR="001741AC" w:rsidRPr="001622C1">
        <w:rPr>
          <w:bCs/>
          <w:color w:val="000000" w:themeColor="text1"/>
          <w:sz w:val="28"/>
          <w:szCs w:val="28"/>
        </w:rPr>
        <w:t>. Các nội dung cần thiết khác</w:t>
      </w:r>
    </w:p>
    <w:bookmarkEnd w:id="5"/>
    <w:bookmarkEnd w:id="6"/>
    <w:bookmarkEnd w:id="7"/>
    <w:p w14:paraId="3C8899E0" w14:textId="77777777" w:rsidR="00725223" w:rsidRPr="001622C1" w:rsidRDefault="00725223" w:rsidP="0038377A">
      <w:pPr>
        <w:pStyle w:val="Default"/>
        <w:spacing w:before="100"/>
        <w:ind w:firstLine="567"/>
        <w:rPr>
          <w:noProof/>
          <w:color w:val="000000" w:themeColor="text1"/>
          <w:sz w:val="28"/>
          <w:szCs w:val="28"/>
        </w:rPr>
      </w:pPr>
      <w:r w:rsidRPr="001622C1">
        <w:rPr>
          <w:noProof/>
          <w:color w:val="000000" w:themeColor="text1"/>
          <w:sz w:val="28"/>
          <w:szCs w:val="28"/>
        </w:rPr>
        <w:t>a) Phân chia dự án thành phần</w:t>
      </w:r>
    </w:p>
    <w:p w14:paraId="5F83FE6A" w14:textId="251E4FAC" w:rsidR="00725223" w:rsidRPr="001622C1" w:rsidRDefault="00491171" w:rsidP="0038377A">
      <w:pPr>
        <w:pStyle w:val="Default"/>
        <w:spacing w:before="100"/>
        <w:ind w:firstLine="567"/>
        <w:jc w:val="both"/>
        <w:rPr>
          <w:noProof/>
          <w:color w:val="000000" w:themeColor="text1"/>
          <w:sz w:val="28"/>
          <w:szCs w:val="28"/>
        </w:rPr>
      </w:pPr>
      <w:r w:rsidRPr="001622C1">
        <w:rPr>
          <w:noProof/>
          <w:color w:val="000000" w:themeColor="text1"/>
          <w:sz w:val="28"/>
          <w:szCs w:val="28"/>
        </w:rPr>
        <w:t>-</w:t>
      </w:r>
      <w:r w:rsidR="00725223" w:rsidRPr="001622C1">
        <w:rPr>
          <w:noProof/>
          <w:color w:val="000000" w:themeColor="text1"/>
          <w:sz w:val="28"/>
          <w:szCs w:val="28"/>
        </w:rPr>
        <w:t xml:space="preserve"> Dự án thành phầ</w:t>
      </w:r>
      <w:r w:rsidR="001D4E15" w:rsidRPr="001622C1">
        <w:rPr>
          <w:noProof/>
          <w:color w:val="000000" w:themeColor="text1"/>
          <w:sz w:val="28"/>
          <w:szCs w:val="28"/>
        </w:rPr>
        <w:t>n 1: B</w:t>
      </w:r>
      <w:r w:rsidR="00725223" w:rsidRPr="001622C1">
        <w:rPr>
          <w:noProof/>
          <w:color w:val="000000" w:themeColor="text1"/>
          <w:sz w:val="28"/>
          <w:szCs w:val="28"/>
        </w:rPr>
        <w:t xml:space="preserve">ồi thường, hỗ trợ tái định cư đường Hương lộ 2 (đoạn từ Quốc lộ 51 đến cao tốc Thành phố Hồ Chí Minh – Long Thành – Dầu Giây) tổng mức vốn đầu tư khoảng </w:t>
      </w:r>
      <w:r w:rsidR="00AA21D0" w:rsidRPr="001622C1">
        <w:rPr>
          <w:noProof/>
          <w:color w:val="000000" w:themeColor="text1"/>
          <w:sz w:val="28"/>
          <w:szCs w:val="28"/>
        </w:rPr>
        <w:t>573,54</w:t>
      </w:r>
      <w:r w:rsidR="00725223" w:rsidRPr="001622C1">
        <w:rPr>
          <w:noProof/>
          <w:color w:val="000000" w:themeColor="text1"/>
          <w:sz w:val="28"/>
          <w:szCs w:val="28"/>
        </w:rPr>
        <w:t xml:space="preserve"> tỷ đồng, từ nguồn vốn đầu tư công của tỉnh Đồng Nai.</w:t>
      </w:r>
    </w:p>
    <w:p w14:paraId="65C412C1" w14:textId="79D23288" w:rsidR="00725223" w:rsidRPr="001622C1" w:rsidRDefault="00491171" w:rsidP="007C0E82">
      <w:pPr>
        <w:pStyle w:val="Default"/>
        <w:spacing w:before="120"/>
        <w:ind w:firstLine="567"/>
        <w:jc w:val="both"/>
        <w:rPr>
          <w:noProof/>
          <w:color w:val="000000" w:themeColor="text1"/>
          <w:sz w:val="28"/>
          <w:szCs w:val="28"/>
        </w:rPr>
      </w:pPr>
      <w:r w:rsidRPr="001622C1">
        <w:rPr>
          <w:noProof/>
          <w:color w:val="000000" w:themeColor="text1"/>
          <w:sz w:val="28"/>
          <w:szCs w:val="28"/>
        </w:rPr>
        <w:t>-</w:t>
      </w:r>
      <w:r w:rsidR="00725223" w:rsidRPr="001622C1">
        <w:rPr>
          <w:noProof/>
          <w:color w:val="000000" w:themeColor="text1"/>
          <w:sz w:val="28"/>
          <w:szCs w:val="28"/>
        </w:rPr>
        <w:t xml:space="preserve"> Dự án thành phần 2: Đầu tư xây dựng Hương lộ 2 (đoạn từ Quốc lộ 51 đến cao tốc Thành phố Hồ Chí Minh – Long Thành – Dầu Giây), tổng mức vốn đầu tư khoảng </w:t>
      </w:r>
      <w:r w:rsidR="00AA21D0" w:rsidRPr="001622C1">
        <w:rPr>
          <w:noProof/>
          <w:color w:val="000000" w:themeColor="text1"/>
          <w:sz w:val="28"/>
          <w:szCs w:val="28"/>
        </w:rPr>
        <w:t>5.315,31</w:t>
      </w:r>
      <w:r w:rsidR="00725223" w:rsidRPr="001622C1">
        <w:rPr>
          <w:noProof/>
          <w:color w:val="000000" w:themeColor="text1"/>
          <w:sz w:val="28"/>
          <w:szCs w:val="28"/>
        </w:rPr>
        <w:t xml:space="preserve"> tỷ đồng, đầu tư theo phương thức đối tác công tư, loại hợp đồng xây dựng – chuyển giao (BT), thanh toán từ ngân sách nhà nước.</w:t>
      </w:r>
    </w:p>
    <w:p w14:paraId="2E1065AF" w14:textId="19B5FE7D" w:rsidR="00725223" w:rsidRPr="001622C1" w:rsidRDefault="00725223" w:rsidP="007C0E82">
      <w:pPr>
        <w:pStyle w:val="Default"/>
        <w:spacing w:before="120"/>
        <w:ind w:firstLine="567"/>
        <w:jc w:val="both"/>
        <w:rPr>
          <w:noProof/>
          <w:color w:val="000000" w:themeColor="text1"/>
          <w:sz w:val="28"/>
          <w:szCs w:val="28"/>
        </w:rPr>
      </w:pPr>
      <w:r w:rsidRPr="001622C1">
        <w:rPr>
          <w:noProof/>
          <w:color w:val="000000" w:themeColor="text1"/>
          <w:sz w:val="28"/>
          <w:szCs w:val="28"/>
        </w:rPr>
        <w:t>b) Hình thức lựa chọn nhà đầ</w:t>
      </w:r>
      <w:r w:rsidR="001D4E15" w:rsidRPr="001622C1">
        <w:rPr>
          <w:noProof/>
          <w:color w:val="000000" w:themeColor="text1"/>
          <w:sz w:val="28"/>
          <w:szCs w:val="28"/>
        </w:rPr>
        <w:t>u tư: Đ</w:t>
      </w:r>
      <w:r w:rsidRPr="001622C1">
        <w:rPr>
          <w:noProof/>
          <w:color w:val="000000" w:themeColor="text1"/>
          <w:sz w:val="28"/>
          <w:szCs w:val="28"/>
        </w:rPr>
        <w:t>ấu thầu lựa chọn nhà đầu tư theo quy định của pháp luật về PPP và đấu thầu.</w:t>
      </w:r>
    </w:p>
    <w:p w14:paraId="0A1E4886" w14:textId="3DB47F88" w:rsidR="0093585D" w:rsidRPr="001622C1" w:rsidRDefault="0093585D" w:rsidP="007C0E82">
      <w:pPr>
        <w:pStyle w:val="Default"/>
        <w:spacing w:before="120"/>
        <w:ind w:firstLine="567"/>
        <w:jc w:val="both"/>
        <w:rPr>
          <w:noProof/>
          <w:color w:val="000000" w:themeColor="text1"/>
          <w:sz w:val="28"/>
          <w:szCs w:val="28"/>
        </w:rPr>
      </w:pPr>
      <w:r w:rsidRPr="001622C1">
        <w:rPr>
          <w:noProof/>
          <w:color w:val="000000" w:themeColor="text1"/>
          <w:sz w:val="28"/>
          <w:szCs w:val="28"/>
        </w:rPr>
        <w:t xml:space="preserve">c) Thời gian nộp hồ sơ báo cáo nghiên cứu khả thi: </w:t>
      </w:r>
      <w:r w:rsidR="00491171" w:rsidRPr="001622C1">
        <w:rPr>
          <w:noProof/>
          <w:color w:val="000000" w:themeColor="text1"/>
          <w:sz w:val="28"/>
          <w:szCs w:val="28"/>
        </w:rPr>
        <w:t>0</w:t>
      </w:r>
      <w:r w:rsidRPr="001622C1">
        <w:rPr>
          <w:noProof/>
          <w:color w:val="000000" w:themeColor="text1"/>
          <w:sz w:val="28"/>
          <w:szCs w:val="28"/>
        </w:rPr>
        <w:t>3 tháng kể từ khi được cấp có thẩm quyền quyết định chủ trương đầu tư.</w:t>
      </w:r>
      <w:bookmarkEnd w:id="8"/>
    </w:p>
    <w:p w14:paraId="4067014D" w14:textId="77777777" w:rsidR="00CC282D" w:rsidRPr="001622C1" w:rsidRDefault="00CC282D" w:rsidP="007C0E82">
      <w:pPr>
        <w:pStyle w:val="Vnbnnidung0"/>
        <w:widowControl/>
        <w:adjustRightInd w:val="0"/>
        <w:snapToGrid w:val="0"/>
        <w:spacing w:before="120" w:after="0" w:line="240" w:lineRule="auto"/>
        <w:ind w:firstLine="567"/>
        <w:jc w:val="both"/>
        <w:rPr>
          <w:rFonts w:ascii="Times New Roman" w:hAnsi="Times New Roman"/>
          <w:color w:val="000000" w:themeColor="text1"/>
          <w:sz w:val="28"/>
          <w:szCs w:val="28"/>
        </w:rPr>
      </w:pPr>
      <w:r w:rsidRPr="001622C1">
        <w:rPr>
          <w:rFonts w:ascii="Times New Roman" w:hAnsi="Times New Roman"/>
          <w:b/>
          <w:bCs/>
          <w:color w:val="000000" w:themeColor="text1"/>
          <w:sz w:val="28"/>
          <w:szCs w:val="28"/>
        </w:rPr>
        <w:t>Điều 2. Tổ chức thực hiện</w:t>
      </w:r>
    </w:p>
    <w:p w14:paraId="4AA9C190" w14:textId="77DD1192" w:rsidR="00B8068A" w:rsidRPr="001622C1" w:rsidRDefault="00B8068A" w:rsidP="007C0E82">
      <w:pPr>
        <w:pStyle w:val="Vnbnnidung0"/>
        <w:widowControl/>
        <w:tabs>
          <w:tab w:val="left" w:pos="992"/>
        </w:tabs>
        <w:adjustRightInd w:val="0"/>
        <w:snapToGrid w:val="0"/>
        <w:spacing w:before="120" w:after="0" w:line="240" w:lineRule="auto"/>
        <w:ind w:firstLine="567"/>
        <w:jc w:val="both"/>
        <w:rPr>
          <w:rFonts w:ascii="Times New Roman" w:hAnsi="Times New Roman"/>
          <w:color w:val="000000" w:themeColor="text1"/>
          <w:sz w:val="28"/>
          <w:szCs w:val="28"/>
        </w:rPr>
      </w:pPr>
      <w:r w:rsidRPr="001622C1">
        <w:rPr>
          <w:rFonts w:ascii="Times New Roman" w:hAnsi="Times New Roman"/>
          <w:color w:val="000000" w:themeColor="text1"/>
          <w:sz w:val="28"/>
          <w:szCs w:val="28"/>
        </w:rPr>
        <w:t>1. Ủy ban nhân dân tỉnh có trách nhiệm triển khai</w:t>
      </w:r>
      <w:r w:rsidR="008A7E9B" w:rsidRPr="001622C1">
        <w:rPr>
          <w:rFonts w:ascii="Times New Roman" w:hAnsi="Times New Roman"/>
          <w:color w:val="000000" w:themeColor="text1"/>
          <w:sz w:val="28"/>
          <w:szCs w:val="28"/>
          <w:lang w:val="vi-VN"/>
        </w:rPr>
        <w:t xml:space="preserve"> thực hiện Nghị quyết</w:t>
      </w:r>
      <w:r w:rsidRPr="001622C1">
        <w:rPr>
          <w:rFonts w:ascii="Times New Roman" w:hAnsi="Times New Roman"/>
          <w:color w:val="000000" w:themeColor="text1"/>
          <w:sz w:val="28"/>
          <w:szCs w:val="28"/>
        </w:rPr>
        <w:t xml:space="preserve"> và báo cáo kết quả thực hiện theo quy định</w:t>
      </w:r>
      <w:r w:rsidR="00A500D4" w:rsidRPr="001622C1">
        <w:rPr>
          <w:rFonts w:ascii="Times New Roman" w:hAnsi="Times New Roman"/>
          <w:color w:val="000000" w:themeColor="text1"/>
          <w:sz w:val="28"/>
          <w:szCs w:val="28"/>
        </w:rPr>
        <w:t xml:space="preserve"> và giao các cơ quan chuyên môn thực hiện các nội dung sau:</w:t>
      </w:r>
    </w:p>
    <w:p w14:paraId="146B5A5F" w14:textId="5444B98F" w:rsidR="00A500D4" w:rsidRPr="001622C1" w:rsidRDefault="004A1290" w:rsidP="0038377A">
      <w:pPr>
        <w:pStyle w:val="Vnbnnidung0"/>
        <w:tabs>
          <w:tab w:val="left" w:pos="992"/>
        </w:tabs>
        <w:adjustRightInd w:val="0"/>
        <w:snapToGrid w:val="0"/>
        <w:spacing w:before="120" w:after="0" w:line="240" w:lineRule="auto"/>
        <w:ind w:firstLine="567"/>
        <w:jc w:val="both"/>
        <w:rPr>
          <w:rFonts w:ascii="Times New Roman" w:hAnsi="Times New Roman"/>
          <w:color w:val="000000" w:themeColor="text1"/>
          <w:sz w:val="28"/>
          <w:szCs w:val="28"/>
        </w:rPr>
      </w:pPr>
      <w:r w:rsidRPr="001622C1">
        <w:rPr>
          <w:rFonts w:ascii="Times New Roman" w:hAnsi="Times New Roman"/>
          <w:color w:val="000000" w:themeColor="text1"/>
          <w:sz w:val="28"/>
          <w:szCs w:val="28"/>
        </w:rPr>
        <w:t>a)</w:t>
      </w:r>
      <w:r w:rsidR="00A500D4" w:rsidRPr="001622C1">
        <w:rPr>
          <w:rFonts w:ascii="Times New Roman" w:hAnsi="Times New Roman"/>
          <w:color w:val="000000" w:themeColor="text1"/>
          <w:sz w:val="28"/>
          <w:szCs w:val="28"/>
        </w:rPr>
        <w:t xml:space="preserve"> </w:t>
      </w:r>
      <w:r w:rsidR="002B226A" w:rsidRPr="001622C1">
        <w:rPr>
          <w:rFonts w:ascii="Times New Roman" w:hAnsi="Times New Roman"/>
          <w:color w:val="000000" w:themeColor="text1"/>
          <w:sz w:val="28"/>
          <w:szCs w:val="28"/>
        </w:rPr>
        <w:t>Triển khai thực hiện bước lập hồ sơ Báo cáo nghiên cứu khả thi, lựa chọn nhà đầu tư theo quy định của pháp luật về PPP, xây dựng, đất đai và các quy định khác có liên quan</w:t>
      </w:r>
      <w:r w:rsidR="008A46C2" w:rsidRPr="001622C1">
        <w:rPr>
          <w:rFonts w:ascii="Times New Roman" w:hAnsi="Times New Roman"/>
          <w:color w:val="000000" w:themeColor="text1"/>
          <w:sz w:val="28"/>
          <w:szCs w:val="28"/>
        </w:rPr>
        <w:t>.</w:t>
      </w:r>
    </w:p>
    <w:p w14:paraId="59AA684D" w14:textId="64FA0D90" w:rsidR="008A46C2" w:rsidRPr="001622C1" w:rsidRDefault="004A1290" w:rsidP="007C0E82">
      <w:pPr>
        <w:pStyle w:val="Vnbnnidung0"/>
        <w:widowControl/>
        <w:tabs>
          <w:tab w:val="left" w:pos="992"/>
        </w:tabs>
        <w:adjustRightInd w:val="0"/>
        <w:snapToGrid w:val="0"/>
        <w:spacing w:before="120" w:after="0" w:line="240" w:lineRule="auto"/>
        <w:ind w:firstLine="567"/>
        <w:jc w:val="both"/>
        <w:rPr>
          <w:rFonts w:ascii="Times New Roman" w:hAnsi="Times New Roman"/>
          <w:color w:val="000000" w:themeColor="text1"/>
          <w:sz w:val="28"/>
          <w:szCs w:val="28"/>
        </w:rPr>
      </w:pPr>
      <w:r w:rsidRPr="001622C1">
        <w:rPr>
          <w:rFonts w:ascii="Times New Roman" w:hAnsi="Times New Roman"/>
          <w:color w:val="000000" w:themeColor="text1"/>
          <w:sz w:val="28"/>
          <w:szCs w:val="28"/>
        </w:rPr>
        <w:lastRenderedPageBreak/>
        <w:t>b)</w:t>
      </w:r>
      <w:r w:rsidR="00A500D4" w:rsidRPr="001622C1">
        <w:rPr>
          <w:rFonts w:ascii="Times New Roman" w:hAnsi="Times New Roman"/>
          <w:color w:val="000000" w:themeColor="text1"/>
          <w:sz w:val="28"/>
          <w:szCs w:val="28"/>
        </w:rPr>
        <w:t xml:space="preserve"> </w:t>
      </w:r>
      <w:r w:rsidR="002B226A" w:rsidRPr="001622C1">
        <w:rPr>
          <w:rFonts w:ascii="Times New Roman" w:hAnsi="Times New Roman"/>
          <w:color w:val="000000" w:themeColor="text1"/>
          <w:sz w:val="28"/>
          <w:szCs w:val="28"/>
        </w:rPr>
        <w:t>Đẩy nhanh tiến độ thực hiện các thủ tục đấu giá quỹ đất dự kiến thanh toán cho nhà đầu tư để thanh toán theo tiến độ hợp đồng</w:t>
      </w:r>
      <w:r w:rsidR="00A500D4" w:rsidRPr="001622C1">
        <w:rPr>
          <w:rFonts w:ascii="Times New Roman" w:hAnsi="Times New Roman"/>
          <w:color w:val="000000" w:themeColor="text1"/>
          <w:sz w:val="28"/>
          <w:szCs w:val="28"/>
        </w:rPr>
        <w:t>.</w:t>
      </w:r>
    </w:p>
    <w:p w14:paraId="6D737BF0" w14:textId="632C4FE3" w:rsidR="00B8068A" w:rsidRPr="001622C1" w:rsidRDefault="00B8068A" w:rsidP="007C0E82">
      <w:pPr>
        <w:pStyle w:val="Vnbnnidung0"/>
        <w:widowControl/>
        <w:tabs>
          <w:tab w:val="left" w:pos="992"/>
        </w:tabs>
        <w:adjustRightInd w:val="0"/>
        <w:snapToGrid w:val="0"/>
        <w:spacing w:before="120" w:after="0" w:line="240" w:lineRule="auto"/>
        <w:ind w:firstLine="567"/>
        <w:jc w:val="both"/>
        <w:rPr>
          <w:rFonts w:ascii="Times New Roman" w:hAnsi="Times New Roman"/>
          <w:color w:val="000000" w:themeColor="text1"/>
          <w:sz w:val="28"/>
          <w:szCs w:val="28"/>
        </w:rPr>
      </w:pPr>
      <w:r w:rsidRPr="001622C1">
        <w:rPr>
          <w:rFonts w:ascii="Times New Roman" w:hAnsi="Times New Roman"/>
          <w:color w:val="000000" w:themeColor="text1"/>
          <w:sz w:val="28"/>
          <w:szCs w:val="28"/>
        </w:rPr>
        <w:t>2. Thường trực Hội đồng nhân dân</w:t>
      </w:r>
      <w:r w:rsidR="004A1290" w:rsidRPr="001622C1">
        <w:rPr>
          <w:rFonts w:ascii="Times New Roman" w:hAnsi="Times New Roman"/>
          <w:color w:val="000000" w:themeColor="text1"/>
          <w:sz w:val="28"/>
          <w:szCs w:val="28"/>
        </w:rPr>
        <w:t xml:space="preserve"> tỉnh</w:t>
      </w:r>
      <w:r w:rsidRPr="001622C1">
        <w:rPr>
          <w:rFonts w:ascii="Times New Roman" w:hAnsi="Times New Roman"/>
          <w:color w:val="000000" w:themeColor="text1"/>
          <w:sz w:val="28"/>
          <w:szCs w:val="28"/>
        </w:rPr>
        <w:t>, các Ban</w:t>
      </w:r>
      <w:r w:rsidR="001D4E15" w:rsidRPr="001622C1">
        <w:rPr>
          <w:rFonts w:ascii="Times New Roman" w:hAnsi="Times New Roman"/>
          <w:color w:val="000000" w:themeColor="text1"/>
          <w:sz w:val="28"/>
          <w:szCs w:val="28"/>
        </w:rPr>
        <w:t xml:space="preserve"> của</w:t>
      </w:r>
      <w:r w:rsidRPr="001622C1">
        <w:rPr>
          <w:rFonts w:ascii="Times New Roman" w:hAnsi="Times New Roman"/>
          <w:color w:val="000000" w:themeColor="text1"/>
          <w:sz w:val="28"/>
          <w:szCs w:val="28"/>
        </w:rPr>
        <w:t xml:space="preserve"> Hội đồng nhân dân</w:t>
      </w:r>
      <w:r w:rsidR="004A1290" w:rsidRPr="001622C1">
        <w:rPr>
          <w:rFonts w:ascii="Times New Roman" w:hAnsi="Times New Roman"/>
          <w:color w:val="000000" w:themeColor="text1"/>
          <w:sz w:val="28"/>
          <w:szCs w:val="28"/>
        </w:rPr>
        <w:t xml:space="preserve"> tỉnh</w:t>
      </w:r>
      <w:r w:rsidRPr="001622C1">
        <w:rPr>
          <w:rFonts w:ascii="Times New Roman" w:hAnsi="Times New Roman"/>
          <w:color w:val="000000" w:themeColor="text1"/>
          <w:sz w:val="28"/>
          <w:szCs w:val="28"/>
        </w:rPr>
        <w:t>, các Tổ đại biểu Hội đồng nhân dân</w:t>
      </w:r>
      <w:r w:rsidR="004A1290" w:rsidRPr="001622C1">
        <w:rPr>
          <w:rFonts w:ascii="Times New Roman" w:hAnsi="Times New Roman"/>
          <w:color w:val="000000" w:themeColor="text1"/>
          <w:sz w:val="28"/>
          <w:szCs w:val="28"/>
        </w:rPr>
        <w:t xml:space="preserve"> tỉnh</w:t>
      </w:r>
      <w:r w:rsidRPr="001622C1">
        <w:rPr>
          <w:rFonts w:ascii="Times New Roman" w:hAnsi="Times New Roman"/>
          <w:color w:val="000000" w:themeColor="text1"/>
          <w:sz w:val="28"/>
          <w:szCs w:val="28"/>
        </w:rPr>
        <w:t xml:space="preserve"> và</w:t>
      </w:r>
      <w:r w:rsidR="001D4E15" w:rsidRPr="001622C1">
        <w:rPr>
          <w:rFonts w:ascii="Times New Roman" w:hAnsi="Times New Roman"/>
          <w:color w:val="000000" w:themeColor="text1"/>
          <w:sz w:val="28"/>
          <w:szCs w:val="28"/>
        </w:rPr>
        <w:t xml:space="preserve"> các</w:t>
      </w:r>
      <w:r w:rsidRPr="001622C1">
        <w:rPr>
          <w:rFonts w:ascii="Times New Roman" w:hAnsi="Times New Roman"/>
          <w:color w:val="000000" w:themeColor="text1"/>
          <w:sz w:val="28"/>
          <w:szCs w:val="28"/>
        </w:rPr>
        <w:t xml:space="preserve"> đại biểu Hội đồng nhân dân tỉnh giám sát việc thực hiện Nghị quyết.</w:t>
      </w:r>
    </w:p>
    <w:p w14:paraId="0B2420EC" w14:textId="5F931CC3" w:rsidR="00946135" w:rsidRPr="001622C1" w:rsidRDefault="00B8068A" w:rsidP="007C0E82">
      <w:pPr>
        <w:pStyle w:val="Vnbnnidung0"/>
        <w:widowControl/>
        <w:tabs>
          <w:tab w:val="left" w:pos="992"/>
        </w:tabs>
        <w:adjustRightInd w:val="0"/>
        <w:snapToGrid w:val="0"/>
        <w:spacing w:before="120" w:after="0" w:line="240" w:lineRule="auto"/>
        <w:ind w:firstLine="567"/>
        <w:jc w:val="both"/>
        <w:rPr>
          <w:rFonts w:ascii="Times New Roman" w:hAnsi="Times New Roman"/>
          <w:color w:val="000000" w:themeColor="text1"/>
          <w:sz w:val="28"/>
          <w:szCs w:val="28"/>
        </w:rPr>
      </w:pPr>
      <w:r w:rsidRPr="001622C1">
        <w:rPr>
          <w:rFonts w:ascii="Times New Roman" w:hAnsi="Times New Roman"/>
          <w:color w:val="000000" w:themeColor="text1"/>
          <w:sz w:val="28"/>
          <w:szCs w:val="28"/>
        </w:rPr>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14:paraId="428A23DC" w14:textId="031BF5A0" w:rsidR="00FE1AA8" w:rsidRPr="001622C1" w:rsidRDefault="00FE1AA8" w:rsidP="007C0E82">
      <w:pPr>
        <w:pStyle w:val="BodyTextIndent"/>
        <w:spacing w:before="120" w:after="0"/>
        <w:ind w:left="0" w:firstLine="567"/>
        <w:jc w:val="both"/>
        <w:rPr>
          <w:color w:val="000000" w:themeColor="text1"/>
          <w:spacing w:val="-4"/>
          <w:sz w:val="28"/>
          <w:szCs w:val="28"/>
          <w:lang w:val="nl-NL"/>
        </w:rPr>
      </w:pPr>
      <w:r w:rsidRPr="001622C1">
        <w:rPr>
          <w:color w:val="000000" w:themeColor="text1"/>
          <w:spacing w:val="-4"/>
          <w:sz w:val="28"/>
          <w:szCs w:val="28"/>
          <w:lang w:val="nl-NL"/>
        </w:rPr>
        <w:t xml:space="preserve">Nghị quyết này đã được Hội đồng nhân dân tỉnh Đồng Nai </w:t>
      </w:r>
      <w:r w:rsidR="001D4E15" w:rsidRPr="001622C1">
        <w:rPr>
          <w:color w:val="000000" w:themeColor="text1"/>
          <w:spacing w:val="-4"/>
          <w:sz w:val="28"/>
          <w:szCs w:val="28"/>
          <w:lang w:val="nl-NL"/>
        </w:rPr>
        <w:t>khóa</w:t>
      </w:r>
      <w:r w:rsidRPr="001622C1">
        <w:rPr>
          <w:color w:val="000000" w:themeColor="text1"/>
          <w:spacing w:val="-4"/>
          <w:sz w:val="28"/>
          <w:szCs w:val="28"/>
          <w:lang w:val="nl-NL"/>
        </w:rPr>
        <w:t xml:space="preserve"> X, </w:t>
      </w:r>
      <w:r w:rsidR="001622C1" w:rsidRPr="001622C1">
        <w:rPr>
          <w:color w:val="000000" w:themeColor="text1"/>
          <w:spacing w:val="-4"/>
          <w:sz w:val="28"/>
          <w:szCs w:val="28"/>
          <w:lang w:val="nl-NL"/>
        </w:rPr>
        <w:t>k</w:t>
      </w:r>
      <w:r w:rsidRPr="001622C1">
        <w:rPr>
          <w:color w:val="000000" w:themeColor="text1"/>
          <w:spacing w:val="-4"/>
          <w:sz w:val="28"/>
          <w:szCs w:val="28"/>
          <w:lang w:val="nl-NL"/>
        </w:rPr>
        <w:t>ỳ họp thứ 6 thông qua ngày 10 tháng 11 năm 2025 và có hiệu lực kể từ ngày thông qua./.</w:t>
      </w:r>
    </w:p>
    <w:p w14:paraId="0951AD36" w14:textId="77777777" w:rsidR="00946135" w:rsidRPr="001622C1" w:rsidRDefault="00946135" w:rsidP="007C0E82">
      <w:pPr>
        <w:pStyle w:val="BodyTextIndent"/>
        <w:spacing w:after="0"/>
        <w:ind w:left="0"/>
        <w:jc w:val="center"/>
        <w:rPr>
          <w:color w:val="000000" w:themeColor="text1"/>
          <w:spacing w:val="-4"/>
          <w:sz w:val="28"/>
          <w:szCs w:val="28"/>
          <w:lang w:val="nl-NL"/>
        </w:rPr>
      </w:pPr>
    </w:p>
    <w:tbl>
      <w:tblPr>
        <w:tblW w:w="0" w:type="auto"/>
        <w:tblLook w:val="01E0" w:firstRow="1" w:lastRow="1" w:firstColumn="1" w:lastColumn="1" w:noHBand="0" w:noVBand="0"/>
      </w:tblPr>
      <w:tblGrid>
        <w:gridCol w:w="4786"/>
        <w:gridCol w:w="4961"/>
      </w:tblGrid>
      <w:tr w:rsidR="001622C1" w:rsidRPr="001622C1" w14:paraId="04C516C5" w14:textId="77777777" w:rsidTr="007C0E82">
        <w:trPr>
          <w:trHeight w:val="910"/>
        </w:trPr>
        <w:tc>
          <w:tcPr>
            <w:tcW w:w="4786" w:type="dxa"/>
            <w:shd w:val="clear" w:color="auto" w:fill="auto"/>
          </w:tcPr>
          <w:p w14:paraId="219934BE" w14:textId="2146FE38" w:rsidR="006C6AC7" w:rsidRPr="001622C1" w:rsidRDefault="006C6AC7" w:rsidP="007C0E82">
            <w:pPr>
              <w:jc w:val="center"/>
              <w:rPr>
                <w:color w:val="000000" w:themeColor="text1"/>
                <w:sz w:val="28"/>
                <w:szCs w:val="28"/>
              </w:rPr>
            </w:pPr>
          </w:p>
        </w:tc>
        <w:tc>
          <w:tcPr>
            <w:tcW w:w="4961" w:type="dxa"/>
            <w:shd w:val="clear" w:color="auto" w:fill="auto"/>
          </w:tcPr>
          <w:p w14:paraId="0D890F14" w14:textId="77777777" w:rsidR="006C6AC7" w:rsidRPr="001622C1" w:rsidRDefault="006C6AC7" w:rsidP="007C0E82">
            <w:pPr>
              <w:pStyle w:val="Heading2"/>
              <w:keepNext w:val="0"/>
              <w:tabs>
                <w:tab w:val="center" w:pos="7797"/>
              </w:tabs>
              <w:jc w:val="center"/>
              <w:rPr>
                <w:rFonts w:ascii="Times New Roman" w:hAnsi="Times New Roman"/>
                <w:b/>
                <w:color w:val="000000" w:themeColor="text1"/>
                <w:sz w:val="28"/>
                <w:szCs w:val="28"/>
              </w:rPr>
            </w:pPr>
            <w:r w:rsidRPr="001622C1">
              <w:rPr>
                <w:rFonts w:ascii="Times New Roman" w:hAnsi="Times New Roman"/>
                <w:b/>
                <w:color w:val="000000" w:themeColor="text1"/>
                <w:sz w:val="28"/>
                <w:szCs w:val="28"/>
              </w:rPr>
              <w:t>CHỦ TỊCH</w:t>
            </w:r>
          </w:p>
          <w:p w14:paraId="40C33D28" w14:textId="77777777" w:rsidR="00AA7E90" w:rsidRPr="001622C1" w:rsidRDefault="00AA7E90" w:rsidP="007C0E82">
            <w:pPr>
              <w:jc w:val="center"/>
              <w:rPr>
                <w:color w:val="000000" w:themeColor="text1"/>
                <w:sz w:val="28"/>
                <w:szCs w:val="28"/>
              </w:rPr>
            </w:pPr>
          </w:p>
          <w:p w14:paraId="701C325D" w14:textId="7FAAC7F3" w:rsidR="006C6AC7" w:rsidRPr="001622C1" w:rsidRDefault="003A66AD" w:rsidP="007C0E82">
            <w:pPr>
              <w:jc w:val="center"/>
              <w:rPr>
                <w:color w:val="000000" w:themeColor="text1"/>
                <w:sz w:val="28"/>
                <w:szCs w:val="28"/>
              </w:rPr>
            </w:pPr>
            <w:r w:rsidRPr="001622C1">
              <w:rPr>
                <w:b/>
                <w:bCs/>
                <w:color w:val="000000" w:themeColor="text1"/>
                <w:sz w:val="28"/>
                <w:szCs w:val="28"/>
              </w:rPr>
              <w:t>Tôn Ngọc Hạnh</w:t>
            </w:r>
          </w:p>
        </w:tc>
      </w:tr>
    </w:tbl>
    <w:p w14:paraId="0FDBD383" w14:textId="77777777" w:rsidR="00A251B4" w:rsidRPr="001622C1" w:rsidRDefault="00A251B4" w:rsidP="001622C1">
      <w:pPr>
        <w:spacing w:before="120"/>
        <w:ind w:firstLine="567"/>
        <w:rPr>
          <w:b/>
          <w:bCs/>
          <w:color w:val="000000" w:themeColor="text1"/>
          <w:sz w:val="28"/>
          <w:szCs w:val="28"/>
          <w:lang w:val="vi-VN" w:eastAsia="en-US"/>
        </w:rPr>
        <w:sectPr w:rsidR="00A251B4" w:rsidRPr="001622C1" w:rsidSect="005B3CB5">
          <w:headerReference w:type="default" r:id="rId7"/>
          <w:footerReference w:type="default" r:id="rId8"/>
          <w:pgSz w:w="11907" w:h="16840" w:code="9"/>
          <w:pgMar w:top="1134" w:right="1134" w:bottom="851" w:left="1134" w:header="567" w:footer="567" w:gutter="0"/>
          <w:cols w:space="720"/>
          <w:docGrid w:linePitch="360"/>
        </w:sectPr>
      </w:pPr>
    </w:p>
    <w:p w14:paraId="7F4E0654" w14:textId="0DE672DA" w:rsidR="00A251B4" w:rsidRPr="007D736C" w:rsidRDefault="00A251B4" w:rsidP="007D736C">
      <w:pPr>
        <w:pStyle w:val="Default"/>
        <w:jc w:val="center"/>
        <w:rPr>
          <w:b/>
          <w:bCs/>
          <w:iCs/>
          <w:color w:val="000000" w:themeColor="text1"/>
          <w:sz w:val="28"/>
          <w:szCs w:val="28"/>
        </w:rPr>
      </w:pPr>
      <w:bookmarkStart w:id="17" w:name="_Hlk208412547"/>
      <w:r w:rsidRPr="007D736C">
        <w:rPr>
          <w:b/>
          <w:bCs/>
          <w:iCs/>
          <w:color w:val="000000" w:themeColor="text1"/>
          <w:sz w:val="28"/>
          <w:szCs w:val="28"/>
        </w:rPr>
        <w:lastRenderedPageBreak/>
        <w:t>DANH MỤC KHU ĐẤT DỰ KIẾ</w:t>
      </w:r>
      <w:r w:rsidR="00114F8A" w:rsidRPr="007D736C">
        <w:rPr>
          <w:b/>
          <w:bCs/>
          <w:iCs/>
          <w:color w:val="000000" w:themeColor="text1"/>
          <w:sz w:val="28"/>
          <w:szCs w:val="28"/>
        </w:rPr>
        <w:t xml:space="preserve">N </w:t>
      </w:r>
      <w:r w:rsidRPr="007D736C">
        <w:rPr>
          <w:b/>
          <w:bCs/>
          <w:iCs/>
          <w:color w:val="000000" w:themeColor="text1"/>
          <w:sz w:val="28"/>
          <w:szCs w:val="28"/>
        </w:rPr>
        <w:t>ĐẤU GIÁ</w:t>
      </w:r>
      <w:r w:rsidR="00114F8A" w:rsidRPr="007D736C">
        <w:rPr>
          <w:b/>
          <w:bCs/>
          <w:iCs/>
          <w:color w:val="000000" w:themeColor="text1"/>
          <w:sz w:val="28"/>
          <w:szCs w:val="28"/>
        </w:rPr>
        <w:t xml:space="preserve"> QUYỀN SỬ DỤNG ĐẤT</w:t>
      </w:r>
      <w:r w:rsidRPr="007D736C">
        <w:rPr>
          <w:b/>
          <w:bCs/>
          <w:iCs/>
          <w:color w:val="000000" w:themeColor="text1"/>
          <w:sz w:val="28"/>
          <w:szCs w:val="28"/>
        </w:rPr>
        <w:t xml:space="preserve"> THANH TOÁN</w:t>
      </w:r>
      <w:bookmarkEnd w:id="17"/>
      <w:r w:rsidRPr="007D736C">
        <w:rPr>
          <w:b/>
          <w:bCs/>
          <w:iCs/>
          <w:color w:val="000000" w:themeColor="text1"/>
          <w:sz w:val="28"/>
          <w:szCs w:val="28"/>
        </w:rPr>
        <w:t xml:space="preserve"> </w:t>
      </w:r>
      <w:r w:rsidR="00114F8A" w:rsidRPr="007D736C">
        <w:rPr>
          <w:b/>
          <w:bCs/>
          <w:iCs/>
          <w:color w:val="000000" w:themeColor="text1"/>
          <w:sz w:val="28"/>
          <w:szCs w:val="28"/>
        </w:rPr>
        <w:t>CHO NHÀ ĐẦU TƯ</w:t>
      </w:r>
    </w:p>
    <w:p w14:paraId="4320F0E3" w14:textId="77777777" w:rsidR="007E4A9D" w:rsidRPr="007D736C" w:rsidRDefault="00A251B4" w:rsidP="007D736C">
      <w:pPr>
        <w:pStyle w:val="Default"/>
        <w:jc w:val="center"/>
        <w:rPr>
          <w:i/>
          <w:color w:val="000000" w:themeColor="text1"/>
          <w:sz w:val="28"/>
          <w:szCs w:val="28"/>
        </w:rPr>
      </w:pPr>
      <w:r w:rsidRPr="007D736C">
        <w:rPr>
          <w:i/>
          <w:color w:val="000000" w:themeColor="text1"/>
          <w:sz w:val="28"/>
          <w:szCs w:val="28"/>
        </w:rPr>
        <w:t>(Kèm theo Nghị quyết số</w:t>
      </w:r>
      <w:r w:rsidR="00AA7E90" w:rsidRPr="007D736C">
        <w:rPr>
          <w:i/>
          <w:color w:val="000000" w:themeColor="text1"/>
          <w:sz w:val="28"/>
          <w:szCs w:val="28"/>
        </w:rPr>
        <w:t xml:space="preserve"> 37</w:t>
      </w:r>
      <w:r w:rsidRPr="007D736C">
        <w:rPr>
          <w:i/>
          <w:color w:val="000000" w:themeColor="text1"/>
          <w:sz w:val="28"/>
          <w:szCs w:val="28"/>
        </w:rPr>
        <w:t>/NQ-HĐND ngày</w:t>
      </w:r>
      <w:r w:rsidR="00AA7E90" w:rsidRPr="007D736C">
        <w:rPr>
          <w:i/>
          <w:color w:val="000000" w:themeColor="text1"/>
          <w:sz w:val="28"/>
          <w:szCs w:val="28"/>
        </w:rPr>
        <w:t xml:space="preserve"> 10</w:t>
      </w:r>
      <w:r w:rsidRPr="007D736C">
        <w:rPr>
          <w:i/>
          <w:color w:val="000000" w:themeColor="text1"/>
          <w:sz w:val="28"/>
          <w:szCs w:val="28"/>
        </w:rPr>
        <w:t xml:space="preserve"> tháng </w:t>
      </w:r>
      <w:r w:rsidR="00AA7E90" w:rsidRPr="007D736C">
        <w:rPr>
          <w:i/>
          <w:color w:val="000000" w:themeColor="text1"/>
          <w:sz w:val="28"/>
          <w:szCs w:val="28"/>
        </w:rPr>
        <w:t>11</w:t>
      </w:r>
      <w:r w:rsidRPr="007D736C">
        <w:rPr>
          <w:i/>
          <w:color w:val="000000" w:themeColor="text1"/>
          <w:sz w:val="28"/>
          <w:szCs w:val="28"/>
        </w:rPr>
        <w:t xml:space="preserve"> năm 2025 </w:t>
      </w:r>
    </w:p>
    <w:p w14:paraId="6F55B821" w14:textId="58C2C589" w:rsidR="00A251B4" w:rsidRPr="007D736C" w:rsidRDefault="00A251B4" w:rsidP="007D736C">
      <w:pPr>
        <w:pStyle w:val="Default"/>
        <w:jc w:val="center"/>
        <w:rPr>
          <w:i/>
          <w:color w:val="000000" w:themeColor="text1"/>
          <w:sz w:val="28"/>
          <w:szCs w:val="28"/>
        </w:rPr>
      </w:pPr>
      <w:r w:rsidRPr="007D736C">
        <w:rPr>
          <w:i/>
          <w:color w:val="000000" w:themeColor="text1"/>
          <w:sz w:val="28"/>
          <w:szCs w:val="28"/>
        </w:rPr>
        <w:t>của Hội đồng nhân dân tỉnh)</w:t>
      </w:r>
    </w:p>
    <w:p w14:paraId="08C9D40F" w14:textId="7157CA83" w:rsidR="00D638C2" w:rsidRPr="007D736C" w:rsidRDefault="00D638C2" w:rsidP="007D736C">
      <w:pPr>
        <w:pStyle w:val="Default"/>
        <w:spacing w:before="240"/>
        <w:ind w:firstLine="567"/>
        <w:jc w:val="both"/>
        <w:rPr>
          <w:b/>
          <w:bCs/>
          <w:noProof/>
          <w:color w:val="000000" w:themeColor="text1"/>
          <w:sz w:val="28"/>
          <w:szCs w:val="28"/>
        </w:rPr>
      </w:pPr>
      <w:bookmarkStart w:id="18" w:name="_Hlk208851011"/>
      <w:r w:rsidRPr="007D736C">
        <w:rPr>
          <w:b/>
          <w:bCs/>
          <w:noProof/>
          <w:color w:val="000000" w:themeColor="text1"/>
          <w:sz w:val="28"/>
          <w:szCs w:val="28"/>
        </w:rPr>
        <w:t>1. Giá theo bảng giá đất Nhà nướ</w:t>
      </w:r>
      <w:r w:rsidR="007E4A9D" w:rsidRPr="007D736C">
        <w:rPr>
          <w:b/>
          <w:bCs/>
          <w:noProof/>
          <w:color w:val="000000" w:themeColor="text1"/>
          <w:sz w:val="28"/>
          <w:szCs w:val="28"/>
        </w:rPr>
        <w:t>c</w:t>
      </w:r>
    </w:p>
    <w:p w14:paraId="41D8F979" w14:textId="5000E6CB" w:rsidR="00D638C2" w:rsidRPr="007D736C" w:rsidRDefault="00BF374A" w:rsidP="001622C1">
      <w:pPr>
        <w:pStyle w:val="Default"/>
        <w:spacing w:before="120"/>
        <w:ind w:firstLine="567"/>
        <w:jc w:val="both"/>
        <w:rPr>
          <w:noProof/>
          <w:color w:val="000000" w:themeColor="text1"/>
          <w:sz w:val="28"/>
          <w:szCs w:val="28"/>
        </w:rPr>
      </w:pPr>
      <w:r w:rsidRPr="007D736C">
        <w:rPr>
          <w:b/>
          <w:bCs/>
          <w:noProof/>
          <w:color w:val="000000" w:themeColor="text1"/>
          <w:sz w:val="28"/>
          <w:szCs w:val="28"/>
        </w:rPr>
        <w:t>a)</w:t>
      </w:r>
      <w:r w:rsidR="00D638C2" w:rsidRPr="007D736C">
        <w:rPr>
          <w:b/>
          <w:bCs/>
          <w:noProof/>
          <w:color w:val="000000" w:themeColor="text1"/>
          <w:sz w:val="28"/>
          <w:szCs w:val="28"/>
        </w:rPr>
        <w:t xml:space="preserve"> Khu đất 01:</w:t>
      </w:r>
      <w:r w:rsidR="00D638C2" w:rsidRPr="007D736C">
        <w:rPr>
          <w:noProof/>
          <w:color w:val="000000" w:themeColor="text1"/>
          <w:sz w:val="28"/>
          <w:szCs w:val="28"/>
        </w:rPr>
        <w:t xml:space="preserve"> có diện tích khoảng 50 ha thuộc xã Long Thành có vị trí tiếp giáp với đường 769 mở mới (đoạn trong khu tái định cư Lộc An - Bình Sơn đã được đầu tư xây dựng hoàn chỉnh) đối diện khu tái định cư Lộc An - Bình Sơn.</w:t>
      </w:r>
    </w:p>
    <w:p w14:paraId="3BE76F5F" w14:textId="4DA2E677" w:rsidR="00D638C2" w:rsidRPr="007D736C" w:rsidRDefault="00D638C2" w:rsidP="001622C1">
      <w:pPr>
        <w:pStyle w:val="Default"/>
        <w:spacing w:before="120"/>
        <w:ind w:firstLine="567"/>
        <w:jc w:val="both"/>
        <w:rPr>
          <w:noProof/>
          <w:color w:val="000000" w:themeColor="text1"/>
          <w:sz w:val="28"/>
          <w:szCs w:val="28"/>
        </w:rPr>
      </w:pPr>
      <w:r w:rsidRPr="007D736C">
        <w:rPr>
          <w:noProof/>
          <w:color w:val="000000" w:themeColor="text1"/>
          <w:sz w:val="28"/>
          <w:szCs w:val="28"/>
        </w:rPr>
        <w:t>- Khu đất có vị trí 2 đường tỉnh 769 (đoạn từ quốc lộ 51 đến ranh xã Lộc An - Bình Sơn), giá đất ở tại vị trí này theo bảng giá đất là 3.600.000 đồng/m2.</w:t>
      </w:r>
    </w:p>
    <w:p w14:paraId="38A8763D" w14:textId="7D705292" w:rsidR="00D638C2" w:rsidRPr="007D736C" w:rsidRDefault="00D638C2" w:rsidP="001622C1">
      <w:pPr>
        <w:pStyle w:val="Default"/>
        <w:spacing w:before="120"/>
        <w:ind w:firstLine="567"/>
        <w:jc w:val="both"/>
        <w:rPr>
          <w:noProof/>
          <w:color w:val="000000" w:themeColor="text1"/>
          <w:sz w:val="28"/>
          <w:szCs w:val="28"/>
        </w:rPr>
      </w:pPr>
      <w:r w:rsidRPr="007D736C">
        <w:rPr>
          <w:noProof/>
          <w:color w:val="000000" w:themeColor="text1"/>
          <w:sz w:val="28"/>
          <w:szCs w:val="28"/>
        </w:rPr>
        <w:t>- Dự kiến tỷ lệ đất ở là 50% diện tích toàn bộ khu đất: 25 ha.</w:t>
      </w:r>
    </w:p>
    <w:p w14:paraId="31CCDD20" w14:textId="591CA818" w:rsidR="00D638C2" w:rsidRPr="007D736C" w:rsidRDefault="00D638C2" w:rsidP="001622C1">
      <w:pPr>
        <w:pStyle w:val="Default"/>
        <w:spacing w:before="120"/>
        <w:ind w:firstLine="567"/>
        <w:jc w:val="both"/>
        <w:rPr>
          <w:noProof/>
          <w:color w:val="000000" w:themeColor="text1"/>
          <w:sz w:val="28"/>
          <w:szCs w:val="28"/>
        </w:rPr>
      </w:pPr>
      <w:r w:rsidRPr="007D736C">
        <w:rPr>
          <w:noProof/>
          <w:color w:val="000000" w:themeColor="text1"/>
          <w:sz w:val="28"/>
          <w:szCs w:val="28"/>
        </w:rPr>
        <w:t xml:space="preserve">- Giá trị khu đất tính theo bảng giá đất được dự ước như sau: 500.000 m2 x 0,5 x 3.600.000 = 900.000.000.000 đồng (khoảng 900 tỷ đồng).  </w:t>
      </w:r>
    </w:p>
    <w:p w14:paraId="1B4BDBBC" w14:textId="3B6980B4" w:rsidR="00D638C2" w:rsidRPr="007D736C" w:rsidRDefault="00BF374A" w:rsidP="001622C1">
      <w:pPr>
        <w:pStyle w:val="Default"/>
        <w:spacing w:before="120"/>
        <w:ind w:firstLine="567"/>
        <w:jc w:val="both"/>
        <w:rPr>
          <w:noProof/>
          <w:color w:val="000000" w:themeColor="text1"/>
          <w:sz w:val="28"/>
          <w:szCs w:val="28"/>
        </w:rPr>
      </w:pPr>
      <w:r w:rsidRPr="007D736C">
        <w:rPr>
          <w:b/>
          <w:bCs/>
          <w:noProof/>
          <w:color w:val="000000" w:themeColor="text1"/>
          <w:sz w:val="28"/>
          <w:szCs w:val="28"/>
        </w:rPr>
        <w:t>b)</w:t>
      </w:r>
      <w:r w:rsidR="00D638C2" w:rsidRPr="007D736C">
        <w:rPr>
          <w:b/>
          <w:bCs/>
          <w:noProof/>
          <w:color w:val="000000" w:themeColor="text1"/>
          <w:sz w:val="28"/>
          <w:szCs w:val="28"/>
        </w:rPr>
        <w:t xml:space="preserve"> Khu đất 02:</w:t>
      </w:r>
      <w:r w:rsidR="00D638C2" w:rsidRPr="007D736C">
        <w:rPr>
          <w:noProof/>
          <w:color w:val="000000" w:themeColor="text1"/>
          <w:sz w:val="28"/>
          <w:szCs w:val="28"/>
        </w:rPr>
        <w:t xml:space="preserve"> có diện tích khoảng 248 ha thuộc khu tái định cư Bình Sơn (trong đó có diện tích khoảng 78,7 ha đã thực hiện thu hồi đất để thực hiện dự án khu tái định cư Bình Sơn), phần diện tích còn lại do Công ty TNHH Một thành viên Tổng công ty cao su Đồng Nai sử dụng chưa thực hiện việc thu hồi đất.</w:t>
      </w:r>
    </w:p>
    <w:p w14:paraId="48397D3C" w14:textId="597B4704" w:rsidR="00D638C2" w:rsidRPr="007D736C" w:rsidRDefault="00D638C2" w:rsidP="001622C1">
      <w:pPr>
        <w:pStyle w:val="Default"/>
        <w:spacing w:before="120"/>
        <w:ind w:firstLine="567"/>
        <w:jc w:val="both"/>
        <w:rPr>
          <w:noProof/>
          <w:color w:val="000000" w:themeColor="text1"/>
          <w:sz w:val="28"/>
          <w:szCs w:val="28"/>
        </w:rPr>
      </w:pPr>
      <w:r w:rsidRPr="007D736C">
        <w:rPr>
          <w:noProof/>
          <w:color w:val="000000" w:themeColor="text1"/>
          <w:sz w:val="28"/>
          <w:szCs w:val="28"/>
        </w:rPr>
        <w:t>- Khu đất có vị trí 1 đường tỉnh 769 (đoạn qua xã Bình Sơn từ ranh xã Lộc An - Bình Sơn đến giáp ranh giới xã Bình An). Giá đất ở như sau:</w:t>
      </w:r>
    </w:p>
    <w:p w14:paraId="60863AA4" w14:textId="6960452F" w:rsidR="00D638C2" w:rsidRPr="007D736C" w:rsidRDefault="00D638C2" w:rsidP="001622C1">
      <w:pPr>
        <w:pStyle w:val="Default"/>
        <w:spacing w:before="120"/>
        <w:ind w:firstLine="567"/>
        <w:jc w:val="both"/>
        <w:rPr>
          <w:noProof/>
          <w:color w:val="000000" w:themeColor="text1"/>
          <w:sz w:val="28"/>
          <w:szCs w:val="28"/>
        </w:rPr>
      </w:pPr>
      <w:r w:rsidRPr="007D736C">
        <w:rPr>
          <w:noProof/>
          <w:color w:val="000000" w:themeColor="text1"/>
          <w:sz w:val="28"/>
          <w:szCs w:val="28"/>
        </w:rPr>
        <w:t>+ Từ mốc lộ giới đến mét thứ 50: 7.500.000 đồng/m2</w:t>
      </w:r>
    </w:p>
    <w:p w14:paraId="1884893C" w14:textId="2D4B0905" w:rsidR="00D638C2" w:rsidRPr="007D736C" w:rsidRDefault="00D638C2" w:rsidP="001622C1">
      <w:pPr>
        <w:pStyle w:val="Default"/>
        <w:spacing w:before="120"/>
        <w:ind w:firstLine="567"/>
        <w:jc w:val="both"/>
        <w:rPr>
          <w:noProof/>
          <w:color w:val="000000" w:themeColor="text1"/>
          <w:sz w:val="28"/>
          <w:szCs w:val="28"/>
        </w:rPr>
      </w:pPr>
      <w:r w:rsidRPr="007D736C">
        <w:rPr>
          <w:noProof/>
          <w:color w:val="000000" w:themeColor="text1"/>
          <w:sz w:val="28"/>
          <w:szCs w:val="28"/>
        </w:rPr>
        <w:t>+ Từ sau mét thứ 50 đến hết mét thứ 100: 6.000.000 đồng/m2</w:t>
      </w:r>
    </w:p>
    <w:p w14:paraId="2F918C9A" w14:textId="32A5E2B4" w:rsidR="00D638C2" w:rsidRPr="007D736C" w:rsidRDefault="00D638C2" w:rsidP="001622C1">
      <w:pPr>
        <w:pStyle w:val="Default"/>
        <w:spacing w:before="120"/>
        <w:ind w:firstLine="567"/>
        <w:jc w:val="both"/>
        <w:rPr>
          <w:noProof/>
          <w:color w:val="000000" w:themeColor="text1"/>
          <w:sz w:val="28"/>
          <w:szCs w:val="28"/>
        </w:rPr>
      </w:pPr>
      <w:r w:rsidRPr="007D736C">
        <w:rPr>
          <w:noProof/>
          <w:color w:val="000000" w:themeColor="text1"/>
          <w:sz w:val="28"/>
          <w:szCs w:val="28"/>
        </w:rPr>
        <w:t>+ Từ sau mét thứ 100 đến hết chiều sau thửa đất: 3.750.000 đồng/m2</w:t>
      </w:r>
    </w:p>
    <w:p w14:paraId="7DCBC68F" w14:textId="20F6DDB9" w:rsidR="00D638C2" w:rsidRPr="007D736C" w:rsidRDefault="00D638C2" w:rsidP="001622C1">
      <w:pPr>
        <w:pStyle w:val="Default"/>
        <w:spacing w:before="120"/>
        <w:ind w:firstLine="567"/>
        <w:jc w:val="both"/>
        <w:rPr>
          <w:noProof/>
          <w:color w:val="000000" w:themeColor="text1"/>
          <w:sz w:val="28"/>
          <w:szCs w:val="28"/>
        </w:rPr>
      </w:pPr>
      <w:r w:rsidRPr="007D736C">
        <w:rPr>
          <w:noProof/>
          <w:color w:val="000000" w:themeColor="text1"/>
          <w:sz w:val="28"/>
          <w:szCs w:val="28"/>
        </w:rPr>
        <w:t>- Dự kiến tỷ lệ đất ở là 50% diện tích toàn bộ khu đất: 124 ha.</w:t>
      </w:r>
    </w:p>
    <w:p w14:paraId="0D8D5B41" w14:textId="39A4BCE0" w:rsidR="00D638C2" w:rsidRPr="007D736C" w:rsidRDefault="00D638C2" w:rsidP="001622C1">
      <w:pPr>
        <w:pStyle w:val="Default"/>
        <w:spacing w:before="120"/>
        <w:ind w:firstLine="567"/>
        <w:jc w:val="both"/>
        <w:rPr>
          <w:noProof/>
          <w:color w:val="000000" w:themeColor="text1"/>
          <w:sz w:val="28"/>
          <w:szCs w:val="28"/>
        </w:rPr>
      </w:pPr>
      <w:r w:rsidRPr="007D736C">
        <w:rPr>
          <w:noProof/>
          <w:color w:val="000000" w:themeColor="text1"/>
          <w:sz w:val="28"/>
          <w:szCs w:val="28"/>
        </w:rPr>
        <w:t>- Giá trị khu đất tính theo bảng giá đất được dự ước như sau: 4.791.000.000.000 đồng  (khoảng 4.791 tỷ đồng). Gồm:</w:t>
      </w:r>
    </w:p>
    <w:p w14:paraId="02F29778" w14:textId="7FEEBFD4" w:rsidR="00D638C2" w:rsidRPr="007D736C" w:rsidRDefault="00D638C2" w:rsidP="001622C1">
      <w:pPr>
        <w:pStyle w:val="Default"/>
        <w:spacing w:before="120"/>
        <w:ind w:firstLine="567"/>
        <w:jc w:val="both"/>
        <w:rPr>
          <w:noProof/>
          <w:color w:val="000000" w:themeColor="text1"/>
          <w:sz w:val="28"/>
          <w:szCs w:val="28"/>
        </w:rPr>
      </w:pPr>
      <w:r w:rsidRPr="007D736C">
        <w:rPr>
          <w:noProof/>
          <w:color w:val="000000" w:themeColor="text1"/>
          <w:sz w:val="28"/>
          <w:szCs w:val="28"/>
        </w:rPr>
        <w:t>+ Từ mốc lộ giới đến mét thứ 50: 176.250.000.000 đồng.</w:t>
      </w:r>
    </w:p>
    <w:p w14:paraId="2FA99BAE" w14:textId="05421BC9" w:rsidR="00D638C2" w:rsidRPr="007D736C" w:rsidRDefault="00D638C2" w:rsidP="001622C1">
      <w:pPr>
        <w:pStyle w:val="Default"/>
        <w:spacing w:before="120"/>
        <w:ind w:firstLine="567"/>
        <w:jc w:val="both"/>
        <w:rPr>
          <w:noProof/>
          <w:color w:val="000000" w:themeColor="text1"/>
          <w:sz w:val="28"/>
          <w:szCs w:val="28"/>
        </w:rPr>
      </w:pPr>
      <w:r w:rsidRPr="007D736C">
        <w:rPr>
          <w:noProof/>
          <w:color w:val="000000" w:themeColor="text1"/>
          <w:sz w:val="28"/>
          <w:szCs w:val="28"/>
        </w:rPr>
        <w:t>+ Từ sau mét thứ 50 đến hết mét thứ 100: 141.000.000.000 đồng.</w:t>
      </w:r>
    </w:p>
    <w:p w14:paraId="18C627D3" w14:textId="5430938F" w:rsidR="00D638C2" w:rsidRPr="007D736C" w:rsidRDefault="00D638C2" w:rsidP="001622C1">
      <w:pPr>
        <w:pStyle w:val="Default"/>
        <w:spacing w:before="120"/>
        <w:ind w:firstLine="567"/>
        <w:jc w:val="both"/>
        <w:rPr>
          <w:noProof/>
          <w:color w:val="000000" w:themeColor="text1"/>
          <w:sz w:val="28"/>
          <w:szCs w:val="28"/>
        </w:rPr>
      </w:pPr>
      <w:r w:rsidRPr="007D736C">
        <w:rPr>
          <w:noProof/>
          <w:color w:val="000000" w:themeColor="text1"/>
          <w:sz w:val="28"/>
          <w:szCs w:val="28"/>
        </w:rPr>
        <w:t>+ Từ sau mét thứ 100 đến hết chiều sau thửa đất: 4.473.750.000.000 đồng.</w:t>
      </w:r>
    </w:p>
    <w:p w14:paraId="04F28A52" w14:textId="6699AEDC" w:rsidR="00D638C2" w:rsidRPr="007D736C" w:rsidRDefault="00D638C2" w:rsidP="001622C1">
      <w:pPr>
        <w:pStyle w:val="Default"/>
        <w:spacing w:before="120"/>
        <w:ind w:firstLine="567"/>
        <w:jc w:val="both"/>
        <w:rPr>
          <w:b/>
          <w:bCs/>
          <w:noProof/>
          <w:color w:val="000000" w:themeColor="text1"/>
          <w:sz w:val="28"/>
          <w:szCs w:val="28"/>
        </w:rPr>
      </w:pPr>
      <w:r w:rsidRPr="007D736C">
        <w:rPr>
          <w:b/>
          <w:bCs/>
          <w:noProof/>
          <w:color w:val="000000" w:themeColor="text1"/>
          <w:sz w:val="28"/>
          <w:szCs w:val="28"/>
        </w:rPr>
        <w:t>2. Giá khu đất dự kiến thu được từ đấu giá quyền sử dụng đất</w:t>
      </w:r>
    </w:p>
    <w:p w14:paraId="67B115E6" w14:textId="30D62CED" w:rsidR="00D638C2" w:rsidRPr="007D736C" w:rsidRDefault="00D638C2" w:rsidP="001622C1">
      <w:pPr>
        <w:pStyle w:val="Default"/>
        <w:spacing w:before="120"/>
        <w:ind w:firstLine="567"/>
        <w:jc w:val="both"/>
        <w:rPr>
          <w:noProof/>
          <w:color w:val="000000" w:themeColor="text1"/>
          <w:sz w:val="28"/>
          <w:szCs w:val="28"/>
        </w:rPr>
      </w:pPr>
      <w:bookmarkStart w:id="19" w:name="_Hlk208848987"/>
      <w:r w:rsidRPr="007D736C">
        <w:rPr>
          <w:noProof/>
          <w:color w:val="000000" w:themeColor="text1"/>
          <w:sz w:val="28"/>
          <w:szCs w:val="28"/>
        </w:rPr>
        <w:t xml:space="preserve">Đơn giá trung bình để đấu giá quyền sử dụng đất đối với khu đất là: 4.925.084 đồng/m2 </w:t>
      </w:r>
      <w:r w:rsidRPr="007D736C">
        <w:rPr>
          <w:i/>
          <w:iCs/>
          <w:noProof/>
          <w:color w:val="000000" w:themeColor="text1"/>
          <w:sz w:val="28"/>
          <w:szCs w:val="28"/>
        </w:rPr>
        <w:t xml:space="preserve">(theo Quyết định số 471/QĐ-UBND </w:t>
      </w:r>
      <w:r w:rsidR="00687B4E" w:rsidRPr="007D736C">
        <w:rPr>
          <w:i/>
          <w:iCs/>
          <w:noProof/>
          <w:color w:val="000000" w:themeColor="text1"/>
          <w:sz w:val="28"/>
          <w:szCs w:val="28"/>
        </w:rPr>
        <w:t xml:space="preserve">ngày 22 tháng 7 năm 2025 của Ủy ban nhân dân tỉnh </w:t>
      </w:r>
      <w:r w:rsidRPr="007D736C">
        <w:rPr>
          <w:i/>
          <w:iCs/>
          <w:noProof/>
          <w:color w:val="000000" w:themeColor="text1"/>
          <w:sz w:val="28"/>
          <w:szCs w:val="28"/>
        </w:rPr>
        <w:t>phê duyệt giá đất khởi điểm để đấu giá quyền sử dụng đất khu đất Khu dân cư theo quy hoạch khoảng 35,64 ha tại xã Long Đức, huyện Long Thành, tỉnh Đồng Nai (nay là xã Bình An, tỉnh Đồng Nai)</w:t>
      </w:r>
      <w:r w:rsidR="00687B4E" w:rsidRPr="007D736C">
        <w:rPr>
          <w:i/>
          <w:iCs/>
          <w:noProof/>
          <w:color w:val="000000" w:themeColor="text1"/>
          <w:sz w:val="28"/>
          <w:szCs w:val="28"/>
        </w:rPr>
        <w:t>).</w:t>
      </w:r>
    </w:p>
    <w:bookmarkEnd w:id="19"/>
    <w:p w14:paraId="0FA1F58B" w14:textId="2386555E" w:rsidR="00D638C2" w:rsidRPr="007D736C" w:rsidRDefault="00D638C2" w:rsidP="001622C1">
      <w:pPr>
        <w:pStyle w:val="Default"/>
        <w:spacing w:before="120"/>
        <w:ind w:firstLine="567"/>
        <w:jc w:val="both"/>
        <w:rPr>
          <w:noProof/>
          <w:color w:val="000000" w:themeColor="text1"/>
          <w:sz w:val="28"/>
          <w:szCs w:val="28"/>
        </w:rPr>
      </w:pPr>
      <w:r w:rsidRPr="007D736C">
        <w:rPr>
          <w:noProof/>
          <w:color w:val="000000" w:themeColor="text1"/>
          <w:sz w:val="28"/>
          <w:szCs w:val="28"/>
        </w:rPr>
        <w:t>- Đối với khu đất 50 ha có giá trị như sau: 500.000 m2 x 4.925.084 = 2.462.542.000.000 đồng (khoảng 2.462 tỷ đồng).</w:t>
      </w:r>
    </w:p>
    <w:p w14:paraId="48E3055F" w14:textId="542C89B3" w:rsidR="00A251B4" w:rsidRPr="001622C1" w:rsidRDefault="00D638C2" w:rsidP="001622C1">
      <w:pPr>
        <w:pStyle w:val="Default"/>
        <w:spacing w:before="120"/>
        <w:ind w:firstLine="567"/>
        <w:jc w:val="both"/>
        <w:rPr>
          <w:noProof/>
          <w:color w:val="000000" w:themeColor="text1"/>
          <w:sz w:val="28"/>
          <w:szCs w:val="28"/>
        </w:rPr>
      </w:pPr>
      <w:r w:rsidRPr="007D736C">
        <w:rPr>
          <w:noProof/>
          <w:color w:val="000000" w:themeColor="text1"/>
          <w:sz w:val="28"/>
          <w:szCs w:val="28"/>
        </w:rPr>
        <w:t>- Đối với khu đất 248 ha có giá trị như sau: 2.480.000 m2 x 4.925.084 = 12.214.208.320.000 đồng (khoảng 12</w:t>
      </w:r>
      <w:r w:rsidRPr="001622C1">
        <w:rPr>
          <w:noProof/>
          <w:color w:val="000000" w:themeColor="text1"/>
          <w:sz w:val="28"/>
          <w:szCs w:val="28"/>
        </w:rPr>
        <w:t>.214 tỷ đồng).</w:t>
      </w:r>
      <w:bookmarkEnd w:id="18"/>
    </w:p>
    <w:sectPr w:rsidR="00A251B4" w:rsidRPr="001622C1" w:rsidSect="007D736C">
      <w:pgSz w:w="11907" w:h="16840" w:code="9"/>
      <w:pgMar w:top="1134" w:right="1134" w:bottom="851"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EC8A6" w14:textId="77777777" w:rsidR="00CB321A" w:rsidRDefault="00CB321A" w:rsidP="005A62D3">
      <w:r>
        <w:separator/>
      </w:r>
    </w:p>
  </w:endnote>
  <w:endnote w:type="continuationSeparator" w:id="0">
    <w:p w14:paraId="7A8E9279" w14:textId="77777777" w:rsidR="00CB321A" w:rsidRDefault="00CB321A" w:rsidP="005A6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E65EB" w14:textId="77777777" w:rsidR="007C0E82" w:rsidRPr="007C0E82" w:rsidRDefault="007C0E82" w:rsidP="007C0E82">
    <w:pPr>
      <w:pStyle w:val="Footer"/>
      <w:jc w:val="cen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57410" w14:textId="77777777" w:rsidR="00CB321A" w:rsidRDefault="00CB321A" w:rsidP="005A62D3">
      <w:r>
        <w:separator/>
      </w:r>
    </w:p>
  </w:footnote>
  <w:footnote w:type="continuationSeparator" w:id="0">
    <w:p w14:paraId="2E94CC2E" w14:textId="77777777" w:rsidR="00CB321A" w:rsidRDefault="00CB321A" w:rsidP="005A6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53CA1" w14:textId="061E9408" w:rsidR="005A62D3" w:rsidRPr="005A62D3" w:rsidRDefault="005A62D3">
    <w:pPr>
      <w:pStyle w:val="Header"/>
      <w:jc w:val="center"/>
      <w:rPr>
        <w:sz w:val="28"/>
        <w:szCs w:val="28"/>
      </w:rPr>
    </w:pPr>
  </w:p>
  <w:p w14:paraId="37E3AD3A" w14:textId="77777777" w:rsidR="005A62D3" w:rsidRPr="005B3CB5" w:rsidRDefault="005A62D3" w:rsidP="005B3CB5">
    <w:pPr>
      <w:pStyle w:val="Header"/>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4EB8"/>
    <w:rsid w:val="00010D23"/>
    <w:rsid w:val="00033365"/>
    <w:rsid w:val="000458F2"/>
    <w:rsid w:val="00053A99"/>
    <w:rsid w:val="00076798"/>
    <w:rsid w:val="00080773"/>
    <w:rsid w:val="000A5639"/>
    <w:rsid w:val="00114F8A"/>
    <w:rsid w:val="0011602F"/>
    <w:rsid w:val="00150C56"/>
    <w:rsid w:val="001622C1"/>
    <w:rsid w:val="00165010"/>
    <w:rsid w:val="001741AC"/>
    <w:rsid w:val="001860FB"/>
    <w:rsid w:val="00187387"/>
    <w:rsid w:val="001A0870"/>
    <w:rsid w:val="001A48A9"/>
    <w:rsid w:val="001B1CFF"/>
    <w:rsid w:val="001C17BB"/>
    <w:rsid w:val="001D4E15"/>
    <w:rsid w:val="001E085B"/>
    <w:rsid w:val="001F0062"/>
    <w:rsid w:val="002122BF"/>
    <w:rsid w:val="00247F66"/>
    <w:rsid w:val="0029605F"/>
    <w:rsid w:val="002A71B1"/>
    <w:rsid w:val="002B226A"/>
    <w:rsid w:val="002F4E5D"/>
    <w:rsid w:val="00335B90"/>
    <w:rsid w:val="003751F0"/>
    <w:rsid w:val="0038377A"/>
    <w:rsid w:val="003A15C1"/>
    <w:rsid w:val="003A66AD"/>
    <w:rsid w:val="003B58C7"/>
    <w:rsid w:val="003D31A5"/>
    <w:rsid w:val="00486CF4"/>
    <w:rsid w:val="00491171"/>
    <w:rsid w:val="004A1290"/>
    <w:rsid w:val="004A332F"/>
    <w:rsid w:val="004C6A81"/>
    <w:rsid w:val="004E5566"/>
    <w:rsid w:val="00545A25"/>
    <w:rsid w:val="005715C3"/>
    <w:rsid w:val="00581C42"/>
    <w:rsid w:val="00585B4F"/>
    <w:rsid w:val="005A62D3"/>
    <w:rsid w:val="005B3CB5"/>
    <w:rsid w:val="005C29E6"/>
    <w:rsid w:val="005E4576"/>
    <w:rsid w:val="005E5E10"/>
    <w:rsid w:val="00600EC4"/>
    <w:rsid w:val="00667131"/>
    <w:rsid w:val="00687B4E"/>
    <w:rsid w:val="006C6AC7"/>
    <w:rsid w:val="006F2A46"/>
    <w:rsid w:val="006F58E1"/>
    <w:rsid w:val="00702251"/>
    <w:rsid w:val="0070265D"/>
    <w:rsid w:val="007111D4"/>
    <w:rsid w:val="00725223"/>
    <w:rsid w:val="00766F0A"/>
    <w:rsid w:val="007C0E82"/>
    <w:rsid w:val="007C4F79"/>
    <w:rsid w:val="007D170D"/>
    <w:rsid w:val="007D3FF7"/>
    <w:rsid w:val="007D736C"/>
    <w:rsid w:val="007E4A9D"/>
    <w:rsid w:val="008375CA"/>
    <w:rsid w:val="00856695"/>
    <w:rsid w:val="00861163"/>
    <w:rsid w:val="00867D4A"/>
    <w:rsid w:val="00892847"/>
    <w:rsid w:val="008A46C2"/>
    <w:rsid w:val="008A7E9B"/>
    <w:rsid w:val="008C7067"/>
    <w:rsid w:val="008D29C9"/>
    <w:rsid w:val="008E03F2"/>
    <w:rsid w:val="008E35DF"/>
    <w:rsid w:val="008F0D8D"/>
    <w:rsid w:val="009333F6"/>
    <w:rsid w:val="0093585D"/>
    <w:rsid w:val="00946135"/>
    <w:rsid w:val="00964E79"/>
    <w:rsid w:val="009F38FA"/>
    <w:rsid w:val="009F3E7D"/>
    <w:rsid w:val="009F7D9D"/>
    <w:rsid w:val="00A0016F"/>
    <w:rsid w:val="00A06992"/>
    <w:rsid w:val="00A06ACA"/>
    <w:rsid w:val="00A14685"/>
    <w:rsid w:val="00A24125"/>
    <w:rsid w:val="00A251B4"/>
    <w:rsid w:val="00A25CA5"/>
    <w:rsid w:val="00A426ED"/>
    <w:rsid w:val="00A500D4"/>
    <w:rsid w:val="00A54EFB"/>
    <w:rsid w:val="00A55584"/>
    <w:rsid w:val="00AA1CCA"/>
    <w:rsid w:val="00AA21D0"/>
    <w:rsid w:val="00AA7E90"/>
    <w:rsid w:val="00AB4EB8"/>
    <w:rsid w:val="00AC012C"/>
    <w:rsid w:val="00B15DE7"/>
    <w:rsid w:val="00B24CF3"/>
    <w:rsid w:val="00B50EA5"/>
    <w:rsid w:val="00B8068A"/>
    <w:rsid w:val="00BA13B4"/>
    <w:rsid w:val="00BA27C1"/>
    <w:rsid w:val="00BA48DB"/>
    <w:rsid w:val="00BF374A"/>
    <w:rsid w:val="00BF4A30"/>
    <w:rsid w:val="00C01FC7"/>
    <w:rsid w:val="00C16A36"/>
    <w:rsid w:val="00C3229A"/>
    <w:rsid w:val="00C411CE"/>
    <w:rsid w:val="00C80918"/>
    <w:rsid w:val="00C83573"/>
    <w:rsid w:val="00C94FFB"/>
    <w:rsid w:val="00C973CC"/>
    <w:rsid w:val="00CA4E30"/>
    <w:rsid w:val="00CA5D60"/>
    <w:rsid w:val="00CB321A"/>
    <w:rsid w:val="00CC282D"/>
    <w:rsid w:val="00CD57E5"/>
    <w:rsid w:val="00D0006F"/>
    <w:rsid w:val="00D52D6A"/>
    <w:rsid w:val="00D638C2"/>
    <w:rsid w:val="00D6689E"/>
    <w:rsid w:val="00DC7933"/>
    <w:rsid w:val="00DF2B7D"/>
    <w:rsid w:val="00E036A8"/>
    <w:rsid w:val="00E142FE"/>
    <w:rsid w:val="00E508A2"/>
    <w:rsid w:val="00E509C8"/>
    <w:rsid w:val="00E84A35"/>
    <w:rsid w:val="00EA0AF9"/>
    <w:rsid w:val="00EA17A5"/>
    <w:rsid w:val="00EE49F8"/>
    <w:rsid w:val="00EF3FAD"/>
    <w:rsid w:val="00F429AF"/>
    <w:rsid w:val="00F704C3"/>
    <w:rsid w:val="00F82966"/>
    <w:rsid w:val="00FC373C"/>
    <w:rsid w:val="00FD102F"/>
    <w:rsid w:val="00FE1AA8"/>
    <w:rsid w:val="00FE3C9E"/>
    <w:rsid w:val="00FE6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B30AA"/>
  <w15:docId w15:val="{7D3F5718-4872-448A-BBB9-7B3D8B639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82D"/>
    <w:pPr>
      <w:spacing w:after="0" w:line="240" w:lineRule="auto"/>
    </w:pPr>
    <w:rPr>
      <w:rFonts w:ascii="Times New Roman" w:eastAsia="Times New Roman" w:hAnsi="Times New Roman" w:cs="Times New Roman"/>
      <w:sz w:val="20"/>
      <w:szCs w:val="20"/>
      <w:lang w:eastAsia="zh-TW"/>
    </w:rPr>
  </w:style>
  <w:style w:type="paragraph" w:styleId="Heading2">
    <w:name w:val="heading 2"/>
    <w:basedOn w:val="Normal"/>
    <w:next w:val="Normal"/>
    <w:link w:val="Heading2Char"/>
    <w:qFormat/>
    <w:rsid w:val="006C6AC7"/>
    <w:pPr>
      <w:keepNext/>
      <w:outlineLvl w:val="1"/>
    </w:pPr>
    <w:rPr>
      <w:rFonts w:ascii=".VnTimeH" w:hAnsi=".VnTimeH"/>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rsid w:val="00AB4EB8"/>
    <w:rPr>
      <w:rFonts w:eastAsia="Times New Roman" w:cs="Times New Roman"/>
      <w:sz w:val="26"/>
      <w:szCs w:val="26"/>
    </w:rPr>
  </w:style>
  <w:style w:type="character" w:customStyle="1" w:styleId="Tiu5">
    <w:name w:val="Tiêu đề #5_"/>
    <w:link w:val="Tiu50"/>
    <w:rsid w:val="00AB4EB8"/>
    <w:rPr>
      <w:rFonts w:eastAsia="Times New Roman" w:cs="Times New Roman"/>
      <w:b/>
      <w:bCs/>
      <w:sz w:val="26"/>
      <w:szCs w:val="26"/>
    </w:rPr>
  </w:style>
  <w:style w:type="paragraph" w:customStyle="1" w:styleId="Vnbnnidung0">
    <w:name w:val="Văn bản nội dung"/>
    <w:basedOn w:val="Normal"/>
    <w:link w:val="Vnbnnidung"/>
    <w:rsid w:val="00AB4EB8"/>
    <w:pPr>
      <w:widowControl w:val="0"/>
      <w:spacing w:after="200" w:line="262" w:lineRule="auto"/>
      <w:ind w:firstLine="400"/>
    </w:pPr>
    <w:rPr>
      <w:rFonts w:asciiTheme="minorHAnsi" w:hAnsiTheme="minorHAnsi"/>
      <w:sz w:val="26"/>
      <w:szCs w:val="26"/>
      <w:lang w:eastAsia="en-US"/>
    </w:rPr>
  </w:style>
  <w:style w:type="paragraph" w:customStyle="1" w:styleId="Tiu50">
    <w:name w:val="Tiêu đề #5"/>
    <w:basedOn w:val="Normal"/>
    <w:link w:val="Tiu5"/>
    <w:rsid w:val="00AB4EB8"/>
    <w:pPr>
      <w:widowControl w:val="0"/>
      <w:spacing w:after="200" w:line="262" w:lineRule="auto"/>
      <w:ind w:firstLine="560"/>
      <w:outlineLvl w:val="4"/>
    </w:pPr>
    <w:rPr>
      <w:rFonts w:asciiTheme="minorHAnsi" w:hAnsiTheme="minorHAnsi"/>
      <w:b/>
      <w:bCs/>
      <w:sz w:val="26"/>
      <w:szCs w:val="26"/>
      <w:lang w:eastAsia="en-US"/>
    </w:rPr>
  </w:style>
  <w:style w:type="paragraph" w:styleId="BalloonText">
    <w:name w:val="Balloon Text"/>
    <w:basedOn w:val="Normal"/>
    <w:link w:val="BalloonTextChar"/>
    <w:uiPriority w:val="99"/>
    <w:semiHidden/>
    <w:unhideWhenUsed/>
    <w:rsid w:val="00AB4EB8"/>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B4EB8"/>
    <w:rPr>
      <w:rFonts w:ascii="Tahoma" w:hAnsi="Tahoma" w:cs="Tahoma"/>
      <w:sz w:val="16"/>
      <w:szCs w:val="16"/>
    </w:rPr>
  </w:style>
  <w:style w:type="paragraph" w:styleId="BodyText">
    <w:name w:val="Body Text"/>
    <w:basedOn w:val="Normal"/>
    <w:link w:val="BodyTextChar"/>
    <w:uiPriority w:val="99"/>
    <w:qFormat/>
    <w:rsid w:val="00CC282D"/>
    <w:pPr>
      <w:spacing w:before="120" w:line="360" w:lineRule="exact"/>
      <w:jc w:val="both"/>
    </w:pPr>
    <w:rPr>
      <w:sz w:val="26"/>
    </w:rPr>
  </w:style>
  <w:style w:type="character" w:customStyle="1" w:styleId="BodyTextChar">
    <w:name w:val="Body Text Char"/>
    <w:basedOn w:val="DefaultParagraphFont"/>
    <w:link w:val="BodyText"/>
    <w:rsid w:val="00CC282D"/>
    <w:rPr>
      <w:rFonts w:ascii="Times New Roman" w:eastAsia="Times New Roman" w:hAnsi="Times New Roman" w:cs="Times New Roman"/>
      <w:sz w:val="26"/>
      <w:szCs w:val="20"/>
      <w:lang w:eastAsia="zh-TW"/>
    </w:rPr>
  </w:style>
  <w:style w:type="character" w:customStyle="1" w:styleId="Vnbnnidung3">
    <w:name w:val="Văn bản nội dung (3)_"/>
    <w:link w:val="Vnbnnidung30"/>
    <w:rsid w:val="00CC282D"/>
    <w:rPr>
      <w:rFonts w:eastAsia="Times New Roman" w:cs="Times New Roman"/>
    </w:rPr>
  </w:style>
  <w:style w:type="paragraph" w:customStyle="1" w:styleId="Vnbnnidung30">
    <w:name w:val="Văn bản nội dung (3)"/>
    <w:basedOn w:val="Normal"/>
    <w:link w:val="Vnbnnidung3"/>
    <w:rsid w:val="00CC282D"/>
    <w:pPr>
      <w:widowControl w:val="0"/>
      <w:spacing w:after="100"/>
    </w:pPr>
    <w:rPr>
      <w:rFonts w:asciiTheme="minorHAnsi" w:hAnsiTheme="minorHAnsi"/>
      <w:sz w:val="22"/>
      <w:szCs w:val="22"/>
      <w:lang w:eastAsia="en-US"/>
    </w:rPr>
  </w:style>
  <w:style w:type="character" w:customStyle="1" w:styleId="BodyTextChar1">
    <w:name w:val="Body Text Char1"/>
    <w:uiPriority w:val="99"/>
    <w:locked/>
    <w:rsid w:val="00CC282D"/>
    <w:rPr>
      <w:rFonts w:ascii="Times New Roman" w:hAnsi="Times New Roman"/>
      <w:sz w:val="26"/>
      <w:shd w:val="clear" w:color="auto" w:fill="FFFFFF"/>
    </w:rPr>
  </w:style>
  <w:style w:type="character" w:customStyle="1" w:styleId="Heading2Char">
    <w:name w:val="Heading 2 Char"/>
    <w:basedOn w:val="DefaultParagraphFont"/>
    <w:link w:val="Heading2"/>
    <w:rsid w:val="006C6AC7"/>
    <w:rPr>
      <w:rFonts w:ascii=".VnTimeH" w:eastAsia="Times New Roman" w:hAnsi=".VnTimeH" w:cs="Times New Roman"/>
      <w:sz w:val="24"/>
      <w:szCs w:val="20"/>
    </w:rPr>
  </w:style>
  <w:style w:type="paragraph" w:styleId="Header">
    <w:name w:val="header"/>
    <w:basedOn w:val="Normal"/>
    <w:link w:val="HeaderChar"/>
    <w:uiPriority w:val="99"/>
    <w:unhideWhenUsed/>
    <w:rsid w:val="005A62D3"/>
    <w:pPr>
      <w:tabs>
        <w:tab w:val="center" w:pos="4680"/>
        <w:tab w:val="right" w:pos="9360"/>
      </w:tabs>
    </w:pPr>
  </w:style>
  <w:style w:type="character" w:customStyle="1" w:styleId="HeaderChar">
    <w:name w:val="Header Char"/>
    <w:basedOn w:val="DefaultParagraphFont"/>
    <w:link w:val="Header"/>
    <w:uiPriority w:val="99"/>
    <w:rsid w:val="005A62D3"/>
    <w:rPr>
      <w:rFonts w:ascii="Times New Roman" w:eastAsia="Times New Roman" w:hAnsi="Times New Roman" w:cs="Times New Roman"/>
      <w:sz w:val="20"/>
      <w:szCs w:val="20"/>
      <w:lang w:eastAsia="zh-TW"/>
    </w:rPr>
  </w:style>
  <w:style w:type="paragraph" w:styleId="Footer">
    <w:name w:val="footer"/>
    <w:basedOn w:val="Normal"/>
    <w:link w:val="FooterChar"/>
    <w:uiPriority w:val="99"/>
    <w:unhideWhenUsed/>
    <w:rsid w:val="005A62D3"/>
    <w:pPr>
      <w:tabs>
        <w:tab w:val="center" w:pos="4680"/>
        <w:tab w:val="right" w:pos="9360"/>
      </w:tabs>
    </w:pPr>
  </w:style>
  <w:style w:type="character" w:customStyle="1" w:styleId="FooterChar">
    <w:name w:val="Footer Char"/>
    <w:basedOn w:val="DefaultParagraphFont"/>
    <w:link w:val="Footer"/>
    <w:uiPriority w:val="99"/>
    <w:rsid w:val="005A62D3"/>
    <w:rPr>
      <w:rFonts w:ascii="Times New Roman" w:eastAsia="Times New Roman" w:hAnsi="Times New Roman" w:cs="Times New Roman"/>
      <w:sz w:val="20"/>
      <w:szCs w:val="20"/>
      <w:lang w:eastAsia="zh-TW"/>
    </w:rPr>
  </w:style>
  <w:style w:type="paragraph" w:customStyle="1" w:styleId="Default">
    <w:name w:val="Default"/>
    <w:rsid w:val="00A426E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04BodyChar">
    <w:name w:val="04. Body Char"/>
    <w:link w:val="04Body"/>
    <w:locked/>
    <w:rsid w:val="00A426ED"/>
    <w:rPr>
      <w:sz w:val="28"/>
      <w:szCs w:val="26"/>
      <w:lang w:val="x-none" w:eastAsia="x-none"/>
    </w:rPr>
  </w:style>
  <w:style w:type="paragraph" w:customStyle="1" w:styleId="04Body">
    <w:name w:val="04. Body"/>
    <w:basedOn w:val="Normal"/>
    <w:link w:val="04BodyChar"/>
    <w:rsid w:val="00A426ED"/>
    <w:pPr>
      <w:spacing w:before="120" w:after="120" w:line="264" w:lineRule="auto"/>
      <w:ind w:firstLine="720"/>
      <w:jc w:val="both"/>
    </w:pPr>
    <w:rPr>
      <w:rFonts w:asciiTheme="minorHAnsi" w:eastAsiaTheme="minorHAnsi" w:hAnsiTheme="minorHAnsi" w:cstheme="minorBidi"/>
      <w:sz w:val="28"/>
      <w:szCs w:val="26"/>
      <w:lang w:val="x-none" w:eastAsia="x-none"/>
    </w:rPr>
  </w:style>
  <w:style w:type="paragraph" w:styleId="DocumentMap">
    <w:name w:val="Document Map"/>
    <w:basedOn w:val="Normal"/>
    <w:link w:val="DocumentMapChar"/>
    <w:uiPriority w:val="99"/>
    <w:semiHidden/>
    <w:unhideWhenUsed/>
    <w:rsid w:val="00165010"/>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65010"/>
    <w:rPr>
      <w:rFonts w:ascii="Segoe UI" w:eastAsia="Times New Roman" w:hAnsi="Segoe UI" w:cs="Segoe UI"/>
      <w:sz w:val="16"/>
      <w:szCs w:val="16"/>
      <w:lang w:eastAsia="zh-TW"/>
    </w:rPr>
  </w:style>
  <w:style w:type="paragraph" w:styleId="BodyTextIndent">
    <w:name w:val="Body Text Indent"/>
    <w:basedOn w:val="Normal"/>
    <w:link w:val="BodyTextIndentChar"/>
    <w:uiPriority w:val="99"/>
    <w:semiHidden/>
    <w:unhideWhenUsed/>
    <w:rsid w:val="00FE1AA8"/>
    <w:pPr>
      <w:spacing w:after="120"/>
      <w:ind w:left="360"/>
    </w:pPr>
  </w:style>
  <w:style w:type="character" w:customStyle="1" w:styleId="BodyTextIndentChar">
    <w:name w:val="Body Text Indent Char"/>
    <w:basedOn w:val="DefaultParagraphFont"/>
    <w:link w:val="BodyTextIndent"/>
    <w:uiPriority w:val="99"/>
    <w:semiHidden/>
    <w:rsid w:val="00FE1AA8"/>
    <w:rPr>
      <w:rFonts w:ascii="Times New Roman" w:eastAsia="Times New Roman" w:hAnsi="Times New Roman" w:cs="Times New Roma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03457">
      <w:bodyDiv w:val="1"/>
      <w:marLeft w:val="0"/>
      <w:marRight w:val="0"/>
      <w:marTop w:val="0"/>
      <w:marBottom w:val="0"/>
      <w:divBdr>
        <w:top w:val="none" w:sz="0" w:space="0" w:color="auto"/>
        <w:left w:val="none" w:sz="0" w:space="0" w:color="auto"/>
        <w:bottom w:val="none" w:sz="0" w:space="0" w:color="auto"/>
        <w:right w:val="none" w:sz="0" w:space="0" w:color="auto"/>
      </w:divBdr>
    </w:div>
    <w:div w:id="742217537">
      <w:bodyDiv w:val="1"/>
      <w:marLeft w:val="0"/>
      <w:marRight w:val="0"/>
      <w:marTop w:val="0"/>
      <w:marBottom w:val="0"/>
      <w:divBdr>
        <w:top w:val="none" w:sz="0" w:space="0" w:color="auto"/>
        <w:left w:val="none" w:sz="0" w:space="0" w:color="auto"/>
        <w:bottom w:val="none" w:sz="0" w:space="0" w:color="auto"/>
        <w:right w:val="none" w:sz="0" w:space="0" w:color="auto"/>
      </w:divBdr>
    </w:div>
    <w:div w:id="743375064">
      <w:bodyDiv w:val="1"/>
      <w:marLeft w:val="0"/>
      <w:marRight w:val="0"/>
      <w:marTop w:val="0"/>
      <w:marBottom w:val="0"/>
      <w:divBdr>
        <w:top w:val="none" w:sz="0" w:space="0" w:color="auto"/>
        <w:left w:val="none" w:sz="0" w:space="0" w:color="auto"/>
        <w:bottom w:val="none" w:sz="0" w:space="0" w:color="auto"/>
        <w:right w:val="none" w:sz="0" w:space="0" w:color="auto"/>
      </w:divBdr>
    </w:div>
    <w:div w:id="970553032">
      <w:bodyDiv w:val="1"/>
      <w:marLeft w:val="0"/>
      <w:marRight w:val="0"/>
      <w:marTop w:val="0"/>
      <w:marBottom w:val="0"/>
      <w:divBdr>
        <w:top w:val="none" w:sz="0" w:space="0" w:color="auto"/>
        <w:left w:val="none" w:sz="0" w:space="0" w:color="auto"/>
        <w:bottom w:val="none" w:sz="0" w:space="0" w:color="auto"/>
        <w:right w:val="none" w:sz="0" w:space="0" w:color="auto"/>
      </w:divBdr>
    </w:div>
    <w:div w:id="1136218979">
      <w:bodyDiv w:val="1"/>
      <w:marLeft w:val="0"/>
      <w:marRight w:val="0"/>
      <w:marTop w:val="0"/>
      <w:marBottom w:val="0"/>
      <w:divBdr>
        <w:top w:val="none" w:sz="0" w:space="0" w:color="auto"/>
        <w:left w:val="none" w:sz="0" w:space="0" w:color="auto"/>
        <w:bottom w:val="none" w:sz="0" w:space="0" w:color="auto"/>
        <w:right w:val="none" w:sz="0" w:space="0" w:color="auto"/>
      </w:divBdr>
    </w:div>
    <w:div w:id="1944875709">
      <w:bodyDiv w:val="1"/>
      <w:marLeft w:val="0"/>
      <w:marRight w:val="0"/>
      <w:marTop w:val="0"/>
      <w:marBottom w:val="0"/>
      <w:divBdr>
        <w:top w:val="none" w:sz="0" w:space="0" w:color="auto"/>
        <w:left w:val="none" w:sz="0" w:space="0" w:color="auto"/>
        <w:bottom w:val="none" w:sz="0" w:space="0" w:color="auto"/>
        <w:right w:val="none" w:sz="0" w:space="0" w:color="auto"/>
      </w:divBdr>
    </w:div>
    <w:div w:id="211655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7E84A-DE49-40E7-BC81-DEB7A942C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6</Pages>
  <Words>1632</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c:creator>
  <cp:lastModifiedBy>User</cp:lastModifiedBy>
  <cp:revision>23</cp:revision>
  <cp:lastPrinted>2025-11-11T08:26:00Z</cp:lastPrinted>
  <dcterms:created xsi:type="dcterms:W3CDTF">2025-10-27T03:06:00Z</dcterms:created>
  <dcterms:modified xsi:type="dcterms:W3CDTF">2025-12-10T10:12:00Z</dcterms:modified>
</cp:coreProperties>
</file>