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C2664" w:rsidRPr="00FC2664" w:rsidTr="00FC2664">
        <w:trPr>
          <w:trHeight w:val="1021"/>
        </w:trPr>
        <w:tc>
          <w:tcPr>
            <w:tcW w:w="1544" w:type="pct"/>
            <w:hideMark/>
          </w:tcPr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  <w:r w:rsidRPr="00FC2664">
              <w:rPr>
                <w:rFonts w:eastAsia="PMingLiU" w:cs="Times New Roman"/>
                <w:b/>
                <w:sz w:val="26"/>
                <w:szCs w:val="26"/>
                <w:highlight w:val="white"/>
              </w:rPr>
              <w:t>HỘI ĐỒNG NHÂN DÂN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  <w:r w:rsidRPr="00FC2664">
              <w:rPr>
                <w:rFonts w:eastAsia="PMingLiU" w:cs="Times New Roman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eastAsia="PMingLiU" w:cs="Times New Roman"/>
                <w:szCs w:val="28"/>
                <w:highlight w:val="white"/>
              </w:rPr>
            </w:pPr>
          </w:p>
        </w:tc>
        <w:tc>
          <w:tcPr>
            <w:tcW w:w="2941" w:type="pct"/>
          </w:tcPr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eastAsia="PMingLiU" w:cs="Times New Roman"/>
                <w:szCs w:val="28"/>
                <w:highlight w:val="white"/>
              </w:rPr>
            </w:pPr>
          </w:p>
        </w:tc>
      </w:tr>
    </w:tbl>
    <w:p w:rsidR="00C17570" w:rsidRPr="00C17570" w:rsidRDefault="00C17570" w:rsidP="00C17570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>PHỤ LỤC I</w:t>
      </w:r>
    </w:p>
    <w:p w:rsidR="00C17570" w:rsidRPr="00C17570" w:rsidRDefault="00C17570" w:rsidP="00C17570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>DANH SÁCH PHÂN BỔ BIÊN CHẾ CÔNG CHỨC TRONG CÁC CƠ QUAN CỦA HĐND, UBND CẤP TỈNH, CẤP HUYỆN TỈNH ĐỒNG NAI NĂM 2024</w:t>
      </w:r>
      <w:r w:rsidRPr="00C17570">
        <w:rPr>
          <w:rFonts w:eastAsia="Times New Roman" w:cs="Times New Roman"/>
          <w:b/>
          <w:bCs/>
          <w:szCs w:val="28"/>
        </w:rPr>
        <w:br/>
      </w:r>
      <w:r w:rsidRPr="00C17570">
        <w:rPr>
          <w:rFonts w:eastAsia="Times New Roman" w:cs="Times New Roman"/>
          <w:i/>
          <w:iCs/>
          <w:szCs w:val="28"/>
        </w:rPr>
        <w:t>(Kèm theo Nghị quyết số 39/NQ-HĐND ngày 08 tháng 12 năm 2023 của HĐND tỉnh)</w:t>
      </w:r>
    </w:p>
    <w:p w:rsidR="00C17570" w:rsidRPr="00C17570" w:rsidRDefault="00C17570"/>
    <w:tbl>
      <w:tblPr>
        <w:tblW w:w="9917" w:type="dxa"/>
        <w:tblInd w:w="93" w:type="dxa"/>
        <w:tblLook w:val="04A0" w:firstRow="1" w:lastRow="0" w:firstColumn="1" w:lastColumn="0" w:noHBand="0" w:noVBand="1"/>
      </w:tblPr>
      <w:tblGrid>
        <w:gridCol w:w="670"/>
        <w:gridCol w:w="6549"/>
        <w:gridCol w:w="1693"/>
        <w:gridCol w:w="1005"/>
      </w:tblGrid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Tên cơ quan, đơn vị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Năm 2024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2.979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CẤP TỈNH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1.435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I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Cơ quan của Hội đồng nhân dân tỉnh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Thường trực HĐND tỉnh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 xml:space="preserve">Văn phòng Đoàn đại biểu Quốc hội và Hội đồng nhân dân tỉnh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II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Ủy ban nhân dân tỉnh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Chủ tịch, Phó Chủ tịch UBND tỉnh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III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Khối sở, ban, ngành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1.395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8A6A03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Văn phòng Ủy</w:t>
            </w:r>
            <w:r w:rsidR="000D279F" w:rsidRPr="00C17570">
              <w:rPr>
                <w:rFonts w:eastAsia="Times New Roman" w:cs="Times New Roman"/>
                <w:sz w:val="24"/>
                <w:szCs w:val="24"/>
              </w:rPr>
              <w:t xml:space="preserve"> ban nhân dân tỉnh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Tài chính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Lao động</w:t>
            </w:r>
            <w:r w:rsidR="008A6A03">
              <w:rPr>
                <w:rFonts w:eastAsia="Times New Roman" w:cs="Times New Roman"/>
                <w:sz w:val="24"/>
                <w:szCs w:val="24"/>
              </w:rPr>
              <w:t xml:space="preserve"> -</w:t>
            </w:r>
            <w:r w:rsidRPr="00C17570">
              <w:rPr>
                <w:rFonts w:eastAsia="Times New Roman" w:cs="Times New Roman"/>
                <w:sz w:val="24"/>
                <w:szCs w:val="24"/>
              </w:rPr>
              <w:t xml:space="preserve"> Thương binh và Xã hội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Văn hóa, Thể thao và Du lịch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8A6A03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Công T</w:t>
            </w:r>
            <w:r w:rsidR="000D279F" w:rsidRPr="00C17570">
              <w:rPr>
                <w:rFonts w:eastAsia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Ngoại vụ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Nông nghiệp và Phát triển nông thôn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245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Nội vụ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Thanh tra tỉnh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Giao thông vận tải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Kế hoạch và Đầu tư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Tư pháp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Khoa học và Công nghệ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Xây dựng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Thông tin và Truyền thông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Tài nguyên và Môi trường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Ban Dân tộc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Ban Quản lý Khu công nghệ cao công nghệ sinh học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Ban Quản lý các Khu công nghiệp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CẤP HUYỆN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1.544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Thành phố Biên Hòa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Định Quán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Cẩm Mỹ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Thành phố Long Khánh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Long Thành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Nhơn Trạch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Tân Phú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Thống Nhất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Trảng Bom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Vĩnh Cửu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 xml:space="preserve">Huyện Xuân Lộc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43081" w:rsidRDefault="00F43081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p w:rsidR="00FC2664" w:rsidRDefault="00FC2664"/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C2664" w:rsidRPr="00FC2664" w:rsidTr="00E3507E">
        <w:trPr>
          <w:trHeight w:val="1021"/>
        </w:trPr>
        <w:tc>
          <w:tcPr>
            <w:tcW w:w="1544" w:type="pct"/>
            <w:hideMark/>
          </w:tcPr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  <w:r w:rsidRPr="00FC2664">
              <w:rPr>
                <w:rFonts w:eastAsia="PMingLiU" w:cs="Times New Roman"/>
                <w:b/>
                <w:sz w:val="26"/>
                <w:szCs w:val="26"/>
                <w:highlight w:val="white"/>
              </w:rPr>
              <w:lastRenderedPageBreak/>
              <w:t>HỘI ĐỒNG NHÂN DÂN</w:t>
            </w:r>
          </w:p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  <w:r w:rsidRPr="00FC2664">
              <w:rPr>
                <w:rFonts w:eastAsia="PMingLiU" w:cs="Times New Roman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</w:p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szCs w:val="28"/>
                <w:highlight w:val="white"/>
              </w:rPr>
            </w:pPr>
          </w:p>
        </w:tc>
        <w:tc>
          <w:tcPr>
            <w:tcW w:w="2941" w:type="pct"/>
          </w:tcPr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szCs w:val="28"/>
                <w:highlight w:val="white"/>
              </w:rPr>
            </w:pPr>
          </w:p>
        </w:tc>
      </w:tr>
    </w:tbl>
    <w:p w:rsidR="00C17570" w:rsidRPr="00C17570" w:rsidRDefault="00C17570" w:rsidP="00C17570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>PHỤ LỤC II</w:t>
      </w:r>
    </w:p>
    <w:p w:rsidR="00C17570" w:rsidRPr="00C17570" w:rsidRDefault="00C17570" w:rsidP="00C17570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 xml:space="preserve">DANH SÁCH PHÂN BỔ SỐ LƯỢNG NGƯỜI LÀM VIỆC HƯỞNG LƯƠNG TỪ NGÂN SÁCH NHÀ NƯỚC TRONG CÁC ĐƠN VỊ SỰ NGHIỆP </w:t>
      </w:r>
    </w:p>
    <w:p w:rsidR="00C17570" w:rsidRPr="00C17570" w:rsidRDefault="00C17570" w:rsidP="00C17570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>CÔNG LẬP NĂM 2024</w:t>
      </w:r>
      <w:r w:rsidRPr="00C17570"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i/>
          <w:iCs/>
          <w:szCs w:val="28"/>
        </w:rPr>
        <w:t xml:space="preserve">(Kèm theo Nghị quyết số </w:t>
      </w:r>
      <w:r w:rsidRPr="00C17570">
        <w:rPr>
          <w:rFonts w:eastAsia="Times New Roman" w:cs="Times New Roman"/>
          <w:i/>
          <w:iCs/>
          <w:szCs w:val="28"/>
        </w:rPr>
        <w:t>39/NQ-HĐND ngày 08 tháng 12 năm 2023 của HĐND tỉnh)</w:t>
      </w:r>
    </w:p>
    <w:p w:rsidR="00C17570" w:rsidRPr="00C17570" w:rsidRDefault="00C17570"/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880"/>
        <w:gridCol w:w="5060"/>
        <w:gridCol w:w="2360"/>
        <w:gridCol w:w="1820"/>
      </w:tblGrid>
      <w:tr w:rsidR="00C17570" w:rsidRPr="00C17570" w:rsidTr="00C17570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Tên đơn vị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Năm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17570">
              <w:rPr>
                <w:rFonts w:eastAsia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17570">
              <w:rPr>
                <w:rFonts w:eastAsia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17570">
              <w:rPr>
                <w:rFonts w:eastAsia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17570">
              <w:rPr>
                <w:rFonts w:eastAsia="Times New Roman" w:cs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Trường Đại học Đồng Nai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359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Trường Cao đẳng Kỹ Thuật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 xml:space="preserve">Trường Cao đẳng Nghề công nghệ cao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92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Trường Cao đẳng Y tế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Khu Bảo tồn Thiên nhiên - Văn hóa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Nhà Thiếu nhi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Văn hóa, Thể thao và Du lịch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282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Lao động - Thương binh và Xã hội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304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Giao thông vận tải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 xml:space="preserve">Sở Nông nghiệp và </w:t>
            </w:r>
            <w:r w:rsidR="008A6A03">
              <w:rPr>
                <w:rFonts w:eastAsia="Times New Roman" w:cs="Times New Roman"/>
                <w:sz w:val="24"/>
                <w:szCs w:val="24"/>
              </w:rPr>
              <w:t>P</w:t>
            </w:r>
            <w:r w:rsidRPr="00C17570">
              <w:rPr>
                <w:rFonts w:eastAsia="Times New Roman" w:cs="Times New Roman"/>
                <w:sz w:val="24"/>
                <w:szCs w:val="24"/>
              </w:rPr>
              <w:t>hát triển nông thôn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Văn phòng UBND tỉnh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Công Thương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Tư pháp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Nội vụ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Thông tin và Truyền thông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Ban Quản lý các Khu công nghiệp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8A6A03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Ban Quản lý Khu công nghệ cao c</w:t>
            </w:r>
            <w:r w:rsidR="000D279F" w:rsidRPr="00C17570">
              <w:rPr>
                <w:rFonts w:eastAsia="Times New Roman" w:cs="Times New Roman"/>
                <w:sz w:val="24"/>
                <w:szCs w:val="24"/>
              </w:rPr>
              <w:t xml:space="preserve">ông nghệ sinh học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4.783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4.315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Thành phố Biên Hòa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7309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Thành phố Long Khánh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2.071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Cẩm Mỹ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2.149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Định Quán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2.787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Long Thành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2.301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Nhơn Trạch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</w:t>
            </w:r>
            <w:r w:rsidR="00D85866">
              <w:rPr>
                <w:rFonts w:eastAsia="Times New Roman" w:cs="Times New Roman"/>
                <w:sz w:val="24"/>
                <w:szCs w:val="24"/>
              </w:rPr>
              <w:t>.</w:t>
            </w:r>
            <w:r w:rsidRPr="00C17570">
              <w:rPr>
                <w:rFonts w:eastAsia="Times New Roman" w:cs="Times New Roman"/>
                <w:sz w:val="24"/>
                <w:szCs w:val="24"/>
              </w:rPr>
              <w:t>328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Tân Phú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2.359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Thống Nhất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2.171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Trảng Bom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3.030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Vĩnh Cửu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1.890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Huyện Xuân Lộc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2.963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17570">
              <w:rPr>
                <w:rFonts w:eastAsia="Times New Roman" w:cs="Times New Roman"/>
                <w:sz w:val="26"/>
                <w:szCs w:val="26"/>
              </w:rPr>
              <w:t>Đài Phát thành Truyền hình Đồng Nai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0D279F">
        <w:trPr>
          <w:trHeight w:val="20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Tổng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42.448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0D279F" w:rsidRDefault="000D279F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p w:rsidR="00FC2664" w:rsidRDefault="00FC2664" w:rsidP="00FC2664">
      <w:pPr>
        <w:spacing w:before="60" w:after="6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C2664" w:rsidRPr="00FC2664" w:rsidTr="00E3507E">
        <w:trPr>
          <w:trHeight w:val="1021"/>
        </w:trPr>
        <w:tc>
          <w:tcPr>
            <w:tcW w:w="1544" w:type="pct"/>
            <w:hideMark/>
          </w:tcPr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  <w:r w:rsidRPr="00FC2664">
              <w:rPr>
                <w:rFonts w:eastAsia="PMingLiU" w:cs="Times New Roman"/>
                <w:b/>
                <w:sz w:val="26"/>
                <w:szCs w:val="26"/>
                <w:highlight w:val="white"/>
              </w:rPr>
              <w:lastRenderedPageBreak/>
              <w:t>HỘI ĐỒNG NHÂN DÂN</w:t>
            </w:r>
          </w:p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  <w:bookmarkStart w:id="0" w:name="_GoBack"/>
            <w:bookmarkEnd w:id="0"/>
            <w:r w:rsidRPr="00FC2664">
              <w:rPr>
                <w:rFonts w:eastAsia="PMingLiU" w:cs="Times New Roman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b/>
                <w:sz w:val="26"/>
                <w:szCs w:val="26"/>
                <w:highlight w:val="white"/>
              </w:rPr>
            </w:pPr>
          </w:p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szCs w:val="28"/>
                <w:highlight w:val="white"/>
              </w:rPr>
            </w:pPr>
          </w:p>
        </w:tc>
        <w:tc>
          <w:tcPr>
            <w:tcW w:w="2941" w:type="pct"/>
          </w:tcPr>
          <w:p w:rsidR="00FC2664" w:rsidRPr="00FC2664" w:rsidRDefault="00FC2664" w:rsidP="00E3507E">
            <w:pPr>
              <w:spacing w:after="0" w:line="240" w:lineRule="auto"/>
              <w:jc w:val="center"/>
              <w:rPr>
                <w:rFonts w:eastAsia="PMingLiU" w:cs="Times New Roman"/>
                <w:szCs w:val="28"/>
                <w:highlight w:val="white"/>
              </w:rPr>
            </w:pPr>
          </w:p>
        </w:tc>
      </w:tr>
    </w:tbl>
    <w:p w:rsidR="00C17570" w:rsidRPr="00C17570" w:rsidRDefault="00C17570" w:rsidP="00C17570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>PHỤ LỤC III</w:t>
      </w:r>
    </w:p>
    <w:p w:rsidR="00C17570" w:rsidRPr="00C17570" w:rsidRDefault="00C17570" w:rsidP="00C17570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 xml:space="preserve">SỐ LƯỢNG HỢP ĐỒNG CHUYÊN MÔN, NGHIỆP VỤ TẠI </w:t>
      </w:r>
    </w:p>
    <w:p w:rsidR="008A6A03" w:rsidRDefault="00C17570" w:rsidP="00C17570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 xml:space="preserve">CÁC ĐƠN VỊ SỰ NGHIỆP GIÁO DỤC CÔNG LẬP </w:t>
      </w:r>
    </w:p>
    <w:p w:rsidR="00C17570" w:rsidRPr="00C17570" w:rsidRDefault="00C17570" w:rsidP="00C17570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 w:rsidRPr="00C17570">
        <w:rPr>
          <w:rFonts w:eastAsia="Times New Roman" w:cs="Times New Roman"/>
          <w:b/>
          <w:bCs/>
          <w:szCs w:val="28"/>
        </w:rPr>
        <w:t>THEO NGHỊ ĐỊNH SỐ 111/2022/NĐ-CP NĂM 2024</w:t>
      </w:r>
      <w:r w:rsidRPr="00C17570">
        <w:rPr>
          <w:rFonts w:eastAsia="Times New Roman" w:cs="Times New Roman"/>
          <w:b/>
          <w:bCs/>
          <w:szCs w:val="28"/>
        </w:rPr>
        <w:br/>
      </w:r>
      <w:r w:rsidRPr="00C17570">
        <w:rPr>
          <w:rFonts w:eastAsia="Times New Roman" w:cs="Times New Roman"/>
          <w:i/>
          <w:iCs/>
          <w:szCs w:val="28"/>
        </w:rPr>
        <w:t>(Kèm theo Nghị quyết số 39</w:t>
      </w:r>
      <w:r>
        <w:rPr>
          <w:rFonts w:eastAsia="Times New Roman" w:cs="Times New Roman"/>
          <w:i/>
          <w:iCs/>
          <w:szCs w:val="28"/>
        </w:rPr>
        <w:t xml:space="preserve">/NQ-HĐND </w:t>
      </w:r>
      <w:r w:rsidRPr="00C17570">
        <w:rPr>
          <w:rFonts w:eastAsia="Times New Roman" w:cs="Times New Roman"/>
          <w:i/>
          <w:iCs/>
          <w:szCs w:val="28"/>
        </w:rPr>
        <w:t>ngày 08 tháng 12 năm 2023 của HĐND tỉnh)</w:t>
      </w:r>
    </w:p>
    <w:p w:rsidR="000D279F" w:rsidRPr="00C17570" w:rsidRDefault="000D279F"/>
    <w:tbl>
      <w:tblPr>
        <w:tblW w:w="9630" w:type="dxa"/>
        <w:tblInd w:w="93" w:type="dxa"/>
        <w:tblLook w:val="04A0" w:firstRow="1" w:lastRow="0" w:firstColumn="1" w:lastColumn="0" w:noHBand="0" w:noVBand="1"/>
      </w:tblPr>
      <w:tblGrid>
        <w:gridCol w:w="670"/>
        <w:gridCol w:w="5140"/>
        <w:gridCol w:w="2460"/>
        <w:gridCol w:w="1360"/>
      </w:tblGrid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Năm 2024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17570">
              <w:rPr>
                <w:rFonts w:eastAsia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17570">
              <w:rPr>
                <w:rFonts w:eastAsia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17570">
              <w:rPr>
                <w:rFonts w:eastAsia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17570">
              <w:rPr>
                <w:rFonts w:eastAsia="Times New Roman" w:cs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Sở GD&amp;ĐT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TP. Biên Hòa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TP. Long Khánh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Trảng Bom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17570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Long Thành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Thống Nhất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Định Quán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Tân Phú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Xuân Lộc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UBND huyện Vĩnh Cửu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79F" w:rsidRPr="00C17570" w:rsidRDefault="000D279F" w:rsidP="00FC2664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1757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17570" w:rsidRPr="00C17570" w:rsidTr="00C17570">
        <w:trPr>
          <w:trHeight w:val="20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="008A6A03">
              <w:rPr>
                <w:rFonts w:eastAsia="Times New Roman" w:cs="Times New Roman"/>
                <w:b/>
                <w:bCs/>
                <w:sz w:val="24"/>
                <w:szCs w:val="24"/>
              </w:rPr>
              <w:t>.</w:t>
            </w: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827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9F" w:rsidRPr="00C17570" w:rsidRDefault="000D279F" w:rsidP="00FC266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17570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D279F" w:rsidRPr="00C17570" w:rsidRDefault="000D279F"/>
    <w:sectPr w:rsidR="000D279F" w:rsidRPr="00C17570" w:rsidSect="000D279F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1E" w:rsidRDefault="002B0B1E" w:rsidP="000D279F">
      <w:pPr>
        <w:spacing w:after="0" w:line="240" w:lineRule="auto"/>
      </w:pPr>
      <w:r>
        <w:separator/>
      </w:r>
    </w:p>
  </w:endnote>
  <w:endnote w:type="continuationSeparator" w:id="0">
    <w:p w:rsidR="002B0B1E" w:rsidRDefault="002B0B1E" w:rsidP="000D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1E" w:rsidRDefault="002B0B1E" w:rsidP="000D279F">
      <w:pPr>
        <w:spacing w:after="0" w:line="240" w:lineRule="auto"/>
      </w:pPr>
      <w:r>
        <w:separator/>
      </w:r>
    </w:p>
  </w:footnote>
  <w:footnote w:type="continuationSeparator" w:id="0">
    <w:p w:rsidR="002B0B1E" w:rsidRDefault="002B0B1E" w:rsidP="000D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9F" w:rsidRPr="000D279F" w:rsidRDefault="000D279F">
    <w:pPr>
      <w:pStyle w:val="Header"/>
      <w:rPr>
        <w:rFonts w:cs="Times New Roman"/>
      </w:rPr>
    </w:pPr>
  </w:p>
  <w:p w:rsidR="000D279F" w:rsidRPr="000D279F" w:rsidRDefault="000D279F">
    <w:pPr>
      <w:pStyle w:val="Header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77"/>
    <w:rsid w:val="000D279F"/>
    <w:rsid w:val="001333CC"/>
    <w:rsid w:val="002B0B1E"/>
    <w:rsid w:val="00355AA4"/>
    <w:rsid w:val="00586AE7"/>
    <w:rsid w:val="007622B7"/>
    <w:rsid w:val="008A6A03"/>
    <w:rsid w:val="00B77C77"/>
    <w:rsid w:val="00C17570"/>
    <w:rsid w:val="00D85866"/>
    <w:rsid w:val="00E14FEA"/>
    <w:rsid w:val="00EB715D"/>
    <w:rsid w:val="00F43081"/>
    <w:rsid w:val="00F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79F"/>
  </w:style>
  <w:style w:type="paragraph" w:styleId="Footer">
    <w:name w:val="footer"/>
    <w:basedOn w:val="Normal"/>
    <w:link w:val="FooterChar"/>
    <w:uiPriority w:val="99"/>
    <w:unhideWhenUsed/>
    <w:rsid w:val="000D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79F"/>
  </w:style>
  <w:style w:type="paragraph" w:styleId="Footer">
    <w:name w:val="footer"/>
    <w:basedOn w:val="Normal"/>
    <w:link w:val="FooterChar"/>
    <w:uiPriority w:val="99"/>
    <w:unhideWhenUsed/>
    <w:rsid w:val="000D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FCA604-D02E-4FE1-81C6-92C25EAF0D7C}"/>
</file>

<file path=customXml/itemProps2.xml><?xml version="1.0" encoding="utf-8"?>
<ds:datastoreItem xmlns:ds="http://schemas.openxmlformats.org/officeDocument/2006/customXml" ds:itemID="{9A79D111-4C1A-4452-BAA4-6D82A73EB829}"/>
</file>

<file path=customXml/itemProps3.xml><?xml version="1.0" encoding="utf-8"?>
<ds:datastoreItem xmlns:ds="http://schemas.openxmlformats.org/officeDocument/2006/customXml" ds:itemID="{5ACCEFB4-C050-4641-B944-1281F8789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8</cp:revision>
  <cp:lastPrinted>2024-01-16T01:08:00Z</cp:lastPrinted>
  <dcterms:created xsi:type="dcterms:W3CDTF">2023-12-22T01:41:00Z</dcterms:created>
  <dcterms:modified xsi:type="dcterms:W3CDTF">2024-01-16T01:10:00Z</dcterms:modified>
</cp:coreProperties>
</file>