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792427" w:rsidRPr="00792427" w:rsidTr="00792427">
        <w:trPr>
          <w:trHeight w:val="1021"/>
        </w:trPr>
        <w:tc>
          <w:tcPr>
            <w:tcW w:w="1660" w:type="pct"/>
            <w:hideMark/>
          </w:tcPr>
          <w:p w:rsidR="00792427" w:rsidRPr="00792427" w:rsidRDefault="00792427" w:rsidP="00792427">
            <w:pPr>
              <w:autoSpaceDN w:val="0"/>
              <w:spacing w:before="0" w:after="0"/>
              <w:ind w:firstLine="0"/>
              <w:jc w:val="center"/>
              <w:rPr>
                <w:rFonts w:eastAsia="PMingLiU" w:cs="Times New Roman"/>
                <w:b/>
                <w:noProof/>
                <w:kern w:val="0"/>
                <w:sz w:val="26"/>
                <w:szCs w:val="26"/>
                <w:lang w:val="vi-VN" w:eastAsia="vi-VN"/>
                <w14:ligatures w14:val="none"/>
              </w:rPr>
            </w:pPr>
            <w:r w:rsidRPr="00792427">
              <w:rPr>
                <w:rFonts w:eastAsia="PMingLiU" w:cs="Times New Roman"/>
                <w:b/>
                <w:noProof/>
                <w:kern w:val="0"/>
                <w:sz w:val="26"/>
                <w:szCs w:val="26"/>
                <w:lang w:val="vi-VN" w:eastAsia="vi-VN"/>
                <w14:ligatures w14:val="none"/>
              </w:rPr>
              <w:t>HỘI ĐỒNG NHÂN DÂN</w:t>
            </w:r>
          </w:p>
          <w:p w:rsidR="00792427" w:rsidRPr="00792427" w:rsidRDefault="00792427" w:rsidP="00792427">
            <w:pPr>
              <w:autoSpaceDN w:val="0"/>
              <w:spacing w:before="0" w:after="0"/>
              <w:ind w:firstLine="0"/>
              <w:jc w:val="center"/>
              <w:rPr>
                <w:rFonts w:eastAsia="PMingLiU" w:cs="Times New Roman"/>
                <w:b/>
                <w:noProof/>
                <w:kern w:val="0"/>
                <w:sz w:val="26"/>
                <w:szCs w:val="26"/>
                <w:lang w:val="vi-VN" w:eastAsia="vi-VN"/>
                <w14:ligatures w14:val="none"/>
              </w:rPr>
            </w:pPr>
            <w:r w:rsidRPr="00792427">
              <w:rPr>
                <w:rFonts w:eastAsia="Calibri" w:cs="Times New Roman"/>
                <w:noProof/>
                <w14:ligatures w14:val="none"/>
              </w:rPr>
              <mc:AlternateContent>
                <mc:Choice Requires="wps">
                  <w:drawing>
                    <wp:anchor distT="4294967215" distB="4294967215" distL="114300" distR="114300" simplePos="0" relativeHeight="251663360" behindDoc="0" locked="0" layoutInCell="1" allowOverlap="1" wp14:anchorId="47C64869" wp14:editId="1E6CEF6D">
                      <wp:simplePos x="0" y="0"/>
                      <wp:positionH relativeFrom="column">
                        <wp:posOffset>632460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0225mm;mso-wrap-distance-right:9pt;mso-wrap-distance-bottom:-.00225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792427">
              <w:rPr>
                <w:rFonts w:eastAsia="PMingLiU" w:cs="Times New Roman"/>
                <w:b/>
                <w:noProof/>
                <w:kern w:val="0"/>
                <w:sz w:val="26"/>
                <w:szCs w:val="26"/>
                <w:lang w:val="vi-VN" w:eastAsia="vi-VN"/>
                <w14:ligatures w14:val="none"/>
              </w:rPr>
              <w:t>THÀNH PHỐ ĐỒNG NAI</w:t>
            </w:r>
          </w:p>
        </w:tc>
        <w:tc>
          <w:tcPr>
            <w:tcW w:w="399" w:type="pct"/>
          </w:tcPr>
          <w:p w:rsidR="00792427" w:rsidRPr="00792427" w:rsidRDefault="00792427" w:rsidP="00792427">
            <w:pPr>
              <w:autoSpaceDN w:val="0"/>
              <w:spacing w:before="0" w:after="0"/>
              <w:ind w:firstLine="0"/>
              <w:jc w:val="center"/>
              <w:rPr>
                <w:rFonts w:eastAsia="PMingLiU" w:cs="Times New Roman"/>
                <w:b/>
                <w:noProof/>
                <w:kern w:val="0"/>
                <w:sz w:val="26"/>
                <w:szCs w:val="26"/>
                <w:lang w:val="vi-VN" w:eastAsia="vi-VN"/>
                <w14:ligatures w14:val="none"/>
              </w:rPr>
            </w:pPr>
          </w:p>
          <w:p w:rsidR="00792427" w:rsidRPr="00792427" w:rsidRDefault="00792427" w:rsidP="00792427">
            <w:pPr>
              <w:autoSpaceDN w:val="0"/>
              <w:spacing w:before="0" w:after="0"/>
              <w:ind w:firstLine="0"/>
              <w:jc w:val="center"/>
              <w:rPr>
                <w:rFonts w:eastAsia="PMingLiU" w:cs="Times New Roman"/>
                <w:noProof/>
                <w:kern w:val="0"/>
                <w:szCs w:val="28"/>
                <w:lang w:val="vi-VN" w:eastAsia="vi-VN"/>
                <w14:ligatures w14:val="none"/>
              </w:rPr>
            </w:pPr>
          </w:p>
        </w:tc>
        <w:tc>
          <w:tcPr>
            <w:tcW w:w="2941" w:type="pct"/>
            <w:hideMark/>
          </w:tcPr>
          <w:p w:rsidR="00792427" w:rsidRPr="00792427" w:rsidRDefault="00792427" w:rsidP="00792427">
            <w:pPr>
              <w:autoSpaceDN w:val="0"/>
              <w:spacing w:before="0" w:after="0"/>
              <w:ind w:firstLine="0"/>
              <w:jc w:val="center"/>
              <w:rPr>
                <w:rFonts w:eastAsia="PMingLiU" w:cs="Times New Roman"/>
                <w:b/>
                <w:noProof/>
                <w:kern w:val="0"/>
                <w:sz w:val="26"/>
                <w:szCs w:val="26"/>
                <w:lang w:val="vi-VN" w:eastAsia="vi-VN"/>
                <w14:ligatures w14:val="none"/>
              </w:rPr>
            </w:pPr>
            <w:r w:rsidRPr="00792427">
              <w:rPr>
                <w:rFonts w:eastAsia="PMingLiU" w:cs="Times New Roman"/>
                <w:b/>
                <w:noProof/>
                <w:kern w:val="0"/>
                <w:sz w:val="26"/>
                <w:szCs w:val="26"/>
                <w:lang w:val="vi-VN" w:eastAsia="vi-VN"/>
                <w14:ligatures w14:val="none"/>
              </w:rPr>
              <w:t>CỘNG HÒA XÃ HỘI CHỦ NGHĨA VIỆT NAM</w:t>
            </w:r>
          </w:p>
          <w:p w:rsidR="00792427" w:rsidRPr="00792427" w:rsidRDefault="00792427" w:rsidP="00792427">
            <w:pPr>
              <w:autoSpaceDN w:val="0"/>
              <w:spacing w:before="0" w:after="0"/>
              <w:ind w:firstLine="0"/>
              <w:jc w:val="center"/>
              <w:rPr>
                <w:rFonts w:eastAsia="PMingLiU" w:cs="Times New Roman"/>
                <w:noProof/>
                <w:kern w:val="0"/>
                <w:szCs w:val="28"/>
                <w:lang w:val="vi-VN" w:eastAsia="vi-VN"/>
                <w14:ligatures w14:val="none"/>
              </w:rPr>
            </w:pPr>
            <w:r w:rsidRPr="00792427">
              <w:rPr>
                <w:rFonts w:eastAsia="Calibri" w:cs="Times New Roman"/>
                <w:noProof/>
                <w14:ligatures w14:val="none"/>
              </w:rPr>
              <mc:AlternateContent>
                <mc:Choice Requires="wps">
                  <w:drawing>
                    <wp:anchor distT="4294967216" distB="4294967216" distL="114300" distR="114300" simplePos="0" relativeHeight="251664384" behindDoc="0" locked="0" layoutInCell="1" allowOverlap="1" wp14:anchorId="1CD4BD50" wp14:editId="640FBB8D">
                      <wp:simplePos x="0" y="0"/>
                      <wp:positionH relativeFrom="column">
                        <wp:posOffset>696595</wp:posOffset>
                      </wp:positionH>
                      <wp:positionV relativeFrom="paragraph">
                        <wp:posOffset>236219</wp:posOffset>
                      </wp:positionV>
                      <wp:extent cx="2143125" cy="0"/>
                      <wp:effectExtent l="0" t="0" r="9525" b="1905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00222mm;mso-wrap-distance-right:9pt;mso-wrap-distance-bottom:-.00222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jJsK/hcCAAAtBAAADgAAAAAAAAAAAAAAAAAuAgAAZHJzL2Uyb0RvYy54bWxQSwECLQAUAAYA&#10;CAAAACEAsrcuON4AAAAJAQAADwAAAAAAAAAAAAAAAABxBAAAZHJzL2Rvd25yZXYueG1sUEsFBgAA&#10;AAAEAAQA8wAAAHwFAAAAAA==&#10;">
                      <v:stroke joinstyle="miter"/>
                      <o:lock v:ext="edit" shapetype="f"/>
                    </v:line>
                  </w:pict>
                </mc:Fallback>
              </mc:AlternateContent>
            </w:r>
            <w:r w:rsidRPr="00792427">
              <w:rPr>
                <w:rFonts w:eastAsia="PMingLiU" w:cs="Times New Roman"/>
                <w:b/>
                <w:noProof/>
                <w:kern w:val="0"/>
                <w:szCs w:val="28"/>
                <w:lang w:val="vi-VN" w:eastAsia="vi-VN"/>
                <w14:ligatures w14:val="none"/>
              </w:rPr>
              <w:t>Độc lập - Tự do - Hạnh phúc</w:t>
            </w:r>
          </w:p>
        </w:tc>
      </w:tr>
      <w:tr w:rsidR="00792427" w:rsidRPr="00792427" w:rsidTr="00792427">
        <w:trPr>
          <w:trHeight w:val="20"/>
        </w:trPr>
        <w:tc>
          <w:tcPr>
            <w:tcW w:w="1660" w:type="pct"/>
            <w:hideMark/>
          </w:tcPr>
          <w:p w:rsidR="00792427" w:rsidRPr="00792427" w:rsidRDefault="00792427" w:rsidP="00792427">
            <w:pPr>
              <w:autoSpaceDN w:val="0"/>
              <w:spacing w:before="0" w:after="0"/>
              <w:ind w:firstLine="0"/>
              <w:jc w:val="center"/>
              <w:rPr>
                <w:rFonts w:eastAsia="PMingLiU" w:cs="Times New Roman"/>
                <w:b/>
                <w:noProof/>
                <w:kern w:val="0"/>
                <w:sz w:val="26"/>
                <w:szCs w:val="26"/>
                <w:lang w:val="vi-VN" w:eastAsia="vi-VN"/>
                <w14:ligatures w14:val="none"/>
              </w:rPr>
            </w:pPr>
            <w:r w:rsidRPr="00792427">
              <w:rPr>
                <w:rFonts w:eastAsia="PMingLiU" w:cs="Times New Roman"/>
                <w:noProof/>
                <w:kern w:val="0"/>
                <w:sz w:val="26"/>
                <w:szCs w:val="26"/>
                <w:lang w:val="vi-VN" w:eastAsia="vi-VN"/>
                <w14:ligatures w14:val="none"/>
              </w:rPr>
              <w:t xml:space="preserve">Số: </w:t>
            </w:r>
            <w:r w:rsidRPr="00792427">
              <w:rPr>
                <w:rFonts w:eastAsia="PMingLiU" w:cs="Times New Roman"/>
                <w:noProof/>
                <w:kern w:val="0"/>
                <w:sz w:val="26"/>
                <w:szCs w:val="26"/>
                <w:lang w:eastAsia="vi-VN"/>
                <w14:ligatures w14:val="none"/>
              </w:rPr>
              <w:t>4</w:t>
            </w:r>
            <w:r>
              <w:rPr>
                <w:rFonts w:eastAsia="PMingLiU" w:cs="Times New Roman"/>
                <w:noProof/>
                <w:kern w:val="0"/>
                <w:sz w:val="26"/>
                <w:szCs w:val="26"/>
                <w:lang w:eastAsia="vi-VN"/>
                <w14:ligatures w14:val="none"/>
              </w:rPr>
              <w:t>2</w:t>
            </w:r>
            <w:r w:rsidRPr="00792427">
              <w:rPr>
                <w:rFonts w:eastAsia="PMingLiU" w:cs="Times New Roman"/>
                <w:noProof/>
                <w:kern w:val="0"/>
                <w:sz w:val="26"/>
                <w:szCs w:val="26"/>
                <w:lang w:val="vi-VN" w:eastAsia="vi-VN"/>
                <w14:ligatures w14:val="none"/>
              </w:rPr>
              <w:t>/NQ-HĐND</w:t>
            </w:r>
          </w:p>
        </w:tc>
        <w:tc>
          <w:tcPr>
            <w:tcW w:w="399" w:type="pct"/>
          </w:tcPr>
          <w:p w:rsidR="00792427" w:rsidRPr="00792427" w:rsidRDefault="00792427" w:rsidP="00792427">
            <w:pPr>
              <w:autoSpaceDN w:val="0"/>
              <w:spacing w:before="0" w:after="0"/>
              <w:ind w:firstLine="0"/>
              <w:jc w:val="center"/>
              <w:rPr>
                <w:rFonts w:eastAsia="PMingLiU" w:cs="Times New Roman"/>
                <w:b/>
                <w:noProof/>
                <w:kern w:val="0"/>
                <w:sz w:val="26"/>
                <w:szCs w:val="26"/>
                <w:lang w:val="vi-VN" w:eastAsia="vi-VN"/>
                <w14:ligatures w14:val="none"/>
              </w:rPr>
            </w:pPr>
          </w:p>
        </w:tc>
        <w:tc>
          <w:tcPr>
            <w:tcW w:w="2941" w:type="pct"/>
            <w:hideMark/>
          </w:tcPr>
          <w:p w:rsidR="00792427" w:rsidRPr="00792427" w:rsidRDefault="00792427" w:rsidP="00792427">
            <w:pPr>
              <w:tabs>
                <w:tab w:val="left" w:pos="550"/>
                <w:tab w:val="center" w:pos="2790"/>
              </w:tabs>
              <w:autoSpaceDN w:val="0"/>
              <w:spacing w:before="0" w:after="0"/>
              <w:ind w:firstLine="0"/>
              <w:jc w:val="center"/>
              <w:rPr>
                <w:rFonts w:eastAsia="PMingLiU" w:cs="Times New Roman"/>
                <w:b/>
                <w:noProof/>
                <w:kern w:val="0"/>
                <w:sz w:val="26"/>
                <w:szCs w:val="26"/>
                <w:lang w:val="vi-VN" w:eastAsia="vi-VN"/>
                <w14:ligatures w14:val="none"/>
              </w:rPr>
            </w:pPr>
            <w:r w:rsidRPr="00792427">
              <w:rPr>
                <w:rFonts w:eastAsia="PMingLiU" w:cs="Times New Roman"/>
                <w:i/>
                <w:noProof/>
                <w:kern w:val="0"/>
                <w:szCs w:val="28"/>
                <w:lang w:val="vi-VN" w:eastAsia="vi-VN"/>
                <w14:ligatures w14:val="none"/>
              </w:rPr>
              <w:t xml:space="preserve">Đồng Nai, ngày </w:t>
            </w:r>
            <w:r w:rsidRPr="00792427">
              <w:rPr>
                <w:rFonts w:eastAsia="PMingLiU" w:cs="Times New Roman"/>
                <w:i/>
                <w:noProof/>
                <w:kern w:val="0"/>
                <w:szCs w:val="28"/>
                <w:lang w:eastAsia="vi-VN"/>
                <w14:ligatures w14:val="none"/>
              </w:rPr>
              <w:t>14</w:t>
            </w:r>
            <w:r w:rsidRPr="00792427">
              <w:rPr>
                <w:rFonts w:eastAsia="PMingLiU" w:cs="Times New Roman"/>
                <w:i/>
                <w:noProof/>
                <w:kern w:val="0"/>
                <w:szCs w:val="28"/>
                <w:lang w:val="vi-VN" w:eastAsia="vi-VN"/>
                <w14:ligatures w14:val="none"/>
              </w:rPr>
              <w:t xml:space="preserve"> tháng </w:t>
            </w:r>
            <w:r w:rsidRPr="00792427">
              <w:rPr>
                <w:rFonts w:eastAsia="PMingLiU" w:cs="Times New Roman"/>
                <w:i/>
                <w:noProof/>
                <w:kern w:val="0"/>
                <w:szCs w:val="28"/>
                <w:lang w:eastAsia="vi-VN"/>
                <w14:ligatures w14:val="none"/>
              </w:rPr>
              <w:t>8</w:t>
            </w:r>
            <w:r w:rsidRPr="00792427">
              <w:rPr>
                <w:rFonts w:eastAsia="PMingLiU" w:cs="Times New Roman"/>
                <w:i/>
                <w:noProof/>
                <w:kern w:val="0"/>
                <w:szCs w:val="28"/>
                <w:lang w:val="vi-VN" w:eastAsia="vi-VN"/>
                <w14:ligatures w14:val="none"/>
              </w:rPr>
              <w:t xml:space="preserve"> năm 2026</w:t>
            </w:r>
          </w:p>
        </w:tc>
      </w:tr>
    </w:tbl>
    <w:p w:rsidR="00CB0A83" w:rsidRPr="00132D26" w:rsidRDefault="00CB0A83" w:rsidP="00132D26">
      <w:pPr>
        <w:spacing w:before="0" w:after="0"/>
        <w:ind w:firstLine="0"/>
        <w:jc w:val="center"/>
        <w:rPr>
          <w:rFonts w:cs="Times New Roman"/>
          <w:b/>
          <w:bCs/>
          <w:szCs w:val="28"/>
        </w:rPr>
      </w:pPr>
    </w:p>
    <w:p w:rsidR="00CB0A83" w:rsidRPr="00132D26" w:rsidRDefault="00275091" w:rsidP="00132D26">
      <w:pPr>
        <w:spacing w:before="0" w:after="0"/>
        <w:ind w:firstLine="0"/>
        <w:jc w:val="center"/>
        <w:rPr>
          <w:rFonts w:cs="Times New Roman"/>
          <w:szCs w:val="28"/>
          <w:lang w:val="vi-VN"/>
        </w:rPr>
      </w:pPr>
      <w:r w:rsidRPr="00132D26">
        <w:rPr>
          <w:rFonts w:cs="Times New Roman"/>
          <w:b/>
          <w:bCs/>
          <w:szCs w:val="28"/>
        </w:rPr>
        <w:t>NGHỊ QUYẾT</w:t>
      </w:r>
    </w:p>
    <w:p w:rsidR="00CB0A83" w:rsidRPr="00132D26" w:rsidRDefault="00275091" w:rsidP="00132D26">
      <w:pPr>
        <w:spacing w:before="0" w:after="0"/>
        <w:ind w:firstLine="0"/>
        <w:jc w:val="center"/>
        <w:rPr>
          <w:rFonts w:cs="Times New Roman"/>
          <w:b/>
          <w:bCs/>
          <w:szCs w:val="28"/>
        </w:rPr>
      </w:pPr>
      <w:bookmarkStart w:id="0" w:name="_Hlk218091649"/>
      <w:r w:rsidRPr="00132D26">
        <w:rPr>
          <w:rFonts w:cs="Times New Roman"/>
          <w:b/>
          <w:bCs/>
          <w:szCs w:val="28"/>
        </w:rPr>
        <w:t>Bãi bỏ Nghị quyết số 14/2021/NQ-HĐND ngày 30 tháng 9 năm 2021</w:t>
      </w:r>
    </w:p>
    <w:p w:rsidR="00CB0A83" w:rsidRPr="00132D26" w:rsidRDefault="00275091" w:rsidP="00132D26">
      <w:pPr>
        <w:spacing w:before="0" w:after="0"/>
        <w:ind w:firstLine="0"/>
        <w:jc w:val="center"/>
        <w:rPr>
          <w:rFonts w:cs="Times New Roman"/>
          <w:b/>
          <w:bCs/>
          <w:szCs w:val="28"/>
        </w:rPr>
      </w:pPr>
      <w:r w:rsidRPr="00132D26">
        <w:rPr>
          <w:rFonts w:cs="Times New Roman"/>
          <w:b/>
          <w:bCs/>
          <w:szCs w:val="28"/>
        </w:rPr>
        <w:t>của Hội đồng nhân dân tỉnh Bình Phước quy định chính sách hỗ trợ</w:t>
      </w:r>
    </w:p>
    <w:p w:rsidR="00CB0A83" w:rsidRPr="00132D26" w:rsidRDefault="00275091" w:rsidP="00132D26">
      <w:pPr>
        <w:spacing w:before="0" w:after="0"/>
        <w:ind w:firstLine="0"/>
        <w:jc w:val="center"/>
        <w:rPr>
          <w:rFonts w:cs="Times New Roman"/>
          <w:b/>
          <w:bCs/>
          <w:szCs w:val="28"/>
        </w:rPr>
      </w:pPr>
      <w:r w:rsidRPr="00132D26">
        <w:rPr>
          <w:rFonts w:cs="Times New Roman"/>
          <w:b/>
          <w:bCs/>
          <w:szCs w:val="28"/>
        </w:rPr>
        <w:t xml:space="preserve">đối với cán bộ, công chức, viên chức làm việc tại các Trung tâm </w:t>
      </w:r>
    </w:p>
    <w:p w:rsidR="00CB0A83" w:rsidRPr="00132D26" w:rsidRDefault="00275091" w:rsidP="00132D26">
      <w:pPr>
        <w:spacing w:before="0" w:after="0"/>
        <w:ind w:firstLine="0"/>
        <w:jc w:val="center"/>
        <w:rPr>
          <w:rFonts w:cs="Times New Roman"/>
          <w:b/>
          <w:bCs/>
          <w:szCs w:val="28"/>
        </w:rPr>
      </w:pPr>
      <w:r w:rsidRPr="00132D26">
        <w:rPr>
          <w:rFonts w:cs="Times New Roman"/>
          <w:b/>
          <w:bCs/>
          <w:szCs w:val="28"/>
        </w:rPr>
        <w:t>Điều hành thông minh thuộc tỉnh Bình Phước</w:t>
      </w:r>
    </w:p>
    <w:bookmarkEnd w:id="0"/>
    <w:p w:rsidR="00CB0A83" w:rsidRPr="00132D26" w:rsidRDefault="00275091" w:rsidP="00132D26">
      <w:pPr>
        <w:spacing w:before="0" w:after="0"/>
        <w:ind w:firstLine="0"/>
        <w:jc w:val="center"/>
        <w:rPr>
          <w:rFonts w:cs="Times New Roman"/>
          <w:b/>
          <w:bCs/>
          <w:szCs w:val="28"/>
        </w:rPr>
      </w:pPr>
      <w:r w:rsidRPr="00132D26">
        <w:rPr>
          <w:rFonts w:eastAsia="Times New Roman" w:cs="Times New Roman"/>
          <w:noProof/>
          <w:szCs w:val="28"/>
        </w:rPr>
        <mc:AlternateContent>
          <mc:Choice Requires="wps">
            <w:drawing>
              <wp:anchor distT="0" distB="0" distL="114300" distR="114300" simplePos="0" relativeHeight="251661312" behindDoc="0" locked="0" layoutInCell="1" allowOverlap="1" wp14:anchorId="323A4CA8" wp14:editId="019B898C">
                <wp:simplePos x="0" y="0"/>
                <wp:positionH relativeFrom="column">
                  <wp:posOffset>2488565</wp:posOffset>
                </wp:positionH>
                <wp:positionV relativeFrom="paragraph">
                  <wp:posOffset>39370</wp:posOffset>
                </wp:positionV>
                <wp:extent cx="1218565" cy="0"/>
                <wp:effectExtent l="0" t="0" r="19685" b="19050"/>
                <wp:wrapNone/>
                <wp:docPr id="7" name="Straight Connector 7"/>
                <wp:cNvGraphicFramePr/>
                <a:graphic xmlns:a="http://schemas.openxmlformats.org/drawingml/2006/main">
                  <a:graphicData uri="http://schemas.microsoft.com/office/word/2010/wordprocessingShape">
                    <wps:wsp>
                      <wps:cNvCnPr/>
                      <wps:spPr>
                        <a:xfrm>
                          <a:off x="0" y="0"/>
                          <a:ext cx="12185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5.95pt,3.1pt" to="29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" strokecolor="black [3040]"/>
            </w:pict>
          </mc:Fallback>
        </mc:AlternateContent>
      </w:r>
    </w:p>
    <w:p w:rsidR="00CB0A83" w:rsidRPr="00132D26" w:rsidRDefault="00275091" w:rsidP="00132D26">
      <w:pPr>
        <w:spacing w:before="0" w:after="0"/>
        <w:ind w:firstLine="0"/>
        <w:jc w:val="center"/>
        <w:rPr>
          <w:rFonts w:cs="Times New Roman"/>
          <w:b/>
          <w:bCs/>
          <w:szCs w:val="28"/>
        </w:rPr>
      </w:pPr>
      <w:r w:rsidRPr="00132D26">
        <w:rPr>
          <w:rFonts w:cs="Times New Roman"/>
          <w:b/>
          <w:bCs/>
          <w:szCs w:val="28"/>
        </w:rPr>
        <w:t>HỘI ĐỒNG NHÂN DÂN THÀNH PHỐ ĐỒNG NAI</w:t>
      </w:r>
    </w:p>
    <w:p w:rsidR="00CB0A83" w:rsidRPr="00132D26" w:rsidRDefault="00275091" w:rsidP="00132D26">
      <w:pPr>
        <w:spacing w:before="0" w:after="0"/>
        <w:ind w:firstLine="0"/>
        <w:jc w:val="center"/>
        <w:rPr>
          <w:rFonts w:cs="Times New Roman"/>
          <w:b/>
          <w:bCs/>
          <w:szCs w:val="28"/>
        </w:rPr>
      </w:pPr>
      <w:r w:rsidRPr="00132D26">
        <w:rPr>
          <w:rFonts w:cs="Times New Roman"/>
          <w:b/>
          <w:szCs w:val="28"/>
        </w:rPr>
        <w:t xml:space="preserve">KHÓA </w:t>
      </w:r>
      <w:r w:rsidR="00BC2538" w:rsidRPr="00132D26">
        <w:rPr>
          <w:rFonts w:cs="Times New Roman"/>
          <w:b/>
          <w:bCs/>
          <w:szCs w:val="28"/>
        </w:rPr>
        <w:t>I</w:t>
      </w:r>
      <w:r w:rsidRPr="00132D26">
        <w:rPr>
          <w:rFonts w:cs="Times New Roman"/>
          <w:b/>
          <w:bCs/>
          <w:szCs w:val="28"/>
        </w:rPr>
        <w:t xml:space="preserve"> KỲ HỌP THỨ 4</w:t>
      </w:r>
    </w:p>
    <w:p w:rsidR="00CB0A83" w:rsidRPr="00132D26" w:rsidRDefault="00275091" w:rsidP="00792427">
      <w:pPr>
        <w:spacing w:after="0"/>
        <w:ind w:firstLine="567"/>
        <w:jc w:val="both"/>
        <w:rPr>
          <w:rFonts w:cs="Times New Roman"/>
          <w:i/>
          <w:iCs/>
          <w:szCs w:val="28"/>
        </w:rPr>
      </w:pPr>
      <w:r w:rsidRPr="00132D26">
        <w:rPr>
          <w:rFonts w:cs="Times New Roman"/>
          <w:i/>
          <w:iCs/>
          <w:szCs w:val="28"/>
        </w:rPr>
        <w:t xml:space="preserve">Căn cứ Luật Tổ chức chính quyền địa phương ngày 16 tháng 6 năm 2025; </w:t>
      </w:r>
    </w:p>
    <w:p w:rsidR="00CB0A83" w:rsidRPr="00132D26" w:rsidRDefault="00275091" w:rsidP="00792427">
      <w:pPr>
        <w:spacing w:after="0"/>
        <w:ind w:firstLine="567"/>
        <w:jc w:val="both"/>
        <w:rPr>
          <w:rFonts w:cs="Times New Roman"/>
          <w:i/>
          <w:szCs w:val="28"/>
        </w:rPr>
      </w:pPr>
      <w:r w:rsidRPr="00132D26">
        <w:rPr>
          <w:rFonts w:cs="Times New Roman"/>
          <w:i/>
          <w:iCs/>
          <w:szCs w:val="28"/>
        </w:rPr>
        <w:t xml:space="preserve">Căn cứ </w:t>
      </w:r>
      <w:bookmarkStart w:id="1" w:name="tvpllink_wmctndtokn"/>
      <w:r w:rsidRPr="00132D26">
        <w:rPr>
          <w:rFonts w:cs="Times New Roman"/>
          <w:i/>
          <w:iCs/>
          <w:szCs w:val="28"/>
        </w:rPr>
        <w:t>Luật Ban hành văn bản quy phạm pháp luật số 64/2025/QH15</w:t>
      </w:r>
      <w:bookmarkEnd w:id="1"/>
      <w:r w:rsidRPr="00132D26">
        <w:rPr>
          <w:rFonts w:cs="Times New Roman"/>
          <w:i/>
          <w:iCs/>
          <w:szCs w:val="28"/>
        </w:rPr>
        <w:t xml:space="preserve"> được sửa đổi, bổ sung bởi Luật số </w:t>
      </w:r>
      <w:bookmarkStart w:id="2" w:name="tvpllink_bpqnxsxopt"/>
      <w:r w:rsidRPr="00132D26">
        <w:rPr>
          <w:rFonts w:cs="Times New Roman"/>
          <w:i/>
          <w:iCs/>
          <w:szCs w:val="28"/>
        </w:rPr>
        <w:t>87/2025/QH15</w:t>
      </w:r>
      <w:bookmarkEnd w:id="2"/>
      <w:r w:rsidRPr="00132D26">
        <w:rPr>
          <w:rFonts w:cs="Times New Roman"/>
          <w:i/>
          <w:iCs/>
          <w:szCs w:val="28"/>
        </w:rPr>
        <w:t>;</w:t>
      </w:r>
    </w:p>
    <w:p w:rsidR="00CB0A83" w:rsidRPr="00132D26" w:rsidRDefault="00275091" w:rsidP="00792427">
      <w:pPr>
        <w:spacing w:after="0"/>
        <w:ind w:firstLine="567"/>
        <w:jc w:val="both"/>
        <w:rPr>
          <w:rFonts w:eastAsia="Times New Roman" w:cs="Times New Roman"/>
          <w:i/>
          <w:kern w:val="0"/>
          <w:szCs w:val="28"/>
          <w:lang w:val="vi-VN"/>
          <w14:ligatures w14:val="none"/>
        </w:rPr>
      </w:pPr>
      <w:r w:rsidRPr="00132D26">
        <w:rPr>
          <w:rFonts w:eastAsia="Times New Roman" w:cs="Times New Roman"/>
          <w:i/>
          <w:kern w:val="0"/>
          <w:szCs w:val="28"/>
          <w:lang w:val="vi-VN"/>
          <w14:ligatures w14:val="none"/>
        </w:rPr>
        <w:t>Căn cứ Nghị quyết số 190/2025/QH15 ngày 19 tháng 02 năm 2025 của</w:t>
      </w:r>
      <w:r w:rsidRPr="00132D26">
        <w:rPr>
          <w:rFonts w:eastAsia="Times New Roman" w:cs="Times New Roman"/>
          <w:i/>
          <w:kern w:val="0"/>
          <w:szCs w:val="28"/>
          <w14:ligatures w14:val="none"/>
        </w:rPr>
        <w:t xml:space="preserve"> </w:t>
      </w:r>
      <w:r w:rsidRPr="00132D26">
        <w:rPr>
          <w:rFonts w:eastAsia="Times New Roman" w:cs="Times New Roman"/>
          <w:i/>
          <w:kern w:val="0"/>
          <w:szCs w:val="28"/>
          <w:lang w:val="vi-VN"/>
          <w14:ligatures w14:val="none"/>
        </w:rPr>
        <w:t>Quốc hội quy định về xử lý một số vấn đề liên quan đến sắp xếp tổ chức bộ máy</w:t>
      </w:r>
      <w:r w:rsidRPr="00132D26">
        <w:rPr>
          <w:rFonts w:eastAsia="Times New Roman" w:cs="Times New Roman"/>
          <w:i/>
          <w:kern w:val="0"/>
          <w:szCs w:val="28"/>
          <w14:ligatures w14:val="none"/>
        </w:rPr>
        <w:t xml:space="preserve"> </w:t>
      </w:r>
      <w:r w:rsidRPr="00132D26">
        <w:rPr>
          <w:rFonts w:eastAsia="Times New Roman" w:cs="Times New Roman"/>
          <w:i/>
          <w:kern w:val="0"/>
          <w:szCs w:val="28"/>
          <w:lang w:val="vi-VN"/>
          <w14:ligatures w14:val="none"/>
        </w:rPr>
        <w:t>nhà nước;</w:t>
      </w:r>
    </w:p>
    <w:p w:rsidR="00CB0A83" w:rsidRPr="00132D26" w:rsidRDefault="00275091" w:rsidP="00792427">
      <w:pPr>
        <w:spacing w:after="0"/>
        <w:ind w:firstLine="567"/>
        <w:jc w:val="both"/>
        <w:rPr>
          <w:rFonts w:eastAsia="Times New Roman" w:cs="Times New Roman"/>
          <w:i/>
          <w:kern w:val="0"/>
          <w:szCs w:val="28"/>
          <w14:ligatures w14:val="none"/>
        </w:rPr>
      </w:pPr>
      <w:r w:rsidRPr="00132D26">
        <w:rPr>
          <w:rFonts w:eastAsia="Times New Roman" w:cs="Times New Roman"/>
          <w:i/>
          <w:kern w:val="0"/>
          <w:szCs w:val="28"/>
          <w:lang w:val="vi-VN"/>
          <w14:ligatures w14:val="none"/>
        </w:rPr>
        <w:t>Căn cứ Nghị quyết số 202/2025/QH15 ngày 12 tháng 6 năm 2025 của</w:t>
      </w:r>
      <w:r w:rsidRPr="00132D26">
        <w:rPr>
          <w:rFonts w:eastAsia="Times New Roman" w:cs="Times New Roman"/>
          <w:i/>
          <w:kern w:val="0"/>
          <w:szCs w:val="28"/>
          <w14:ligatures w14:val="none"/>
        </w:rPr>
        <w:t xml:space="preserve"> </w:t>
      </w:r>
      <w:r w:rsidRPr="00132D26">
        <w:rPr>
          <w:rFonts w:eastAsia="Times New Roman" w:cs="Times New Roman"/>
          <w:i/>
          <w:kern w:val="0"/>
          <w:szCs w:val="28"/>
          <w:lang w:val="vi-VN"/>
          <w14:ligatures w14:val="none"/>
        </w:rPr>
        <w:t>Quốc hội về sắp xếp đơn vị hành chính cấp tỉnh;</w:t>
      </w:r>
    </w:p>
    <w:p w:rsidR="00CB0A83" w:rsidRPr="00132D26" w:rsidRDefault="00275091" w:rsidP="00792427">
      <w:pPr>
        <w:spacing w:after="0"/>
        <w:ind w:firstLine="567"/>
        <w:jc w:val="both"/>
        <w:rPr>
          <w:rFonts w:eastAsia="Times New Roman" w:cs="Times New Roman"/>
          <w:i/>
          <w:kern w:val="0"/>
          <w:szCs w:val="28"/>
          <w14:ligatures w14:val="none"/>
        </w:rPr>
      </w:pPr>
      <w:r w:rsidRPr="00132D26">
        <w:rPr>
          <w:rFonts w:eastAsia="Times New Roman" w:cs="Times New Roman"/>
          <w:i/>
          <w:kern w:val="0"/>
          <w:szCs w:val="28"/>
          <w14:ligatures w14:val="none"/>
        </w:rPr>
        <w:t>Căn cứ Nghị quyết số 30/2026/QH16 ngày 24 tháng 4 năm 2026 của Quốc hội về thành lập thành phố Đồng Nai;</w:t>
      </w:r>
    </w:p>
    <w:p w:rsidR="00CB0A83" w:rsidRPr="00132D26" w:rsidRDefault="00275091" w:rsidP="00792427">
      <w:pPr>
        <w:spacing w:after="0"/>
        <w:ind w:firstLine="567"/>
        <w:jc w:val="both"/>
        <w:rPr>
          <w:rFonts w:eastAsia="Times New Roman" w:cs="Times New Roman"/>
          <w:i/>
          <w:kern w:val="0"/>
          <w:szCs w:val="28"/>
          <w14:ligatures w14:val="none"/>
        </w:rPr>
      </w:pPr>
      <w:r w:rsidRPr="00132D26">
        <w:rPr>
          <w:rFonts w:eastAsia="Times New Roman" w:cs="Times New Roman"/>
          <w:i/>
          <w:kern w:val="0"/>
          <w:szCs w:val="28"/>
          <w14:ligatures w14:val="none"/>
        </w:rPr>
        <w:t>Căn cứ Nghị quyết số 76/2025/UBTVQH15 ngày 14 tháng 4 năm 2025 của Ủy ban Thường vụ Quốc hội về sắp xếp đơn vị hành chính năm 2025;</w:t>
      </w:r>
    </w:p>
    <w:p w:rsidR="00CB0A83" w:rsidRPr="00132D26" w:rsidRDefault="00275091" w:rsidP="00792427">
      <w:pPr>
        <w:spacing w:after="0"/>
        <w:ind w:firstLine="567"/>
        <w:jc w:val="both"/>
        <w:rPr>
          <w:rFonts w:cs="Times New Roman"/>
          <w:i/>
          <w:iCs/>
          <w:szCs w:val="28"/>
          <w:shd w:val="clear" w:color="auto" w:fill="FFFFFF"/>
        </w:rPr>
      </w:pPr>
      <w:r w:rsidRPr="00132D26">
        <w:rPr>
          <w:rFonts w:cs="Times New Roman"/>
          <w:i/>
          <w:iCs/>
          <w:szCs w:val="28"/>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rsidR="00CB0A83" w:rsidRPr="00132D26" w:rsidRDefault="00275091" w:rsidP="00792427">
      <w:pPr>
        <w:spacing w:after="0"/>
        <w:ind w:firstLine="567"/>
        <w:jc w:val="both"/>
        <w:rPr>
          <w:rFonts w:eastAsia="Times New Roman" w:cs="Times New Roman"/>
          <w:i/>
          <w:iCs/>
          <w:kern w:val="0"/>
          <w:szCs w:val="28"/>
          <w14:ligatures w14:val="none"/>
        </w:rPr>
      </w:pPr>
      <w:r w:rsidRPr="00132D26">
        <w:rPr>
          <w:rFonts w:cs="Times New Roman"/>
          <w:i/>
          <w:iCs/>
          <w:szCs w:val="28"/>
          <w:lang w:val="en-SG"/>
        </w:rPr>
        <w:t xml:space="preserve">Xét Tờ trình số 134/TTr-UBND ngày 12 tháng 8 năm 2026 của Ủy ban nhân dân thành phố về dự thảo Nghị quyết </w:t>
      </w:r>
      <w:r w:rsidRPr="00132D26">
        <w:rPr>
          <w:rFonts w:cs="Times New Roman"/>
          <w:bCs/>
          <w:i/>
          <w:iCs/>
          <w:szCs w:val="28"/>
          <w:lang w:val="nl-NL"/>
        </w:rPr>
        <w:t>b</w:t>
      </w:r>
      <w:r w:rsidRPr="00132D26">
        <w:rPr>
          <w:rFonts w:cs="Times New Roman"/>
          <w:bCs/>
          <w:i/>
          <w:iCs/>
          <w:szCs w:val="28"/>
        </w:rPr>
        <w:t>ãi bỏ Nghị quyết số 14/2021/NQ-HĐND ngày 30 tháng 9 năm 2021 của Hội đồng nhân dân tỉnh Bình Phước quy định chính sách hỗ trợ đối với cán bộ, công chức, viên chức làm việc tại các Trung tâm Điều hành thông minh thuộc tỉnh Bình Phước</w:t>
      </w:r>
      <w:r w:rsidRPr="00132D26">
        <w:rPr>
          <w:rFonts w:cs="Times New Roman"/>
          <w:i/>
          <w:iCs/>
          <w:szCs w:val="28"/>
        </w:rPr>
        <w:t>; Báo cáo thẩm tra số 64/BC-BVHXH ngày 13 tháng 8 năm 2026 của Ban Văn hóa - Xã hội Hội đồng nhân dân thành phố; ý kiến thảo luận của đại biểu Hội đồng nhân dân thành phố tại kỳ họp.</w:t>
      </w:r>
    </w:p>
    <w:p w:rsidR="00CB0A83" w:rsidRPr="00132D26" w:rsidRDefault="00275091" w:rsidP="00792427">
      <w:pPr>
        <w:spacing w:before="240" w:after="240"/>
        <w:ind w:firstLine="0"/>
        <w:jc w:val="center"/>
        <w:rPr>
          <w:rFonts w:cs="Times New Roman"/>
          <w:szCs w:val="28"/>
        </w:rPr>
      </w:pPr>
      <w:r w:rsidRPr="00132D26">
        <w:rPr>
          <w:rFonts w:cs="Times New Roman"/>
          <w:b/>
          <w:bCs/>
          <w:szCs w:val="28"/>
        </w:rPr>
        <w:t>QUYẾT NGHỊ:</w:t>
      </w:r>
    </w:p>
    <w:p w:rsidR="00CB0A83" w:rsidRPr="00132D26" w:rsidRDefault="00275091" w:rsidP="00792427">
      <w:pPr>
        <w:tabs>
          <w:tab w:val="left" w:pos="851"/>
        </w:tabs>
        <w:spacing w:after="0"/>
        <w:ind w:firstLine="567"/>
        <w:jc w:val="both"/>
        <w:rPr>
          <w:rFonts w:cs="Times New Roman"/>
          <w:szCs w:val="28"/>
        </w:rPr>
      </w:pPr>
      <w:r w:rsidRPr="00132D26">
        <w:rPr>
          <w:rFonts w:cs="Times New Roman"/>
          <w:b/>
          <w:bCs/>
          <w:szCs w:val="28"/>
        </w:rPr>
        <w:t xml:space="preserve">Điều 1. </w:t>
      </w:r>
      <w:r w:rsidRPr="00132D26">
        <w:rPr>
          <w:rFonts w:cs="Times New Roman"/>
          <w:szCs w:val="28"/>
        </w:rPr>
        <w:t xml:space="preserve">Bãi bỏ toàn bộ </w:t>
      </w:r>
      <w:bookmarkStart w:id="3" w:name="_Hlk218091614"/>
      <w:r w:rsidRPr="00132D26">
        <w:rPr>
          <w:rFonts w:cs="Times New Roman"/>
          <w:szCs w:val="28"/>
        </w:rPr>
        <w:t xml:space="preserve">Nghị quyết số 14/2021/NQ-HĐND ngày 30 tháng 9 năm 2021 của Hội đồng nhân dân tỉnh Bình Phước quy định chính sách hỗ trợ đối với cán </w:t>
      </w:r>
      <w:r w:rsidRPr="00132D26">
        <w:rPr>
          <w:rFonts w:cs="Times New Roman"/>
          <w:szCs w:val="28"/>
        </w:rPr>
        <w:lastRenderedPageBreak/>
        <w:t>bộ, công chức, viên chức làm việc tại các Trung tâm Điều hành thông minh thuộc tỉnh Bình Phước.</w:t>
      </w:r>
    </w:p>
    <w:bookmarkEnd w:id="3"/>
    <w:p w:rsidR="00CB0A83" w:rsidRPr="00132D26" w:rsidRDefault="00275091" w:rsidP="00792427">
      <w:pPr>
        <w:spacing w:after="0"/>
        <w:ind w:firstLine="567"/>
        <w:jc w:val="both"/>
        <w:rPr>
          <w:rFonts w:cs="Times New Roman"/>
          <w:b/>
          <w:bCs/>
          <w:szCs w:val="28"/>
        </w:rPr>
      </w:pPr>
      <w:r w:rsidRPr="00132D26">
        <w:rPr>
          <w:rFonts w:cs="Times New Roman"/>
          <w:b/>
          <w:bCs/>
          <w:szCs w:val="28"/>
        </w:rPr>
        <w:t xml:space="preserve">Điều </w:t>
      </w:r>
      <w:r w:rsidRPr="00132D26">
        <w:rPr>
          <w:rFonts w:cs="Times New Roman"/>
          <w:b/>
          <w:bCs/>
          <w:szCs w:val="28"/>
          <w:lang w:val="vi-VN"/>
        </w:rPr>
        <w:t>2</w:t>
      </w:r>
      <w:r w:rsidRPr="00132D26">
        <w:rPr>
          <w:rFonts w:cs="Times New Roman"/>
          <w:b/>
          <w:bCs/>
          <w:szCs w:val="28"/>
        </w:rPr>
        <w:t>. Tổ chức thực hiện</w:t>
      </w:r>
    </w:p>
    <w:p w:rsidR="00CB0A83" w:rsidRPr="00792427" w:rsidRDefault="00792427" w:rsidP="00792427">
      <w:pPr>
        <w:tabs>
          <w:tab w:val="left" w:pos="851"/>
        </w:tabs>
        <w:spacing w:after="0"/>
        <w:ind w:firstLine="567"/>
        <w:jc w:val="both"/>
        <w:rPr>
          <w:rFonts w:cs="Times New Roman"/>
          <w:szCs w:val="28"/>
        </w:rPr>
      </w:pPr>
      <w:r>
        <w:rPr>
          <w:rFonts w:cs="Times New Roman"/>
          <w:szCs w:val="28"/>
        </w:rPr>
        <w:t xml:space="preserve">1. </w:t>
      </w:r>
      <w:r w:rsidR="00275091" w:rsidRPr="00792427">
        <w:rPr>
          <w:rFonts w:cs="Times New Roman"/>
          <w:szCs w:val="28"/>
          <w:lang w:val="vi-VN"/>
        </w:rPr>
        <w:t>Ủy ban nhân dân thành phố tổ chức thực hiện Nghị quyết này.</w:t>
      </w:r>
    </w:p>
    <w:p w:rsidR="00CB0A83" w:rsidRPr="00792427" w:rsidRDefault="00792427" w:rsidP="00792427">
      <w:pPr>
        <w:tabs>
          <w:tab w:val="left" w:pos="851"/>
        </w:tabs>
        <w:spacing w:after="0"/>
        <w:ind w:firstLine="567"/>
        <w:jc w:val="both"/>
        <w:rPr>
          <w:rFonts w:cs="Times New Roman"/>
          <w:szCs w:val="28"/>
        </w:rPr>
      </w:pPr>
      <w:r>
        <w:rPr>
          <w:rFonts w:cs="Times New Roman"/>
          <w:szCs w:val="28"/>
        </w:rPr>
        <w:t xml:space="preserve">2. </w:t>
      </w:r>
      <w:r w:rsidR="00275091" w:rsidRPr="00792427">
        <w:rPr>
          <w:rFonts w:cs="Times New Roman"/>
          <w:szCs w:val="28"/>
        </w:rPr>
        <w:t>Thường trực Hội đồng nhân dân, các Ban của Hội đồng nhân dân, các Tổ đại biểu Hội đồng nhân dân và đại biểu Hội đồng nhân dân thành phố giám sát việc thực hiện Nghị quyết.</w:t>
      </w:r>
    </w:p>
    <w:p w:rsidR="00CB0A83" w:rsidRPr="00132D26" w:rsidRDefault="00275091" w:rsidP="00792427">
      <w:pPr>
        <w:spacing w:after="0"/>
        <w:ind w:firstLine="567"/>
        <w:jc w:val="both"/>
        <w:rPr>
          <w:rFonts w:cs="Times New Roman"/>
          <w:szCs w:val="28"/>
        </w:rPr>
      </w:pPr>
      <w:r w:rsidRPr="00132D26">
        <w:rPr>
          <w:rFonts w:cs="Times New Roman"/>
          <w:szCs w:val="28"/>
        </w:rPr>
        <w:t>Nghị quyết này đã được Hội đồng nhân dân thành phố Đồng Nai khóa I, Kỳ họp thứ 4 thông qua ngày 14 tháng 8 năm 2026 và có hiệu lực kể từ ngày thông qua./.</w:t>
      </w:r>
    </w:p>
    <w:p w:rsidR="00CB0A83" w:rsidRPr="00132D26" w:rsidRDefault="00CB0A83" w:rsidP="00132D26">
      <w:pPr>
        <w:spacing w:before="0" w:after="0"/>
        <w:ind w:firstLine="567"/>
        <w:jc w:val="both"/>
        <w:rPr>
          <w:rFonts w:cs="Times New Roman"/>
          <w:szCs w:val="28"/>
        </w:rPr>
      </w:pPr>
    </w:p>
    <w:tbl>
      <w:tblPr>
        <w:tblW w:w="9639" w:type="dxa"/>
        <w:tblInd w:w="108" w:type="dxa"/>
        <w:tblLook w:val="04A0" w:firstRow="1" w:lastRow="0" w:firstColumn="1" w:lastColumn="0" w:noHBand="0" w:noVBand="1"/>
      </w:tblPr>
      <w:tblGrid>
        <w:gridCol w:w="4678"/>
        <w:gridCol w:w="4961"/>
      </w:tblGrid>
      <w:tr w:rsidR="00985CC8" w:rsidRPr="00985CC8" w:rsidTr="00985CC8">
        <w:tc>
          <w:tcPr>
            <w:tcW w:w="4678" w:type="dxa"/>
          </w:tcPr>
          <w:p w:rsidR="00985CC8" w:rsidRPr="00985CC8" w:rsidRDefault="00985CC8" w:rsidP="00985CC8">
            <w:pPr>
              <w:tabs>
                <w:tab w:val="center" w:pos="7800"/>
              </w:tabs>
              <w:spacing w:before="0" w:after="0"/>
              <w:ind w:firstLine="0"/>
              <w:jc w:val="both"/>
              <w:rPr>
                <w:rFonts w:eastAsia="Times New Roman" w:cs="Times New Roman"/>
                <w:noProof/>
                <w:kern w:val="0"/>
                <w:szCs w:val="28"/>
                <w:lang w:val="vi-VN" w:eastAsia="vi-VN"/>
                <w14:ligatures w14:val="none"/>
              </w:rPr>
            </w:pPr>
          </w:p>
        </w:tc>
        <w:tc>
          <w:tcPr>
            <w:tcW w:w="4961" w:type="dxa"/>
          </w:tcPr>
          <w:p w:rsidR="00985CC8" w:rsidRPr="00985CC8" w:rsidRDefault="00985CC8" w:rsidP="00985CC8">
            <w:pPr>
              <w:tabs>
                <w:tab w:val="left" w:pos="1080"/>
              </w:tabs>
              <w:spacing w:before="0" w:after="0"/>
              <w:ind w:firstLine="0"/>
              <w:jc w:val="center"/>
              <w:rPr>
                <w:rFonts w:eastAsia="Times New Roman" w:cs="Times New Roman"/>
                <w:b/>
                <w:bCs/>
                <w:noProof/>
                <w:kern w:val="0"/>
                <w:szCs w:val="28"/>
                <w:lang w:val="vi-VN" w:eastAsia="vi-VN"/>
                <w14:ligatures w14:val="none"/>
              </w:rPr>
            </w:pPr>
            <w:r w:rsidRPr="00985CC8">
              <w:rPr>
                <w:rFonts w:eastAsia="Times New Roman" w:cs="Times New Roman"/>
                <w:b/>
                <w:bCs/>
                <w:noProof/>
                <w:kern w:val="0"/>
                <w:szCs w:val="28"/>
                <w:lang w:val="vi-VN" w:eastAsia="vi-VN"/>
                <w14:ligatures w14:val="none"/>
              </w:rPr>
              <w:t>CHỦ TỊCH</w:t>
            </w:r>
          </w:p>
          <w:p w:rsidR="00985CC8" w:rsidRPr="00985CC8" w:rsidRDefault="00985CC8" w:rsidP="00985CC8">
            <w:pPr>
              <w:tabs>
                <w:tab w:val="left" w:pos="1080"/>
              </w:tabs>
              <w:spacing w:before="0" w:after="0"/>
              <w:ind w:firstLine="0"/>
              <w:jc w:val="center"/>
              <w:rPr>
                <w:rFonts w:eastAsia="Times New Roman" w:cs="Times New Roman"/>
                <w:b/>
                <w:bCs/>
                <w:noProof/>
                <w:kern w:val="0"/>
                <w:szCs w:val="28"/>
                <w:lang w:val="vi-VN" w:eastAsia="vi-VN"/>
                <w14:ligatures w14:val="none"/>
              </w:rPr>
            </w:pPr>
          </w:p>
          <w:p w:rsidR="00985CC8" w:rsidRPr="00985CC8" w:rsidRDefault="00985CC8" w:rsidP="00985CC8">
            <w:pPr>
              <w:tabs>
                <w:tab w:val="left" w:pos="1080"/>
              </w:tabs>
              <w:spacing w:before="0" w:after="0"/>
              <w:ind w:firstLine="0"/>
              <w:jc w:val="center"/>
              <w:rPr>
                <w:rFonts w:eastAsia="Times New Roman" w:cs="Times New Roman"/>
                <w:bCs/>
                <w:noProof/>
                <w:kern w:val="0"/>
                <w:szCs w:val="28"/>
                <w:lang w:val="vi-VN" w:eastAsia="vi-VN"/>
                <w14:ligatures w14:val="none"/>
              </w:rPr>
            </w:pPr>
            <w:r w:rsidRPr="00985CC8">
              <w:rPr>
                <w:rFonts w:eastAsia="Times New Roman" w:cs="Times New Roman"/>
                <w:b/>
                <w:bCs/>
                <w:noProof/>
                <w:kern w:val="0"/>
                <w:szCs w:val="28"/>
                <w:lang w:val="vi-VN" w:eastAsia="vi-VN"/>
                <w14:ligatures w14:val="none"/>
              </w:rPr>
              <w:t>Tôn Ngọc Hạnh</w:t>
            </w:r>
          </w:p>
        </w:tc>
      </w:tr>
    </w:tbl>
    <w:p w:rsidR="00CB0A83" w:rsidRPr="00132D26" w:rsidRDefault="00CB0A83" w:rsidP="00132D26">
      <w:pPr>
        <w:spacing w:after="0"/>
        <w:ind w:firstLine="0"/>
        <w:rPr>
          <w:rFonts w:cs="Times New Roman"/>
          <w:szCs w:val="28"/>
        </w:rPr>
      </w:pPr>
      <w:bookmarkStart w:id="4" w:name="_GoBack"/>
      <w:bookmarkEnd w:id="4"/>
    </w:p>
    <w:sectPr w:rsidR="00CB0A83" w:rsidRPr="00132D26" w:rsidSect="00132D26">
      <w:headerReference w:type="default" r:id="rId9"/>
      <w:pgSz w:w="11906" w:h="16838" w:code="9"/>
      <w:pgMar w:top="1134" w:right="1134" w:bottom="851" w:left="1134" w:header="567" w:footer="567" w:gutter="0"/>
      <w:paperSrc w:first="7" w:other="7"/>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B86" w:rsidRDefault="00417B86">
      <w:pPr>
        <w:spacing w:before="0" w:after="0"/>
      </w:pPr>
      <w:r>
        <w:separator/>
      </w:r>
    </w:p>
  </w:endnote>
  <w:endnote w:type="continuationSeparator" w:id="0">
    <w:p w:rsidR="00417B86" w:rsidRDefault="00417B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B86" w:rsidRDefault="00417B86">
      <w:pPr>
        <w:spacing w:before="0" w:after="0"/>
      </w:pPr>
      <w:r>
        <w:separator/>
      </w:r>
    </w:p>
  </w:footnote>
  <w:footnote w:type="continuationSeparator" w:id="0">
    <w:p w:rsidR="00417B86" w:rsidRDefault="00417B86">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8"/>
      </w:rPr>
      <w:id w:val="812144544"/>
      <w:showingPlcHdr/>
    </w:sdtPr>
    <w:sdtEndPr/>
    <w:sdtContent>
      <w:p w:rsidR="00CB0A83" w:rsidRPr="00132D26" w:rsidRDefault="00132D26" w:rsidP="00132D26">
        <w:pPr>
          <w:pStyle w:val="Header"/>
          <w:ind w:firstLine="0"/>
          <w:jc w:val="center"/>
          <w:rPr>
            <w:szCs w:val="28"/>
          </w:rPr>
        </w:pPr>
        <w:r w:rsidRPr="00132D26">
          <w:rPr>
            <w:szCs w:val="28"/>
          </w:rPr>
          <w:t xml:space="preserve">     </w:t>
        </w:r>
      </w:p>
    </w:sdtContent>
  </w:sdt>
  <w:p w:rsidR="00CB0A83" w:rsidRPr="00132D26" w:rsidRDefault="00CB0A83" w:rsidP="00132D26">
    <w:pPr>
      <w:pStyle w:val="Header"/>
      <w:ind w:firstLine="0"/>
      <w:rPr>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7C0571"/>
    <w:multiLevelType w:val="multilevel"/>
    <w:tmpl w:val="3D7C0571"/>
    <w:lvl w:ilvl="0">
      <w:start w:val="1"/>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DB6"/>
    <w:rsid w:val="0000353E"/>
    <w:rsid w:val="000277F8"/>
    <w:rsid w:val="00036592"/>
    <w:rsid w:val="0004212F"/>
    <w:rsid w:val="00044E2B"/>
    <w:rsid w:val="000503FA"/>
    <w:rsid w:val="00053857"/>
    <w:rsid w:val="00055C7F"/>
    <w:rsid w:val="00076ED0"/>
    <w:rsid w:val="00082FB5"/>
    <w:rsid w:val="00086C72"/>
    <w:rsid w:val="00087DAA"/>
    <w:rsid w:val="000900BC"/>
    <w:rsid w:val="000A1403"/>
    <w:rsid w:val="000A6762"/>
    <w:rsid w:val="000B229A"/>
    <w:rsid w:val="000B56B4"/>
    <w:rsid w:val="000C2DEE"/>
    <w:rsid w:val="000D1E28"/>
    <w:rsid w:val="000D295F"/>
    <w:rsid w:val="000D2D09"/>
    <w:rsid w:val="000D63D5"/>
    <w:rsid w:val="000E2A3C"/>
    <w:rsid w:val="000E486B"/>
    <w:rsid w:val="000E5F58"/>
    <w:rsid w:val="000F1EBF"/>
    <w:rsid w:val="000F713E"/>
    <w:rsid w:val="00103613"/>
    <w:rsid w:val="00117950"/>
    <w:rsid w:val="00122DB6"/>
    <w:rsid w:val="00124653"/>
    <w:rsid w:val="00125D65"/>
    <w:rsid w:val="00126398"/>
    <w:rsid w:val="0012704E"/>
    <w:rsid w:val="00132D26"/>
    <w:rsid w:val="00142F6D"/>
    <w:rsid w:val="0014421D"/>
    <w:rsid w:val="00146BA4"/>
    <w:rsid w:val="0015361C"/>
    <w:rsid w:val="00154F83"/>
    <w:rsid w:val="0015763F"/>
    <w:rsid w:val="00165402"/>
    <w:rsid w:val="001911A0"/>
    <w:rsid w:val="00191A16"/>
    <w:rsid w:val="001A2F19"/>
    <w:rsid w:val="001B2ACF"/>
    <w:rsid w:val="001B71C3"/>
    <w:rsid w:val="001D3069"/>
    <w:rsid w:val="001F06FF"/>
    <w:rsid w:val="001F5F7C"/>
    <w:rsid w:val="00206778"/>
    <w:rsid w:val="0021543F"/>
    <w:rsid w:val="0022160A"/>
    <w:rsid w:val="00223EAA"/>
    <w:rsid w:val="00225CAF"/>
    <w:rsid w:val="00236CAE"/>
    <w:rsid w:val="00241FE2"/>
    <w:rsid w:val="00242FA5"/>
    <w:rsid w:val="002564E9"/>
    <w:rsid w:val="00261BE1"/>
    <w:rsid w:val="00263109"/>
    <w:rsid w:val="00267F8B"/>
    <w:rsid w:val="00270BB0"/>
    <w:rsid w:val="00270F61"/>
    <w:rsid w:val="00275091"/>
    <w:rsid w:val="002851C6"/>
    <w:rsid w:val="002909C6"/>
    <w:rsid w:val="002A54F5"/>
    <w:rsid w:val="002A704B"/>
    <w:rsid w:val="002B5853"/>
    <w:rsid w:val="002C0AB2"/>
    <w:rsid w:val="002D238B"/>
    <w:rsid w:val="002D324F"/>
    <w:rsid w:val="002D3C21"/>
    <w:rsid w:val="002D73CE"/>
    <w:rsid w:val="002D7FEC"/>
    <w:rsid w:val="002E634F"/>
    <w:rsid w:val="002E6DC5"/>
    <w:rsid w:val="002E7FB0"/>
    <w:rsid w:val="002F5E56"/>
    <w:rsid w:val="00303409"/>
    <w:rsid w:val="00303D29"/>
    <w:rsid w:val="00304D6D"/>
    <w:rsid w:val="0030711C"/>
    <w:rsid w:val="00317571"/>
    <w:rsid w:val="003248B7"/>
    <w:rsid w:val="00327EA9"/>
    <w:rsid w:val="003343A8"/>
    <w:rsid w:val="00335C76"/>
    <w:rsid w:val="0033626B"/>
    <w:rsid w:val="00341D80"/>
    <w:rsid w:val="003424E4"/>
    <w:rsid w:val="00343751"/>
    <w:rsid w:val="00343AA9"/>
    <w:rsid w:val="00344757"/>
    <w:rsid w:val="00350189"/>
    <w:rsid w:val="00354F55"/>
    <w:rsid w:val="003675A2"/>
    <w:rsid w:val="00380191"/>
    <w:rsid w:val="003B41F2"/>
    <w:rsid w:val="003C2DFC"/>
    <w:rsid w:val="003C7F63"/>
    <w:rsid w:val="003D06DC"/>
    <w:rsid w:val="003E14E9"/>
    <w:rsid w:val="003E3958"/>
    <w:rsid w:val="003F29DF"/>
    <w:rsid w:val="00413B08"/>
    <w:rsid w:val="00417B86"/>
    <w:rsid w:val="00420C30"/>
    <w:rsid w:val="004234B0"/>
    <w:rsid w:val="00426260"/>
    <w:rsid w:val="00434538"/>
    <w:rsid w:val="00434FCE"/>
    <w:rsid w:val="00440536"/>
    <w:rsid w:val="00443D71"/>
    <w:rsid w:val="004440AC"/>
    <w:rsid w:val="00444B55"/>
    <w:rsid w:val="00452D52"/>
    <w:rsid w:val="00463013"/>
    <w:rsid w:val="00471C2C"/>
    <w:rsid w:val="00492395"/>
    <w:rsid w:val="0049244A"/>
    <w:rsid w:val="00496E6C"/>
    <w:rsid w:val="004A3673"/>
    <w:rsid w:val="004B0537"/>
    <w:rsid w:val="004B4532"/>
    <w:rsid w:val="004C50F9"/>
    <w:rsid w:val="004C6654"/>
    <w:rsid w:val="004D47F0"/>
    <w:rsid w:val="004F2705"/>
    <w:rsid w:val="00500E99"/>
    <w:rsid w:val="005039AC"/>
    <w:rsid w:val="00506633"/>
    <w:rsid w:val="00507104"/>
    <w:rsid w:val="00510B27"/>
    <w:rsid w:val="00513827"/>
    <w:rsid w:val="0054531E"/>
    <w:rsid w:val="00555BD6"/>
    <w:rsid w:val="00560E32"/>
    <w:rsid w:val="00571EE9"/>
    <w:rsid w:val="005733BA"/>
    <w:rsid w:val="00587E3D"/>
    <w:rsid w:val="00594A6F"/>
    <w:rsid w:val="005A1E71"/>
    <w:rsid w:val="005A34F8"/>
    <w:rsid w:val="005B4E7D"/>
    <w:rsid w:val="005B544E"/>
    <w:rsid w:val="005B774A"/>
    <w:rsid w:val="005D52CA"/>
    <w:rsid w:val="005E180C"/>
    <w:rsid w:val="005F1C72"/>
    <w:rsid w:val="005F77C6"/>
    <w:rsid w:val="0060344A"/>
    <w:rsid w:val="00607C9A"/>
    <w:rsid w:val="00610239"/>
    <w:rsid w:val="006110CC"/>
    <w:rsid w:val="006115FB"/>
    <w:rsid w:val="0061767A"/>
    <w:rsid w:val="00640F9B"/>
    <w:rsid w:val="00645C8C"/>
    <w:rsid w:val="00646098"/>
    <w:rsid w:val="00650225"/>
    <w:rsid w:val="006821C4"/>
    <w:rsid w:val="00682818"/>
    <w:rsid w:val="00687692"/>
    <w:rsid w:val="00690FBC"/>
    <w:rsid w:val="006A2C07"/>
    <w:rsid w:val="006C4F18"/>
    <w:rsid w:val="006E20A3"/>
    <w:rsid w:val="006E2340"/>
    <w:rsid w:val="006E61B9"/>
    <w:rsid w:val="006F6606"/>
    <w:rsid w:val="006F6E6C"/>
    <w:rsid w:val="00706F4A"/>
    <w:rsid w:val="00724C64"/>
    <w:rsid w:val="0073354A"/>
    <w:rsid w:val="007365F4"/>
    <w:rsid w:val="007445AC"/>
    <w:rsid w:val="007625F7"/>
    <w:rsid w:val="00767F25"/>
    <w:rsid w:val="00785709"/>
    <w:rsid w:val="00792427"/>
    <w:rsid w:val="00794211"/>
    <w:rsid w:val="00795241"/>
    <w:rsid w:val="00795ACD"/>
    <w:rsid w:val="007A03DE"/>
    <w:rsid w:val="007A5283"/>
    <w:rsid w:val="007A6711"/>
    <w:rsid w:val="007A7212"/>
    <w:rsid w:val="007B5E79"/>
    <w:rsid w:val="007B62F6"/>
    <w:rsid w:val="007B7713"/>
    <w:rsid w:val="007C2912"/>
    <w:rsid w:val="007C5747"/>
    <w:rsid w:val="007D154E"/>
    <w:rsid w:val="007F4D25"/>
    <w:rsid w:val="007F6E3F"/>
    <w:rsid w:val="00801BFD"/>
    <w:rsid w:val="008101E3"/>
    <w:rsid w:val="0082184D"/>
    <w:rsid w:val="00825AAA"/>
    <w:rsid w:val="00832BA3"/>
    <w:rsid w:val="00837E2C"/>
    <w:rsid w:val="00845A9F"/>
    <w:rsid w:val="0086525B"/>
    <w:rsid w:val="008677B7"/>
    <w:rsid w:val="00874E3F"/>
    <w:rsid w:val="00874FB5"/>
    <w:rsid w:val="00875505"/>
    <w:rsid w:val="00890876"/>
    <w:rsid w:val="00894FF5"/>
    <w:rsid w:val="008A6122"/>
    <w:rsid w:val="008B120B"/>
    <w:rsid w:val="008B4673"/>
    <w:rsid w:val="008C2B9A"/>
    <w:rsid w:val="008C7E72"/>
    <w:rsid w:val="008D034B"/>
    <w:rsid w:val="008D29FC"/>
    <w:rsid w:val="008E25E6"/>
    <w:rsid w:val="008E2971"/>
    <w:rsid w:val="008E4504"/>
    <w:rsid w:val="008E75D4"/>
    <w:rsid w:val="008F06FD"/>
    <w:rsid w:val="008F4225"/>
    <w:rsid w:val="008F71FE"/>
    <w:rsid w:val="00905EF0"/>
    <w:rsid w:val="00907650"/>
    <w:rsid w:val="00912AD4"/>
    <w:rsid w:val="0091632E"/>
    <w:rsid w:val="0092475B"/>
    <w:rsid w:val="0092777F"/>
    <w:rsid w:val="0093655A"/>
    <w:rsid w:val="00947006"/>
    <w:rsid w:val="009569B2"/>
    <w:rsid w:val="00970417"/>
    <w:rsid w:val="0098350B"/>
    <w:rsid w:val="00985AB8"/>
    <w:rsid w:val="00985CC8"/>
    <w:rsid w:val="00986477"/>
    <w:rsid w:val="00987560"/>
    <w:rsid w:val="00993A9F"/>
    <w:rsid w:val="009A44BD"/>
    <w:rsid w:val="009B05CB"/>
    <w:rsid w:val="009B1713"/>
    <w:rsid w:val="009C0340"/>
    <w:rsid w:val="009C3677"/>
    <w:rsid w:val="009C3CEE"/>
    <w:rsid w:val="009C6A54"/>
    <w:rsid w:val="009E5097"/>
    <w:rsid w:val="009F072F"/>
    <w:rsid w:val="009F0B39"/>
    <w:rsid w:val="009F5EC4"/>
    <w:rsid w:val="00A04D34"/>
    <w:rsid w:val="00A05887"/>
    <w:rsid w:val="00A062D8"/>
    <w:rsid w:val="00A13898"/>
    <w:rsid w:val="00A23830"/>
    <w:rsid w:val="00A32D92"/>
    <w:rsid w:val="00A508FF"/>
    <w:rsid w:val="00A67CB1"/>
    <w:rsid w:val="00A71D21"/>
    <w:rsid w:val="00A74BEE"/>
    <w:rsid w:val="00A8072A"/>
    <w:rsid w:val="00A87704"/>
    <w:rsid w:val="00A87E0E"/>
    <w:rsid w:val="00AA2E19"/>
    <w:rsid w:val="00AA62C4"/>
    <w:rsid w:val="00AB13AE"/>
    <w:rsid w:val="00AC6153"/>
    <w:rsid w:val="00B04216"/>
    <w:rsid w:val="00B21AD8"/>
    <w:rsid w:val="00B21C9E"/>
    <w:rsid w:val="00B726F3"/>
    <w:rsid w:val="00B73B2D"/>
    <w:rsid w:val="00B76FB5"/>
    <w:rsid w:val="00B8187B"/>
    <w:rsid w:val="00B829AC"/>
    <w:rsid w:val="00B95998"/>
    <w:rsid w:val="00BA167C"/>
    <w:rsid w:val="00BA50CD"/>
    <w:rsid w:val="00BB197A"/>
    <w:rsid w:val="00BB2E1B"/>
    <w:rsid w:val="00BC2538"/>
    <w:rsid w:val="00BD3A6A"/>
    <w:rsid w:val="00BF7130"/>
    <w:rsid w:val="00C0602E"/>
    <w:rsid w:val="00C23399"/>
    <w:rsid w:val="00C27BF4"/>
    <w:rsid w:val="00C37878"/>
    <w:rsid w:val="00C410F0"/>
    <w:rsid w:val="00C4128F"/>
    <w:rsid w:val="00C50111"/>
    <w:rsid w:val="00C51A70"/>
    <w:rsid w:val="00C5680B"/>
    <w:rsid w:val="00C57ACD"/>
    <w:rsid w:val="00C65722"/>
    <w:rsid w:val="00C66ABA"/>
    <w:rsid w:val="00C71B4E"/>
    <w:rsid w:val="00C751D6"/>
    <w:rsid w:val="00C80B4D"/>
    <w:rsid w:val="00C83511"/>
    <w:rsid w:val="00C873E7"/>
    <w:rsid w:val="00C91C73"/>
    <w:rsid w:val="00CA05B1"/>
    <w:rsid w:val="00CA26A5"/>
    <w:rsid w:val="00CA4764"/>
    <w:rsid w:val="00CA63A3"/>
    <w:rsid w:val="00CA7965"/>
    <w:rsid w:val="00CB0A83"/>
    <w:rsid w:val="00CC38DB"/>
    <w:rsid w:val="00CE4509"/>
    <w:rsid w:val="00CF1923"/>
    <w:rsid w:val="00D06927"/>
    <w:rsid w:val="00D11A9E"/>
    <w:rsid w:val="00D15CD6"/>
    <w:rsid w:val="00D249EF"/>
    <w:rsid w:val="00D35EA2"/>
    <w:rsid w:val="00D4025D"/>
    <w:rsid w:val="00D411CD"/>
    <w:rsid w:val="00D5090B"/>
    <w:rsid w:val="00D519A4"/>
    <w:rsid w:val="00D51C4D"/>
    <w:rsid w:val="00D52543"/>
    <w:rsid w:val="00D53AEF"/>
    <w:rsid w:val="00D54EAF"/>
    <w:rsid w:val="00D65FB6"/>
    <w:rsid w:val="00D717A2"/>
    <w:rsid w:val="00D80028"/>
    <w:rsid w:val="00DA15C9"/>
    <w:rsid w:val="00DA5A65"/>
    <w:rsid w:val="00DA6340"/>
    <w:rsid w:val="00DB12AD"/>
    <w:rsid w:val="00DC2BEE"/>
    <w:rsid w:val="00DC3AC2"/>
    <w:rsid w:val="00DD38E1"/>
    <w:rsid w:val="00DD4D98"/>
    <w:rsid w:val="00DE7D70"/>
    <w:rsid w:val="00DF15A9"/>
    <w:rsid w:val="00E0719F"/>
    <w:rsid w:val="00E101AF"/>
    <w:rsid w:val="00E10D94"/>
    <w:rsid w:val="00E14FD5"/>
    <w:rsid w:val="00E17135"/>
    <w:rsid w:val="00E24403"/>
    <w:rsid w:val="00E343AD"/>
    <w:rsid w:val="00E60598"/>
    <w:rsid w:val="00E666E8"/>
    <w:rsid w:val="00E71E2A"/>
    <w:rsid w:val="00E85158"/>
    <w:rsid w:val="00E97019"/>
    <w:rsid w:val="00EA4E48"/>
    <w:rsid w:val="00EA7C69"/>
    <w:rsid w:val="00EB3279"/>
    <w:rsid w:val="00EB7322"/>
    <w:rsid w:val="00EC4870"/>
    <w:rsid w:val="00EC4AD6"/>
    <w:rsid w:val="00ED3BFF"/>
    <w:rsid w:val="00ED712F"/>
    <w:rsid w:val="00EE2392"/>
    <w:rsid w:val="00EE4F80"/>
    <w:rsid w:val="00EE6800"/>
    <w:rsid w:val="00EF29B4"/>
    <w:rsid w:val="00EF4F81"/>
    <w:rsid w:val="00F05A02"/>
    <w:rsid w:val="00F0616F"/>
    <w:rsid w:val="00F06524"/>
    <w:rsid w:val="00F134B1"/>
    <w:rsid w:val="00F26D8B"/>
    <w:rsid w:val="00F323A4"/>
    <w:rsid w:val="00F35D26"/>
    <w:rsid w:val="00F368DD"/>
    <w:rsid w:val="00F36A8E"/>
    <w:rsid w:val="00F60106"/>
    <w:rsid w:val="00F603BF"/>
    <w:rsid w:val="00F746AE"/>
    <w:rsid w:val="00F757A8"/>
    <w:rsid w:val="00F85BF4"/>
    <w:rsid w:val="00F86C2E"/>
    <w:rsid w:val="00F943A9"/>
    <w:rsid w:val="00FA053F"/>
    <w:rsid w:val="00FA1053"/>
    <w:rsid w:val="00FB62C1"/>
    <w:rsid w:val="00FC2516"/>
    <w:rsid w:val="00FD1683"/>
    <w:rsid w:val="00FD68C5"/>
    <w:rsid w:val="00FE0337"/>
    <w:rsid w:val="00FE1EC6"/>
    <w:rsid w:val="00FE2D00"/>
    <w:rsid w:val="00FE450C"/>
    <w:rsid w:val="00FE4D48"/>
    <w:rsid w:val="00FE6FCD"/>
    <w:rsid w:val="00FF202A"/>
    <w:rsid w:val="16B3745A"/>
    <w:rsid w:val="214D60AE"/>
    <w:rsid w:val="2E0E2A02"/>
    <w:rsid w:val="347B4646"/>
    <w:rsid w:val="67D92E70"/>
    <w:rsid w:val="73763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semiHidden="0" w:uiPriority="0" w:unhideWhenUsed="0"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ind w:firstLine="720"/>
    </w:pPr>
    <w:rPr>
      <w:rFonts w:eastAsiaTheme="minorHAnsi" w:cstheme="minorBidi"/>
      <w:kern w:val="2"/>
      <w:sz w:val="28"/>
      <w:szCs w:val="2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before="0"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before="0"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qFormat/>
    <w:pPr>
      <w:spacing w:before="0" w:after="0"/>
      <w:ind w:firstLine="0"/>
    </w:pPr>
    <w:rPr>
      <w:rFonts w:eastAsia="Times New Roman" w:cs="Times New Roman"/>
      <w:b/>
      <w:bCs/>
      <w:kern w:val="0"/>
      <w14:ligatures w14:val="none"/>
    </w:r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paragraph" w:styleId="NormalWeb">
    <w:name w:val="Normal (Web)"/>
    <w:basedOn w:val="Normal"/>
    <w:uiPriority w:val="99"/>
    <w:unhideWhenUsed/>
    <w:qFormat/>
    <w:pPr>
      <w:spacing w:before="100" w:beforeAutospacing="1" w:after="100" w:afterAutospacing="1"/>
      <w:ind w:firstLine="0"/>
    </w:pPr>
    <w:rPr>
      <w:rFonts w:eastAsia="Times New Roman" w:cs="Times New Roman"/>
      <w:kern w:val="0"/>
      <w:sz w:val="24"/>
      <w:szCs w:val="24"/>
      <w14:ligatures w14:val="none"/>
    </w:r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Cs w:val="28"/>
    </w:rPr>
  </w:style>
  <w:style w:type="paragraph" w:styleId="Title">
    <w:name w:val="Title"/>
    <w:basedOn w:val="Normal"/>
    <w:next w:val="Normal"/>
    <w:link w:val="TitleChar"/>
    <w:uiPriority w:val="10"/>
    <w:qFormat/>
    <w:pPr>
      <w:spacing w:before="0"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qFormat/>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Vnbnnidung">
    <w:name w:val="Văn bản nội dung_"/>
    <w:basedOn w:val="DefaultParagraphFont"/>
    <w:link w:val="Vnbnnidung0"/>
    <w:qFormat/>
    <w:rPr>
      <w:rFonts w:eastAsia="Times New Roman" w:cs="Times New Roman"/>
      <w:szCs w:val="28"/>
    </w:rPr>
  </w:style>
  <w:style w:type="paragraph" w:customStyle="1" w:styleId="Vnbnnidung0">
    <w:name w:val="Văn bản nội dung"/>
    <w:basedOn w:val="Normal"/>
    <w:link w:val="Vnbnnidung"/>
    <w:qFormat/>
    <w:pPr>
      <w:widowControl w:val="0"/>
      <w:spacing w:before="0" w:after="80"/>
      <w:ind w:firstLine="400"/>
    </w:pPr>
    <w:rPr>
      <w:rFonts w:eastAsia="Times New Roman" w:cs="Times New Roman"/>
      <w:szCs w:val="28"/>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qFormat/>
    <w:rPr>
      <w:rFonts w:eastAsia="Times New Roman" w:cs="Times New Roman"/>
      <w:b/>
      <w:bCs/>
      <w:kern w:val="0"/>
      <w:sz w:val="20"/>
      <w:szCs w:val="20"/>
      <w14:ligatures w14:val="none"/>
    </w:rPr>
  </w:style>
  <w:style w:type="character" w:customStyle="1" w:styleId="fontstyle01">
    <w:name w:val="fontstyle01"/>
    <w:qFormat/>
    <w:rPr>
      <w:rFonts w:ascii="Times New Roman" w:hAnsi="Times New Roman" w:cs="Times New Roman" w:hint="default"/>
      <w:color w:val="000000"/>
      <w:sz w:val="28"/>
      <w:szCs w:val="28"/>
    </w:rPr>
  </w:style>
  <w:style w:type="character" w:customStyle="1" w:styleId="Bodytext13">
    <w:name w:val="Body text (13)"/>
    <w:qFormat/>
    <w:rPr>
      <w:rFonts w:ascii="Times New Roman" w:hAnsi="Times New Roman"/>
      <w:b/>
      <w:color w:val="000000"/>
      <w:spacing w:val="0"/>
      <w:w w:val="100"/>
      <w:position w:val="0"/>
      <w:sz w:val="20"/>
      <w:u w:val="none"/>
      <w:lang w:val="vi-VN" w:eastAsia="vi-VN"/>
    </w:rPr>
  </w:style>
  <w:style w:type="paragraph" w:styleId="BalloonText">
    <w:name w:val="Balloon Text"/>
    <w:basedOn w:val="Normal"/>
    <w:link w:val="BalloonTextChar"/>
    <w:uiPriority w:val="99"/>
    <w:semiHidden/>
    <w:unhideWhenUsed/>
    <w:rsid w:val="00BC253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538"/>
    <w:rPr>
      <w:rFonts w:ascii="Tahoma" w:eastAsiaTheme="minorHAnsi"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semiHidden="0" w:uiPriority="0" w:unhideWhenUsed="0"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ind w:firstLine="720"/>
    </w:pPr>
    <w:rPr>
      <w:rFonts w:eastAsiaTheme="minorHAnsi" w:cstheme="minorBidi"/>
      <w:kern w:val="2"/>
      <w:sz w:val="28"/>
      <w:szCs w:val="2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before="0"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before="0"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qFormat/>
    <w:pPr>
      <w:spacing w:before="0" w:after="0"/>
      <w:ind w:firstLine="0"/>
    </w:pPr>
    <w:rPr>
      <w:rFonts w:eastAsia="Times New Roman" w:cs="Times New Roman"/>
      <w:b/>
      <w:bCs/>
      <w:kern w:val="0"/>
      <w14:ligatures w14:val="none"/>
    </w:r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paragraph" w:styleId="NormalWeb">
    <w:name w:val="Normal (Web)"/>
    <w:basedOn w:val="Normal"/>
    <w:uiPriority w:val="99"/>
    <w:unhideWhenUsed/>
    <w:qFormat/>
    <w:pPr>
      <w:spacing w:before="100" w:beforeAutospacing="1" w:after="100" w:afterAutospacing="1"/>
      <w:ind w:firstLine="0"/>
    </w:pPr>
    <w:rPr>
      <w:rFonts w:eastAsia="Times New Roman" w:cs="Times New Roman"/>
      <w:kern w:val="0"/>
      <w:sz w:val="24"/>
      <w:szCs w:val="24"/>
      <w14:ligatures w14:val="none"/>
    </w:r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Cs w:val="28"/>
    </w:rPr>
  </w:style>
  <w:style w:type="paragraph" w:styleId="Title">
    <w:name w:val="Title"/>
    <w:basedOn w:val="Normal"/>
    <w:next w:val="Normal"/>
    <w:link w:val="TitleChar"/>
    <w:uiPriority w:val="10"/>
    <w:qFormat/>
    <w:pPr>
      <w:spacing w:before="0"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qFormat/>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Vnbnnidung">
    <w:name w:val="Văn bản nội dung_"/>
    <w:basedOn w:val="DefaultParagraphFont"/>
    <w:link w:val="Vnbnnidung0"/>
    <w:qFormat/>
    <w:rPr>
      <w:rFonts w:eastAsia="Times New Roman" w:cs="Times New Roman"/>
      <w:szCs w:val="28"/>
    </w:rPr>
  </w:style>
  <w:style w:type="paragraph" w:customStyle="1" w:styleId="Vnbnnidung0">
    <w:name w:val="Văn bản nội dung"/>
    <w:basedOn w:val="Normal"/>
    <w:link w:val="Vnbnnidung"/>
    <w:qFormat/>
    <w:pPr>
      <w:widowControl w:val="0"/>
      <w:spacing w:before="0" w:after="80"/>
      <w:ind w:firstLine="400"/>
    </w:pPr>
    <w:rPr>
      <w:rFonts w:eastAsia="Times New Roman" w:cs="Times New Roman"/>
      <w:szCs w:val="28"/>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qFormat/>
    <w:rPr>
      <w:rFonts w:eastAsia="Times New Roman" w:cs="Times New Roman"/>
      <w:b/>
      <w:bCs/>
      <w:kern w:val="0"/>
      <w:sz w:val="20"/>
      <w:szCs w:val="20"/>
      <w14:ligatures w14:val="none"/>
    </w:rPr>
  </w:style>
  <w:style w:type="character" w:customStyle="1" w:styleId="fontstyle01">
    <w:name w:val="fontstyle01"/>
    <w:qFormat/>
    <w:rPr>
      <w:rFonts w:ascii="Times New Roman" w:hAnsi="Times New Roman" w:cs="Times New Roman" w:hint="default"/>
      <w:color w:val="000000"/>
      <w:sz w:val="28"/>
      <w:szCs w:val="28"/>
    </w:rPr>
  </w:style>
  <w:style w:type="character" w:customStyle="1" w:styleId="Bodytext13">
    <w:name w:val="Body text (13)"/>
    <w:qFormat/>
    <w:rPr>
      <w:rFonts w:ascii="Times New Roman" w:hAnsi="Times New Roman"/>
      <w:b/>
      <w:color w:val="000000"/>
      <w:spacing w:val="0"/>
      <w:w w:val="100"/>
      <w:position w:val="0"/>
      <w:sz w:val="20"/>
      <w:u w:val="none"/>
      <w:lang w:val="vi-VN" w:eastAsia="vi-VN"/>
    </w:rPr>
  </w:style>
  <w:style w:type="paragraph" w:styleId="BalloonText">
    <w:name w:val="Balloon Text"/>
    <w:basedOn w:val="Normal"/>
    <w:link w:val="BalloonTextChar"/>
    <w:uiPriority w:val="99"/>
    <w:semiHidden/>
    <w:unhideWhenUsed/>
    <w:rsid w:val="00BC253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538"/>
    <w:rPr>
      <w:rFonts w:ascii="Tahoma" w:eastAsiaTheme="minorHAnsi"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213919">
      <w:bodyDiv w:val="1"/>
      <w:marLeft w:val="0"/>
      <w:marRight w:val="0"/>
      <w:marTop w:val="0"/>
      <w:marBottom w:val="0"/>
      <w:divBdr>
        <w:top w:val="none" w:sz="0" w:space="0" w:color="auto"/>
        <w:left w:val="none" w:sz="0" w:space="0" w:color="auto"/>
        <w:bottom w:val="none" w:sz="0" w:space="0" w:color="auto"/>
        <w:right w:val="none" w:sz="0" w:space="0" w:color="auto"/>
      </w:divBdr>
    </w:div>
    <w:div w:id="904144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419</Words>
  <Characters>2389</Characters>
  <Application>Microsoft Office Word</Application>
  <DocSecurity>0</DocSecurity>
  <Lines>19</Lines>
  <Paragraphs>5</Paragraphs>
  <ScaleCrop>false</ScaleCrop>
  <Company/>
  <LinksUpToDate>false</LinksUpToDate>
  <CharactersWithSpaces>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VT1</dc:creator>
  <cp:lastModifiedBy>Maytinh2</cp:lastModifiedBy>
  <cp:revision>26</cp:revision>
  <cp:lastPrinted>2026-08-14T00:45:00Z</cp:lastPrinted>
  <dcterms:created xsi:type="dcterms:W3CDTF">2026-08-11T07:42:00Z</dcterms:created>
  <dcterms:modified xsi:type="dcterms:W3CDTF">2026-09-03T13:34:00Z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eyJoZGlkIjoiMmU0OTdmYTdhNTViYWM4M2RiNWI2MWI2MzJhMjhkMDEifQ==</vt:lpwstr>
  </property>
  <property fmtid="{D5CDD505-2E9C-101B-9397-08002B2CF9AE}" pid="3" name="KSOProductBuildVer">
    <vt:lpwstr>1033-12.1.0.28032</vt:lpwstr>
  </property>
  <property fmtid="{D5CDD505-2E9C-101B-9397-08002B2CF9AE}" pid="4" name="ICV">
    <vt:lpwstr>04BE0FBB07544721B43D30B3A18BAAC0_13</vt:lpwstr>
  </property>
</Properties>
</file>