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E7F" w:rsidRPr="00F20331" w:rsidRDefault="002D0E7F" w:rsidP="002D0E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RANGE!A1:G28"/>
      <w:r w:rsidRPr="00F20331">
        <w:rPr>
          <w:rFonts w:ascii="Times New Roman" w:eastAsia="Times New Roman" w:hAnsi="Times New Roman" w:cs="Times New Roman"/>
          <w:b/>
          <w:bCs/>
          <w:sz w:val="28"/>
          <w:szCs w:val="28"/>
        </w:rPr>
        <w:t>Phụ lục III.2.2</w:t>
      </w:r>
    </w:p>
    <w:bookmarkEnd w:id="0"/>
    <w:p w:rsidR="002D0E7F" w:rsidRPr="00F20331" w:rsidRDefault="002D0E7F" w:rsidP="002D0E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20331">
        <w:rPr>
          <w:rFonts w:ascii="Times New Roman" w:eastAsia="Times New Roman" w:hAnsi="Times New Roman" w:cs="Times New Roman"/>
          <w:b/>
          <w:bCs/>
          <w:sz w:val="28"/>
          <w:szCs w:val="28"/>
        </w:rPr>
        <w:t>DANH MỤC HỖ TRỢ  VỐN THANH TOÁN CÔNG TRÌNH SAU THẨM TRA, PHÊ DUYỆT QUYẾT TOÁN</w:t>
      </w:r>
    </w:p>
    <w:p w:rsidR="002D0E7F" w:rsidRPr="00F20331" w:rsidRDefault="002D0E7F" w:rsidP="002D0E7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2033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(Kèm theo Nghị quyết số 42/NQ-HĐND </w:t>
      </w:r>
    </w:p>
    <w:p w:rsidR="002D0E7F" w:rsidRPr="00F20331" w:rsidRDefault="002D0E7F" w:rsidP="002D0E7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20331">
        <w:rPr>
          <w:rFonts w:ascii="Times New Roman" w:eastAsia="Times New Roman" w:hAnsi="Times New Roman" w:cs="Times New Roman"/>
          <w:i/>
          <w:iCs/>
          <w:sz w:val="28"/>
          <w:szCs w:val="28"/>
        </w:rPr>
        <w:t>ngày 25 tháng 6 năm 2025 của Hội đồng nhân dân tỉnh)</w:t>
      </w:r>
    </w:p>
    <w:p w:rsidR="002D0E7F" w:rsidRPr="00F20331" w:rsidRDefault="002D0E7F" w:rsidP="002D0E7F">
      <w:pPr>
        <w:spacing w:after="0" w:line="240" w:lineRule="auto"/>
        <w:jc w:val="center"/>
      </w:pPr>
      <w:bookmarkStart w:id="1" w:name="_GoBack"/>
      <w:bookmarkEnd w:id="1"/>
    </w:p>
    <w:tbl>
      <w:tblPr>
        <w:tblW w:w="4893" w:type="pct"/>
        <w:tblInd w:w="108" w:type="dxa"/>
        <w:tblLook w:val="04A0" w:firstRow="1" w:lastRow="0" w:firstColumn="1" w:lastColumn="0" w:noHBand="0" w:noVBand="1"/>
      </w:tblPr>
      <w:tblGrid>
        <w:gridCol w:w="667"/>
        <w:gridCol w:w="3393"/>
        <w:gridCol w:w="1302"/>
        <w:gridCol w:w="1088"/>
        <w:gridCol w:w="1597"/>
        <w:gridCol w:w="1597"/>
      </w:tblGrid>
      <w:tr w:rsidR="00F20331" w:rsidRPr="00F20331" w:rsidTr="00704E76">
        <w:trPr>
          <w:trHeight w:val="20"/>
        </w:trPr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E7F" w:rsidRPr="00F20331" w:rsidRDefault="002D0E7F" w:rsidP="002D0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E7F" w:rsidRPr="00F20331" w:rsidRDefault="002D0E7F" w:rsidP="002D0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E7F" w:rsidRPr="00F20331" w:rsidRDefault="002D0E7F" w:rsidP="002D0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E7F" w:rsidRPr="00F20331" w:rsidRDefault="002D0E7F" w:rsidP="002D0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E7F" w:rsidRPr="00F20331" w:rsidRDefault="002D0E7F" w:rsidP="00F203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ĐVT: </w:t>
            </w:r>
            <w:r w:rsidR="00F20331" w:rsidRPr="00F2033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Đ</w:t>
            </w:r>
            <w:r w:rsidRPr="00F2033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ồng</w:t>
            </w:r>
          </w:p>
        </w:tc>
      </w:tr>
      <w:tr w:rsidR="00F20331" w:rsidRPr="00F20331" w:rsidTr="00704E76">
        <w:trPr>
          <w:trHeight w:val="20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E7F" w:rsidRPr="00F20331" w:rsidRDefault="002D0E7F" w:rsidP="002D0E7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STT</w:t>
            </w:r>
          </w:p>
        </w:tc>
        <w:tc>
          <w:tcPr>
            <w:tcW w:w="1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E7F" w:rsidRPr="00F20331" w:rsidRDefault="002D0E7F" w:rsidP="002D0E7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Tên công trình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E7F" w:rsidRPr="00F20331" w:rsidRDefault="002D0E7F" w:rsidP="002D0E7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Chủ đầu tư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E7F" w:rsidRPr="00F20331" w:rsidRDefault="002D0E7F" w:rsidP="002D0E7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Mã dự án</w:t>
            </w: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2D0E7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Số vốn cấp sau quyết toán</w:t>
            </w: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2D0E7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Ghi chú</w:t>
            </w:r>
          </w:p>
        </w:tc>
      </w:tr>
      <w:tr w:rsidR="00F20331" w:rsidRPr="00F20331" w:rsidTr="00704E76">
        <w:trPr>
          <w:trHeight w:val="20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E7F" w:rsidRPr="00F20331" w:rsidRDefault="002D0E7F" w:rsidP="002D0E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1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TỔNG KẾ HOẠCH VỐN NĂM 2025 PHÂN BỔ CẤP SAU THẨM TRA QUYẾT TOÁN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E7F" w:rsidRPr="00F20331" w:rsidRDefault="002D0E7F" w:rsidP="002D0E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E7F" w:rsidRPr="00F20331" w:rsidRDefault="002D0E7F" w:rsidP="002D0E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5.460.000.000</w:t>
            </w: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2D0E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F20331" w:rsidRPr="00F20331" w:rsidTr="00704E76">
        <w:trPr>
          <w:trHeight w:val="20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E7F" w:rsidRPr="00F20331" w:rsidRDefault="002D0E7F" w:rsidP="002D0E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1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SỐ KẾ HOẠCH VỐN ĐÃ CẤP CHO CÁC CÔNG TRÌNH SAU THẨM TRA QUYẾT TOÁN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E7F" w:rsidRPr="00F20331" w:rsidRDefault="002D0E7F" w:rsidP="002D0E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E7F" w:rsidRPr="00F20331" w:rsidRDefault="002D0E7F" w:rsidP="002D0E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5.459.560.000</w:t>
            </w: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E7F" w:rsidRPr="00F20331" w:rsidRDefault="002D0E7F" w:rsidP="002D0E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F20331" w:rsidRPr="00F20331" w:rsidTr="00704E76">
        <w:trPr>
          <w:trHeight w:val="20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2D0E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Xây dựng đường N5-D4-N3 (giai đoạn 1) theo quy hoạch 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2D0E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Ban quản lý dự án </w:t>
            </w: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khu vực 02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2D0E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7910328</w:t>
            </w: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3.187.000</w:t>
            </w: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2D0E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Quyết định số 2026/QĐ-UBND ngày 18/12/2024 của UBND thành phố LK</w:t>
            </w:r>
          </w:p>
        </w:tc>
      </w:tr>
      <w:tr w:rsidR="00F20331" w:rsidRPr="00F20331" w:rsidTr="00704E76">
        <w:trPr>
          <w:trHeight w:val="20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2D0E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Đầu tư, mở rộng Đường song hành với đường 21/4 và hệ thống cây xanh cách ly, phường Suối Tre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2D0E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Ban quản lý dự án </w:t>
            </w: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khu vực 02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2D0E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7848173</w:t>
            </w: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533.087.000</w:t>
            </w: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2D0E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Quyết định số 2023/QĐ-UBND ngày 31/12/2024 của UBND thành phố</w:t>
            </w:r>
          </w:p>
        </w:tc>
      </w:tr>
      <w:tr w:rsidR="00F20331" w:rsidRPr="00F20331" w:rsidTr="00704E76">
        <w:trPr>
          <w:trHeight w:val="20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2D0E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Xây dựng Nhà Văn hóa khu phố Suối Tre, phường Suối Tre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2D0E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Ban quản lý dự án </w:t>
            </w: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khu vực 02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2D0E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8042112</w:t>
            </w: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14.357.000</w:t>
            </w: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2D0E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Quyết định số 173/QĐ-UBND ngày 20/02/2025 của UBND thành phố</w:t>
            </w:r>
          </w:p>
        </w:tc>
      </w:tr>
      <w:tr w:rsidR="00F20331" w:rsidRPr="00F20331" w:rsidTr="00704E76">
        <w:trPr>
          <w:trHeight w:val="20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2D0E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Sửa chữa Ban Chỉ huy quân sự phường Xuân An.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2D0E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Ban quản lý dự án </w:t>
            </w: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khu vực 02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2D0E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8042113</w:t>
            </w: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66.636.000</w:t>
            </w: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2D0E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Quyết định số 172/QĐ-UBND ngày 20/02/2025 của UBND thành phố</w:t>
            </w:r>
          </w:p>
        </w:tc>
      </w:tr>
      <w:tr w:rsidR="00F20331" w:rsidRPr="00F20331" w:rsidTr="00704E76">
        <w:trPr>
          <w:trHeight w:val="20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2D0E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Xây dựng Trường 19/5, P. Xuân Lập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2D0E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Ban quản lý dự án </w:t>
            </w: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khu vực 02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2D0E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7651542</w:t>
            </w: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486.086.000</w:t>
            </w: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2D0E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Quyết định số 343/QĐ-UBND ngày 24/3/2025 của UBND thành phố</w:t>
            </w:r>
          </w:p>
        </w:tc>
      </w:tr>
      <w:tr w:rsidR="00F20331" w:rsidRPr="00F20331" w:rsidTr="00704E76">
        <w:trPr>
          <w:trHeight w:val="20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2D0E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Xây dựng Nhà văn hóa khu phố Cẩm Tân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2D0E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Ban quản lý dự án </w:t>
            </w: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khu vực 02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2D0E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8042800</w:t>
            </w: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14.622.000</w:t>
            </w: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2D0E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Quyết định số 342/QĐ-UBND ngày 24/3/2025 của UBND thành phố</w:t>
            </w:r>
          </w:p>
        </w:tc>
      </w:tr>
      <w:tr w:rsidR="00F20331" w:rsidRPr="00F20331" w:rsidTr="00704E76">
        <w:trPr>
          <w:trHeight w:val="20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2D0E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Kè gia cố, chống thấm và sạt lở cho trụ điện 33B03 tuyến đường dây 500KV Vĩnh Tân – Sông Mây trong khu vực hồ chứa nước Suối Tre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2D0E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Ban quản lý dự án </w:t>
            </w: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khu vực 02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E7F" w:rsidRPr="00F20331" w:rsidRDefault="002D0E7F" w:rsidP="002D0E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8042116</w:t>
            </w: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12.447.000</w:t>
            </w: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2D0E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Quyết định số 443/QĐ-UBND ngày 09/4/2025 của UBND thành phố</w:t>
            </w:r>
          </w:p>
        </w:tc>
      </w:tr>
      <w:tr w:rsidR="00F20331" w:rsidRPr="00F20331" w:rsidTr="00704E76">
        <w:trPr>
          <w:trHeight w:val="20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2D0E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Nâng cấp, sửa chữa UBND Phường Phú Bình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2D0E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Ban quản lý dự án </w:t>
            </w: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khu vực 02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2D0E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8013411</w:t>
            </w: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148.015.000</w:t>
            </w: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2D0E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Quyết định số 578/QĐ-UBND ngày 29/4/2025 của UBND thành phố</w:t>
            </w:r>
          </w:p>
        </w:tc>
      </w:tr>
      <w:tr w:rsidR="00F20331" w:rsidRPr="00F20331" w:rsidTr="00704E76">
        <w:trPr>
          <w:trHeight w:val="20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1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Nâng cấp, sửa chữa trụ sở Khối vận thành phố Long Khánh.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Ban quản lý dự án </w:t>
            </w: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khu vực 02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8013410</w:t>
            </w: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74.667.000</w:t>
            </w: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Quyết định số 751/QĐ-UBND ngày 22/5/2025 của UBND thành phố</w:t>
            </w:r>
          </w:p>
        </w:tc>
      </w:tr>
      <w:tr w:rsidR="00F20331" w:rsidRPr="00F20331" w:rsidTr="00704E76">
        <w:trPr>
          <w:trHeight w:val="20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Đặt bảng ghi dấu Di tích địa điểm Căn cứ thị ủy Long Khánh tại xã Bàu Trâm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Ban quản lý dự án </w:t>
            </w: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khu vực 02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7971618</w:t>
            </w: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108.555.000</w:t>
            </w: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Quyết định số 789/QĐ-UBND ngày 28/5/2025 của UBND thành phố</w:t>
            </w:r>
          </w:p>
        </w:tc>
      </w:tr>
      <w:tr w:rsidR="00F20331" w:rsidRPr="00F20331" w:rsidTr="00704E76">
        <w:trPr>
          <w:trHeight w:val="20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Nâng cấp, sửa chữa trường THCS Hồ Thị Hương, phường Xuân Bình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Ban quản lý dự án </w:t>
            </w: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khu vực 02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7949678</w:t>
            </w: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323.902.000</w:t>
            </w: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Quyết định số 755/QĐ-UBND ngày 23/5/2025 của UBND thành phố</w:t>
            </w:r>
          </w:p>
        </w:tc>
      </w:tr>
      <w:tr w:rsidR="00F20331" w:rsidRPr="00F20331" w:rsidTr="00704E76">
        <w:trPr>
          <w:trHeight w:val="20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Xây dựng trụ sở làm việc UBND phường Bàu Sen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Ban quản lý dự án </w:t>
            </w: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khu vực 02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8042798</w:t>
            </w: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181.336.000</w:t>
            </w: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Quyết định số 787/QĐ-UBND ngày 28/5/2025 của UBND thành phố</w:t>
            </w:r>
          </w:p>
        </w:tc>
      </w:tr>
      <w:tr w:rsidR="00F20331" w:rsidRPr="00F20331" w:rsidTr="00704E76">
        <w:trPr>
          <w:trHeight w:val="20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Xây dựng trường TH Lê Lợi (Phân hiệu Cáp Rang), Phường Suối Tre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Ban quản lý dự án </w:t>
            </w: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khu vực 02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8013408</w:t>
            </w: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119.732.000</w:t>
            </w: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Quyết định số 788/QĐ-UBND ngày 28/5/2025 của UBND thành phố</w:t>
            </w:r>
          </w:p>
        </w:tc>
      </w:tr>
      <w:tr w:rsidR="00F20331" w:rsidRPr="00F20331" w:rsidTr="00704E76">
        <w:trPr>
          <w:trHeight w:val="20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Cải tạo khuôn viên di tích Toà hành chính tỉnh Long Khánh.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Ban quản lý dự án </w:t>
            </w: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khu vực 02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7876138</w:t>
            </w: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100.871.000</w:t>
            </w: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Quyết định số 749/QĐ-UBND ngày 23/5/2025 của UBND thành phố</w:t>
            </w:r>
          </w:p>
        </w:tc>
      </w:tr>
      <w:tr w:rsidR="00F20331" w:rsidRPr="00F20331" w:rsidTr="00704E76">
        <w:trPr>
          <w:trHeight w:val="20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Xây dựng trường MN Sen Hồng, phường Suối Tre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Ban quản lý dự án </w:t>
            </w: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khu vực 02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7940887</w:t>
            </w: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812.287.000</w:t>
            </w: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Qyết định số 865/QĐ-UBND ngày 06/6/2025 của UBND thành phố</w:t>
            </w:r>
          </w:p>
        </w:tc>
      </w:tr>
      <w:tr w:rsidR="00F20331" w:rsidRPr="00F20331" w:rsidTr="00704E76">
        <w:trPr>
          <w:trHeight w:val="20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Trường Mầm non An Lộc phân hiệu Núi Tung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Ban quản lý dự án </w:t>
            </w: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khu vực 02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7985322</w:t>
            </w: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529.570.000</w:t>
            </w: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Quyết định số 864/QĐ-UBND ngày 06/6/2025 của UBND thành phố</w:t>
            </w:r>
          </w:p>
        </w:tc>
      </w:tr>
      <w:tr w:rsidR="00F20331" w:rsidRPr="00F20331" w:rsidTr="00704E76">
        <w:trPr>
          <w:trHeight w:val="20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Trường Tiểu học Hòa Bình (Hạng mục: Xây mới khu hiệu bộ; Xây mới 12 phòng học, Xây mới nhà vệ sinh, trang bị bàn ghế 02 chỗ ngồi; Cải tạo, sửa chữa dãy phòng học cũ; xây nhà bảo vệ, tường rào giáp trường mẫu giáo Họa Mi.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Ban quản lý dự án </w:t>
            </w: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khu vực 02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7714746</w:t>
            </w: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1.623.697.000</w:t>
            </w: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Quyết định số 866/QĐ-UBND ngày 06/6/2025 của UBND thành phố</w:t>
            </w:r>
          </w:p>
        </w:tc>
      </w:tr>
      <w:tr w:rsidR="00F20331" w:rsidRPr="00F20331" w:rsidTr="00704E76">
        <w:trPr>
          <w:trHeight w:val="20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Xây dựng Nhà văn hóa khu phố Núi Tung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Ban quản lý dự án </w:t>
            </w: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khu vực 02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8042111</w:t>
            </w: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260.629.000</w:t>
            </w: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Quyết định số 867/QĐ-UBND ngày 06/6/2025 của UBND thành phố</w:t>
            </w:r>
          </w:p>
        </w:tc>
      </w:tr>
      <w:tr w:rsidR="00F20331" w:rsidRPr="00F20331" w:rsidTr="00704E76">
        <w:trPr>
          <w:trHeight w:val="20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Nâng cấp, sửa chữa đập Lác Chiếu, xã Bảo Quang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Ban quản lý dự án </w:t>
            </w: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khu vực 02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7941571</w:t>
            </w: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26.407.000</w:t>
            </w: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Quyết định số 802/QĐ-UBND ngày 30/5/2025 của UBND thành phố</w:t>
            </w:r>
          </w:p>
        </w:tc>
      </w:tr>
      <w:tr w:rsidR="00F20331" w:rsidRPr="00F20331" w:rsidTr="00704E76">
        <w:trPr>
          <w:trHeight w:val="20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2D0E7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1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Nâng cấp, sửa chữa đập Sân Bay, xã Bàu Trâm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2D0E7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Ban quản lý dự án </w:t>
            </w: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khu vực 02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2D0E7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7941570</w:t>
            </w: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19.470.000</w:t>
            </w: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2D0E7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Quyết định số 801/QĐ-UBND ngày 30/5/2025 của UBND thành phố</w:t>
            </w:r>
          </w:p>
        </w:tc>
      </w:tr>
      <w:tr w:rsidR="002D0E7F" w:rsidRPr="00F20331" w:rsidTr="00704E76">
        <w:trPr>
          <w:trHeight w:val="20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E7F" w:rsidRPr="00F20331" w:rsidRDefault="002D0E7F" w:rsidP="002D0E7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1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E7F" w:rsidRPr="00F20331" w:rsidRDefault="002D0E7F" w:rsidP="00704E7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SỐ KẾ HOẠCH VỐN CÒN LẠI CHƯA PHÂN BỔ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E7F" w:rsidRPr="00F20331" w:rsidRDefault="002D0E7F" w:rsidP="002D0E7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E7F" w:rsidRPr="00F20331" w:rsidRDefault="002D0E7F" w:rsidP="002D0E7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E7F" w:rsidRPr="00F20331" w:rsidRDefault="002D0E7F" w:rsidP="00704E7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440.000</w:t>
            </w: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E7F" w:rsidRPr="00F20331" w:rsidRDefault="002D0E7F" w:rsidP="002D0E7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33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005474" w:rsidRPr="00F20331" w:rsidRDefault="00005474" w:rsidP="002D0E7F"/>
    <w:sectPr w:rsidR="00005474" w:rsidRPr="00F20331" w:rsidSect="009D247C">
      <w:headerReference w:type="default" r:id="rId8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22C" w:rsidRDefault="0033022C" w:rsidP="00CF0BF3">
      <w:pPr>
        <w:spacing w:after="0" w:line="240" w:lineRule="auto"/>
      </w:pPr>
      <w:r>
        <w:separator/>
      </w:r>
    </w:p>
  </w:endnote>
  <w:endnote w:type="continuationSeparator" w:id="0">
    <w:p w:rsidR="0033022C" w:rsidRDefault="0033022C" w:rsidP="00CF0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NI-Ti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22C" w:rsidRDefault="0033022C" w:rsidP="00CF0BF3">
      <w:pPr>
        <w:spacing w:after="0" w:line="240" w:lineRule="auto"/>
      </w:pPr>
      <w:r>
        <w:separator/>
      </w:r>
    </w:p>
  </w:footnote>
  <w:footnote w:type="continuationSeparator" w:id="0">
    <w:p w:rsidR="0033022C" w:rsidRDefault="0033022C" w:rsidP="00CF0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1E0" w:rsidRDefault="00F551E0" w:rsidP="00CF0BF3">
    <w:pPr>
      <w:pStyle w:val="Header"/>
      <w:tabs>
        <w:tab w:val="clear" w:pos="4680"/>
        <w:tab w:val="clear" w:pos="9360"/>
        <w:tab w:val="left" w:pos="1128"/>
      </w:tabs>
      <w:rPr>
        <w:rFonts w:ascii="Times New Roman" w:hAnsi="Times New Roman" w:cs="Times New Roman"/>
        <w:sz w:val="28"/>
        <w:szCs w:val="28"/>
      </w:rPr>
    </w:pPr>
  </w:p>
  <w:p w:rsidR="009D247C" w:rsidRPr="00DE600A" w:rsidRDefault="009D247C" w:rsidP="00CF0BF3">
    <w:pPr>
      <w:pStyle w:val="Header"/>
      <w:tabs>
        <w:tab w:val="clear" w:pos="4680"/>
        <w:tab w:val="clear" w:pos="9360"/>
        <w:tab w:val="left" w:pos="1128"/>
      </w:tabs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68F"/>
    <w:rsid w:val="00005474"/>
    <w:rsid w:val="00136892"/>
    <w:rsid w:val="001B1D30"/>
    <w:rsid w:val="002D0E7F"/>
    <w:rsid w:val="0033022C"/>
    <w:rsid w:val="00352DBD"/>
    <w:rsid w:val="0053168F"/>
    <w:rsid w:val="005B44F6"/>
    <w:rsid w:val="00704E76"/>
    <w:rsid w:val="00827564"/>
    <w:rsid w:val="00853217"/>
    <w:rsid w:val="00856938"/>
    <w:rsid w:val="009847D9"/>
    <w:rsid w:val="009D247C"/>
    <w:rsid w:val="00A57360"/>
    <w:rsid w:val="00AC0E45"/>
    <w:rsid w:val="00AD21B6"/>
    <w:rsid w:val="00B70E19"/>
    <w:rsid w:val="00CF0BF3"/>
    <w:rsid w:val="00DC3846"/>
    <w:rsid w:val="00DE600A"/>
    <w:rsid w:val="00E0464B"/>
    <w:rsid w:val="00EE386B"/>
    <w:rsid w:val="00F20331"/>
    <w:rsid w:val="00F551E0"/>
    <w:rsid w:val="00FB0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BF3"/>
  </w:style>
  <w:style w:type="paragraph" w:styleId="Footer">
    <w:name w:val="footer"/>
    <w:basedOn w:val="Normal"/>
    <w:link w:val="Foot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BF3"/>
  </w:style>
  <w:style w:type="numbering" w:customStyle="1" w:styleId="NoList1">
    <w:name w:val="No List1"/>
    <w:next w:val="NoList"/>
    <w:uiPriority w:val="99"/>
    <w:semiHidden/>
    <w:unhideWhenUsed/>
    <w:rsid w:val="00AD21B6"/>
  </w:style>
  <w:style w:type="character" w:styleId="Hyperlink">
    <w:name w:val="Hyperlink"/>
    <w:basedOn w:val="DefaultParagraphFont"/>
    <w:uiPriority w:val="99"/>
    <w:semiHidden/>
    <w:unhideWhenUsed/>
    <w:rsid w:val="00AD21B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21B6"/>
    <w:rPr>
      <w:color w:val="954F72"/>
      <w:u w:val="single"/>
    </w:rPr>
  </w:style>
  <w:style w:type="paragraph" w:customStyle="1" w:styleId="xl72">
    <w:name w:val="xl7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3">
    <w:name w:val="xl7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4">
    <w:name w:val="xl7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5">
    <w:name w:val="xl7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6">
    <w:name w:val="xl7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7">
    <w:name w:val="xl77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0">
    <w:name w:val="xl8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1">
    <w:name w:val="xl8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2">
    <w:name w:val="xl8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3">
    <w:name w:val="xl8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4">
    <w:name w:val="xl8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5">
    <w:name w:val="xl8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6">
    <w:name w:val="xl8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7">
    <w:name w:val="xl8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8">
    <w:name w:val="xl8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9">
    <w:name w:val="xl8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0">
    <w:name w:val="xl9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1">
    <w:name w:val="xl9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2">
    <w:name w:val="xl9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3">
    <w:name w:val="xl93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6">
    <w:name w:val="xl9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8">
    <w:name w:val="xl9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9">
    <w:name w:val="xl9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0">
    <w:name w:val="xl10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1">
    <w:name w:val="xl101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3">
    <w:name w:val="xl10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4">
    <w:name w:val="xl10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5">
    <w:name w:val="xl10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6">
    <w:name w:val="xl106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8">
    <w:name w:val="xl10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9">
    <w:name w:val="xl10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0">
    <w:name w:val="xl11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1">
    <w:name w:val="xl11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2">
    <w:name w:val="xl11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3">
    <w:name w:val="xl11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4">
    <w:name w:val="xl11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5">
    <w:name w:val="xl11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6">
    <w:name w:val="xl11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7">
    <w:name w:val="xl11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8">
    <w:name w:val="xl11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9">
    <w:name w:val="xl119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1">
    <w:name w:val="xl12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2">
    <w:name w:val="xl12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3">
    <w:name w:val="xl12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4">
    <w:name w:val="xl12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5">
    <w:name w:val="xl12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6">
    <w:name w:val="xl12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7">
    <w:name w:val="xl12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8">
    <w:name w:val="xl12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9">
    <w:name w:val="xl12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0">
    <w:name w:val="xl13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1">
    <w:name w:val="xl13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2">
    <w:name w:val="xl13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3">
    <w:name w:val="xl13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4">
    <w:name w:val="xl134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9">
    <w:name w:val="xl13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0">
    <w:name w:val="xl14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41">
    <w:name w:val="xl14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2">
    <w:name w:val="xl14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3">
    <w:name w:val="xl14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4">
    <w:name w:val="xl14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45">
    <w:name w:val="xl14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6">
    <w:name w:val="xl14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7">
    <w:name w:val="xl147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8">
    <w:name w:val="xl14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9">
    <w:name w:val="xl149"/>
    <w:basedOn w:val="Normal"/>
    <w:rsid w:val="00AD21B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0">
    <w:name w:val="xl15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1">
    <w:name w:val="xl15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2">
    <w:name w:val="xl152"/>
    <w:basedOn w:val="Normal"/>
    <w:rsid w:val="00AD21B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3">
    <w:name w:val="xl153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4">
    <w:name w:val="xl154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5">
    <w:name w:val="xl155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6">
    <w:name w:val="xl15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7">
    <w:name w:val="xl157"/>
    <w:basedOn w:val="Normal"/>
    <w:rsid w:val="00AD21B6"/>
    <w:pPr>
      <w:pBdr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8">
    <w:name w:val="xl158"/>
    <w:basedOn w:val="Normal"/>
    <w:rsid w:val="00AD21B6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0">
    <w:name w:val="xl16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61">
    <w:name w:val="xl161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2">
    <w:name w:val="xl162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3">
    <w:name w:val="xl163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4">
    <w:name w:val="xl16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5">
    <w:name w:val="xl165"/>
    <w:basedOn w:val="Normal"/>
    <w:rsid w:val="00AD21B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6">
    <w:name w:val="xl166"/>
    <w:basedOn w:val="Normal"/>
    <w:rsid w:val="00AD21B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7">
    <w:name w:val="xl167"/>
    <w:basedOn w:val="Normal"/>
    <w:rsid w:val="00AD21B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8">
    <w:name w:val="xl168"/>
    <w:basedOn w:val="Normal"/>
    <w:rsid w:val="00AD21B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NoList2">
    <w:name w:val="No List2"/>
    <w:next w:val="NoList"/>
    <w:uiPriority w:val="99"/>
    <w:semiHidden/>
    <w:unhideWhenUsed/>
    <w:rsid w:val="00F551E0"/>
  </w:style>
  <w:style w:type="paragraph" w:customStyle="1" w:styleId="font5">
    <w:name w:val="font5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l169">
    <w:name w:val="xl169"/>
    <w:basedOn w:val="Normal"/>
    <w:rsid w:val="00F551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Normal"/>
    <w:rsid w:val="00F551E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Normal"/>
    <w:rsid w:val="00F551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BF3"/>
  </w:style>
  <w:style w:type="paragraph" w:styleId="Footer">
    <w:name w:val="footer"/>
    <w:basedOn w:val="Normal"/>
    <w:link w:val="Foot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BF3"/>
  </w:style>
  <w:style w:type="numbering" w:customStyle="1" w:styleId="NoList1">
    <w:name w:val="No List1"/>
    <w:next w:val="NoList"/>
    <w:uiPriority w:val="99"/>
    <w:semiHidden/>
    <w:unhideWhenUsed/>
    <w:rsid w:val="00AD21B6"/>
  </w:style>
  <w:style w:type="character" w:styleId="Hyperlink">
    <w:name w:val="Hyperlink"/>
    <w:basedOn w:val="DefaultParagraphFont"/>
    <w:uiPriority w:val="99"/>
    <w:semiHidden/>
    <w:unhideWhenUsed/>
    <w:rsid w:val="00AD21B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21B6"/>
    <w:rPr>
      <w:color w:val="954F72"/>
      <w:u w:val="single"/>
    </w:rPr>
  </w:style>
  <w:style w:type="paragraph" w:customStyle="1" w:styleId="xl72">
    <w:name w:val="xl7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3">
    <w:name w:val="xl7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4">
    <w:name w:val="xl7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5">
    <w:name w:val="xl7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6">
    <w:name w:val="xl7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7">
    <w:name w:val="xl77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0">
    <w:name w:val="xl8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1">
    <w:name w:val="xl8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2">
    <w:name w:val="xl8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3">
    <w:name w:val="xl8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4">
    <w:name w:val="xl8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5">
    <w:name w:val="xl8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6">
    <w:name w:val="xl8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7">
    <w:name w:val="xl8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8">
    <w:name w:val="xl8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9">
    <w:name w:val="xl8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0">
    <w:name w:val="xl9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1">
    <w:name w:val="xl9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2">
    <w:name w:val="xl9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3">
    <w:name w:val="xl93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6">
    <w:name w:val="xl9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8">
    <w:name w:val="xl9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9">
    <w:name w:val="xl9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0">
    <w:name w:val="xl10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1">
    <w:name w:val="xl101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3">
    <w:name w:val="xl10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4">
    <w:name w:val="xl10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5">
    <w:name w:val="xl10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6">
    <w:name w:val="xl106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8">
    <w:name w:val="xl10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9">
    <w:name w:val="xl10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0">
    <w:name w:val="xl11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1">
    <w:name w:val="xl11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2">
    <w:name w:val="xl11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3">
    <w:name w:val="xl11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4">
    <w:name w:val="xl11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5">
    <w:name w:val="xl11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6">
    <w:name w:val="xl11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7">
    <w:name w:val="xl11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8">
    <w:name w:val="xl11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9">
    <w:name w:val="xl119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1">
    <w:name w:val="xl12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2">
    <w:name w:val="xl12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3">
    <w:name w:val="xl12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4">
    <w:name w:val="xl12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5">
    <w:name w:val="xl12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6">
    <w:name w:val="xl12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7">
    <w:name w:val="xl12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8">
    <w:name w:val="xl12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9">
    <w:name w:val="xl12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0">
    <w:name w:val="xl13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1">
    <w:name w:val="xl13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2">
    <w:name w:val="xl13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3">
    <w:name w:val="xl13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4">
    <w:name w:val="xl134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9">
    <w:name w:val="xl13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0">
    <w:name w:val="xl14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41">
    <w:name w:val="xl14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2">
    <w:name w:val="xl14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3">
    <w:name w:val="xl14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4">
    <w:name w:val="xl14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45">
    <w:name w:val="xl14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6">
    <w:name w:val="xl14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7">
    <w:name w:val="xl147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8">
    <w:name w:val="xl14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9">
    <w:name w:val="xl149"/>
    <w:basedOn w:val="Normal"/>
    <w:rsid w:val="00AD21B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0">
    <w:name w:val="xl15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1">
    <w:name w:val="xl15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2">
    <w:name w:val="xl152"/>
    <w:basedOn w:val="Normal"/>
    <w:rsid w:val="00AD21B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3">
    <w:name w:val="xl153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4">
    <w:name w:val="xl154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5">
    <w:name w:val="xl155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6">
    <w:name w:val="xl15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7">
    <w:name w:val="xl157"/>
    <w:basedOn w:val="Normal"/>
    <w:rsid w:val="00AD21B6"/>
    <w:pPr>
      <w:pBdr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8">
    <w:name w:val="xl158"/>
    <w:basedOn w:val="Normal"/>
    <w:rsid w:val="00AD21B6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0">
    <w:name w:val="xl16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61">
    <w:name w:val="xl161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2">
    <w:name w:val="xl162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3">
    <w:name w:val="xl163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4">
    <w:name w:val="xl16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5">
    <w:name w:val="xl165"/>
    <w:basedOn w:val="Normal"/>
    <w:rsid w:val="00AD21B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6">
    <w:name w:val="xl166"/>
    <w:basedOn w:val="Normal"/>
    <w:rsid w:val="00AD21B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7">
    <w:name w:val="xl167"/>
    <w:basedOn w:val="Normal"/>
    <w:rsid w:val="00AD21B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8">
    <w:name w:val="xl168"/>
    <w:basedOn w:val="Normal"/>
    <w:rsid w:val="00AD21B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NoList2">
    <w:name w:val="No List2"/>
    <w:next w:val="NoList"/>
    <w:uiPriority w:val="99"/>
    <w:semiHidden/>
    <w:unhideWhenUsed/>
    <w:rsid w:val="00F551E0"/>
  </w:style>
  <w:style w:type="paragraph" w:customStyle="1" w:styleId="font5">
    <w:name w:val="font5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l169">
    <w:name w:val="xl169"/>
    <w:basedOn w:val="Normal"/>
    <w:rsid w:val="00F551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Normal"/>
    <w:rsid w:val="00F551E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Normal"/>
    <w:rsid w:val="00F551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039B1-F80C-4339-8B7F-278C1C155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6</cp:revision>
  <dcterms:created xsi:type="dcterms:W3CDTF">2025-09-23T07:51:00Z</dcterms:created>
  <dcterms:modified xsi:type="dcterms:W3CDTF">2025-09-25T03:23:00Z</dcterms:modified>
</cp:coreProperties>
</file>