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592DC0" w:rsidRPr="00592DC0" w:rsidTr="007E5F07">
        <w:trPr>
          <w:trHeight w:val="1021"/>
        </w:trPr>
        <w:tc>
          <w:tcPr>
            <w:tcW w:w="1544" w:type="pct"/>
            <w:hideMark/>
          </w:tcPr>
          <w:p w:rsidR="007E5F07" w:rsidRPr="00592DC0" w:rsidRDefault="007E5F07" w:rsidP="007E5F0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592DC0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592DC0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7E5F07" w:rsidRPr="00592DC0" w:rsidRDefault="007E5F07" w:rsidP="007E5F0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592DC0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5FFE05F5" wp14:editId="2F37763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8T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M7yNJ1D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CW/u8T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592DC0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7E5F07" w:rsidRPr="00592DC0" w:rsidRDefault="007E5F07" w:rsidP="007E5F0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7E5F07" w:rsidRPr="00592DC0" w:rsidRDefault="007E5F07" w:rsidP="007E5F0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7E5F07" w:rsidRPr="00592DC0" w:rsidRDefault="007E5F07" w:rsidP="007E5F07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02</w:t>
            </w:r>
          </w:p>
        </w:tc>
      </w:tr>
    </w:tbl>
    <w:bookmarkEnd w:id="0"/>
    <w:p w:rsidR="007E5F07" w:rsidRPr="00592DC0" w:rsidRDefault="00313C66" w:rsidP="0031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2DC0">
        <w:rPr>
          <w:rFonts w:ascii="Times New Roman" w:eastAsia="Times New Roman" w:hAnsi="Times New Roman" w:cs="Times New Roman"/>
          <w:b/>
          <w:bCs/>
          <w:sz w:val="28"/>
          <w:szCs w:val="28"/>
        </w:rPr>
        <w:t>DỰ TOÁN CHI NGÂN SÁCH ĐỊA PHƯƠNG NĂM 2025 (ĐỢT 2)</w:t>
      </w:r>
    </w:p>
    <w:p w:rsidR="00165698" w:rsidRPr="00592DC0" w:rsidRDefault="00165698" w:rsidP="001656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2D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49/NQ-HĐND </w:t>
      </w:r>
    </w:p>
    <w:p w:rsidR="00165698" w:rsidRPr="00592DC0" w:rsidRDefault="00165698" w:rsidP="00165698">
      <w:pPr>
        <w:spacing w:after="0" w:line="240" w:lineRule="auto"/>
        <w:jc w:val="center"/>
      </w:pPr>
      <w:r w:rsidRPr="00592DC0">
        <w:rPr>
          <w:rFonts w:ascii="Times New Roman" w:eastAsia="Times New Roman" w:hAnsi="Times New Roman" w:cs="Times New Roman"/>
          <w:i/>
          <w:iCs/>
          <w:sz w:val="28"/>
          <w:szCs w:val="28"/>
        </w:rPr>
        <w:t>ngày 10 tháng 12 năm 2025 của Hội đồng nhân dân tỉnh)</w:t>
      </w:r>
    </w:p>
    <w:p w:rsidR="00313C66" w:rsidRPr="00592DC0" w:rsidRDefault="00313C66" w:rsidP="00313C66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89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828"/>
        <w:gridCol w:w="897"/>
        <w:gridCol w:w="909"/>
        <w:gridCol w:w="975"/>
        <w:gridCol w:w="880"/>
        <w:gridCol w:w="836"/>
        <w:gridCol w:w="969"/>
        <w:gridCol w:w="892"/>
        <w:gridCol w:w="913"/>
      </w:tblGrid>
      <w:tr w:rsidR="00592DC0" w:rsidRPr="00592DC0" w:rsidTr="00B95CE6">
        <w:trPr>
          <w:trHeight w:val="20"/>
        </w:trPr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66" w:rsidRPr="00592DC0" w:rsidRDefault="00313C66" w:rsidP="00FC7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Đơn vị: Triệu đồng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Nội dung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Dự toán</w:t>
            </w: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(theo Nghị quyết 40/NQ-HĐND </w:t>
            </w: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ngày 25/6/2025)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Điều chỉnh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Dự toán </w:t>
            </w: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(sau điều chỉnh)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</w:t>
            </w: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cộng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tỉnh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xã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tỉnh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xã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cộng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tỉnh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xã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CHI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68.063.079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51.326.454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16.736.625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-423.573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5.429.018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73.068.524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50.902.881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22.165.643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Các khoản chi trong cân đối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51.981.280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35.244.655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16.736.625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-1.823.686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5.429.018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55.586.612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33.420.969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22.165.643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đầu tư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20.963.547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20.336.413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627.134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-255.525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746.666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21.454.688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20.080.888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1.373.800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đầu tư XDCB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5.052.577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5.035.804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16.773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-205.688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696.829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5.543.718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4.830.116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713.602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đầu tư từ nguồn thu tiền sử dụng đất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7.494.960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7.482.619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12.341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-38.270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38.270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7.494.960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7.444.349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50.611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đầu tư từ nguồn thu xổ số kiến thiết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3.535.000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3.532.802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2.198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-11.567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11.567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3.535.000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3.521.235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13.765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đầu tư từ nguồn vay bội chi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2.041.400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2.041.400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2.041.400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2.041.400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Nguồn vốn khác (từ nguồn vốn cấp huyện trước ngày 01/7/2025)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2.533.440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1.937.618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595.822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2.533.440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1.937.618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595.822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Vốn nước ngoài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11.166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11.166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11.166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11.166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đầu tư phát triển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295.004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295.004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295.004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295.004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thường xuyên</w:t>
            </w: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Trong đó: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26.862.271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11.594.556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15.267.715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1.088.994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4.682.352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32.633.617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12.683.550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19.950.067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sự nghiệp giáo dục và đào tạo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13.854.506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3.940.424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9.914.082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-1.171.817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12.682.688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2.768.607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9.914.082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Chi sự nghiệp khoa học và công nghệ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297.811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297.811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12.397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310.208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310.208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tạo nguồn thực hiện cải cách tiền lương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1.339.784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832.208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507.576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-832.208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507.576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507.576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từ nguồn tăng thu cân đối và thực hiện một số nhiệm vụ chi do thực hiện sáp nhập tỉnh, bỏ ĐVHC cấp huyện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1.824.947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1.824.947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-1.824.947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Dự phòng ngân sách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926.821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592.621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334.200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926.821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592.621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334.200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bổ sung quỹ dự trữ tài chính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3.910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3.910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3.910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trả nợ lãi vay đầu tư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bổ sung có mục tiêu từ ngân sách cấp trên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15.811.897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15.811.897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1.276.897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17.088.794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17.088.794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Vốn đầu tư để thực hiện các chương trình mục tiêu, nhiệm vụ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15.475.182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15.475.182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16.675.182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16.675.182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2DC0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Vốn đầu tư để thực hiện CTMTQG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336.715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336.715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76.897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413.612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413.612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66" w:rsidRPr="00592DC0" w:rsidTr="00B95CE6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chuyển giao giữa các cấp ngân sách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269.902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269.902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123.216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393.118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393.118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6" w:rsidRPr="00592DC0" w:rsidRDefault="00FC7FE6" w:rsidP="00B95CE6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2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bookmarkEnd w:id="1"/>
    </w:tbl>
    <w:p w:rsidR="00F56BC8" w:rsidRPr="00592DC0" w:rsidRDefault="00F56BC8" w:rsidP="00BD34E2"/>
    <w:sectPr w:rsidR="00F56BC8" w:rsidRPr="00592DC0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48" w:rsidRDefault="009C4148" w:rsidP="000D3A4A">
      <w:pPr>
        <w:spacing w:after="0" w:line="240" w:lineRule="auto"/>
      </w:pPr>
      <w:r>
        <w:separator/>
      </w:r>
    </w:p>
  </w:endnote>
  <w:endnote w:type="continuationSeparator" w:id="0">
    <w:p w:rsidR="009C4148" w:rsidRDefault="009C4148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48" w:rsidRDefault="009C4148" w:rsidP="000D3A4A">
      <w:pPr>
        <w:spacing w:after="0" w:line="240" w:lineRule="auto"/>
      </w:pPr>
      <w:r>
        <w:separator/>
      </w:r>
    </w:p>
  </w:footnote>
  <w:footnote w:type="continuationSeparator" w:id="0">
    <w:p w:rsidR="009C4148" w:rsidRDefault="009C4148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65698"/>
    <w:rsid w:val="00166D26"/>
    <w:rsid w:val="001B1D30"/>
    <w:rsid w:val="00313C66"/>
    <w:rsid w:val="00592DC0"/>
    <w:rsid w:val="007E5F07"/>
    <w:rsid w:val="009A78A0"/>
    <w:rsid w:val="009C4148"/>
    <w:rsid w:val="00B70E19"/>
    <w:rsid w:val="00B95CE6"/>
    <w:rsid w:val="00BD34E2"/>
    <w:rsid w:val="00DA0C61"/>
    <w:rsid w:val="00DE22A0"/>
    <w:rsid w:val="00DE775F"/>
    <w:rsid w:val="00F13942"/>
    <w:rsid w:val="00F56BC8"/>
    <w:rsid w:val="00FC7FE6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2026-02-27T07:07:00Z</dcterms:created>
  <dcterms:modified xsi:type="dcterms:W3CDTF">2026-03-16T01:02:00Z</dcterms:modified>
</cp:coreProperties>
</file>