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40C20" w:rsidRPr="00F40C20" w:rsidTr="00F40C20">
        <w:trPr>
          <w:trHeight w:val="1021"/>
        </w:trPr>
        <w:tc>
          <w:tcPr>
            <w:tcW w:w="1544" w:type="pct"/>
            <w:hideMark/>
          </w:tcPr>
          <w:p w:rsidR="00F40C20" w:rsidRPr="00F40C20" w:rsidRDefault="00F40C20" w:rsidP="00F40C20">
            <w:pPr>
              <w:autoSpaceDN w:val="0"/>
              <w:jc w:val="center"/>
              <w:rPr>
                <w:rFonts w:ascii="Times New Roman" w:eastAsia="PMingLiU" w:hAnsi="Times New Roman"/>
                <w:b/>
                <w:sz w:val="26"/>
                <w:szCs w:val="26"/>
                <w:lang w:val="vi-VN"/>
              </w:rPr>
            </w:pPr>
            <w:bookmarkStart w:id="0" w:name="_Hlk215493560"/>
            <w:r w:rsidRPr="00F40C20">
              <w:rPr>
                <w:rFonts w:ascii="Times New Roman" w:eastAsia="PMingLiU" w:hAnsi="Times New Roman"/>
                <w:b/>
                <w:sz w:val="26"/>
                <w:szCs w:val="26"/>
              </w:rPr>
              <w:t xml:space="preserve">HỘI </w:t>
            </w:r>
            <w:r w:rsidRPr="00F40C20">
              <w:rPr>
                <w:rFonts w:ascii="Times New Roman" w:eastAsia="PMingLiU" w:hAnsi="Times New Roman"/>
                <w:b/>
                <w:sz w:val="26"/>
                <w:szCs w:val="26"/>
                <w:lang w:val="vi-VN"/>
              </w:rPr>
              <w:t>ĐỒNG NHÂN DÂN</w:t>
            </w:r>
          </w:p>
          <w:p w:rsidR="00F40C20" w:rsidRPr="00F40C20" w:rsidRDefault="00F40C20" w:rsidP="00F40C20">
            <w:pPr>
              <w:autoSpaceDN w:val="0"/>
              <w:jc w:val="center"/>
              <w:rPr>
                <w:rFonts w:ascii="Times New Roman" w:eastAsia="PMingLiU" w:hAnsi="Times New Roman"/>
                <w:b/>
                <w:sz w:val="26"/>
                <w:szCs w:val="26"/>
              </w:rPr>
            </w:pPr>
            <w:r w:rsidRPr="00F40C20">
              <w:rPr>
                <w:rFonts w:ascii=".VnTime" w:hAnsi=".VnTime"/>
                <w:noProof/>
                <w:sz w:val="28"/>
              </w:rPr>
              <mc:AlternateContent>
                <mc:Choice Requires="wps">
                  <w:drawing>
                    <wp:anchor distT="4294967224" distB="4294967224" distL="114300" distR="114300" simplePos="0" relativeHeight="251663360" behindDoc="0" locked="0" layoutInCell="1" allowOverlap="1" wp14:anchorId="4B990A23" wp14:editId="4926C532">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F40C20">
              <w:rPr>
                <w:rFonts w:ascii="Times New Roman" w:eastAsia="PMingLiU" w:hAnsi="Times New Roman"/>
                <w:b/>
                <w:sz w:val="26"/>
                <w:szCs w:val="26"/>
                <w:lang w:val="vi-VN"/>
              </w:rPr>
              <w:t>TỈNH ĐỒNG NAI</w:t>
            </w:r>
          </w:p>
        </w:tc>
        <w:tc>
          <w:tcPr>
            <w:tcW w:w="515" w:type="pct"/>
          </w:tcPr>
          <w:p w:rsidR="00F40C20" w:rsidRPr="00F40C20" w:rsidRDefault="00F40C20" w:rsidP="00F40C20">
            <w:pPr>
              <w:autoSpaceDN w:val="0"/>
              <w:jc w:val="center"/>
              <w:rPr>
                <w:rFonts w:ascii="Times New Roman" w:eastAsia="PMingLiU" w:hAnsi="Times New Roman"/>
                <w:b/>
                <w:sz w:val="26"/>
                <w:szCs w:val="26"/>
                <w:lang w:val="vi-VN"/>
              </w:rPr>
            </w:pPr>
          </w:p>
          <w:p w:rsidR="00F40C20" w:rsidRPr="00F40C20" w:rsidRDefault="00F40C20" w:rsidP="00F40C20">
            <w:pPr>
              <w:autoSpaceDN w:val="0"/>
              <w:jc w:val="center"/>
              <w:rPr>
                <w:rFonts w:ascii="Times New Roman" w:eastAsia="PMingLiU" w:hAnsi="Times New Roman"/>
                <w:sz w:val="28"/>
                <w:szCs w:val="28"/>
                <w:lang w:val="vi-VN"/>
              </w:rPr>
            </w:pPr>
          </w:p>
        </w:tc>
        <w:tc>
          <w:tcPr>
            <w:tcW w:w="2941" w:type="pct"/>
            <w:hideMark/>
          </w:tcPr>
          <w:p w:rsidR="00F40C20" w:rsidRPr="00F40C20" w:rsidRDefault="00F40C20" w:rsidP="00F40C20">
            <w:pPr>
              <w:autoSpaceDN w:val="0"/>
              <w:jc w:val="center"/>
              <w:rPr>
                <w:rFonts w:ascii="Times New Roman" w:eastAsia="PMingLiU" w:hAnsi="Times New Roman"/>
                <w:b/>
                <w:sz w:val="26"/>
                <w:szCs w:val="26"/>
                <w:lang w:val="vi-VN"/>
              </w:rPr>
            </w:pPr>
            <w:r w:rsidRPr="00F40C20">
              <w:rPr>
                <w:rFonts w:ascii="Times New Roman" w:eastAsia="PMingLiU" w:hAnsi="Times New Roman"/>
                <w:b/>
                <w:sz w:val="26"/>
                <w:szCs w:val="26"/>
                <w:lang w:val="vi-VN"/>
              </w:rPr>
              <w:t>CỘNG HÒA XÃ HỘI CHỦ NGHĨA VIỆT NAM</w:t>
            </w:r>
          </w:p>
          <w:p w:rsidR="00F40C20" w:rsidRPr="00F40C20" w:rsidRDefault="00F40C20" w:rsidP="00F40C20">
            <w:pPr>
              <w:autoSpaceDN w:val="0"/>
              <w:jc w:val="center"/>
              <w:rPr>
                <w:rFonts w:ascii="Times New Roman" w:eastAsia="PMingLiU" w:hAnsi="Times New Roman"/>
                <w:sz w:val="28"/>
                <w:szCs w:val="28"/>
                <w:lang w:val="vi-VN"/>
              </w:rPr>
            </w:pPr>
            <w:r w:rsidRPr="00F40C20">
              <w:rPr>
                <w:rFonts w:ascii=".VnTime" w:hAnsi=".VnTime"/>
                <w:noProof/>
                <w:sz w:val="28"/>
              </w:rPr>
              <mc:AlternateContent>
                <mc:Choice Requires="wps">
                  <w:drawing>
                    <wp:anchor distT="4294967225" distB="4294967225" distL="114300" distR="114300" simplePos="0" relativeHeight="251664384" behindDoc="0" locked="0" layoutInCell="1" allowOverlap="1" wp14:anchorId="6F67D8E4" wp14:editId="7DF898D6">
                      <wp:simplePos x="0" y="0"/>
                      <wp:positionH relativeFrom="column">
                        <wp:posOffset>696595</wp:posOffset>
                      </wp:positionH>
                      <wp:positionV relativeFrom="paragraph">
                        <wp:posOffset>236220</wp:posOffset>
                      </wp:positionV>
                      <wp:extent cx="2143125" cy="0"/>
                      <wp:effectExtent l="0" t="0" r="9525" b="1905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PosZvIYAgAALQQAAA4AAAAAAAAAAAAAAAAALgIAAGRycy9lMm9Eb2MueG1sUEsBAi0AFAAG&#10;AAgAAAAhALK3LjjeAAAACQEAAA8AAAAAAAAAAAAAAAAAcgQAAGRycy9kb3ducmV2LnhtbFBLBQYA&#10;AAAABAAEAPMAAAB9BQAAAAA=&#10;">
                      <v:stroke joinstyle="miter"/>
                      <o:lock v:ext="edit" shapetype="f"/>
                    </v:line>
                  </w:pict>
                </mc:Fallback>
              </mc:AlternateContent>
            </w:r>
            <w:r w:rsidRPr="00F40C20">
              <w:rPr>
                <w:rFonts w:ascii="Times New Roman" w:eastAsia="PMingLiU" w:hAnsi="Times New Roman"/>
                <w:b/>
                <w:sz w:val="28"/>
                <w:szCs w:val="28"/>
                <w:lang w:val="vi-VN"/>
              </w:rPr>
              <w:t>Độc lập - Tự do - Hạnh phúc</w:t>
            </w:r>
          </w:p>
        </w:tc>
      </w:tr>
      <w:tr w:rsidR="00F40C20" w:rsidRPr="00F40C20" w:rsidTr="00F40C20">
        <w:trPr>
          <w:trHeight w:val="20"/>
        </w:trPr>
        <w:tc>
          <w:tcPr>
            <w:tcW w:w="1544" w:type="pct"/>
            <w:hideMark/>
          </w:tcPr>
          <w:p w:rsidR="00F40C20" w:rsidRPr="00F40C20" w:rsidRDefault="00F40C20" w:rsidP="00F40C20">
            <w:pPr>
              <w:autoSpaceDN w:val="0"/>
              <w:jc w:val="center"/>
              <w:rPr>
                <w:rFonts w:ascii="Times New Roman" w:eastAsia="PMingLiU" w:hAnsi="Times New Roman"/>
                <w:b/>
                <w:sz w:val="26"/>
                <w:szCs w:val="26"/>
                <w:lang w:val="vi-VN"/>
              </w:rPr>
            </w:pPr>
            <w:r w:rsidRPr="00F40C20">
              <w:rPr>
                <w:rFonts w:ascii="Times New Roman" w:eastAsia="PMingLiU" w:hAnsi="Times New Roman"/>
                <w:sz w:val="26"/>
                <w:szCs w:val="26"/>
                <w:lang w:val="vi-VN"/>
              </w:rPr>
              <w:t xml:space="preserve">Số: </w:t>
            </w:r>
            <w:r>
              <w:rPr>
                <w:rFonts w:ascii="Times New Roman" w:eastAsia="PMingLiU" w:hAnsi="Times New Roman"/>
                <w:sz w:val="26"/>
                <w:szCs w:val="26"/>
              </w:rPr>
              <w:t>52</w:t>
            </w:r>
            <w:r w:rsidRPr="00F40C20">
              <w:rPr>
                <w:rFonts w:ascii="Times New Roman" w:eastAsia="PMingLiU" w:hAnsi="Times New Roman"/>
                <w:sz w:val="26"/>
                <w:szCs w:val="26"/>
                <w:lang w:val="vi-VN"/>
              </w:rPr>
              <w:t>/NQ-HĐND</w:t>
            </w:r>
          </w:p>
        </w:tc>
        <w:tc>
          <w:tcPr>
            <w:tcW w:w="515" w:type="pct"/>
          </w:tcPr>
          <w:p w:rsidR="00F40C20" w:rsidRPr="00F40C20" w:rsidRDefault="00F40C20" w:rsidP="00F40C20">
            <w:pPr>
              <w:autoSpaceDN w:val="0"/>
              <w:jc w:val="center"/>
              <w:rPr>
                <w:rFonts w:ascii="Times New Roman" w:eastAsia="PMingLiU" w:hAnsi="Times New Roman"/>
                <w:b/>
                <w:sz w:val="26"/>
                <w:szCs w:val="26"/>
                <w:lang w:val="vi-VN"/>
              </w:rPr>
            </w:pPr>
          </w:p>
        </w:tc>
        <w:tc>
          <w:tcPr>
            <w:tcW w:w="2941" w:type="pct"/>
            <w:hideMark/>
          </w:tcPr>
          <w:p w:rsidR="00F40C20" w:rsidRPr="00F40C20" w:rsidRDefault="00F40C20" w:rsidP="00F40C20">
            <w:pPr>
              <w:autoSpaceDN w:val="0"/>
              <w:jc w:val="center"/>
              <w:rPr>
                <w:rFonts w:ascii="Times New Roman" w:eastAsia="PMingLiU" w:hAnsi="Times New Roman"/>
                <w:b/>
                <w:sz w:val="26"/>
                <w:szCs w:val="26"/>
                <w:lang w:val="vi-VN"/>
              </w:rPr>
            </w:pPr>
            <w:r w:rsidRPr="00F40C20">
              <w:rPr>
                <w:rFonts w:ascii="Times New Roman" w:eastAsia="PMingLiU" w:hAnsi="Times New Roman"/>
                <w:i/>
                <w:sz w:val="28"/>
                <w:szCs w:val="28"/>
                <w:lang w:val="vi-VN"/>
              </w:rPr>
              <w:t xml:space="preserve">Đồng Nai, ngày </w:t>
            </w:r>
            <w:r w:rsidRPr="00F40C20">
              <w:rPr>
                <w:rFonts w:ascii="Times New Roman" w:eastAsia="PMingLiU" w:hAnsi="Times New Roman"/>
                <w:i/>
                <w:sz w:val="28"/>
                <w:szCs w:val="28"/>
              </w:rPr>
              <w:t>10</w:t>
            </w:r>
            <w:r w:rsidRPr="00F40C20">
              <w:rPr>
                <w:rFonts w:ascii="Times New Roman" w:eastAsia="PMingLiU" w:hAnsi="Times New Roman"/>
                <w:i/>
                <w:sz w:val="28"/>
                <w:szCs w:val="28"/>
                <w:lang w:val="vi-VN"/>
              </w:rPr>
              <w:t xml:space="preserve"> tháng </w:t>
            </w:r>
            <w:r w:rsidRPr="00F40C20">
              <w:rPr>
                <w:rFonts w:ascii="Times New Roman" w:eastAsia="PMingLiU" w:hAnsi="Times New Roman"/>
                <w:i/>
                <w:sz w:val="28"/>
                <w:szCs w:val="28"/>
              </w:rPr>
              <w:t>12</w:t>
            </w:r>
            <w:r w:rsidRPr="00F40C20">
              <w:rPr>
                <w:rFonts w:ascii="Times New Roman" w:eastAsia="PMingLiU" w:hAnsi="Times New Roman"/>
                <w:i/>
                <w:sz w:val="28"/>
                <w:szCs w:val="28"/>
                <w:lang w:val="vi-VN"/>
              </w:rPr>
              <w:t xml:space="preserve"> năm 2025</w:t>
            </w:r>
          </w:p>
        </w:tc>
      </w:tr>
      <w:bookmarkEnd w:id="0"/>
    </w:tbl>
    <w:p w:rsidR="00F40C20" w:rsidRPr="00F40C20" w:rsidRDefault="00F40C20" w:rsidP="00F40C20">
      <w:pPr>
        <w:jc w:val="center"/>
        <w:rPr>
          <w:rFonts w:ascii="Times New Roman" w:hAnsi="Times New Roman"/>
          <w:b/>
          <w:sz w:val="28"/>
          <w:szCs w:val="28"/>
        </w:rPr>
      </w:pPr>
    </w:p>
    <w:p w:rsidR="00A122DC" w:rsidRPr="00F40C20" w:rsidRDefault="000C657C" w:rsidP="00F40C20">
      <w:pPr>
        <w:jc w:val="center"/>
        <w:rPr>
          <w:rFonts w:ascii="Times New Roman" w:hAnsi="Times New Roman"/>
          <w:b/>
          <w:sz w:val="28"/>
          <w:szCs w:val="28"/>
        </w:rPr>
      </w:pPr>
      <w:r w:rsidRPr="00F40C20">
        <w:rPr>
          <w:rFonts w:ascii="Times New Roman" w:hAnsi="Times New Roman"/>
          <w:b/>
          <w:sz w:val="28"/>
          <w:szCs w:val="28"/>
        </w:rPr>
        <w:t>NGHỊ QUYẾT</w:t>
      </w:r>
    </w:p>
    <w:p w:rsidR="00497AC7" w:rsidRPr="00F40C20" w:rsidRDefault="0090691B" w:rsidP="00F40C20">
      <w:pPr>
        <w:jc w:val="center"/>
        <w:rPr>
          <w:rFonts w:ascii="Times New Roman" w:hAnsi="Times New Roman"/>
          <w:b/>
          <w:sz w:val="28"/>
          <w:szCs w:val="28"/>
          <w:lang w:eastAsia="zh-CN"/>
        </w:rPr>
      </w:pPr>
      <w:r w:rsidRPr="00F40C20">
        <w:rPr>
          <w:rFonts w:ascii="Times New Roman" w:hAnsi="Times New Roman"/>
          <w:b/>
          <w:sz w:val="28"/>
          <w:szCs w:val="28"/>
          <w:lang w:val="vi-VN"/>
        </w:rPr>
        <w:t>P</w:t>
      </w:r>
      <w:r w:rsidR="000C657C" w:rsidRPr="00F40C20">
        <w:rPr>
          <w:rFonts w:ascii="Times New Roman" w:hAnsi="Times New Roman"/>
          <w:b/>
          <w:sz w:val="28"/>
          <w:szCs w:val="28"/>
        </w:rPr>
        <w:t xml:space="preserve">hê duyệt </w:t>
      </w:r>
      <w:r w:rsidR="00497AC7" w:rsidRPr="00F40C20">
        <w:rPr>
          <w:rFonts w:ascii="Times New Roman" w:hAnsi="Times New Roman"/>
          <w:b/>
          <w:sz w:val="28"/>
          <w:szCs w:val="28"/>
        </w:rPr>
        <w:t>Kế hoạch vay, trả nợ của</w:t>
      </w:r>
      <w:r w:rsidR="00497AC7" w:rsidRPr="00F40C20">
        <w:rPr>
          <w:rFonts w:ascii="Times New Roman" w:hAnsi="Times New Roman"/>
          <w:b/>
          <w:sz w:val="28"/>
          <w:szCs w:val="28"/>
          <w:lang w:eastAsia="zh-CN"/>
        </w:rPr>
        <w:t xml:space="preserve"> ngân sách tỉnh Đồng Nai</w:t>
      </w:r>
    </w:p>
    <w:p w:rsidR="003074DD" w:rsidRPr="00F40C20" w:rsidRDefault="00EC2657" w:rsidP="00F40C20">
      <w:pPr>
        <w:jc w:val="center"/>
        <w:rPr>
          <w:rFonts w:ascii="Times New Roman" w:hAnsi="Times New Roman"/>
          <w:b/>
          <w:sz w:val="28"/>
          <w:szCs w:val="28"/>
        </w:rPr>
      </w:pPr>
      <w:r w:rsidRPr="00F40C20">
        <w:rPr>
          <w:rFonts w:ascii="Times New Roman" w:hAnsi="Times New Roman"/>
          <w:b/>
          <w:sz w:val="28"/>
          <w:szCs w:val="28"/>
        </w:rPr>
        <w:t>năm 2026</w:t>
      </w:r>
    </w:p>
    <w:p w:rsidR="00497AC7" w:rsidRPr="00F40C20" w:rsidRDefault="00F40C20" w:rsidP="00F40C20">
      <w:pPr>
        <w:jc w:val="center"/>
        <w:rPr>
          <w:rFonts w:ascii="Times New Roman" w:hAnsi="Times New Roman"/>
          <w:b/>
          <w:sz w:val="28"/>
          <w:szCs w:val="28"/>
        </w:rPr>
      </w:pPr>
      <w:bookmarkStart w:id="1" w:name="_GoBack"/>
      <w:r w:rsidRPr="00F40C20">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6E6460D3" wp14:editId="1BE36CB9">
                <wp:simplePos x="0" y="0"/>
                <wp:positionH relativeFrom="column">
                  <wp:posOffset>2386435</wp:posOffset>
                </wp:positionH>
                <wp:positionV relativeFrom="paragraph">
                  <wp:posOffset>41275</wp:posOffset>
                </wp:positionV>
                <wp:extent cx="1430020" cy="0"/>
                <wp:effectExtent l="0" t="0" r="17780" b="19050"/>
                <wp:wrapNone/>
                <wp:docPr id="4" name="Straight Connector 4"/>
                <wp:cNvGraphicFramePr/>
                <a:graphic xmlns:a="http://schemas.openxmlformats.org/drawingml/2006/main">
                  <a:graphicData uri="http://schemas.microsoft.com/office/word/2010/wordprocessingShape">
                    <wps:wsp>
                      <wps:cNvCnPr/>
                      <wps:spPr>
                        <a:xfrm>
                          <a:off x="0" y="0"/>
                          <a:ext cx="1430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3.25pt" to="3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" strokecolor="black [3200]" strokeweight=".5pt">
                <v:stroke joinstyle="miter"/>
              </v:line>
            </w:pict>
          </mc:Fallback>
        </mc:AlternateContent>
      </w:r>
      <w:bookmarkEnd w:id="1"/>
    </w:p>
    <w:p w:rsidR="003074DD" w:rsidRPr="00F40C20" w:rsidRDefault="003074DD" w:rsidP="00F40C20">
      <w:pPr>
        <w:jc w:val="center"/>
        <w:rPr>
          <w:rFonts w:ascii="Times New Roman" w:hAnsi="Times New Roman"/>
          <w:b/>
          <w:sz w:val="28"/>
          <w:szCs w:val="28"/>
        </w:rPr>
      </w:pPr>
      <w:r w:rsidRPr="00F40C20">
        <w:rPr>
          <w:rFonts w:ascii="Times New Roman" w:hAnsi="Times New Roman"/>
          <w:b/>
          <w:sz w:val="28"/>
          <w:szCs w:val="28"/>
        </w:rPr>
        <w:t>HỘI ĐỒNG NHÂN DÂN TỈNH ĐỒNG NAI</w:t>
      </w:r>
    </w:p>
    <w:p w:rsidR="003074DD" w:rsidRPr="00F40C20" w:rsidRDefault="001E4939" w:rsidP="00F40C20">
      <w:pPr>
        <w:jc w:val="center"/>
        <w:rPr>
          <w:rFonts w:ascii="Times New Roman" w:hAnsi="Times New Roman"/>
          <w:b/>
          <w:sz w:val="28"/>
          <w:szCs w:val="28"/>
        </w:rPr>
      </w:pPr>
      <w:r w:rsidRPr="00F40C20">
        <w:rPr>
          <w:rFonts w:ascii="Times New Roman" w:hAnsi="Times New Roman"/>
          <w:b/>
          <w:sz w:val="28"/>
          <w:szCs w:val="28"/>
        </w:rPr>
        <w:t xml:space="preserve">KHÓA X </w:t>
      </w:r>
      <w:r w:rsidR="003074DD" w:rsidRPr="00F40C20">
        <w:rPr>
          <w:rFonts w:ascii="Times New Roman" w:hAnsi="Times New Roman"/>
          <w:b/>
          <w:sz w:val="28"/>
          <w:szCs w:val="28"/>
        </w:rPr>
        <w:t xml:space="preserve">KỲ HỌP THỨ </w:t>
      </w:r>
      <w:r w:rsidRPr="00F40C20">
        <w:rPr>
          <w:rFonts w:ascii="Times New Roman" w:hAnsi="Times New Roman"/>
          <w:b/>
          <w:sz w:val="28"/>
          <w:szCs w:val="28"/>
        </w:rPr>
        <w:t>8</w:t>
      </w:r>
    </w:p>
    <w:p w:rsidR="00342031" w:rsidRPr="00F40C20" w:rsidRDefault="00A122DC" w:rsidP="00F40C20">
      <w:pPr>
        <w:spacing w:before="100"/>
        <w:ind w:firstLine="567"/>
        <w:jc w:val="both"/>
        <w:rPr>
          <w:rFonts w:ascii="Times New Roman" w:hAnsi="Times New Roman"/>
          <w:i/>
          <w:sz w:val="28"/>
          <w:szCs w:val="28"/>
        </w:rPr>
      </w:pPr>
      <w:r w:rsidRPr="00F40C20">
        <w:rPr>
          <w:rFonts w:ascii="Times New Roman" w:hAnsi="Times New Roman"/>
          <w:i/>
          <w:sz w:val="28"/>
          <w:szCs w:val="28"/>
        </w:rPr>
        <w:t>Căn cứ Luật Tổ chức chính quyền địa phương ngày 1</w:t>
      </w:r>
      <w:r w:rsidR="00342031" w:rsidRPr="00F40C20">
        <w:rPr>
          <w:rFonts w:ascii="Times New Roman" w:hAnsi="Times New Roman"/>
          <w:i/>
          <w:sz w:val="28"/>
          <w:szCs w:val="28"/>
        </w:rPr>
        <w:t>6</w:t>
      </w:r>
      <w:r w:rsidRPr="00F40C20">
        <w:rPr>
          <w:rFonts w:ascii="Times New Roman" w:hAnsi="Times New Roman"/>
          <w:i/>
          <w:sz w:val="28"/>
          <w:szCs w:val="28"/>
        </w:rPr>
        <w:t xml:space="preserve"> tháng 6 năm 20</w:t>
      </w:r>
      <w:r w:rsidR="00342031" w:rsidRPr="00F40C20">
        <w:rPr>
          <w:rFonts w:ascii="Times New Roman" w:hAnsi="Times New Roman"/>
          <w:i/>
          <w:sz w:val="28"/>
          <w:szCs w:val="28"/>
        </w:rPr>
        <w:t>2</w:t>
      </w:r>
      <w:r w:rsidRPr="00F40C20">
        <w:rPr>
          <w:rFonts w:ascii="Times New Roman" w:hAnsi="Times New Roman"/>
          <w:i/>
          <w:sz w:val="28"/>
          <w:szCs w:val="28"/>
        </w:rPr>
        <w:t>5;</w:t>
      </w:r>
    </w:p>
    <w:p w:rsidR="00A122DC" w:rsidRPr="00F40C20" w:rsidRDefault="00A122DC" w:rsidP="00F40C20">
      <w:pPr>
        <w:pStyle w:val="NormalWeb"/>
        <w:spacing w:beforeAutospacing="0" w:after="0" w:afterAutospacing="0"/>
        <w:ind w:firstLine="567"/>
        <w:jc w:val="both"/>
        <w:rPr>
          <w:i/>
          <w:sz w:val="28"/>
          <w:szCs w:val="28"/>
        </w:rPr>
      </w:pPr>
      <w:r w:rsidRPr="00F40C20">
        <w:rPr>
          <w:i/>
          <w:sz w:val="28"/>
          <w:szCs w:val="28"/>
        </w:rPr>
        <w:t xml:space="preserve">Căn cứ Luật Ngân sách nhà nước ngày 25 tháng 6 năm 2015; </w:t>
      </w:r>
    </w:p>
    <w:p w:rsidR="00FD3DFC" w:rsidRPr="00F40C20" w:rsidRDefault="00A122DC" w:rsidP="00F40C20">
      <w:pPr>
        <w:pStyle w:val="NormalWeb"/>
        <w:spacing w:beforeAutospacing="0" w:after="0" w:afterAutospacing="0"/>
        <w:ind w:firstLine="567"/>
        <w:jc w:val="both"/>
        <w:rPr>
          <w:i/>
          <w:sz w:val="28"/>
          <w:szCs w:val="28"/>
        </w:rPr>
      </w:pPr>
      <w:r w:rsidRPr="00F40C20">
        <w:rPr>
          <w:i/>
          <w:sz w:val="28"/>
          <w:szCs w:val="28"/>
        </w:rPr>
        <w:t xml:space="preserve">Căn cứ Luật Quản lý nợ công ngày 23 tháng 11 năm 2017; </w:t>
      </w:r>
    </w:p>
    <w:p w:rsidR="00A122DC" w:rsidRPr="00F40C20" w:rsidRDefault="00A122DC" w:rsidP="00F40C20">
      <w:pPr>
        <w:pStyle w:val="NormalWeb"/>
        <w:spacing w:beforeAutospacing="0" w:after="0" w:afterAutospacing="0"/>
        <w:ind w:firstLine="567"/>
        <w:jc w:val="both"/>
        <w:rPr>
          <w:i/>
          <w:sz w:val="28"/>
          <w:szCs w:val="28"/>
        </w:rPr>
      </w:pPr>
      <w:r w:rsidRPr="00F40C20">
        <w:rPr>
          <w:i/>
          <w:sz w:val="28"/>
          <w:szCs w:val="28"/>
        </w:rPr>
        <w:t xml:space="preserve">Căn cứ Luật Đầu tư công ngày </w:t>
      </w:r>
      <w:r w:rsidR="00342031" w:rsidRPr="00F40C20">
        <w:rPr>
          <w:i/>
          <w:sz w:val="28"/>
          <w:szCs w:val="28"/>
        </w:rPr>
        <w:t xml:space="preserve">29 </w:t>
      </w:r>
      <w:r w:rsidRPr="00F40C20">
        <w:rPr>
          <w:i/>
          <w:sz w:val="28"/>
          <w:szCs w:val="28"/>
        </w:rPr>
        <w:t xml:space="preserve"> tháng </w:t>
      </w:r>
      <w:r w:rsidR="00342031" w:rsidRPr="00F40C20">
        <w:rPr>
          <w:i/>
          <w:sz w:val="28"/>
          <w:szCs w:val="28"/>
        </w:rPr>
        <w:t>11</w:t>
      </w:r>
      <w:r w:rsidRPr="00F40C20">
        <w:rPr>
          <w:i/>
          <w:sz w:val="28"/>
          <w:szCs w:val="28"/>
        </w:rPr>
        <w:t xml:space="preserve"> năm 20</w:t>
      </w:r>
      <w:r w:rsidR="00342031" w:rsidRPr="00F40C20">
        <w:rPr>
          <w:i/>
          <w:sz w:val="28"/>
          <w:szCs w:val="28"/>
        </w:rPr>
        <w:t>24</w:t>
      </w:r>
      <w:r w:rsidRPr="00F40C20">
        <w:rPr>
          <w:i/>
          <w:sz w:val="28"/>
          <w:szCs w:val="28"/>
        </w:rPr>
        <w:t xml:space="preserve">; </w:t>
      </w:r>
    </w:p>
    <w:p w:rsidR="008A0EE7" w:rsidRPr="00F40C20" w:rsidRDefault="008A0EE7" w:rsidP="00F40C20">
      <w:pPr>
        <w:pStyle w:val="NormalWeb"/>
        <w:spacing w:beforeAutospacing="0" w:after="0" w:afterAutospacing="0"/>
        <w:ind w:firstLine="567"/>
        <w:jc w:val="both"/>
        <w:rPr>
          <w:i/>
          <w:sz w:val="28"/>
          <w:szCs w:val="28"/>
        </w:rPr>
      </w:pPr>
      <w:r w:rsidRPr="00F40C20">
        <w:rPr>
          <w:i/>
          <w:sz w:val="28"/>
          <w:szCs w:val="28"/>
        </w:rPr>
        <w:t>Căn cứ Văn bản hợp nhất số 91/VBHN-VPQH ngày 22 tháng 8 năm 2025;</w:t>
      </w:r>
    </w:p>
    <w:p w:rsidR="00A122DC" w:rsidRPr="00F40C20" w:rsidRDefault="00A122DC" w:rsidP="00F40C20">
      <w:pPr>
        <w:pStyle w:val="NormalWeb"/>
        <w:spacing w:beforeAutospacing="0" w:after="0" w:afterAutospacing="0"/>
        <w:ind w:firstLine="567"/>
        <w:jc w:val="both"/>
        <w:rPr>
          <w:i/>
          <w:sz w:val="28"/>
          <w:szCs w:val="28"/>
        </w:rPr>
      </w:pPr>
      <w:r w:rsidRPr="00F40C20">
        <w:rPr>
          <w:i/>
          <w:sz w:val="28"/>
          <w:szCs w:val="28"/>
        </w:rPr>
        <w:t xml:space="preserve">Căn cứ Nghị định số 93/2018/NĐ-CP ngày 30 </w:t>
      </w:r>
      <w:r w:rsidR="0090691B" w:rsidRPr="00F40C20">
        <w:rPr>
          <w:i/>
          <w:sz w:val="28"/>
          <w:szCs w:val="28"/>
        </w:rPr>
        <w:t xml:space="preserve">tháng 6 năm 2018 của Chính phủ </w:t>
      </w:r>
      <w:r w:rsidR="0090691B" w:rsidRPr="00F40C20">
        <w:rPr>
          <w:i/>
          <w:sz w:val="28"/>
          <w:szCs w:val="28"/>
          <w:lang w:val="vi-VN"/>
        </w:rPr>
        <w:t>q</w:t>
      </w:r>
      <w:r w:rsidRPr="00F40C20">
        <w:rPr>
          <w:i/>
          <w:sz w:val="28"/>
          <w:szCs w:val="28"/>
        </w:rPr>
        <w:t xml:space="preserve">uy định về quản lý nợ của chính quyền địa phương; </w:t>
      </w:r>
    </w:p>
    <w:p w:rsidR="00464349" w:rsidRPr="00F40C20" w:rsidRDefault="006E0AFB" w:rsidP="00F40C20">
      <w:pPr>
        <w:pStyle w:val="NormalWeb"/>
        <w:spacing w:beforeAutospacing="0" w:after="0" w:afterAutospacing="0"/>
        <w:ind w:firstLine="567"/>
        <w:jc w:val="both"/>
        <w:rPr>
          <w:i/>
          <w:sz w:val="28"/>
          <w:szCs w:val="28"/>
        </w:rPr>
      </w:pPr>
      <w:r w:rsidRPr="00F40C20">
        <w:rPr>
          <w:i/>
          <w:sz w:val="28"/>
          <w:szCs w:val="28"/>
        </w:rPr>
        <w:t xml:space="preserve">Căn cứ Nghị định số 94/2018/NĐ-CP ngày 30 </w:t>
      </w:r>
      <w:r w:rsidR="0090691B" w:rsidRPr="00F40C20">
        <w:rPr>
          <w:i/>
          <w:sz w:val="28"/>
          <w:szCs w:val="28"/>
        </w:rPr>
        <w:t>tháng 6 năm 2018 của Chính phủ q</w:t>
      </w:r>
      <w:r w:rsidRPr="00F40C20">
        <w:rPr>
          <w:i/>
          <w:sz w:val="28"/>
          <w:szCs w:val="28"/>
        </w:rPr>
        <w:t>uy định về nghiệp vụ quản lý nợ công;</w:t>
      </w:r>
    </w:p>
    <w:p w:rsidR="000C657C" w:rsidRPr="00F40C20" w:rsidRDefault="001E4939" w:rsidP="00F40C20">
      <w:pPr>
        <w:spacing w:before="100"/>
        <w:ind w:firstLine="567"/>
        <w:jc w:val="both"/>
        <w:rPr>
          <w:rFonts w:ascii="Times New Roman" w:hAnsi="Times New Roman"/>
          <w:i/>
          <w:sz w:val="28"/>
          <w:szCs w:val="28"/>
          <w:lang w:val="vi-VN" w:eastAsia="zh-CN"/>
        </w:rPr>
      </w:pPr>
      <w:r w:rsidRPr="00F40C20">
        <w:rPr>
          <w:rFonts w:ascii="Times New Roman" w:hAnsi="Times New Roman"/>
          <w:i/>
          <w:sz w:val="28"/>
          <w:szCs w:val="28"/>
          <w:lang w:eastAsia="zh-CN"/>
        </w:rPr>
        <w:t>Xét Tờ trình số 208/TTr-UBND ngày 03 tháng 12</w:t>
      </w:r>
      <w:r w:rsidR="000C657C" w:rsidRPr="00F40C20">
        <w:rPr>
          <w:rFonts w:ascii="Times New Roman" w:hAnsi="Times New Roman"/>
          <w:i/>
          <w:sz w:val="28"/>
          <w:szCs w:val="28"/>
          <w:lang w:eastAsia="zh-CN"/>
        </w:rPr>
        <w:t xml:space="preserve"> năm 202</w:t>
      </w:r>
      <w:r w:rsidR="00767406" w:rsidRPr="00F40C20">
        <w:rPr>
          <w:rFonts w:ascii="Times New Roman" w:hAnsi="Times New Roman"/>
          <w:i/>
          <w:sz w:val="28"/>
          <w:szCs w:val="28"/>
          <w:lang w:eastAsia="zh-CN"/>
        </w:rPr>
        <w:t>6</w:t>
      </w:r>
      <w:r w:rsidR="0090691B" w:rsidRPr="00F40C20">
        <w:rPr>
          <w:rFonts w:ascii="Times New Roman" w:hAnsi="Times New Roman"/>
          <w:i/>
          <w:sz w:val="28"/>
          <w:szCs w:val="28"/>
          <w:lang w:eastAsia="zh-CN"/>
        </w:rPr>
        <w:t xml:space="preserve"> của Ủy ban nhân dân tỉnh về</w:t>
      </w:r>
      <w:r w:rsidR="000C657C" w:rsidRPr="00F40C20">
        <w:rPr>
          <w:rFonts w:ascii="Times New Roman" w:hAnsi="Times New Roman"/>
          <w:i/>
          <w:sz w:val="28"/>
          <w:szCs w:val="28"/>
          <w:lang w:eastAsia="zh-CN"/>
        </w:rPr>
        <w:t xml:space="preserve"> phê duyệt kế hoạch vay, trả nợ </w:t>
      </w:r>
      <w:r w:rsidR="004E378F" w:rsidRPr="00F40C20">
        <w:rPr>
          <w:rFonts w:ascii="Times New Roman" w:hAnsi="Times New Roman"/>
          <w:i/>
          <w:sz w:val="28"/>
          <w:szCs w:val="28"/>
          <w:lang w:eastAsia="zh-CN"/>
        </w:rPr>
        <w:t xml:space="preserve">của ngân sách tỉnh Đồng Nai </w:t>
      </w:r>
      <w:r w:rsidR="000C657C" w:rsidRPr="00F40C20">
        <w:rPr>
          <w:rFonts w:ascii="Times New Roman" w:hAnsi="Times New Roman"/>
          <w:i/>
          <w:sz w:val="28"/>
          <w:szCs w:val="28"/>
          <w:lang w:eastAsia="zh-CN"/>
        </w:rPr>
        <w:t>năm 202</w:t>
      </w:r>
      <w:r w:rsidR="00767406" w:rsidRPr="00F40C20">
        <w:rPr>
          <w:rFonts w:ascii="Times New Roman" w:hAnsi="Times New Roman"/>
          <w:i/>
          <w:sz w:val="28"/>
          <w:szCs w:val="28"/>
          <w:lang w:eastAsia="zh-CN"/>
        </w:rPr>
        <w:t>6</w:t>
      </w:r>
      <w:r w:rsidR="000C657C" w:rsidRPr="00F40C20">
        <w:rPr>
          <w:rFonts w:ascii="Times New Roman" w:hAnsi="Times New Roman"/>
          <w:i/>
          <w:sz w:val="28"/>
          <w:szCs w:val="28"/>
          <w:lang w:eastAsia="zh-CN"/>
        </w:rPr>
        <w:t>; Báo cáo thẩm tra số</w:t>
      </w:r>
      <w:r w:rsidRPr="00F40C20">
        <w:rPr>
          <w:rFonts w:ascii="Times New Roman" w:hAnsi="Times New Roman"/>
          <w:i/>
          <w:sz w:val="28"/>
          <w:szCs w:val="28"/>
          <w:lang w:eastAsia="zh-CN"/>
        </w:rPr>
        <w:t xml:space="preserve"> 691</w:t>
      </w:r>
      <w:r w:rsidR="000C657C" w:rsidRPr="00F40C20">
        <w:rPr>
          <w:rFonts w:ascii="Times New Roman" w:hAnsi="Times New Roman"/>
          <w:i/>
          <w:sz w:val="28"/>
          <w:szCs w:val="28"/>
          <w:lang w:eastAsia="zh-CN"/>
        </w:rPr>
        <w:t>/BC-</w:t>
      </w:r>
      <w:r w:rsidR="0090691B" w:rsidRPr="00F40C20">
        <w:rPr>
          <w:rFonts w:ascii="Times New Roman" w:hAnsi="Times New Roman"/>
          <w:i/>
          <w:sz w:val="28"/>
          <w:szCs w:val="28"/>
          <w:lang w:val="vi-VN" w:eastAsia="zh-CN"/>
        </w:rPr>
        <w:t>BKTNS</w:t>
      </w:r>
      <w:r w:rsidRPr="00F40C20">
        <w:rPr>
          <w:rFonts w:ascii="Times New Roman" w:hAnsi="Times New Roman"/>
          <w:i/>
          <w:sz w:val="28"/>
          <w:szCs w:val="28"/>
          <w:lang w:eastAsia="zh-CN"/>
        </w:rPr>
        <w:t xml:space="preserve"> ngày 03 tháng 12</w:t>
      </w:r>
      <w:r w:rsidR="000C657C" w:rsidRPr="00F40C20">
        <w:rPr>
          <w:rFonts w:ascii="Times New Roman" w:hAnsi="Times New Roman"/>
          <w:i/>
          <w:sz w:val="28"/>
          <w:szCs w:val="28"/>
          <w:lang w:eastAsia="zh-CN"/>
        </w:rPr>
        <w:t xml:space="preserve"> năm 202</w:t>
      </w:r>
      <w:r w:rsidR="005F4468" w:rsidRPr="00F40C20">
        <w:rPr>
          <w:rFonts w:ascii="Times New Roman" w:hAnsi="Times New Roman"/>
          <w:i/>
          <w:sz w:val="28"/>
          <w:szCs w:val="28"/>
          <w:lang w:eastAsia="zh-CN"/>
        </w:rPr>
        <w:t>5</w:t>
      </w:r>
      <w:r w:rsidR="000C657C" w:rsidRPr="00F40C20">
        <w:rPr>
          <w:rFonts w:ascii="Times New Roman" w:hAnsi="Times New Roman"/>
          <w:i/>
          <w:sz w:val="28"/>
          <w:szCs w:val="28"/>
          <w:lang w:eastAsia="zh-CN"/>
        </w:rPr>
        <w:t xml:space="preserve"> của Ban Kinh tế - Ngân sách </w:t>
      </w:r>
      <w:r w:rsidR="0090691B" w:rsidRPr="00F40C20">
        <w:rPr>
          <w:rFonts w:ascii="Times New Roman" w:hAnsi="Times New Roman"/>
          <w:i/>
          <w:sz w:val="28"/>
          <w:szCs w:val="28"/>
          <w:lang w:val="vi-VN" w:eastAsia="zh-CN"/>
        </w:rPr>
        <w:t>H</w:t>
      </w:r>
      <w:r w:rsidR="0090691B" w:rsidRPr="00F40C20">
        <w:rPr>
          <w:rFonts w:ascii="Times New Roman" w:hAnsi="Times New Roman"/>
          <w:i/>
          <w:sz w:val="28"/>
          <w:szCs w:val="28"/>
          <w:lang w:eastAsia="zh-CN"/>
        </w:rPr>
        <w:t xml:space="preserve">ội đồng nhân dân tỉnh; ý kiến thảo luận của các đại biểu </w:t>
      </w:r>
      <w:r w:rsidR="0090691B" w:rsidRPr="00F40C20">
        <w:rPr>
          <w:rFonts w:ascii="Times New Roman" w:hAnsi="Times New Roman"/>
          <w:i/>
          <w:sz w:val="28"/>
          <w:szCs w:val="28"/>
          <w:lang w:val="vi-VN" w:eastAsia="zh-CN"/>
        </w:rPr>
        <w:t xml:space="preserve">Hội đồng nhân dân tỉnh tại </w:t>
      </w:r>
      <w:r w:rsidR="00F40C20">
        <w:rPr>
          <w:rFonts w:ascii="Times New Roman" w:hAnsi="Times New Roman"/>
          <w:i/>
          <w:sz w:val="28"/>
          <w:szCs w:val="28"/>
          <w:lang w:eastAsia="zh-CN"/>
        </w:rPr>
        <w:t>k</w:t>
      </w:r>
      <w:r w:rsidR="0090691B" w:rsidRPr="00F40C20">
        <w:rPr>
          <w:rFonts w:ascii="Times New Roman" w:hAnsi="Times New Roman"/>
          <w:i/>
          <w:sz w:val="28"/>
          <w:szCs w:val="28"/>
          <w:lang w:val="vi-VN" w:eastAsia="zh-CN"/>
        </w:rPr>
        <w:t>ỳ họp.</w:t>
      </w:r>
    </w:p>
    <w:p w:rsidR="000C657C" w:rsidRPr="00F40C20" w:rsidRDefault="00B632F8" w:rsidP="00F40C20">
      <w:pPr>
        <w:spacing w:before="240" w:after="240"/>
        <w:jc w:val="center"/>
        <w:rPr>
          <w:rFonts w:ascii="Times New Roman" w:hAnsi="Times New Roman"/>
          <w:b/>
          <w:sz w:val="28"/>
          <w:szCs w:val="28"/>
          <w:lang w:val="vi-VN" w:eastAsia="zh-CN"/>
        </w:rPr>
      </w:pPr>
      <w:r w:rsidRPr="00F40C20">
        <w:rPr>
          <w:rFonts w:ascii="Times New Roman" w:hAnsi="Times New Roman"/>
          <w:b/>
          <w:sz w:val="28"/>
          <w:szCs w:val="28"/>
          <w:lang w:eastAsia="zh-CN"/>
        </w:rPr>
        <w:t xml:space="preserve">QUYẾT </w:t>
      </w:r>
      <w:r w:rsidR="0090691B" w:rsidRPr="00F40C20">
        <w:rPr>
          <w:rFonts w:ascii="Times New Roman" w:hAnsi="Times New Roman"/>
          <w:b/>
          <w:sz w:val="28"/>
          <w:szCs w:val="28"/>
          <w:lang w:val="vi-VN" w:eastAsia="zh-CN"/>
        </w:rPr>
        <w:t>NGHỊ:</w:t>
      </w:r>
    </w:p>
    <w:p w:rsidR="00741388" w:rsidRPr="00F40C20" w:rsidRDefault="0081270B" w:rsidP="00F40C20">
      <w:pPr>
        <w:spacing w:before="120"/>
        <w:ind w:firstLine="567"/>
        <w:jc w:val="both"/>
        <w:rPr>
          <w:rFonts w:ascii="Times New Roman" w:hAnsi="Times New Roman"/>
          <w:sz w:val="28"/>
          <w:szCs w:val="28"/>
          <w:lang w:eastAsia="zh-CN"/>
        </w:rPr>
      </w:pPr>
      <w:r w:rsidRPr="00F40C20">
        <w:rPr>
          <w:rFonts w:ascii="Times New Roman" w:hAnsi="Times New Roman"/>
          <w:b/>
          <w:sz w:val="28"/>
          <w:szCs w:val="28"/>
          <w:lang w:eastAsia="zh-CN"/>
        </w:rPr>
        <w:t>Điều 1</w:t>
      </w:r>
      <w:r w:rsidR="00741388" w:rsidRPr="00F40C20">
        <w:rPr>
          <w:rFonts w:ascii="Times New Roman" w:hAnsi="Times New Roman"/>
          <w:b/>
          <w:sz w:val="28"/>
          <w:szCs w:val="28"/>
          <w:lang w:eastAsia="zh-CN"/>
        </w:rPr>
        <w:t>.</w:t>
      </w:r>
      <w:r w:rsidRPr="00F40C20">
        <w:rPr>
          <w:rFonts w:ascii="Times New Roman" w:hAnsi="Times New Roman"/>
          <w:b/>
          <w:sz w:val="28"/>
          <w:szCs w:val="28"/>
          <w:lang w:eastAsia="zh-CN"/>
        </w:rPr>
        <w:t xml:space="preserve"> </w:t>
      </w:r>
      <w:r w:rsidR="0090691B" w:rsidRPr="00F40C20">
        <w:rPr>
          <w:rFonts w:ascii="Times New Roman" w:hAnsi="Times New Roman"/>
          <w:b/>
          <w:sz w:val="28"/>
          <w:szCs w:val="28"/>
          <w:lang w:val="vi-VN" w:eastAsia="zh-CN"/>
        </w:rPr>
        <w:t>K</w:t>
      </w:r>
      <w:r w:rsidR="00741388" w:rsidRPr="00F40C20">
        <w:rPr>
          <w:rFonts w:ascii="Times New Roman" w:hAnsi="Times New Roman"/>
          <w:b/>
          <w:sz w:val="28"/>
          <w:szCs w:val="28"/>
          <w:lang w:eastAsia="zh-CN"/>
        </w:rPr>
        <w:t>ế hoạch vay năm 202</w:t>
      </w:r>
      <w:r w:rsidR="00767406" w:rsidRPr="00F40C20">
        <w:rPr>
          <w:rFonts w:ascii="Times New Roman" w:hAnsi="Times New Roman"/>
          <w:b/>
          <w:sz w:val="28"/>
          <w:szCs w:val="28"/>
          <w:lang w:eastAsia="zh-CN"/>
        </w:rPr>
        <w:t>6</w:t>
      </w:r>
    </w:p>
    <w:p w:rsidR="0081270B" w:rsidRPr="00F40C20" w:rsidRDefault="0081270B" w:rsidP="00F40C20">
      <w:pPr>
        <w:spacing w:before="120"/>
        <w:ind w:firstLine="567"/>
        <w:jc w:val="both"/>
        <w:rPr>
          <w:rFonts w:ascii="Times New Roman" w:hAnsi="Times New Roman"/>
          <w:sz w:val="28"/>
          <w:szCs w:val="28"/>
          <w:lang w:eastAsia="zh-CN"/>
        </w:rPr>
      </w:pPr>
      <w:r w:rsidRPr="00F40C20">
        <w:rPr>
          <w:rFonts w:ascii="Times New Roman" w:hAnsi="Times New Roman"/>
          <w:sz w:val="28"/>
          <w:szCs w:val="28"/>
          <w:lang w:eastAsia="zh-CN"/>
        </w:rPr>
        <w:t xml:space="preserve">Phê duyệt kế hoạch vay, trả nợ của ngân sách tỉnh </w:t>
      </w:r>
      <w:r w:rsidR="00251238" w:rsidRPr="00F40C20">
        <w:rPr>
          <w:rFonts w:ascii="Times New Roman" w:hAnsi="Times New Roman"/>
          <w:sz w:val="28"/>
          <w:szCs w:val="28"/>
          <w:lang w:eastAsia="zh-CN"/>
        </w:rPr>
        <w:t>Đồng Nai</w:t>
      </w:r>
      <w:r w:rsidRPr="00F40C20">
        <w:rPr>
          <w:rFonts w:ascii="Times New Roman" w:hAnsi="Times New Roman"/>
          <w:sz w:val="28"/>
          <w:szCs w:val="28"/>
          <w:lang w:eastAsia="zh-CN"/>
        </w:rPr>
        <w:t xml:space="preserve"> năm 202</w:t>
      </w:r>
      <w:r w:rsidR="008A0EE7" w:rsidRPr="00F40C20">
        <w:rPr>
          <w:rFonts w:ascii="Times New Roman" w:hAnsi="Times New Roman"/>
          <w:sz w:val="28"/>
          <w:szCs w:val="28"/>
          <w:lang w:eastAsia="zh-CN"/>
        </w:rPr>
        <w:t>6</w:t>
      </w:r>
      <w:r w:rsidR="00741388" w:rsidRPr="00F40C20">
        <w:rPr>
          <w:rFonts w:ascii="Times New Roman" w:hAnsi="Times New Roman"/>
          <w:sz w:val="28"/>
          <w:szCs w:val="28"/>
          <w:lang w:eastAsia="zh-CN"/>
        </w:rPr>
        <w:t xml:space="preserve"> với tổng mức vay là </w:t>
      </w:r>
      <w:r w:rsidR="00F07E4C" w:rsidRPr="00F40C20">
        <w:rPr>
          <w:rFonts w:ascii="Times New Roman" w:hAnsi="Times New Roman"/>
          <w:sz w:val="28"/>
          <w:szCs w:val="28"/>
          <w:lang w:eastAsia="zh-CN"/>
        </w:rPr>
        <w:t>999.100</w:t>
      </w:r>
      <w:r w:rsidR="00741388" w:rsidRPr="00F40C20">
        <w:rPr>
          <w:rFonts w:ascii="Times New Roman" w:hAnsi="Times New Roman"/>
          <w:sz w:val="28"/>
          <w:szCs w:val="28"/>
          <w:lang w:eastAsia="zh-CN"/>
        </w:rPr>
        <w:t xml:space="preserve"> triệu đồng, trong đó:</w:t>
      </w:r>
    </w:p>
    <w:p w:rsidR="00741388" w:rsidRPr="00F40C20" w:rsidRDefault="00741388" w:rsidP="00F40C20">
      <w:pPr>
        <w:spacing w:before="120"/>
        <w:ind w:firstLine="567"/>
        <w:jc w:val="both"/>
        <w:rPr>
          <w:rFonts w:ascii="Times New Roman" w:hAnsi="Times New Roman"/>
          <w:sz w:val="28"/>
          <w:szCs w:val="28"/>
          <w:lang w:eastAsia="zh-CN"/>
        </w:rPr>
      </w:pPr>
      <w:r w:rsidRPr="00F40C20">
        <w:rPr>
          <w:rFonts w:ascii="Times New Roman" w:hAnsi="Times New Roman"/>
          <w:sz w:val="28"/>
          <w:szCs w:val="28"/>
          <w:lang w:eastAsia="zh-CN"/>
        </w:rPr>
        <w:t xml:space="preserve">1. Theo mục đích sử </w:t>
      </w:r>
      <w:r w:rsidR="00EA306E" w:rsidRPr="00F40C20">
        <w:rPr>
          <w:rFonts w:ascii="Times New Roman" w:hAnsi="Times New Roman"/>
          <w:sz w:val="28"/>
          <w:szCs w:val="28"/>
          <w:lang w:eastAsia="zh-CN"/>
        </w:rPr>
        <w:t>dụng</w:t>
      </w:r>
      <w:r w:rsidRPr="00F40C20">
        <w:rPr>
          <w:rFonts w:ascii="Times New Roman" w:hAnsi="Times New Roman"/>
          <w:sz w:val="28"/>
          <w:szCs w:val="28"/>
          <w:lang w:eastAsia="zh-CN"/>
        </w:rPr>
        <w:t xml:space="preserve"> vốn vay: Vay để bù đắp bội chi ngân sách là </w:t>
      </w:r>
      <w:r w:rsidR="00CB495B" w:rsidRPr="00F40C20">
        <w:rPr>
          <w:rFonts w:ascii="Times New Roman" w:hAnsi="Times New Roman"/>
          <w:sz w:val="28"/>
          <w:szCs w:val="28"/>
          <w:lang w:eastAsia="zh-CN"/>
        </w:rPr>
        <w:t>999</w:t>
      </w:r>
      <w:r w:rsidR="00767406" w:rsidRPr="00F40C20">
        <w:rPr>
          <w:rFonts w:ascii="Times New Roman" w:hAnsi="Times New Roman"/>
          <w:sz w:val="28"/>
          <w:szCs w:val="28"/>
          <w:lang w:eastAsia="zh-CN"/>
        </w:rPr>
        <w:t>.</w:t>
      </w:r>
      <w:r w:rsidR="00CB495B" w:rsidRPr="00F40C20">
        <w:rPr>
          <w:rFonts w:ascii="Times New Roman" w:hAnsi="Times New Roman"/>
          <w:sz w:val="28"/>
          <w:szCs w:val="28"/>
          <w:lang w:eastAsia="zh-CN"/>
        </w:rPr>
        <w:t>1</w:t>
      </w:r>
      <w:r w:rsidR="00767406" w:rsidRPr="00F40C20">
        <w:rPr>
          <w:rFonts w:ascii="Times New Roman" w:hAnsi="Times New Roman"/>
          <w:sz w:val="28"/>
          <w:szCs w:val="28"/>
          <w:lang w:eastAsia="zh-CN"/>
        </w:rPr>
        <w:t>00</w:t>
      </w:r>
      <w:r w:rsidRPr="00F40C20">
        <w:rPr>
          <w:rFonts w:ascii="Times New Roman" w:hAnsi="Times New Roman"/>
          <w:sz w:val="28"/>
          <w:szCs w:val="28"/>
          <w:lang w:eastAsia="zh-CN"/>
        </w:rPr>
        <w:t xml:space="preserve"> triệu đồng.</w:t>
      </w:r>
    </w:p>
    <w:p w:rsidR="0005479E" w:rsidRPr="00F40C20" w:rsidRDefault="00741388" w:rsidP="00F40C20">
      <w:pPr>
        <w:spacing w:before="120"/>
        <w:ind w:firstLine="567"/>
        <w:jc w:val="both"/>
        <w:rPr>
          <w:rFonts w:ascii="Times New Roman" w:hAnsi="Times New Roman"/>
          <w:sz w:val="28"/>
          <w:szCs w:val="28"/>
          <w:lang w:eastAsia="zh-CN"/>
        </w:rPr>
      </w:pPr>
      <w:r w:rsidRPr="00F40C20">
        <w:rPr>
          <w:rFonts w:ascii="Times New Roman" w:hAnsi="Times New Roman"/>
          <w:sz w:val="28"/>
          <w:szCs w:val="28"/>
          <w:lang w:eastAsia="zh-CN"/>
        </w:rPr>
        <w:t xml:space="preserve">2. Theo hình thức vay: </w:t>
      </w:r>
    </w:p>
    <w:p w:rsidR="00741388" w:rsidRPr="00F40C20" w:rsidRDefault="0005479E" w:rsidP="00F40C20">
      <w:pPr>
        <w:spacing w:before="120"/>
        <w:ind w:firstLine="567"/>
        <w:jc w:val="both"/>
        <w:rPr>
          <w:rFonts w:ascii="Times New Roman" w:hAnsi="Times New Roman"/>
          <w:sz w:val="28"/>
          <w:szCs w:val="28"/>
          <w:lang w:eastAsia="zh-CN"/>
        </w:rPr>
      </w:pPr>
      <w:r w:rsidRPr="00F40C20">
        <w:rPr>
          <w:rFonts w:ascii="Times New Roman" w:hAnsi="Times New Roman"/>
          <w:sz w:val="28"/>
          <w:szCs w:val="28"/>
          <w:lang w:eastAsia="zh-CN"/>
        </w:rPr>
        <w:t xml:space="preserve">- </w:t>
      </w:r>
      <w:r w:rsidR="00FA6202" w:rsidRPr="00F40C20">
        <w:rPr>
          <w:rFonts w:ascii="Times New Roman" w:hAnsi="Times New Roman"/>
          <w:sz w:val="28"/>
          <w:szCs w:val="28"/>
          <w:lang w:eastAsia="zh-CN"/>
        </w:rPr>
        <w:t xml:space="preserve">Dự kiến </w:t>
      </w:r>
      <w:r w:rsidR="0090691B" w:rsidRPr="00F40C20">
        <w:rPr>
          <w:rFonts w:ascii="Times New Roman" w:hAnsi="Times New Roman"/>
          <w:sz w:val="28"/>
          <w:szCs w:val="28"/>
          <w:lang w:eastAsia="zh-CN"/>
        </w:rPr>
        <w:t>v</w:t>
      </w:r>
      <w:r w:rsidR="00FA6202" w:rsidRPr="00F40C20">
        <w:rPr>
          <w:rFonts w:ascii="Times New Roman" w:hAnsi="Times New Roman"/>
          <w:sz w:val="28"/>
          <w:szCs w:val="28"/>
          <w:lang w:eastAsia="zh-CN"/>
        </w:rPr>
        <w:t xml:space="preserve">ay lại từ nguồn Chính phủ vay ngoài nước: </w:t>
      </w:r>
      <w:r w:rsidR="00CA1265" w:rsidRPr="00F40C20">
        <w:rPr>
          <w:rFonts w:ascii="Times New Roman" w:hAnsi="Times New Roman"/>
          <w:sz w:val="28"/>
          <w:szCs w:val="28"/>
          <w:lang w:val="vi-VN" w:eastAsia="zh-CN"/>
        </w:rPr>
        <w:t xml:space="preserve">     </w:t>
      </w:r>
      <w:r w:rsidR="00FA6202" w:rsidRPr="00F40C20">
        <w:rPr>
          <w:rFonts w:ascii="Times New Roman" w:hAnsi="Times New Roman"/>
          <w:sz w:val="28"/>
          <w:szCs w:val="28"/>
          <w:lang w:eastAsia="zh-CN"/>
        </w:rPr>
        <w:t>7.000 triệu đồng</w:t>
      </w:r>
      <w:r w:rsidR="00741388" w:rsidRPr="00F40C20">
        <w:rPr>
          <w:rFonts w:ascii="Times New Roman" w:hAnsi="Times New Roman"/>
          <w:sz w:val="28"/>
          <w:szCs w:val="28"/>
          <w:lang w:eastAsia="zh-CN"/>
        </w:rPr>
        <w:t>.</w:t>
      </w:r>
    </w:p>
    <w:p w:rsidR="0005479E" w:rsidRPr="00F40C20" w:rsidRDefault="0005479E" w:rsidP="00F40C20">
      <w:pPr>
        <w:spacing w:before="120"/>
        <w:ind w:firstLine="567"/>
        <w:jc w:val="both"/>
        <w:rPr>
          <w:rFonts w:ascii="Times New Roman" w:hAnsi="Times New Roman"/>
          <w:sz w:val="28"/>
          <w:szCs w:val="28"/>
          <w:lang w:val="vi-VN" w:eastAsia="zh-CN"/>
        </w:rPr>
      </w:pPr>
      <w:r w:rsidRPr="00F40C20">
        <w:rPr>
          <w:rFonts w:ascii="Times New Roman" w:hAnsi="Times New Roman"/>
          <w:sz w:val="28"/>
          <w:szCs w:val="28"/>
          <w:lang w:eastAsia="zh-CN"/>
        </w:rPr>
        <w:t xml:space="preserve">- Dự kiến vay vốn Ngân hàng thương mại: </w:t>
      </w:r>
      <w:r w:rsidR="00CA1265" w:rsidRPr="00F40C20">
        <w:rPr>
          <w:rFonts w:ascii="Times New Roman" w:hAnsi="Times New Roman"/>
          <w:sz w:val="28"/>
          <w:szCs w:val="28"/>
          <w:lang w:val="vi-VN" w:eastAsia="zh-CN"/>
        </w:rPr>
        <w:t xml:space="preserve">                     </w:t>
      </w:r>
      <w:r w:rsidRPr="00F40C20">
        <w:rPr>
          <w:rFonts w:ascii="Times New Roman" w:hAnsi="Times New Roman"/>
          <w:sz w:val="28"/>
          <w:szCs w:val="28"/>
          <w:lang w:eastAsia="zh-CN"/>
        </w:rPr>
        <w:t>992.100 triệu đồng</w:t>
      </w:r>
      <w:r w:rsidR="00CA1265" w:rsidRPr="00F40C20">
        <w:rPr>
          <w:rFonts w:ascii="Times New Roman" w:hAnsi="Times New Roman"/>
          <w:sz w:val="28"/>
          <w:szCs w:val="28"/>
          <w:lang w:val="vi-VN" w:eastAsia="zh-CN"/>
        </w:rPr>
        <w:t>.</w:t>
      </w:r>
    </w:p>
    <w:p w:rsidR="003C0717" w:rsidRPr="00F40C20" w:rsidRDefault="00AA0101" w:rsidP="00F40C20">
      <w:pPr>
        <w:spacing w:before="120"/>
        <w:ind w:firstLine="567"/>
        <w:jc w:val="both"/>
        <w:rPr>
          <w:rFonts w:ascii="Times New Roman" w:hAnsi="Times New Roman"/>
          <w:sz w:val="28"/>
          <w:szCs w:val="28"/>
        </w:rPr>
      </w:pPr>
      <w:r w:rsidRPr="00F40C20">
        <w:rPr>
          <w:rFonts w:ascii="Times New Roman" w:hAnsi="Times New Roman"/>
          <w:sz w:val="28"/>
          <w:szCs w:val="28"/>
          <w:lang w:eastAsia="zh-CN"/>
        </w:rPr>
        <w:t>3. D</w:t>
      </w:r>
      <w:r w:rsidR="00FA6202" w:rsidRPr="00F40C20">
        <w:rPr>
          <w:rFonts w:ascii="Times New Roman" w:hAnsi="Times New Roman"/>
          <w:sz w:val="28"/>
          <w:szCs w:val="28"/>
        </w:rPr>
        <w:t xml:space="preserve">anh mục dự án: </w:t>
      </w:r>
    </w:p>
    <w:p w:rsidR="003C0717" w:rsidRPr="00F40C20" w:rsidRDefault="003C0717" w:rsidP="00F40C20">
      <w:pPr>
        <w:spacing w:before="120"/>
        <w:ind w:firstLine="567"/>
        <w:jc w:val="both"/>
        <w:rPr>
          <w:rFonts w:ascii="Times New Roman" w:hAnsi="Times New Roman"/>
          <w:spacing w:val="3"/>
          <w:sz w:val="28"/>
          <w:szCs w:val="28"/>
          <w:shd w:val="clear" w:color="auto" w:fill="FFFFFF"/>
        </w:rPr>
      </w:pPr>
      <w:r w:rsidRPr="00F40C20">
        <w:rPr>
          <w:rFonts w:ascii="Times New Roman" w:hAnsi="Times New Roman"/>
          <w:sz w:val="28"/>
          <w:szCs w:val="28"/>
        </w:rPr>
        <w:t xml:space="preserve">- Vốn </w:t>
      </w:r>
      <w:r w:rsidR="0090691B" w:rsidRPr="00F40C20">
        <w:rPr>
          <w:rFonts w:ascii="Times New Roman" w:hAnsi="Times New Roman"/>
          <w:sz w:val="28"/>
          <w:szCs w:val="28"/>
          <w:lang w:eastAsia="zh-CN"/>
        </w:rPr>
        <w:t>v</w:t>
      </w:r>
      <w:r w:rsidRPr="00F40C20">
        <w:rPr>
          <w:rFonts w:ascii="Times New Roman" w:hAnsi="Times New Roman"/>
          <w:sz w:val="28"/>
          <w:szCs w:val="28"/>
          <w:lang w:eastAsia="zh-CN"/>
        </w:rPr>
        <w:t>ay lại từ nguồn Chính phủ vay ngoài nước</w:t>
      </w:r>
      <w:r w:rsidRPr="00F40C20">
        <w:rPr>
          <w:rFonts w:ascii="Times New Roman" w:hAnsi="Times New Roman"/>
          <w:spacing w:val="3"/>
          <w:sz w:val="28"/>
          <w:szCs w:val="28"/>
        </w:rPr>
        <w:t>:</w:t>
      </w:r>
    </w:p>
    <w:p w:rsidR="000B41D5" w:rsidRPr="00F40C20" w:rsidRDefault="00FA6202" w:rsidP="00F40C20">
      <w:pPr>
        <w:spacing w:before="120"/>
        <w:ind w:firstLine="567"/>
        <w:jc w:val="both"/>
        <w:rPr>
          <w:rFonts w:ascii="Times New Roman" w:hAnsi="Times New Roman"/>
          <w:spacing w:val="3"/>
          <w:sz w:val="28"/>
          <w:szCs w:val="28"/>
          <w:shd w:val="clear" w:color="auto" w:fill="FFFFFF"/>
        </w:rPr>
      </w:pPr>
      <w:r w:rsidRPr="00F40C20">
        <w:rPr>
          <w:rFonts w:ascii="Times New Roman" w:hAnsi="Times New Roman"/>
          <w:spacing w:val="3"/>
          <w:sz w:val="28"/>
          <w:szCs w:val="28"/>
        </w:rPr>
        <w:t>Dự án Hiện đại hóa thủy lợi thích ứng biến đổi k</w:t>
      </w:r>
      <w:r w:rsidR="0090691B" w:rsidRPr="00F40C20">
        <w:rPr>
          <w:rFonts w:ascii="Times New Roman" w:hAnsi="Times New Roman"/>
          <w:spacing w:val="3"/>
          <w:sz w:val="28"/>
          <w:szCs w:val="28"/>
        </w:rPr>
        <w:t>hí hậu - t</w:t>
      </w:r>
      <w:r w:rsidRPr="00F40C20">
        <w:rPr>
          <w:rFonts w:ascii="Times New Roman" w:hAnsi="Times New Roman"/>
          <w:spacing w:val="3"/>
          <w:sz w:val="28"/>
          <w:szCs w:val="28"/>
        </w:rPr>
        <w:t>hành phần tỉnh Bình Phước (tỉnh Đồng Nai mới): 7.000 triệu đồng.</w:t>
      </w:r>
    </w:p>
    <w:p w:rsidR="009E4D75" w:rsidRPr="00F40C20" w:rsidRDefault="000B41D5" w:rsidP="00F40C20">
      <w:pPr>
        <w:spacing w:before="120"/>
        <w:ind w:firstLine="567"/>
        <w:jc w:val="both"/>
        <w:rPr>
          <w:rFonts w:ascii="Times New Roman" w:hAnsi="Times New Roman"/>
          <w:spacing w:val="3"/>
          <w:sz w:val="28"/>
          <w:szCs w:val="28"/>
          <w:shd w:val="clear" w:color="auto" w:fill="FFFFFF"/>
        </w:rPr>
      </w:pPr>
      <w:r w:rsidRPr="00F40C20">
        <w:rPr>
          <w:rFonts w:ascii="Times New Roman" w:hAnsi="Times New Roman"/>
          <w:spacing w:val="3"/>
          <w:sz w:val="28"/>
          <w:szCs w:val="28"/>
          <w:lang w:val="vi-VN"/>
        </w:rPr>
        <w:lastRenderedPageBreak/>
        <w:t xml:space="preserve">- </w:t>
      </w:r>
      <w:r w:rsidR="003C0717" w:rsidRPr="00F40C20">
        <w:rPr>
          <w:rFonts w:ascii="Times New Roman" w:hAnsi="Times New Roman"/>
          <w:sz w:val="28"/>
          <w:szCs w:val="28"/>
          <w:lang w:eastAsia="zh-CN"/>
        </w:rPr>
        <w:t>Vay vốn Ngân hàng thương mại:</w:t>
      </w:r>
    </w:p>
    <w:p w:rsidR="003C0717" w:rsidRPr="00F40C20" w:rsidRDefault="003C0717" w:rsidP="00F40C20">
      <w:pPr>
        <w:spacing w:before="120"/>
        <w:ind w:firstLine="567"/>
        <w:jc w:val="both"/>
        <w:rPr>
          <w:rFonts w:ascii="Times New Roman" w:hAnsi="Times New Roman"/>
          <w:spacing w:val="3"/>
          <w:sz w:val="28"/>
          <w:szCs w:val="28"/>
          <w:shd w:val="clear" w:color="auto" w:fill="FFFFFF"/>
        </w:rPr>
      </w:pPr>
      <w:r w:rsidRPr="00F40C20">
        <w:rPr>
          <w:rFonts w:ascii="Times New Roman" w:hAnsi="Times New Roman"/>
          <w:sz w:val="28"/>
          <w:szCs w:val="28"/>
          <w:lang w:eastAsia="zh-CN"/>
        </w:rPr>
        <w:t>+ Dự án bồi thường, hỗ trợ, tá</w:t>
      </w:r>
      <w:r w:rsidR="00F45FCA" w:rsidRPr="00F40C20">
        <w:rPr>
          <w:rFonts w:ascii="Times New Roman" w:hAnsi="Times New Roman"/>
          <w:sz w:val="28"/>
          <w:szCs w:val="28"/>
          <w:lang w:eastAsia="zh-CN"/>
        </w:rPr>
        <w:t>i định cư, giải phóng mặt bằng n</w:t>
      </w:r>
      <w:r w:rsidRPr="00F40C20">
        <w:rPr>
          <w:rFonts w:ascii="Times New Roman" w:hAnsi="Times New Roman"/>
          <w:sz w:val="28"/>
          <w:szCs w:val="28"/>
          <w:lang w:eastAsia="zh-CN"/>
        </w:rPr>
        <w:t>âng cấp, mở rộng đường ĐT.769, huyện Thống Nhất và Long Thành (kể cả chi phí chuẩn bị đầu tư): 348.000 triệu đồng;</w:t>
      </w:r>
    </w:p>
    <w:p w:rsidR="003C0717" w:rsidRPr="00F40C20" w:rsidRDefault="003C0717" w:rsidP="00F40C20">
      <w:pPr>
        <w:spacing w:before="120"/>
        <w:ind w:firstLine="567"/>
        <w:jc w:val="both"/>
        <w:rPr>
          <w:rFonts w:ascii="Times New Roman" w:hAnsi="Times New Roman"/>
          <w:sz w:val="28"/>
          <w:szCs w:val="28"/>
          <w:lang w:eastAsia="zh-CN"/>
        </w:rPr>
      </w:pPr>
      <w:r w:rsidRPr="00F40C20">
        <w:rPr>
          <w:rFonts w:ascii="Times New Roman" w:hAnsi="Times New Roman"/>
          <w:sz w:val="28"/>
          <w:szCs w:val="28"/>
          <w:lang w:eastAsia="zh-CN"/>
        </w:rPr>
        <w:t xml:space="preserve">+ Dự án bồi thường, hỗ trợ, tái định cư, giải phóng mặt bằng xây dựng đường ĐT.770B, huyện Định Quán, Thống Nhất, Cẩm Mỹ, Long Thành và thành phố Long Khánh (kể cả chi phí chuẩn bị đầu tư): 349.000 triệu đồng; </w:t>
      </w:r>
    </w:p>
    <w:p w:rsidR="003C0717" w:rsidRPr="00F40C20" w:rsidRDefault="003C0717" w:rsidP="00F40C20">
      <w:pPr>
        <w:spacing w:before="120"/>
        <w:ind w:firstLine="567"/>
        <w:jc w:val="both"/>
        <w:rPr>
          <w:rFonts w:ascii="Times New Roman" w:hAnsi="Times New Roman"/>
          <w:sz w:val="28"/>
          <w:szCs w:val="28"/>
          <w:lang w:eastAsia="zh-CN"/>
        </w:rPr>
      </w:pPr>
      <w:r w:rsidRPr="00F40C20">
        <w:rPr>
          <w:rFonts w:ascii="Times New Roman" w:hAnsi="Times New Roman"/>
          <w:sz w:val="28"/>
          <w:szCs w:val="28"/>
          <w:lang w:eastAsia="zh-CN"/>
        </w:rPr>
        <w:t>+ Dự án bồi thường, hỗ trợ, tái định cư, giải phóng mặt bằng Nâng cấp, mở rộng tuyến đường ĐT.773 (Long Thành - Cẩm Mỹ - Xuân Lộc), huyện Xuân Lộc, Cẩm Mỹ, Long Thành (kể cả chi phí chuẩn bị đầu tư): 295.100 triệu đồng.</w:t>
      </w:r>
    </w:p>
    <w:p w:rsidR="00741388" w:rsidRPr="00F40C20" w:rsidRDefault="00741388" w:rsidP="00F40C20">
      <w:pPr>
        <w:spacing w:before="120"/>
        <w:ind w:firstLine="567"/>
        <w:jc w:val="both"/>
        <w:rPr>
          <w:rFonts w:ascii="Times New Roman" w:hAnsi="Times New Roman"/>
          <w:b/>
          <w:sz w:val="28"/>
          <w:szCs w:val="28"/>
          <w:lang w:eastAsia="zh-CN"/>
        </w:rPr>
      </w:pPr>
      <w:r w:rsidRPr="00F40C20">
        <w:rPr>
          <w:rFonts w:ascii="Times New Roman" w:hAnsi="Times New Roman"/>
          <w:b/>
          <w:sz w:val="28"/>
          <w:szCs w:val="28"/>
          <w:lang w:eastAsia="zh-CN"/>
        </w:rPr>
        <w:t>Điều 2</w:t>
      </w:r>
      <w:r w:rsidR="0090691B" w:rsidRPr="00F40C20">
        <w:rPr>
          <w:rFonts w:ascii="Times New Roman" w:hAnsi="Times New Roman"/>
          <w:b/>
          <w:sz w:val="28"/>
          <w:szCs w:val="28"/>
          <w:lang w:eastAsia="zh-CN"/>
        </w:rPr>
        <w:t xml:space="preserve">. </w:t>
      </w:r>
      <w:r w:rsidR="0090691B" w:rsidRPr="00F40C20">
        <w:rPr>
          <w:rFonts w:ascii="Times New Roman" w:hAnsi="Times New Roman"/>
          <w:b/>
          <w:sz w:val="28"/>
          <w:szCs w:val="28"/>
          <w:lang w:val="vi-VN" w:eastAsia="zh-CN"/>
        </w:rPr>
        <w:t>K</w:t>
      </w:r>
      <w:r w:rsidR="00342031" w:rsidRPr="00F40C20">
        <w:rPr>
          <w:rFonts w:ascii="Times New Roman" w:hAnsi="Times New Roman"/>
          <w:b/>
          <w:sz w:val="28"/>
          <w:szCs w:val="28"/>
          <w:lang w:eastAsia="zh-CN"/>
        </w:rPr>
        <w:t>ế hoạch trả nợ gốc, lãi năm 2026</w:t>
      </w:r>
    </w:p>
    <w:p w:rsidR="004E378F" w:rsidRPr="00F40C20" w:rsidRDefault="004E378F" w:rsidP="00F40C20">
      <w:pPr>
        <w:spacing w:before="120"/>
        <w:ind w:firstLine="567"/>
        <w:jc w:val="both"/>
        <w:rPr>
          <w:rFonts w:ascii="Times New Roman" w:hAnsi="Times New Roman"/>
          <w:sz w:val="28"/>
          <w:szCs w:val="28"/>
          <w:lang w:eastAsia="zh-CN"/>
        </w:rPr>
      </w:pPr>
      <w:r w:rsidRPr="00F40C20">
        <w:rPr>
          <w:rFonts w:ascii="Times New Roman" w:hAnsi="Times New Roman"/>
          <w:sz w:val="28"/>
          <w:szCs w:val="28"/>
          <w:lang w:eastAsia="zh-CN"/>
        </w:rPr>
        <w:t xml:space="preserve">Phê duyệt </w:t>
      </w:r>
      <w:r w:rsidRPr="00F40C20">
        <w:rPr>
          <w:rFonts w:ascii="Times New Roman" w:hAnsi="Times New Roman"/>
          <w:sz w:val="28"/>
          <w:szCs w:val="28"/>
        </w:rPr>
        <w:t xml:space="preserve">kế hoạch vay, trả nợ </w:t>
      </w:r>
      <w:r w:rsidRPr="00F40C20">
        <w:rPr>
          <w:rFonts w:ascii="Times New Roman" w:hAnsi="Times New Roman"/>
          <w:sz w:val="28"/>
          <w:szCs w:val="28"/>
          <w:lang w:eastAsia="zh-CN"/>
        </w:rPr>
        <w:t xml:space="preserve">của ngân sách tỉnh Đồng Nai năm 2025 với tổng số kinh phí là </w:t>
      </w:r>
      <w:r w:rsidR="00FA6202" w:rsidRPr="00F40C20">
        <w:rPr>
          <w:rFonts w:ascii="Times New Roman" w:hAnsi="Times New Roman"/>
          <w:sz w:val="28"/>
          <w:szCs w:val="28"/>
          <w:lang w:eastAsia="zh-CN"/>
        </w:rPr>
        <w:t xml:space="preserve">33.375 </w:t>
      </w:r>
      <w:r w:rsidRPr="00F40C20">
        <w:rPr>
          <w:rFonts w:ascii="Times New Roman" w:hAnsi="Times New Roman"/>
          <w:sz w:val="28"/>
          <w:szCs w:val="28"/>
          <w:lang w:eastAsia="zh-CN"/>
        </w:rPr>
        <w:t xml:space="preserve">triệu đồng </w:t>
      </w:r>
      <w:r w:rsidRPr="00F40C20">
        <w:rPr>
          <w:rFonts w:ascii="Times New Roman" w:hAnsi="Times New Roman"/>
          <w:i/>
          <w:sz w:val="28"/>
          <w:szCs w:val="28"/>
          <w:lang w:eastAsia="zh-CN"/>
        </w:rPr>
        <w:t xml:space="preserve">(gồm nợ gốc 0 triệu đồng; lãi </w:t>
      </w:r>
      <w:r w:rsidR="00FA6202" w:rsidRPr="00F40C20">
        <w:rPr>
          <w:rFonts w:ascii="Times New Roman" w:hAnsi="Times New Roman"/>
          <w:i/>
          <w:sz w:val="28"/>
          <w:szCs w:val="28"/>
          <w:lang w:eastAsia="zh-CN"/>
        </w:rPr>
        <w:t xml:space="preserve">33.375 </w:t>
      </w:r>
      <w:r w:rsidRPr="00F40C20">
        <w:rPr>
          <w:rFonts w:ascii="Times New Roman" w:hAnsi="Times New Roman"/>
          <w:i/>
          <w:sz w:val="28"/>
          <w:szCs w:val="28"/>
          <w:lang w:eastAsia="zh-CN"/>
        </w:rPr>
        <w:t>triệu đồng)</w:t>
      </w:r>
      <w:r w:rsidRPr="00F40C20">
        <w:rPr>
          <w:rFonts w:ascii="Times New Roman" w:hAnsi="Times New Roman"/>
          <w:sz w:val="28"/>
          <w:szCs w:val="28"/>
          <w:lang w:eastAsia="zh-CN"/>
        </w:rPr>
        <w:t xml:space="preserve"> được bố trí trong dự toán chi cân đối của ngân sách tỉnh.</w:t>
      </w:r>
    </w:p>
    <w:p w:rsidR="007554BB" w:rsidRPr="00F40C20" w:rsidRDefault="007554BB" w:rsidP="00F40C20">
      <w:pPr>
        <w:tabs>
          <w:tab w:val="left" w:pos="709"/>
        </w:tabs>
        <w:spacing w:before="120"/>
        <w:ind w:firstLine="567"/>
        <w:jc w:val="both"/>
        <w:rPr>
          <w:rFonts w:ascii="Times New Roman" w:hAnsi="Times New Roman"/>
          <w:b/>
          <w:sz w:val="28"/>
          <w:szCs w:val="28"/>
          <w:lang w:eastAsia="zh-CN"/>
        </w:rPr>
      </w:pPr>
      <w:r w:rsidRPr="00F40C20">
        <w:rPr>
          <w:rFonts w:ascii="Times New Roman" w:hAnsi="Times New Roman"/>
          <w:b/>
          <w:sz w:val="28"/>
          <w:szCs w:val="28"/>
          <w:lang w:eastAsia="zh-CN"/>
        </w:rPr>
        <w:t xml:space="preserve">Điều </w:t>
      </w:r>
      <w:r w:rsidR="00342031" w:rsidRPr="00F40C20">
        <w:rPr>
          <w:rFonts w:ascii="Times New Roman" w:hAnsi="Times New Roman"/>
          <w:b/>
          <w:sz w:val="28"/>
          <w:szCs w:val="28"/>
          <w:lang w:eastAsia="zh-CN"/>
        </w:rPr>
        <w:t>3</w:t>
      </w:r>
      <w:r w:rsidRPr="00F40C20">
        <w:rPr>
          <w:rFonts w:ascii="Times New Roman" w:hAnsi="Times New Roman"/>
          <w:b/>
          <w:sz w:val="28"/>
          <w:szCs w:val="28"/>
          <w:lang w:eastAsia="zh-CN"/>
        </w:rPr>
        <w:t>. Tổ chức thực hiện</w:t>
      </w:r>
    </w:p>
    <w:p w:rsidR="00DA4E1B" w:rsidRPr="00F40C20" w:rsidRDefault="00DA4E1B" w:rsidP="00F40C20">
      <w:pPr>
        <w:tabs>
          <w:tab w:val="left" w:pos="4770"/>
        </w:tabs>
        <w:spacing w:before="120"/>
        <w:ind w:firstLine="567"/>
        <w:jc w:val="both"/>
        <w:rPr>
          <w:rFonts w:ascii="Times New Roman" w:hAnsi="Times New Roman"/>
          <w:sz w:val="28"/>
          <w:szCs w:val="28"/>
          <w:lang w:eastAsia="zh-CN"/>
        </w:rPr>
      </w:pPr>
      <w:r w:rsidRPr="00F40C20">
        <w:rPr>
          <w:rFonts w:ascii="Times New Roman" w:hAnsi="Times New Roman"/>
          <w:sz w:val="28"/>
          <w:szCs w:val="28"/>
          <w:lang w:eastAsia="zh-CN"/>
        </w:rPr>
        <w:t xml:space="preserve">1. </w:t>
      </w:r>
      <w:r w:rsidR="001E4939" w:rsidRPr="00F40C20">
        <w:rPr>
          <w:rFonts w:ascii="Times New Roman" w:hAnsi="Times New Roman"/>
          <w:sz w:val="28"/>
          <w:szCs w:val="28"/>
        </w:rPr>
        <w:t>Ủy ban nhân dân tỉnh có trách nhiệm tổ chức triển khai thực hiện Nghị quyết theo quy định</w:t>
      </w:r>
      <w:r w:rsidR="001E4939" w:rsidRPr="00F40C20">
        <w:rPr>
          <w:rFonts w:ascii="Times New Roman" w:hAnsi="Times New Roman"/>
          <w:sz w:val="28"/>
          <w:szCs w:val="28"/>
          <w:lang w:eastAsia="zh-CN"/>
        </w:rPr>
        <w:t>, trong đó:</w:t>
      </w:r>
    </w:p>
    <w:p w:rsidR="00DA4E1B" w:rsidRPr="00F40C20" w:rsidRDefault="00DA4E1B" w:rsidP="00F40C20">
      <w:pPr>
        <w:tabs>
          <w:tab w:val="left" w:pos="4770"/>
        </w:tabs>
        <w:spacing w:before="120"/>
        <w:ind w:firstLine="567"/>
        <w:jc w:val="both"/>
        <w:rPr>
          <w:rFonts w:ascii="Times New Roman" w:hAnsi="Times New Roman"/>
          <w:sz w:val="28"/>
          <w:szCs w:val="28"/>
          <w:lang w:eastAsia="zh-CN"/>
        </w:rPr>
      </w:pPr>
      <w:r w:rsidRPr="00F40C20">
        <w:rPr>
          <w:rFonts w:ascii="Times New Roman" w:hAnsi="Times New Roman"/>
          <w:sz w:val="28"/>
          <w:szCs w:val="28"/>
          <w:lang w:eastAsia="zh-CN"/>
        </w:rPr>
        <w:t>a) Phân bổ và sử dụng vốn vay phải đúng mục đích, hiệu quả; vay cho bù đắp bội chi ngân sách nhà nước chỉ được sử dụng cho đầu tư phát triển, không sử dụng cho chi thường xuyên. Bảo đảm công khai</w:t>
      </w:r>
      <w:r w:rsidR="00052FDC" w:rsidRPr="00F40C20">
        <w:rPr>
          <w:rFonts w:ascii="Times New Roman" w:hAnsi="Times New Roman"/>
          <w:sz w:val="28"/>
          <w:szCs w:val="28"/>
          <w:lang w:eastAsia="zh-CN"/>
        </w:rPr>
        <w:t>, minh bạch trong quản lý nợ công. Bố trí ngân sách địa phương để trả nợ đầy đủ, đúng hạn.</w:t>
      </w:r>
    </w:p>
    <w:p w:rsidR="00052FDC" w:rsidRPr="00F40C20" w:rsidRDefault="00052FDC" w:rsidP="00F40C20">
      <w:pPr>
        <w:tabs>
          <w:tab w:val="left" w:pos="4770"/>
        </w:tabs>
        <w:spacing w:before="120"/>
        <w:ind w:firstLine="567"/>
        <w:jc w:val="both"/>
        <w:rPr>
          <w:rFonts w:ascii="Times New Roman" w:hAnsi="Times New Roman"/>
          <w:sz w:val="28"/>
          <w:szCs w:val="28"/>
          <w:lang w:eastAsia="zh-CN"/>
        </w:rPr>
      </w:pPr>
      <w:r w:rsidRPr="00F40C20">
        <w:rPr>
          <w:rFonts w:ascii="Times New Roman" w:hAnsi="Times New Roman"/>
          <w:sz w:val="28"/>
          <w:szCs w:val="28"/>
          <w:lang w:eastAsia="zh-CN"/>
        </w:rPr>
        <w:t>b) Thực hiện giải ngân trong phạm vi bội chi ngân sách nhà nước đã được Quốc hội quyết đ</w:t>
      </w:r>
      <w:r w:rsidR="0090691B" w:rsidRPr="00F40C20">
        <w:rPr>
          <w:rFonts w:ascii="Times New Roman" w:hAnsi="Times New Roman"/>
          <w:sz w:val="28"/>
          <w:szCs w:val="28"/>
          <w:lang w:eastAsia="zh-CN"/>
        </w:rPr>
        <w:t>ịnh, Thủ tướng Chính phủ và Bộ t</w:t>
      </w:r>
      <w:r w:rsidRPr="00F40C20">
        <w:rPr>
          <w:rFonts w:ascii="Times New Roman" w:hAnsi="Times New Roman"/>
          <w:sz w:val="28"/>
          <w:szCs w:val="28"/>
          <w:lang w:eastAsia="zh-CN"/>
        </w:rPr>
        <w:t xml:space="preserve">rưởng Bộ Tài chính giao. Đối với nguồn vay trong nước thực hiện theo </w:t>
      </w:r>
      <w:r w:rsidR="0090691B" w:rsidRPr="00F40C20">
        <w:rPr>
          <w:rFonts w:ascii="Times New Roman" w:hAnsi="Times New Roman"/>
          <w:sz w:val="28"/>
          <w:szCs w:val="28"/>
          <w:lang w:eastAsia="zh-CN"/>
        </w:rPr>
        <w:t>quy định tại k</w:t>
      </w:r>
      <w:r w:rsidRPr="00F40C20">
        <w:rPr>
          <w:rFonts w:ascii="Times New Roman" w:hAnsi="Times New Roman"/>
          <w:sz w:val="28"/>
          <w:szCs w:val="28"/>
          <w:lang w:eastAsia="zh-CN"/>
        </w:rPr>
        <w:t>hoản 3 Điều 10 Nghị</w:t>
      </w:r>
      <w:r w:rsidR="0090691B" w:rsidRPr="00F40C20">
        <w:rPr>
          <w:rFonts w:ascii="Times New Roman" w:hAnsi="Times New Roman"/>
          <w:sz w:val="28"/>
          <w:szCs w:val="28"/>
          <w:lang w:val="vi-VN" w:eastAsia="zh-CN"/>
        </w:rPr>
        <w:t xml:space="preserve"> định</w:t>
      </w:r>
      <w:r w:rsidRPr="00F40C20">
        <w:rPr>
          <w:rFonts w:ascii="Times New Roman" w:hAnsi="Times New Roman"/>
          <w:sz w:val="28"/>
          <w:szCs w:val="28"/>
          <w:lang w:eastAsia="zh-CN"/>
        </w:rPr>
        <w:t xml:space="preserve"> số 93/2018/NĐ-CP ngày 30 tháng 6 năm 2018 của Chính phủ về quản lý nợ của chính quyền địa phương.</w:t>
      </w:r>
    </w:p>
    <w:p w:rsidR="001E4939" w:rsidRPr="00F40C20" w:rsidRDefault="00EF05B9" w:rsidP="00F40C20">
      <w:pPr>
        <w:spacing w:before="120"/>
        <w:ind w:firstLine="567"/>
        <w:jc w:val="both"/>
        <w:rPr>
          <w:rFonts w:ascii="Times New Roman" w:hAnsi="Times New Roman"/>
          <w:sz w:val="28"/>
          <w:szCs w:val="28"/>
        </w:rPr>
      </w:pPr>
      <w:r w:rsidRPr="00F40C20">
        <w:rPr>
          <w:rFonts w:ascii="Times New Roman" w:hAnsi="Times New Roman"/>
          <w:sz w:val="28"/>
          <w:szCs w:val="28"/>
          <w:lang w:eastAsia="zh-CN"/>
        </w:rPr>
        <w:t xml:space="preserve">2. </w:t>
      </w:r>
      <w:r w:rsidR="001E4939" w:rsidRPr="00F40C20">
        <w:rPr>
          <w:rFonts w:ascii="Times New Roman" w:hAnsi="Times New Roman"/>
          <w:sz w:val="28"/>
          <w:szCs w:val="28"/>
        </w:rPr>
        <w:t>Thường trực Hội đồng nhân dân tỉnh, các Ban</w:t>
      </w:r>
      <w:r w:rsidR="00B07EB6" w:rsidRPr="00F40C20">
        <w:rPr>
          <w:rFonts w:ascii="Times New Roman" w:hAnsi="Times New Roman"/>
          <w:sz w:val="28"/>
          <w:szCs w:val="28"/>
          <w:lang w:val="vi-VN"/>
        </w:rPr>
        <w:t xml:space="preserve"> của</w:t>
      </w:r>
      <w:r w:rsidR="001E4939" w:rsidRPr="00F40C20">
        <w:rPr>
          <w:rFonts w:ascii="Times New Roman" w:hAnsi="Times New Roman"/>
          <w:sz w:val="28"/>
          <w:szCs w:val="28"/>
        </w:rPr>
        <w:t xml:space="preserve"> Hội đồng nhân dân tỉnh, các Tổ đại biểu Hội đồng nhân dân tỉnh và các đại biểu Hội đồng nhân dân tỉnh giám sát việc thực hiện Nghị quyết.</w:t>
      </w:r>
    </w:p>
    <w:p w:rsidR="00DA4E1B" w:rsidRPr="00F40C20" w:rsidRDefault="001E4939" w:rsidP="00F40C20">
      <w:pPr>
        <w:spacing w:before="120"/>
        <w:ind w:firstLine="567"/>
        <w:jc w:val="both"/>
        <w:rPr>
          <w:rFonts w:ascii="Times New Roman" w:hAnsi="Times New Roman"/>
          <w:sz w:val="28"/>
          <w:szCs w:val="28"/>
        </w:rPr>
      </w:pPr>
      <w:r w:rsidRPr="00F40C20">
        <w:rPr>
          <w:rFonts w:ascii="Times New Roman" w:hAnsi="Times New Roman"/>
          <w:sz w:val="28"/>
          <w:szCs w:val="28"/>
        </w:rPr>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1E4939" w:rsidRDefault="001E4939" w:rsidP="00F40C20">
      <w:pPr>
        <w:spacing w:before="120"/>
        <w:ind w:firstLine="567"/>
        <w:jc w:val="both"/>
        <w:rPr>
          <w:rFonts w:ascii="Times New Roman" w:hAnsi="Times New Roman"/>
          <w:sz w:val="28"/>
          <w:szCs w:val="28"/>
        </w:rPr>
      </w:pPr>
      <w:r w:rsidRPr="00F40C20">
        <w:rPr>
          <w:rFonts w:ascii="Times New Roman" w:hAnsi="Times New Roman"/>
          <w:sz w:val="28"/>
          <w:szCs w:val="28"/>
        </w:rPr>
        <w:t>Nghị quyết này đã được Hội đồng nh</w:t>
      </w:r>
      <w:r w:rsidR="00F45FCA" w:rsidRPr="00F40C20">
        <w:rPr>
          <w:rFonts w:ascii="Times New Roman" w:hAnsi="Times New Roman"/>
          <w:sz w:val="28"/>
          <w:szCs w:val="28"/>
        </w:rPr>
        <w:t>ân dân tỉnh Đồng Nai khóa X, k</w:t>
      </w:r>
      <w:r w:rsidRPr="00F40C20">
        <w:rPr>
          <w:rFonts w:ascii="Times New Roman" w:hAnsi="Times New Roman"/>
          <w:sz w:val="28"/>
          <w:szCs w:val="28"/>
        </w:rPr>
        <w:t xml:space="preserve">ỳ họp thứ 8 thông qua ngày 10 tháng 12 năm 2025 và có hiệu lực </w:t>
      </w:r>
      <w:r w:rsidR="006B2DD5" w:rsidRPr="00F40C20">
        <w:rPr>
          <w:rFonts w:ascii="Times New Roman" w:hAnsi="Times New Roman"/>
          <w:sz w:val="28"/>
          <w:szCs w:val="28"/>
          <w:lang w:val="vi-VN"/>
        </w:rPr>
        <w:t>kể từ ngày thông qua</w:t>
      </w:r>
      <w:r w:rsidRPr="00F40C20">
        <w:rPr>
          <w:rFonts w:ascii="Times New Roman" w:hAnsi="Times New Roman"/>
          <w:sz w:val="28"/>
          <w:szCs w:val="28"/>
        </w:rPr>
        <w:t>./.</w:t>
      </w:r>
    </w:p>
    <w:p w:rsidR="008D7928" w:rsidRPr="00F40C20" w:rsidRDefault="008D7928" w:rsidP="008D7928">
      <w:pPr>
        <w:ind w:firstLine="567"/>
        <w:jc w:val="both"/>
        <w:rPr>
          <w:rFonts w:ascii="Times New Roman" w:hAnsi="Times New Roman"/>
          <w:sz w:val="28"/>
          <w:szCs w:val="28"/>
        </w:rPr>
      </w:pPr>
    </w:p>
    <w:tbl>
      <w:tblPr>
        <w:tblW w:w="9639" w:type="dxa"/>
        <w:tblInd w:w="108" w:type="dxa"/>
        <w:tblLook w:val="01E0" w:firstRow="1" w:lastRow="1" w:firstColumn="1" w:lastColumn="1" w:noHBand="0" w:noVBand="0"/>
      </w:tblPr>
      <w:tblGrid>
        <w:gridCol w:w="4678"/>
        <w:gridCol w:w="4961"/>
      </w:tblGrid>
      <w:tr w:rsidR="008D7928" w:rsidRPr="008D7928" w:rsidTr="008D7928">
        <w:tc>
          <w:tcPr>
            <w:tcW w:w="4678" w:type="dxa"/>
          </w:tcPr>
          <w:p w:rsidR="008D7928" w:rsidRPr="008D7928" w:rsidRDefault="008D7928" w:rsidP="008D7928">
            <w:pPr>
              <w:tabs>
                <w:tab w:val="left" w:pos="567"/>
              </w:tabs>
              <w:rPr>
                <w:rFonts w:ascii="Times New Roman" w:hAnsi="Times New Roman"/>
                <w:b/>
                <w:bCs/>
                <w:sz w:val="28"/>
                <w:szCs w:val="28"/>
                <w:lang w:eastAsia="zh-CN"/>
              </w:rPr>
            </w:pPr>
          </w:p>
        </w:tc>
        <w:tc>
          <w:tcPr>
            <w:tcW w:w="4961" w:type="dxa"/>
          </w:tcPr>
          <w:p w:rsidR="008D7928" w:rsidRPr="008D7928" w:rsidRDefault="008D7928" w:rsidP="008D7928">
            <w:pPr>
              <w:tabs>
                <w:tab w:val="left" w:pos="567"/>
              </w:tabs>
              <w:jc w:val="center"/>
              <w:rPr>
                <w:rFonts w:ascii="Times New Roman" w:hAnsi="Times New Roman"/>
                <w:b/>
                <w:bCs/>
                <w:sz w:val="28"/>
                <w:szCs w:val="28"/>
                <w:lang w:val="vi-VN" w:eastAsia="zh-CN"/>
              </w:rPr>
            </w:pPr>
            <w:r w:rsidRPr="008D7928">
              <w:rPr>
                <w:rFonts w:ascii="Times New Roman" w:hAnsi="Times New Roman"/>
                <w:b/>
                <w:bCs/>
                <w:sz w:val="28"/>
                <w:szCs w:val="28"/>
                <w:lang w:val="vi-VN" w:eastAsia="zh-CN"/>
              </w:rPr>
              <w:t>CHỦ TỊCH</w:t>
            </w:r>
          </w:p>
          <w:p w:rsidR="008D7928" w:rsidRPr="008D7928" w:rsidRDefault="008D7928" w:rsidP="008D7928">
            <w:pPr>
              <w:tabs>
                <w:tab w:val="left" w:pos="567"/>
              </w:tabs>
              <w:jc w:val="center"/>
              <w:rPr>
                <w:rFonts w:ascii="Times New Roman" w:hAnsi="Times New Roman"/>
                <w:b/>
                <w:bCs/>
                <w:sz w:val="28"/>
                <w:szCs w:val="28"/>
                <w:lang w:val="vi-VN" w:eastAsia="zh-CN"/>
              </w:rPr>
            </w:pPr>
          </w:p>
          <w:p w:rsidR="008D7928" w:rsidRPr="008D7928" w:rsidRDefault="008D7928" w:rsidP="008D7928">
            <w:pPr>
              <w:tabs>
                <w:tab w:val="left" w:pos="567"/>
              </w:tabs>
              <w:jc w:val="center"/>
              <w:rPr>
                <w:rFonts w:ascii="Times New Roman" w:hAnsi="Times New Roman"/>
                <w:b/>
                <w:bCs/>
                <w:sz w:val="28"/>
                <w:szCs w:val="28"/>
                <w:lang w:eastAsia="zh-CN"/>
              </w:rPr>
            </w:pPr>
            <w:r w:rsidRPr="008D7928">
              <w:rPr>
                <w:rFonts w:ascii="Times New Roman" w:hAnsi="Times New Roman"/>
                <w:b/>
                <w:bCs/>
                <w:sz w:val="28"/>
                <w:szCs w:val="28"/>
                <w:lang w:val="vi-VN" w:eastAsia="zh-CN"/>
              </w:rPr>
              <w:t>Tôn Ngọc Hạnh</w:t>
            </w:r>
          </w:p>
        </w:tc>
      </w:tr>
    </w:tbl>
    <w:p w:rsidR="009C136F" w:rsidRPr="00F40C20" w:rsidRDefault="009C136F" w:rsidP="008D7928">
      <w:pPr>
        <w:spacing w:before="120"/>
        <w:jc w:val="both"/>
        <w:rPr>
          <w:rStyle w:val="fontstyle01"/>
          <w:rFonts w:ascii="Times New Roman" w:hAnsi="Times New Roman"/>
          <w:color w:val="auto"/>
        </w:rPr>
      </w:pPr>
    </w:p>
    <w:sectPr w:rsidR="009C136F" w:rsidRPr="00F40C20" w:rsidSect="00F40C20">
      <w:headerReference w:type="default" r:id="rId9"/>
      <w:pgSz w:w="11907" w:h="16840" w:code="9"/>
      <w:pgMar w:top="1134" w:right="1134" w:bottom="851" w:left="1134" w:header="567" w:footer="567"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6BB" w:rsidRDefault="00E226BB">
      <w:r>
        <w:separator/>
      </w:r>
    </w:p>
  </w:endnote>
  <w:endnote w:type="continuationSeparator" w:id="0">
    <w:p w:rsidR="00E226BB" w:rsidRDefault="00E2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VnTimes">
    <w:altName w:val="Courier New"/>
    <w:charset w:val="00"/>
    <w:family w:val="auto"/>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NI-Times">
    <w:altName w:val="Times New Roman"/>
    <w:charset w:val="00"/>
    <w:family w:val="auto"/>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6BB" w:rsidRDefault="00E226BB">
      <w:r>
        <w:separator/>
      </w:r>
    </w:p>
  </w:footnote>
  <w:footnote w:type="continuationSeparator" w:id="0">
    <w:p w:rsidR="00E226BB" w:rsidRDefault="00E22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E1B" w:rsidRPr="00F40C20" w:rsidRDefault="00DA4E1B">
    <w:pPr>
      <w:pStyle w:val="Header"/>
      <w:jc w:val="center"/>
      <w:rPr>
        <w:rFonts w:ascii="Times New Roman" w:hAnsi="Times New Roman"/>
        <w:sz w:val="28"/>
        <w:szCs w:val="28"/>
      </w:rPr>
    </w:pPr>
  </w:p>
  <w:p w:rsidR="00DA4E1B" w:rsidRPr="00F40C20" w:rsidRDefault="00DA4E1B">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40B1"/>
    <w:multiLevelType w:val="hybridMultilevel"/>
    <w:tmpl w:val="59327082"/>
    <w:lvl w:ilvl="0" w:tplc="4370A5CE">
      <w:start w:val="3"/>
      <w:numFmt w:val="bullet"/>
      <w:lvlText w:val="-"/>
      <w:lvlJc w:val="left"/>
      <w:pPr>
        <w:tabs>
          <w:tab w:val="num" w:pos="1079"/>
        </w:tabs>
        <w:ind w:left="1079" w:hanging="360"/>
      </w:pPr>
      <w:rPr>
        <w:rFonts w:ascii="Times New Roman" w:eastAsia="Times New Roman" w:hAnsi="Times New Roman" w:cs="Times New Roman" w:hint="default"/>
      </w:rPr>
    </w:lvl>
    <w:lvl w:ilvl="1" w:tplc="04090003" w:tentative="1">
      <w:start w:val="1"/>
      <w:numFmt w:val="bullet"/>
      <w:lvlText w:val="o"/>
      <w:lvlJc w:val="left"/>
      <w:pPr>
        <w:tabs>
          <w:tab w:val="num" w:pos="1799"/>
        </w:tabs>
        <w:ind w:left="1799" w:hanging="360"/>
      </w:pPr>
      <w:rPr>
        <w:rFonts w:ascii="Courier New" w:hAnsi="Courier New" w:cs="Courier New" w:hint="default"/>
      </w:rPr>
    </w:lvl>
    <w:lvl w:ilvl="2" w:tplc="04090005" w:tentative="1">
      <w:start w:val="1"/>
      <w:numFmt w:val="bullet"/>
      <w:lvlText w:val=""/>
      <w:lvlJc w:val="left"/>
      <w:pPr>
        <w:tabs>
          <w:tab w:val="num" w:pos="2519"/>
        </w:tabs>
        <w:ind w:left="2519" w:hanging="360"/>
      </w:pPr>
      <w:rPr>
        <w:rFonts w:ascii="Wingdings" w:hAnsi="Wingdings" w:hint="default"/>
      </w:rPr>
    </w:lvl>
    <w:lvl w:ilvl="3" w:tplc="04090001" w:tentative="1">
      <w:start w:val="1"/>
      <w:numFmt w:val="bullet"/>
      <w:lvlText w:val=""/>
      <w:lvlJc w:val="left"/>
      <w:pPr>
        <w:tabs>
          <w:tab w:val="num" w:pos="3239"/>
        </w:tabs>
        <w:ind w:left="3239" w:hanging="360"/>
      </w:pPr>
      <w:rPr>
        <w:rFonts w:ascii="Symbol" w:hAnsi="Symbol" w:hint="default"/>
      </w:rPr>
    </w:lvl>
    <w:lvl w:ilvl="4" w:tplc="04090003" w:tentative="1">
      <w:start w:val="1"/>
      <w:numFmt w:val="bullet"/>
      <w:lvlText w:val="o"/>
      <w:lvlJc w:val="left"/>
      <w:pPr>
        <w:tabs>
          <w:tab w:val="num" w:pos="3959"/>
        </w:tabs>
        <w:ind w:left="3959" w:hanging="360"/>
      </w:pPr>
      <w:rPr>
        <w:rFonts w:ascii="Courier New" w:hAnsi="Courier New" w:cs="Courier New" w:hint="default"/>
      </w:rPr>
    </w:lvl>
    <w:lvl w:ilvl="5" w:tplc="04090005" w:tentative="1">
      <w:start w:val="1"/>
      <w:numFmt w:val="bullet"/>
      <w:lvlText w:val=""/>
      <w:lvlJc w:val="left"/>
      <w:pPr>
        <w:tabs>
          <w:tab w:val="num" w:pos="4679"/>
        </w:tabs>
        <w:ind w:left="4679" w:hanging="360"/>
      </w:pPr>
      <w:rPr>
        <w:rFonts w:ascii="Wingdings" w:hAnsi="Wingdings" w:hint="default"/>
      </w:rPr>
    </w:lvl>
    <w:lvl w:ilvl="6" w:tplc="04090001" w:tentative="1">
      <w:start w:val="1"/>
      <w:numFmt w:val="bullet"/>
      <w:lvlText w:val=""/>
      <w:lvlJc w:val="left"/>
      <w:pPr>
        <w:tabs>
          <w:tab w:val="num" w:pos="5399"/>
        </w:tabs>
        <w:ind w:left="5399" w:hanging="360"/>
      </w:pPr>
      <w:rPr>
        <w:rFonts w:ascii="Symbol" w:hAnsi="Symbol" w:hint="default"/>
      </w:rPr>
    </w:lvl>
    <w:lvl w:ilvl="7" w:tplc="04090003" w:tentative="1">
      <w:start w:val="1"/>
      <w:numFmt w:val="bullet"/>
      <w:lvlText w:val="o"/>
      <w:lvlJc w:val="left"/>
      <w:pPr>
        <w:tabs>
          <w:tab w:val="num" w:pos="6119"/>
        </w:tabs>
        <w:ind w:left="6119" w:hanging="360"/>
      </w:pPr>
      <w:rPr>
        <w:rFonts w:ascii="Courier New" w:hAnsi="Courier New" w:cs="Courier New" w:hint="default"/>
      </w:rPr>
    </w:lvl>
    <w:lvl w:ilvl="8" w:tplc="04090005" w:tentative="1">
      <w:start w:val="1"/>
      <w:numFmt w:val="bullet"/>
      <w:lvlText w:val=""/>
      <w:lvlJc w:val="left"/>
      <w:pPr>
        <w:tabs>
          <w:tab w:val="num" w:pos="6839"/>
        </w:tabs>
        <w:ind w:left="6839" w:hanging="360"/>
      </w:pPr>
      <w:rPr>
        <w:rFonts w:ascii="Wingdings" w:hAnsi="Wingdings" w:hint="default"/>
      </w:rPr>
    </w:lvl>
  </w:abstractNum>
  <w:abstractNum w:abstractNumId="1">
    <w:nsid w:val="0F887C52"/>
    <w:multiLevelType w:val="hybridMultilevel"/>
    <w:tmpl w:val="E2429D98"/>
    <w:lvl w:ilvl="0" w:tplc="50F2C610">
      <w:start w:val="3"/>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D0329C1"/>
    <w:multiLevelType w:val="hybridMultilevel"/>
    <w:tmpl w:val="296A313C"/>
    <w:lvl w:ilvl="0" w:tplc="EF88EB7A">
      <w:numFmt w:val="bullet"/>
      <w:lvlText w:val="-"/>
      <w:lvlJc w:val="left"/>
      <w:pPr>
        <w:tabs>
          <w:tab w:val="num" w:pos="1899"/>
        </w:tabs>
        <w:ind w:left="1899" w:hanging="765"/>
      </w:pPr>
      <w:rPr>
        <w:rFonts w:ascii=".VnTime" w:eastAsia="Times New Roman" w:hAnsi=".VnTime"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3">
    <w:nsid w:val="2ACF0BE8"/>
    <w:multiLevelType w:val="hybridMultilevel"/>
    <w:tmpl w:val="1FD6B548"/>
    <w:lvl w:ilvl="0" w:tplc="DC1CAA9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521404"/>
    <w:multiLevelType w:val="hybridMultilevel"/>
    <w:tmpl w:val="010EC026"/>
    <w:lvl w:ilvl="0" w:tplc="0904537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3E8533BC"/>
    <w:multiLevelType w:val="hybridMultilevel"/>
    <w:tmpl w:val="7910FCC2"/>
    <w:lvl w:ilvl="0" w:tplc="A6C66C8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F524B83"/>
    <w:multiLevelType w:val="hybridMultilevel"/>
    <w:tmpl w:val="6F22E244"/>
    <w:lvl w:ilvl="0" w:tplc="C5DAF31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50B86554"/>
    <w:multiLevelType w:val="hybridMultilevel"/>
    <w:tmpl w:val="4FCA5EB4"/>
    <w:lvl w:ilvl="0" w:tplc="33EEB87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D0F1F7A"/>
    <w:multiLevelType w:val="hybridMultilevel"/>
    <w:tmpl w:val="1C60EE5E"/>
    <w:lvl w:ilvl="0" w:tplc="5186F9DC">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9">
    <w:nsid w:val="7D724EE1"/>
    <w:multiLevelType w:val="hybridMultilevel"/>
    <w:tmpl w:val="F08A7998"/>
    <w:lvl w:ilvl="0" w:tplc="134214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
  </w:num>
  <w:num w:numId="4">
    <w:abstractNumId w:val="9"/>
  </w:num>
  <w:num w:numId="5">
    <w:abstractNumId w:val="7"/>
  </w:num>
  <w:num w:numId="6">
    <w:abstractNumId w:val="0"/>
  </w:num>
  <w:num w:numId="7">
    <w:abstractNumId w:val="1"/>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7DD"/>
    <w:rsid w:val="0000246D"/>
    <w:rsid w:val="00007A21"/>
    <w:rsid w:val="0001410F"/>
    <w:rsid w:val="00015C2F"/>
    <w:rsid w:val="000165D8"/>
    <w:rsid w:val="000213D8"/>
    <w:rsid w:val="00024224"/>
    <w:rsid w:val="00025D1A"/>
    <w:rsid w:val="00030301"/>
    <w:rsid w:val="000306EC"/>
    <w:rsid w:val="0003391B"/>
    <w:rsid w:val="000362F3"/>
    <w:rsid w:val="00036EBD"/>
    <w:rsid w:val="00037BDF"/>
    <w:rsid w:val="00040151"/>
    <w:rsid w:val="00046231"/>
    <w:rsid w:val="00047276"/>
    <w:rsid w:val="00052FDC"/>
    <w:rsid w:val="0005479E"/>
    <w:rsid w:val="00056179"/>
    <w:rsid w:val="0005678B"/>
    <w:rsid w:val="00064F3C"/>
    <w:rsid w:val="000657C7"/>
    <w:rsid w:val="00070810"/>
    <w:rsid w:val="00071485"/>
    <w:rsid w:val="00073833"/>
    <w:rsid w:val="0007543E"/>
    <w:rsid w:val="00076217"/>
    <w:rsid w:val="00081F6A"/>
    <w:rsid w:val="00082511"/>
    <w:rsid w:val="000828DE"/>
    <w:rsid w:val="000A0463"/>
    <w:rsid w:val="000A29FE"/>
    <w:rsid w:val="000A3CE1"/>
    <w:rsid w:val="000A797D"/>
    <w:rsid w:val="000B10AB"/>
    <w:rsid w:val="000B12C7"/>
    <w:rsid w:val="000B41D5"/>
    <w:rsid w:val="000C657C"/>
    <w:rsid w:val="000D75A5"/>
    <w:rsid w:val="000E185C"/>
    <w:rsid w:val="000E1AE5"/>
    <w:rsid w:val="000E721B"/>
    <w:rsid w:val="000F013A"/>
    <w:rsid w:val="000F0677"/>
    <w:rsid w:val="00102AE4"/>
    <w:rsid w:val="00113539"/>
    <w:rsid w:val="00113CB3"/>
    <w:rsid w:val="0011428B"/>
    <w:rsid w:val="001155F0"/>
    <w:rsid w:val="001161D2"/>
    <w:rsid w:val="001204AB"/>
    <w:rsid w:val="00120E21"/>
    <w:rsid w:val="00123650"/>
    <w:rsid w:val="00134B83"/>
    <w:rsid w:val="0013589C"/>
    <w:rsid w:val="0013595C"/>
    <w:rsid w:val="001409A0"/>
    <w:rsid w:val="00141168"/>
    <w:rsid w:val="00143FCB"/>
    <w:rsid w:val="001443C1"/>
    <w:rsid w:val="00147833"/>
    <w:rsid w:val="00150836"/>
    <w:rsid w:val="00151F17"/>
    <w:rsid w:val="001524C4"/>
    <w:rsid w:val="00154989"/>
    <w:rsid w:val="00155089"/>
    <w:rsid w:val="001555B5"/>
    <w:rsid w:val="00155CBD"/>
    <w:rsid w:val="001565D8"/>
    <w:rsid w:val="00156C14"/>
    <w:rsid w:val="00160BE3"/>
    <w:rsid w:val="00161BBE"/>
    <w:rsid w:val="00167C8D"/>
    <w:rsid w:val="001703CC"/>
    <w:rsid w:val="00174317"/>
    <w:rsid w:val="00191136"/>
    <w:rsid w:val="00192EEF"/>
    <w:rsid w:val="00195FA5"/>
    <w:rsid w:val="0019722B"/>
    <w:rsid w:val="001A2460"/>
    <w:rsid w:val="001A2B46"/>
    <w:rsid w:val="001A4E8A"/>
    <w:rsid w:val="001B6BA2"/>
    <w:rsid w:val="001C31D4"/>
    <w:rsid w:val="001D2D99"/>
    <w:rsid w:val="001D3539"/>
    <w:rsid w:val="001D3904"/>
    <w:rsid w:val="001D7BEB"/>
    <w:rsid w:val="001E4939"/>
    <w:rsid w:val="001E5911"/>
    <w:rsid w:val="001E6996"/>
    <w:rsid w:val="001F1BA5"/>
    <w:rsid w:val="001F23DD"/>
    <w:rsid w:val="002002D7"/>
    <w:rsid w:val="00202D2D"/>
    <w:rsid w:val="002126DB"/>
    <w:rsid w:val="00214885"/>
    <w:rsid w:val="002153FA"/>
    <w:rsid w:val="00215DFF"/>
    <w:rsid w:val="00217A4A"/>
    <w:rsid w:val="00220A3F"/>
    <w:rsid w:val="00224C6B"/>
    <w:rsid w:val="00240268"/>
    <w:rsid w:val="002405C7"/>
    <w:rsid w:val="002407CE"/>
    <w:rsid w:val="00240A04"/>
    <w:rsid w:val="00243FD3"/>
    <w:rsid w:val="00244B41"/>
    <w:rsid w:val="00251238"/>
    <w:rsid w:val="0025258B"/>
    <w:rsid w:val="00260AAB"/>
    <w:rsid w:val="00262522"/>
    <w:rsid w:val="00266431"/>
    <w:rsid w:val="00272775"/>
    <w:rsid w:val="00272D77"/>
    <w:rsid w:val="00272EC4"/>
    <w:rsid w:val="002735A4"/>
    <w:rsid w:val="00273F15"/>
    <w:rsid w:val="002751DA"/>
    <w:rsid w:val="00285B7D"/>
    <w:rsid w:val="00287C49"/>
    <w:rsid w:val="002A2921"/>
    <w:rsid w:val="002A3A37"/>
    <w:rsid w:val="002A4D85"/>
    <w:rsid w:val="002A5D6C"/>
    <w:rsid w:val="002B113F"/>
    <w:rsid w:val="002B2315"/>
    <w:rsid w:val="002B686D"/>
    <w:rsid w:val="002B6A13"/>
    <w:rsid w:val="002B727C"/>
    <w:rsid w:val="002C0A4A"/>
    <w:rsid w:val="002C1AD8"/>
    <w:rsid w:val="002C29EB"/>
    <w:rsid w:val="002D1FA5"/>
    <w:rsid w:val="002D2222"/>
    <w:rsid w:val="002D52E9"/>
    <w:rsid w:val="002E69E9"/>
    <w:rsid w:val="002E6E1A"/>
    <w:rsid w:val="002E72C4"/>
    <w:rsid w:val="002F1CE9"/>
    <w:rsid w:val="002F4839"/>
    <w:rsid w:val="002F4AE3"/>
    <w:rsid w:val="00302309"/>
    <w:rsid w:val="00305939"/>
    <w:rsid w:val="003074DD"/>
    <w:rsid w:val="003127B6"/>
    <w:rsid w:val="003179E5"/>
    <w:rsid w:val="0032177C"/>
    <w:rsid w:val="003322CC"/>
    <w:rsid w:val="00342031"/>
    <w:rsid w:val="00342288"/>
    <w:rsid w:val="003431BF"/>
    <w:rsid w:val="00345A7B"/>
    <w:rsid w:val="003548E2"/>
    <w:rsid w:val="00360083"/>
    <w:rsid w:val="00360C15"/>
    <w:rsid w:val="00363D5C"/>
    <w:rsid w:val="00365684"/>
    <w:rsid w:val="0036699B"/>
    <w:rsid w:val="00371D35"/>
    <w:rsid w:val="00375DF1"/>
    <w:rsid w:val="00380518"/>
    <w:rsid w:val="0038102D"/>
    <w:rsid w:val="0038232E"/>
    <w:rsid w:val="003855EE"/>
    <w:rsid w:val="00386B72"/>
    <w:rsid w:val="003934BC"/>
    <w:rsid w:val="003B1981"/>
    <w:rsid w:val="003B4CC0"/>
    <w:rsid w:val="003B522B"/>
    <w:rsid w:val="003B6A69"/>
    <w:rsid w:val="003C03A2"/>
    <w:rsid w:val="003C0717"/>
    <w:rsid w:val="003C2855"/>
    <w:rsid w:val="003C4781"/>
    <w:rsid w:val="003C529F"/>
    <w:rsid w:val="003C75D6"/>
    <w:rsid w:val="003D365F"/>
    <w:rsid w:val="003D58BA"/>
    <w:rsid w:val="003D6712"/>
    <w:rsid w:val="003E49D8"/>
    <w:rsid w:val="003E58AC"/>
    <w:rsid w:val="003E6579"/>
    <w:rsid w:val="003E6C6D"/>
    <w:rsid w:val="003F2FDD"/>
    <w:rsid w:val="003F40C4"/>
    <w:rsid w:val="004021C0"/>
    <w:rsid w:val="004077A0"/>
    <w:rsid w:val="00407ED0"/>
    <w:rsid w:val="004105C7"/>
    <w:rsid w:val="00413F14"/>
    <w:rsid w:val="004249F7"/>
    <w:rsid w:val="00427382"/>
    <w:rsid w:val="00427E02"/>
    <w:rsid w:val="00427FFC"/>
    <w:rsid w:val="004508F4"/>
    <w:rsid w:val="00451AC0"/>
    <w:rsid w:val="00451E77"/>
    <w:rsid w:val="00452773"/>
    <w:rsid w:val="00454EAA"/>
    <w:rsid w:val="00464349"/>
    <w:rsid w:val="0046698C"/>
    <w:rsid w:val="00467110"/>
    <w:rsid w:val="00470CC9"/>
    <w:rsid w:val="00471BA1"/>
    <w:rsid w:val="00475C72"/>
    <w:rsid w:val="00475CC4"/>
    <w:rsid w:val="00477771"/>
    <w:rsid w:val="004816CE"/>
    <w:rsid w:val="00483F16"/>
    <w:rsid w:val="0048403D"/>
    <w:rsid w:val="00484135"/>
    <w:rsid w:val="004845E8"/>
    <w:rsid w:val="0049219E"/>
    <w:rsid w:val="00495684"/>
    <w:rsid w:val="00497983"/>
    <w:rsid w:val="00497AC7"/>
    <w:rsid w:val="004A3151"/>
    <w:rsid w:val="004B5B52"/>
    <w:rsid w:val="004B72D3"/>
    <w:rsid w:val="004C7D7F"/>
    <w:rsid w:val="004E378F"/>
    <w:rsid w:val="004E44D9"/>
    <w:rsid w:val="004E7F48"/>
    <w:rsid w:val="004F0163"/>
    <w:rsid w:val="004F36E0"/>
    <w:rsid w:val="004F3937"/>
    <w:rsid w:val="004F63B3"/>
    <w:rsid w:val="004F7A90"/>
    <w:rsid w:val="00505D47"/>
    <w:rsid w:val="00510065"/>
    <w:rsid w:val="00510586"/>
    <w:rsid w:val="00511229"/>
    <w:rsid w:val="005247DE"/>
    <w:rsid w:val="00525CB5"/>
    <w:rsid w:val="0053362C"/>
    <w:rsid w:val="005443D6"/>
    <w:rsid w:val="00546438"/>
    <w:rsid w:val="00561488"/>
    <w:rsid w:val="005631BF"/>
    <w:rsid w:val="00566448"/>
    <w:rsid w:val="005674C1"/>
    <w:rsid w:val="00570119"/>
    <w:rsid w:val="0057186B"/>
    <w:rsid w:val="00576C9F"/>
    <w:rsid w:val="00576E79"/>
    <w:rsid w:val="00577C74"/>
    <w:rsid w:val="0058123F"/>
    <w:rsid w:val="00585559"/>
    <w:rsid w:val="005944BA"/>
    <w:rsid w:val="00595547"/>
    <w:rsid w:val="005A3095"/>
    <w:rsid w:val="005A5856"/>
    <w:rsid w:val="005B0520"/>
    <w:rsid w:val="005B1798"/>
    <w:rsid w:val="005C0F2D"/>
    <w:rsid w:val="005C3D4E"/>
    <w:rsid w:val="005D0803"/>
    <w:rsid w:val="005D549A"/>
    <w:rsid w:val="005D638F"/>
    <w:rsid w:val="005E1C6E"/>
    <w:rsid w:val="005E2066"/>
    <w:rsid w:val="005E4D02"/>
    <w:rsid w:val="005E5C32"/>
    <w:rsid w:val="005F0BA9"/>
    <w:rsid w:val="005F4468"/>
    <w:rsid w:val="00603092"/>
    <w:rsid w:val="00604044"/>
    <w:rsid w:val="00613CD1"/>
    <w:rsid w:val="00614AD7"/>
    <w:rsid w:val="0061522D"/>
    <w:rsid w:val="00617343"/>
    <w:rsid w:val="0062263D"/>
    <w:rsid w:val="00623725"/>
    <w:rsid w:val="00624BE5"/>
    <w:rsid w:val="006252B1"/>
    <w:rsid w:val="00625EDF"/>
    <w:rsid w:val="0063131B"/>
    <w:rsid w:val="0063199C"/>
    <w:rsid w:val="00640AF8"/>
    <w:rsid w:val="006435D0"/>
    <w:rsid w:val="00644FA5"/>
    <w:rsid w:val="00651BE5"/>
    <w:rsid w:val="006606FA"/>
    <w:rsid w:val="00661B39"/>
    <w:rsid w:val="00662EEF"/>
    <w:rsid w:val="00663EA9"/>
    <w:rsid w:val="00670411"/>
    <w:rsid w:val="00670586"/>
    <w:rsid w:val="006723FB"/>
    <w:rsid w:val="0067398D"/>
    <w:rsid w:val="0067545E"/>
    <w:rsid w:val="0067618F"/>
    <w:rsid w:val="0068052B"/>
    <w:rsid w:val="006837DD"/>
    <w:rsid w:val="006865C0"/>
    <w:rsid w:val="00691445"/>
    <w:rsid w:val="00692986"/>
    <w:rsid w:val="006946AE"/>
    <w:rsid w:val="006A2D76"/>
    <w:rsid w:val="006A473B"/>
    <w:rsid w:val="006A5018"/>
    <w:rsid w:val="006B0D36"/>
    <w:rsid w:val="006B1ABA"/>
    <w:rsid w:val="006B2DD5"/>
    <w:rsid w:val="006B2E47"/>
    <w:rsid w:val="006C1ABF"/>
    <w:rsid w:val="006D6D94"/>
    <w:rsid w:val="006E0AFB"/>
    <w:rsid w:val="006F21FB"/>
    <w:rsid w:val="006F2B4D"/>
    <w:rsid w:val="006F2E4D"/>
    <w:rsid w:val="006F5B21"/>
    <w:rsid w:val="006F6D43"/>
    <w:rsid w:val="00700313"/>
    <w:rsid w:val="007039BE"/>
    <w:rsid w:val="00705426"/>
    <w:rsid w:val="007064DA"/>
    <w:rsid w:val="00716391"/>
    <w:rsid w:val="0071690A"/>
    <w:rsid w:val="00717D66"/>
    <w:rsid w:val="00724A71"/>
    <w:rsid w:val="007368C9"/>
    <w:rsid w:val="0074034A"/>
    <w:rsid w:val="00741388"/>
    <w:rsid w:val="00742B3D"/>
    <w:rsid w:val="00745777"/>
    <w:rsid w:val="00746D76"/>
    <w:rsid w:val="007531A6"/>
    <w:rsid w:val="007554BB"/>
    <w:rsid w:val="007604CD"/>
    <w:rsid w:val="00762211"/>
    <w:rsid w:val="00762243"/>
    <w:rsid w:val="0076372F"/>
    <w:rsid w:val="007668C9"/>
    <w:rsid w:val="00767406"/>
    <w:rsid w:val="00770188"/>
    <w:rsid w:val="00772A00"/>
    <w:rsid w:val="00774DEB"/>
    <w:rsid w:val="00781D99"/>
    <w:rsid w:val="00783701"/>
    <w:rsid w:val="00785056"/>
    <w:rsid w:val="00787378"/>
    <w:rsid w:val="00791D1F"/>
    <w:rsid w:val="00793EC0"/>
    <w:rsid w:val="007943F3"/>
    <w:rsid w:val="00797292"/>
    <w:rsid w:val="0079790D"/>
    <w:rsid w:val="0079794D"/>
    <w:rsid w:val="007A07BE"/>
    <w:rsid w:val="007A0971"/>
    <w:rsid w:val="007A0B1A"/>
    <w:rsid w:val="007A2EFF"/>
    <w:rsid w:val="007A4DD5"/>
    <w:rsid w:val="007A5BA0"/>
    <w:rsid w:val="007A64F1"/>
    <w:rsid w:val="007B2437"/>
    <w:rsid w:val="007B406F"/>
    <w:rsid w:val="007C1DB2"/>
    <w:rsid w:val="007C2146"/>
    <w:rsid w:val="007C286F"/>
    <w:rsid w:val="007C31FC"/>
    <w:rsid w:val="007D1033"/>
    <w:rsid w:val="007D1518"/>
    <w:rsid w:val="007D37F9"/>
    <w:rsid w:val="007D43E7"/>
    <w:rsid w:val="007D46DC"/>
    <w:rsid w:val="007D55A4"/>
    <w:rsid w:val="007D7DEA"/>
    <w:rsid w:val="007E03F4"/>
    <w:rsid w:val="007E35E1"/>
    <w:rsid w:val="007E545F"/>
    <w:rsid w:val="007F21C7"/>
    <w:rsid w:val="007F3924"/>
    <w:rsid w:val="00802015"/>
    <w:rsid w:val="00811144"/>
    <w:rsid w:val="0081270B"/>
    <w:rsid w:val="00813EF4"/>
    <w:rsid w:val="00815856"/>
    <w:rsid w:val="00820A49"/>
    <w:rsid w:val="00822425"/>
    <w:rsid w:val="00822E42"/>
    <w:rsid w:val="00822EBA"/>
    <w:rsid w:val="00824A6A"/>
    <w:rsid w:val="00836F6F"/>
    <w:rsid w:val="0084038B"/>
    <w:rsid w:val="00840CDB"/>
    <w:rsid w:val="008447DC"/>
    <w:rsid w:val="00856C0B"/>
    <w:rsid w:val="00860EEC"/>
    <w:rsid w:val="008652DB"/>
    <w:rsid w:val="0087013F"/>
    <w:rsid w:val="00870DBD"/>
    <w:rsid w:val="00872841"/>
    <w:rsid w:val="008729FA"/>
    <w:rsid w:val="00873DFA"/>
    <w:rsid w:val="008817AF"/>
    <w:rsid w:val="00884962"/>
    <w:rsid w:val="008852A3"/>
    <w:rsid w:val="008868EA"/>
    <w:rsid w:val="00887C1A"/>
    <w:rsid w:val="00890D31"/>
    <w:rsid w:val="00890FFC"/>
    <w:rsid w:val="008918E7"/>
    <w:rsid w:val="008940E3"/>
    <w:rsid w:val="00895215"/>
    <w:rsid w:val="008A0EE7"/>
    <w:rsid w:val="008A2DAF"/>
    <w:rsid w:val="008A4DD9"/>
    <w:rsid w:val="008A5DF9"/>
    <w:rsid w:val="008A7E3E"/>
    <w:rsid w:val="008B014F"/>
    <w:rsid w:val="008B2727"/>
    <w:rsid w:val="008B5ADC"/>
    <w:rsid w:val="008C0005"/>
    <w:rsid w:val="008C2F5F"/>
    <w:rsid w:val="008D04DF"/>
    <w:rsid w:val="008D1A04"/>
    <w:rsid w:val="008D1DF8"/>
    <w:rsid w:val="008D1E84"/>
    <w:rsid w:val="008D2294"/>
    <w:rsid w:val="008D2C84"/>
    <w:rsid w:val="008D49D7"/>
    <w:rsid w:val="008D787F"/>
    <w:rsid w:val="008D7928"/>
    <w:rsid w:val="008E004F"/>
    <w:rsid w:val="008E440B"/>
    <w:rsid w:val="008E5466"/>
    <w:rsid w:val="008E7440"/>
    <w:rsid w:val="008E7508"/>
    <w:rsid w:val="008F5FA7"/>
    <w:rsid w:val="00902374"/>
    <w:rsid w:val="00904295"/>
    <w:rsid w:val="0090458B"/>
    <w:rsid w:val="0090691B"/>
    <w:rsid w:val="00912527"/>
    <w:rsid w:val="00927B95"/>
    <w:rsid w:val="00927FF4"/>
    <w:rsid w:val="00931694"/>
    <w:rsid w:val="00941AFF"/>
    <w:rsid w:val="009422BA"/>
    <w:rsid w:val="00943CD4"/>
    <w:rsid w:val="00944DD1"/>
    <w:rsid w:val="00952D73"/>
    <w:rsid w:val="009541B4"/>
    <w:rsid w:val="0095673B"/>
    <w:rsid w:val="0096426E"/>
    <w:rsid w:val="0097243D"/>
    <w:rsid w:val="00974732"/>
    <w:rsid w:val="009826B7"/>
    <w:rsid w:val="00983B75"/>
    <w:rsid w:val="00996CD5"/>
    <w:rsid w:val="009A6087"/>
    <w:rsid w:val="009B00C8"/>
    <w:rsid w:val="009B1169"/>
    <w:rsid w:val="009B64C3"/>
    <w:rsid w:val="009C136F"/>
    <w:rsid w:val="009C39D1"/>
    <w:rsid w:val="009C4163"/>
    <w:rsid w:val="009D0FD0"/>
    <w:rsid w:val="009D2982"/>
    <w:rsid w:val="009D30A0"/>
    <w:rsid w:val="009D7C10"/>
    <w:rsid w:val="009E1809"/>
    <w:rsid w:val="009E3A8B"/>
    <w:rsid w:val="009E4D75"/>
    <w:rsid w:val="009E5AFF"/>
    <w:rsid w:val="009F54DD"/>
    <w:rsid w:val="00A03D12"/>
    <w:rsid w:val="00A0401A"/>
    <w:rsid w:val="00A0675C"/>
    <w:rsid w:val="00A121BB"/>
    <w:rsid w:val="00A122DC"/>
    <w:rsid w:val="00A12353"/>
    <w:rsid w:val="00A2034A"/>
    <w:rsid w:val="00A2579E"/>
    <w:rsid w:val="00A30860"/>
    <w:rsid w:val="00A30CC8"/>
    <w:rsid w:val="00A31FB2"/>
    <w:rsid w:val="00A346A1"/>
    <w:rsid w:val="00A368F2"/>
    <w:rsid w:val="00A415B2"/>
    <w:rsid w:val="00A429CA"/>
    <w:rsid w:val="00A43A68"/>
    <w:rsid w:val="00A45C3C"/>
    <w:rsid w:val="00A46842"/>
    <w:rsid w:val="00A54571"/>
    <w:rsid w:val="00A57F09"/>
    <w:rsid w:val="00A60B31"/>
    <w:rsid w:val="00A6774F"/>
    <w:rsid w:val="00A70C9A"/>
    <w:rsid w:val="00A72132"/>
    <w:rsid w:val="00A74F70"/>
    <w:rsid w:val="00A76939"/>
    <w:rsid w:val="00A76E6A"/>
    <w:rsid w:val="00A77240"/>
    <w:rsid w:val="00A863C7"/>
    <w:rsid w:val="00A870B6"/>
    <w:rsid w:val="00A91B5A"/>
    <w:rsid w:val="00A91B89"/>
    <w:rsid w:val="00A945DF"/>
    <w:rsid w:val="00A96578"/>
    <w:rsid w:val="00AA0101"/>
    <w:rsid w:val="00AA4505"/>
    <w:rsid w:val="00AA4FC0"/>
    <w:rsid w:val="00AA59DF"/>
    <w:rsid w:val="00AA59E0"/>
    <w:rsid w:val="00AB0DEB"/>
    <w:rsid w:val="00AB1ADF"/>
    <w:rsid w:val="00AC2762"/>
    <w:rsid w:val="00AC3736"/>
    <w:rsid w:val="00AC51C9"/>
    <w:rsid w:val="00AC5AC0"/>
    <w:rsid w:val="00AC5D4E"/>
    <w:rsid w:val="00AD5EBF"/>
    <w:rsid w:val="00AE1E23"/>
    <w:rsid w:val="00AE4659"/>
    <w:rsid w:val="00AE6BFA"/>
    <w:rsid w:val="00AF3334"/>
    <w:rsid w:val="00AF5B8F"/>
    <w:rsid w:val="00AF68DF"/>
    <w:rsid w:val="00AF6E7F"/>
    <w:rsid w:val="00B00499"/>
    <w:rsid w:val="00B01F8E"/>
    <w:rsid w:val="00B067CF"/>
    <w:rsid w:val="00B07EB6"/>
    <w:rsid w:val="00B125D4"/>
    <w:rsid w:val="00B1315C"/>
    <w:rsid w:val="00B22678"/>
    <w:rsid w:val="00B23FA2"/>
    <w:rsid w:val="00B24B4A"/>
    <w:rsid w:val="00B25274"/>
    <w:rsid w:val="00B40547"/>
    <w:rsid w:val="00B412A5"/>
    <w:rsid w:val="00B47582"/>
    <w:rsid w:val="00B528B7"/>
    <w:rsid w:val="00B53C51"/>
    <w:rsid w:val="00B622FE"/>
    <w:rsid w:val="00B632F8"/>
    <w:rsid w:val="00B67347"/>
    <w:rsid w:val="00B70BF0"/>
    <w:rsid w:val="00B73054"/>
    <w:rsid w:val="00B73CAD"/>
    <w:rsid w:val="00B75381"/>
    <w:rsid w:val="00B80DBC"/>
    <w:rsid w:val="00B83B37"/>
    <w:rsid w:val="00B85E61"/>
    <w:rsid w:val="00BA2F04"/>
    <w:rsid w:val="00BA408E"/>
    <w:rsid w:val="00BA5FFF"/>
    <w:rsid w:val="00BB0BFD"/>
    <w:rsid w:val="00BB22A0"/>
    <w:rsid w:val="00BB3109"/>
    <w:rsid w:val="00BB550F"/>
    <w:rsid w:val="00BB6E69"/>
    <w:rsid w:val="00BB70BB"/>
    <w:rsid w:val="00BC3F63"/>
    <w:rsid w:val="00BC561E"/>
    <w:rsid w:val="00BC5A8B"/>
    <w:rsid w:val="00BC7537"/>
    <w:rsid w:val="00BC78CE"/>
    <w:rsid w:val="00BE02E9"/>
    <w:rsid w:val="00BE721B"/>
    <w:rsid w:val="00BF1931"/>
    <w:rsid w:val="00C004EA"/>
    <w:rsid w:val="00C01AC2"/>
    <w:rsid w:val="00C1006B"/>
    <w:rsid w:val="00C11062"/>
    <w:rsid w:val="00C11636"/>
    <w:rsid w:val="00C124F5"/>
    <w:rsid w:val="00C14E6D"/>
    <w:rsid w:val="00C158FA"/>
    <w:rsid w:val="00C15B3D"/>
    <w:rsid w:val="00C15CFF"/>
    <w:rsid w:val="00C1622A"/>
    <w:rsid w:val="00C16593"/>
    <w:rsid w:val="00C17EF1"/>
    <w:rsid w:val="00C2670E"/>
    <w:rsid w:val="00C30BA3"/>
    <w:rsid w:val="00C338A1"/>
    <w:rsid w:val="00C33EC6"/>
    <w:rsid w:val="00C34CDD"/>
    <w:rsid w:val="00C36F76"/>
    <w:rsid w:val="00C42445"/>
    <w:rsid w:val="00C440F8"/>
    <w:rsid w:val="00C4743D"/>
    <w:rsid w:val="00C54CDF"/>
    <w:rsid w:val="00C575D9"/>
    <w:rsid w:val="00C758BC"/>
    <w:rsid w:val="00C81C68"/>
    <w:rsid w:val="00C9080B"/>
    <w:rsid w:val="00C9631C"/>
    <w:rsid w:val="00C9700A"/>
    <w:rsid w:val="00C97F24"/>
    <w:rsid w:val="00CA1265"/>
    <w:rsid w:val="00CB2939"/>
    <w:rsid w:val="00CB495B"/>
    <w:rsid w:val="00CC150F"/>
    <w:rsid w:val="00CC2A30"/>
    <w:rsid w:val="00CC591F"/>
    <w:rsid w:val="00CD0994"/>
    <w:rsid w:val="00CD1674"/>
    <w:rsid w:val="00CD4119"/>
    <w:rsid w:val="00CD43B8"/>
    <w:rsid w:val="00CD4924"/>
    <w:rsid w:val="00CD54D6"/>
    <w:rsid w:val="00CD5821"/>
    <w:rsid w:val="00CE02AB"/>
    <w:rsid w:val="00CE32FB"/>
    <w:rsid w:val="00CE37D3"/>
    <w:rsid w:val="00CE70CC"/>
    <w:rsid w:val="00CF34CF"/>
    <w:rsid w:val="00CF6F74"/>
    <w:rsid w:val="00CF7DB7"/>
    <w:rsid w:val="00D0349F"/>
    <w:rsid w:val="00D04CB5"/>
    <w:rsid w:val="00D063EF"/>
    <w:rsid w:val="00D06446"/>
    <w:rsid w:val="00D06B6C"/>
    <w:rsid w:val="00D102A9"/>
    <w:rsid w:val="00D10615"/>
    <w:rsid w:val="00D1208E"/>
    <w:rsid w:val="00D12314"/>
    <w:rsid w:val="00D1375E"/>
    <w:rsid w:val="00D15C41"/>
    <w:rsid w:val="00D20367"/>
    <w:rsid w:val="00D2068C"/>
    <w:rsid w:val="00D219F1"/>
    <w:rsid w:val="00D22D29"/>
    <w:rsid w:val="00D23A26"/>
    <w:rsid w:val="00D32F60"/>
    <w:rsid w:val="00D335E3"/>
    <w:rsid w:val="00D353D9"/>
    <w:rsid w:val="00D371CC"/>
    <w:rsid w:val="00D41149"/>
    <w:rsid w:val="00D419E6"/>
    <w:rsid w:val="00D4374B"/>
    <w:rsid w:val="00D466D3"/>
    <w:rsid w:val="00D53655"/>
    <w:rsid w:val="00D56130"/>
    <w:rsid w:val="00D56B11"/>
    <w:rsid w:val="00D60CD8"/>
    <w:rsid w:val="00D6563B"/>
    <w:rsid w:val="00D66286"/>
    <w:rsid w:val="00D66CFC"/>
    <w:rsid w:val="00D7463D"/>
    <w:rsid w:val="00D74E4D"/>
    <w:rsid w:val="00D76C83"/>
    <w:rsid w:val="00D81E23"/>
    <w:rsid w:val="00D84A88"/>
    <w:rsid w:val="00D870BF"/>
    <w:rsid w:val="00D92529"/>
    <w:rsid w:val="00D93D70"/>
    <w:rsid w:val="00D96EA1"/>
    <w:rsid w:val="00DA1B22"/>
    <w:rsid w:val="00DA2452"/>
    <w:rsid w:val="00DA4E1B"/>
    <w:rsid w:val="00DA6BD1"/>
    <w:rsid w:val="00DA77D6"/>
    <w:rsid w:val="00DB1305"/>
    <w:rsid w:val="00DB35E7"/>
    <w:rsid w:val="00DC1F6A"/>
    <w:rsid w:val="00DC2298"/>
    <w:rsid w:val="00DC4808"/>
    <w:rsid w:val="00DC5660"/>
    <w:rsid w:val="00DD1350"/>
    <w:rsid w:val="00DD21B2"/>
    <w:rsid w:val="00DE1CE9"/>
    <w:rsid w:val="00DE7D1D"/>
    <w:rsid w:val="00DE7FE9"/>
    <w:rsid w:val="00DF168C"/>
    <w:rsid w:val="00DF58B2"/>
    <w:rsid w:val="00E02F66"/>
    <w:rsid w:val="00E04C6B"/>
    <w:rsid w:val="00E06EAC"/>
    <w:rsid w:val="00E07885"/>
    <w:rsid w:val="00E07A33"/>
    <w:rsid w:val="00E07D1C"/>
    <w:rsid w:val="00E11C81"/>
    <w:rsid w:val="00E147FB"/>
    <w:rsid w:val="00E2252B"/>
    <w:rsid w:val="00E226BB"/>
    <w:rsid w:val="00E22D6B"/>
    <w:rsid w:val="00E2717E"/>
    <w:rsid w:val="00E323BB"/>
    <w:rsid w:val="00E35D0F"/>
    <w:rsid w:val="00E4051F"/>
    <w:rsid w:val="00E456BB"/>
    <w:rsid w:val="00E6273C"/>
    <w:rsid w:val="00E771C1"/>
    <w:rsid w:val="00E8013C"/>
    <w:rsid w:val="00E80B2B"/>
    <w:rsid w:val="00E859BB"/>
    <w:rsid w:val="00E972E4"/>
    <w:rsid w:val="00EA306E"/>
    <w:rsid w:val="00EA7D9B"/>
    <w:rsid w:val="00EB1803"/>
    <w:rsid w:val="00EB2337"/>
    <w:rsid w:val="00EB697E"/>
    <w:rsid w:val="00EC2657"/>
    <w:rsid w:val="00EC4980"/>
    <w:rsid w:val="00ED1545"/>
    <w:rsid w:val="00ED2EF1"/>
    <w:rsid w:val="00ED640D"/>
    <w:rsid w:val="00ED6948"/>
    <w:rsid w:val="00ED6A7A"/>
    <w:rsid w:val="00EE250B"/>
    <w:rsid w:val="00EE32B9"/>
    <w:rsid w:val="00EE3866"/>
    <w:rsid w:val="00EE3E6B"/>
    <w:rsid w:val="00EF05B9"/>
    <w:rsid w:val="00EF12DF"/>
    <w:rsid w:val="00EF43DA"/>
    <w:rsid w:val="00EF578C"/>
    <w:rsid w:val="00EF67A3"/>
    <w:rsid w:val="00F01E8F"/>
    <w:rsid w:val="00F0447F"/>
    <w:rsid w:val="00F07E4C"/>
    <w:rsid w:val="00F1031C"/>
    <w:rsid w:val="00F12DA1"/>
    <w:rsid w:val="00F20104"/>
    <w:rsid w:val="00F215CB"/>
    <w:rsid w:val="00F21B52"/>
    <w:rsid w:val="00F21FD2"/>
    <w:rsid w:val="00F3438A"/>
    <w:rsid w:val="00F34EEA"/>
    <w:rsid w:val="00F37C2D"/>
    <w:rsid w:val="00F40C20"/>
    <w:rsid w:val="00F41558"/>
    <w:rsid w:val="00F4192F"/>
    <w:rsid w:val="00F44108"/>
    <w:rsid w:val="00F45FCA"/>
    <w:rsid w:val="00F50F19"/>
    <w:rsid w:val="00F54D16"/>
    <w:rsid w:val="00F60921"/>
    <w:rsid w:val="00F621FD"/>
    <w:rsid w:val="00F63948"/>
    <w:rsid w:val="00F6653B"/>
    <w:rsid w:val="00F759A6"/>
    <w:rsid w:val="00F84C59"/>
    <w:rsid w:val="00F92D1E"/>
    <w:rsid w:val="00F945ED"/>
    <w:rsid w:val="00FA06D2"/>
    <w:rsid w:val="00FA3135"/>
    <w:rsid w:val="00FA4906"/>
    <w:rsid w:val="00FA5854"/>
    <w:rsid w:val="00FA6202"/>
    <w:rsid w:val="00FB021F"/>
    <w:rsid w:val="00FB58A3"/>
    <w:rsid w:val="00FB7BD6"/>
    <w:rsid w:val="00FC3CA1"/>
    <w:rsid w:val="00FC3D9A"/>
    <w:rsid w:val="00FC4CA7"/>
    <w:rsid w:val="00FC5ABC"/>
    <w:rsid w:val="00FC63BC"/>
    <w:rsid w:val="00FD0E8D"/>
    <w:rsid w:val="00FD2A2F"/>
    <w:rsid w:val="00FD3DFC"/>
    <w:rsid w:val="00FD4B43"/>
    <w:rsid w:val="00FE4D4F"/>
    <w:rsid w:val="00FE5861"/>
    <w:rsid w:val="00FE79E9"/>
    <w:rsid w:val="00FF27DE"/>
    <w:rsid w:val="00FF2E9D"/>
    <w:rsid w:val="00FF3542"/>
    <w:rsid w:val="00FF5EFA"/>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s" w:hAnsi="VnTimes"/>
      <w:sz w:val="24"/>
    </w:rPr>
  </w:style>
  <w:style w:type="paragraph" w:styleId="Heading1">
    <w:name w:val="heading 1"/>
    <w:basedOn w:val="Normal"/>
    <w:next w:val="Normal"/>
    <w:qFormat/>
    <w:pPr>
      <w:keepNext/>
      <w:jc w:val="center"/>
      <w:outlineLvl w:val="0"/>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VnTimeH" w:hAnsi=".VnTimeH"/>
      <w:b/>
      <w:sz w:val="36"/>
    </w:rPr>
  </w:style>
  <w:style w:type="paragraph" w:styleId="Footer">
    <w:name w:val="footer"/>
    <w:basedOn w:val="Normal"/>
    <w:link w:val="FooterChar"/>
    <w:uiPriority w:val="99"/>
    <w:rsid w:val="00A945DF"/>
    <w:pPr>
      <w:tabs>
        <w:tab w:val="center" w:pos="4320"/>
        <w:tab w:val="right" w:pos="8640"/>
      </w:tabs>
    </w:pPr>
    <w:rPr>
      <w:rFonts w:ascii="VNI-Times" w:hAnsi="VNI-Times"/>
      <w:sz w:val="20"/>
    </w:rPr>
  </w:style>
  <w:style w:type="paragraph" w:styleId="Header">
    <w:name w:val="header"/>
    <w:basedOn w:val="Normal"/>
    <w:link w:val="HeaderChar"/>
    <w:uiPriority w:val="99"/>
    <w:rsid w:val="00FB7BD6"/>
    <w:pPr>
      <w:tabs>
        <w:tab w:val="center" w:pos="4320"/>
        <w:tab w:val="right" w:pos="8640"/>
      </w:tabs>
    </w:pPr>
  </w:style>
  <w:style w:type="character" w:styleId="PageNumber">
    <w:name w:val="page number"/>
    <w:basedOn w:val="DefaultParagraphFont"/>
    <w:rsid w:val="00FB7BD6"/>
  </w:style>
  <w:style w:type="paragraph" w:customStyle="1" w:styleId="CharCharCharCharCharChar1CharCharCharCharCharCharCharCharCharChar">
    <w:name w:val="Char Char Char Char Char Char1 Char Char Char Char Char Char Char Char Char Char"/>
    <w:basedOn w:val="Normal"/>
    <w:rsid w:val="003B1981"/>
    <w:pPr>
      <w:spacing w:after="160" w:line="240" w:lineRule="exact"/>
    </w:pPr>
    <w:rPr>
      <w:rFonts w:ascii="Verdana" w:hAnsi="Verdana"/>
      <w:sz w:val="20"/>
    </w:rPr>
  </w:style>
  <w:style w:type="paragraph" w:styleId="BalloonText">
    <w:name w:val="Balloon Text"/>
    <w:basedOn w:val="Normal"/>
    <w:link w:val="BalloonTextChar"/>
    <w:rsid w:val="00ED6A7A"/>
    <w:rPr>
      <w:rFonts w:ascii="Segoe UI" w:hAnsi="Segoe UI" w:cs="Segoe UI"/>
      <w:sz w:val="18"/>
      <w:szCs w:val="18"/>
    </w:rPr>
  </w:style>
  <w:style w:type="character" w:customStyle="1" w:styleId="BalloonTextChar">
    <w:name w:val="Balloon Text Char"/>
    <w:link w:val="BalloonText"/>
    <w:rsid w:val="00ED6A7A"/>
    <w:rPr>
      <w:rFonts w:ascii="Segoe UI" w:hAnsi="Segoe UI" w:cs="Segoe UI"/>
      <w:sz w:val="18"/>
      <w:szCs w:val="18"/>
    </w:rPr>
  </w:style>
  <w:style w:type="character" w:customStyle="1" w:styleId="FooterChar">
    <w:name w:val="Footer Char"/>
    <w:link w:val="Footer"/>
    <w:uiPriority w:val="99"/>
    <w:rsid w:val="00CD0994"/>
    <w:rPr>
      <w:rFonts w:ascii="VNI-Times" w:hAnsi="VNI-Times"/>
    </w:rPr>
  </w:style>
  <w:style w:type="character" w:styleId="Hyperlink">
    <w:name w:val="Hyperlink"/>
    <w:rsid w:val="00C4743D"/>
    <w:rPr>
      <w:color w:val="0000FF"/>
      <w:u w:val="single"/>
    </w:rPr>
  </w:style>
  <w:style w:type="character" w:customStyle="1" w:styleId="fontstyle01">
    <w:name w:val="fontstyle01"/>
    <w:rsid w:val="00302309"/>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824A6A"/>
    <w:pPr>
      <w:spacing w:before="100" w:beforeAutospacing="1" w:after="100" w:afterAutospacing="1"/>
    </w:pPr>
    <w:rPr>
      <w:rFonts w:ascii="Times New Roman" w:hAnsi="Times New Roman"/>
      <w:szCs w:val="24"/>
      <w:lang w:eastAsia="zh-CN"/>
    </w:rPr>
  </w:style>
  <w:style w:type="table" w:styleId="TableGrid">
    <w:name w:val="Table Grid"/>
    <w:basedOn w:val="TableNormal"/>
    <w:rsid w:val="00FD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A91B5A"/>
    <w:rPr>
      <w:rFonts w:ascii="Courier New" w:hAnsi="Courier New"/>
      <w:sz w:val="20"/>
    </w:rPr>
  </w:style>
  <w:style w:type="character" w:customStyle="1" w:styleId="PlainTextChar">
    <w:name w:val="Plain Text Char"/>
    <w:link w:val="PlainText"/>
    <w:rsid w:val="00A91B5A"/>
    <w:rPr>
      <w:rFonts w:ascii="Courier New" w:hAnsi="Courier New"/>
    </w:rPr>
  </w:style>
  <w:style w:type="character" w:customStyle="1" w:styleId="HeaderChar">
    <w:name w:val="Header Char"/>
    <w:link w:val="Header"/>
    <w:uiPriority w:val="99"/>
    <w:rsid w:val="00DA2452"/>
    <w:rPr>
      <w:rFonts w:ascii="VnTimes" w:hAnsi="VnTimes"/>
      <w:sz w:val="24"/>
    </w:rPr>
  </w:style>
  <w:style w:type="character" w:customStyle="1" w:styleId="normal-h">
    <w:name w:val="normal-h"/>
    <w:rsid w:val="00533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s" w:hAnsi="VnTimes"/>
      <w:sz w:val="24"/>
    </w:rPr>
  </w:style>
  <w:style w:type="paragraph" w:styleId="Heading1">
    <w:name w:val="heading 1"/>
    <w:basedOn w:val="Normal"/>
    <w:next w:val="Normal"/>
    <w:qFormat/>
    <w:pPr>
      <w:keepNext/>
      <w:jc w:val="center"/>
      <w:outlineLvl w:val="0"/>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VnTimeH" w:hAnsi=".VnTimeH"/>
      <w:b/>
      <w:sz w:val="36"/>
    </w:rPr>
  </w:style>
  <w:style w:type="paragraph" w:styleId="Footer">
    <w:name w:val="footer"/>
    <w:basedOn w:val="Normal"/>
    <w:link w:val="FooterChar"/>
    <w:uiPriority w:val="99"/>
    <w:rsid w:val="00A945DF"/>
    <w:pPr>
      <w:tabs>
        <w:tab w:val="center" w:pos="4320"/>
        <w:tab w:val="right" w:pos="8640"/>
      </w:tabs>
    </w:pPr>
    <w:rPr>
      <w:rFonts w:ascii="VNI-Times" w:hAnsi="VNI-Times"/>
      <w:sz w:val="20"/>
    </w:rPr>
  </w:style>
  <w:style w:type="paragraph" w:styleId="Header">
    <w:name w:val="header"/>
    <w:basedOn w:val="Normal"/>
    <w:link w:val="HeaderChar"/>
    <w:uiPriority w:val="99"/>
    <w:rsid w:val="00FB7BD6"/>
    <w:pPr>
      <w:tabs>
        <w:tab w:val="center" w:pos="4320"/>
        <w:tab w:val="right" w:pos="8640"/>
      </w:tabs>
    </w:pPr>
  </w:style>
  <w:style w:type="character" w:styleId="PageNumber">
    <w:name w:val="page number"/>
    <w:basedOn w:val="DefaultParagraphFont"/>
    <w:rsid w:val="00FB7BD6"/>
  </w:style>
  <w:style w:type="paragraph" w:customStyle="1" w:styleId="CharCharCharCharCharChar1CharCharCharCharCharCharCharCharCharChar">
    <w:name w:val="Char Char Char Char Char Char1 Char Char Char Char Char Char Char Char Char Char"/>
    <w:basedOn w:val="Normal"/>
    <w:rsid w:val="003B1981"/>
    <w:pPr>
      <w:spacing w:after="160" w:line="240" w:lineRule="exact"/>
    </w:pPr>
    <w:rPr>
      <w:rFonts w:ascii="Verdana" w:hAnsi="Verdana"/>
      <w:sz w:val="20"/>
    </w:rPr>
  </w:style>
  <w:style w:type="paragraph" w:styleId="BalloonText">
    <w:name w:val="Balloon Text"/>
    <w:basedOn w:val="Normal"/>
    <w:link w:val="BalloonTextChar"/>
    <w:rsid w:val="00ED6A7A"/>
    <w:rPr>
      <w:rFonts w:ascii="Segoe UI" w:hAnsi="Segoe UI" w:cs="Segoe UI"/>
      <w:sz w:val="18"/>
      <w:szCs w:val="18"/>
    </w:rPr>
  </w:style>
  <w:style w:type="character" w:customStyle="1" w:styleId="BalloonTextChar">
    <w:name w:val="Balloon Text Char"/>
    <w:link w:val="BalloonText"/>
    <w:rsid w:val="00ED6A7A"/>
    <w:rPr>
      <w:rFonts w:ascii="Segoe UI" w:hAnsi="Segoe UI" w:cs="Segoe UI"/>
      <w:sz w:val="18"/>
      <w:szCs w:val="18"/>
    </w:rPr>
  </w:style>
  <w:style w:type="character" w:customStyle="1" w:styleId="FooterChar">
    <w:name w:val="Footer Char"/>
    <w:link w:val="Footer"/>
    <w:uiPriority w:val="99"/>
    <w:rsid w:val="00CD0994"/>
    <w:rPr>
      <w:rFonts w:ascii="VNI-Times" w:hAnsi="VNI-Times"/>
    </w:rPr>
  </w:style>
  <w:style w:type="character" w:styleId="Hyperlink">
    <w:name w:val="Hyperlink"/>
    <w:rsid w:val="00C4743D"/>
    <w:rPr>
      <w:color w:val="0000FF"/>
      <w:u w:val="single"/>
    </w:rPr>
  </w:style>
  <w:style w:type="character" w:customStyle="1" w:styleId="fontstyle01">
    <w:name w:val="fontstyle01"/>
    <w:rsid w:val="00302309"/>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824A6A"/>
    <w:pPr>
      <w:spacing w:before="100" w:beforeAutospacing="1" w:after="100" w:afterAutospacing="1"/>
    </w:pPr>
    <w:rPr>
      <w:rFonts w:ascii="Times New Roman" w:hAnsi="Times New Roman"/>
      <w:szCs w:val="24"/>
      <w:lang w:eastAsia="zh-CN"/>
    </w:rPr>
  </w:style>
  <w:style w:type="table" w:styleId="TableGrid">
    <w:name w:val="Table Grid"/>
    <w:basedOn w:val="TableNormal"/>
    <w:rsid w:val="00FD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A91B5A"/>
    <w:rPr>
      <w:rFonts w:ascii="Courier New" w:hAnsi="Courier New"/>
      <w:sz w:val="20"/>
    </w:rPr>
  </w:style>
  <w:style w:type="character" w:customStyle="1" w:styleId="PlainTextChar">
    <w:name w:val="Plain Text Char"/>
    <w:link w:val="PlainText"/>
    <w:rsid w:val="00A91B5A"/>
    <w:rPr>
      <w:rFonts w:ascii="Courier New" w:hAnsi="Courier New"/>
    </w:rPr>
  </w:style>
  <w:style w:type="character" w:customStyle="1" w:styleId="HeaderChar">
    <w:name w:val="Header Char"/>
    <w:link w:val="Header"/>
    <w:uiPriority w:val="99"/>
    <w:rsid w:val="00DA2452"/>
    <w:rPr>
      <w:rFonts w:ascii="VnTimes" w:hAnsi="VnTimes"/>
      <w:sz w:val="24"/>
    </w:rPr>
  </w:style>
  <w:style w:type="character" w:customStyle="1" w:styleId="normal-h">
    <w:name w:val="normal-h"/>
    <w:rsid w:val="00533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50426">
      <w:bodyDiv w:val="1"/>
      <w:marLeft w:val="0"/>
      <w:marRight w:val="0"/>
      <w:marTop w:val="0"/>
      <w:marBottom w:val="0"/>
      <w:divBdr>
        <w:top w:val="none" w:sz="0" w:space="0" w:color="auto"/>
        <w:left w:val="none" w:sz="0" w:space="0" w:color="auto"/>
        <w:bottom w:val="none" w:sz="0" w:space="0" w:color="auto"/>
        <w:right w:val="none" w:sz="0" w:space="0" w:color="auto"/>
      </w:divBdr>
    </w:div>
    <w:div w:id="690227647">
      <w:bodyDiv w:val="1"/>
      <w:marLeft w:val="0"/>
      <w:marRight w:val="0"/>
      <w:marTop w:val="0"/>
      <w:marBottom w:val="0"/>
      <w:divBdr>
        <w:top w:val="none" w:sz="0" w:space="0" w:color="auto"/>
        <w:left w:val="none" w:sz="0" w:space="0" w:color="auto"/>
        <w:bottom w:val="none" w:sz="0" w:space="0" w:color="auto"/>
        <w:right w:val="none" w:sz="0" w:space="0" w:color="auto"/>
      </w:divBdr>
    </w:div>
    <w:div w:id="1626278409">
      <w:bodyDiv w:val="1"/>
      <w:marLeft w:val="0"/>
      <w:marRight w:val="0"/>
      <w:marTop w:val="0"/>
      <w:marBottom w:val="0"/>
      <w:divBdr>
        <w:top w:val="none" w:sz="0" w:space="0" w:color="auto"/>
        <w:left w:val="none" w:sz="0" w:space="0" w:color="auto"/>
        <w:bottom w:val="none" w:sz="0" w:space="0" w:color="auto"/>
        <w:right w:val="none" w:sz="0" w:space="0" w:color="auto"/>
      </w:divBdr>
    </w:div>
    <w:div w:id="17983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D83EF-8BDF-4E3D-8153-1D4CA635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UBND TÊnh #ëng nai</vt:lpstr>
    </vt:vector>
  </TitlesOfParts>
  <Company>Dong Nai Computer Center</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TÊnh #ëng nai</dc:title>
  <dc:subject/>
  <dc:creator>TVD</dc:creator>
  <cp:keywords/>
  <dc:description/>
  <cp:lastModifiedBy>Maytinh2</cp:lastModifiedBy>
  <cp:revision>33</cp:revision>
  <cp:lastPrinted>2025-12-15T08:41:00Z</cp:lastPrinted>
  <dcterms:created xsi:type="dcterms:W3CDTF">2025-12-11T02:16:00Z</dcterms:created>
  <dcterms:modified xsi:type="dcterms:W3CDTF">2026-03-19T10:37:00Z</dcterms:modified>
</cp:coreProperties>
</file>