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845C68" w:rsidRPr="00845C68" w14:paraId="23FD852F" w14:textId="77777777" w:rsidTr="00845C68">
        <w:trPr>
          <w:trHeight w:val="1021"/>
        </w:trPr>
        <w:tc>
          <w:tcPr>
            <w:tcW w:w="1544" w:type="pct"/>
            <w:hideMark/>
          </w:tcPr>
          <w:p w14:paraId="3D2810E4" w14:textId="77777777" w:rsidR="00845C68" w:rsidRPr="00845C68" w:rsidRDefault="00845C68" w:rsidP="004073F7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0" w:name="_Hlk215493560"/>
            <w:bookmarkStart w:id="1" w:name="loai_1"/>
            <w:bookmarkStart w:id="2" w:name="_GoBack"/>
            <w:r w:rsidRPr="00845C68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845C68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14:paraId="451CDD95" w14:textId="77777777" w:rsidR="00845C68" w:rsidRPr="00845C68" w:rsidRDefault="00845C68" w:rsidP="004073F7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845C6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24" distB="4294967224" distL="114300" distR="114300" simplePos="0" relativeHeight="251661312" behindDoc="0" locked="0" layoutInCell="1" allowOverlap="1" wp14:anchorId="4EBB35B4" wp14:editId="7F081DD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OG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6pvzhh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845C68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14:paraId="7F6D8666" w14:textId="77777777" w:rsidR="00845C68" w:rsidRPr="00845C68" w:rsidRDefault="00845C68" w:rsidP="004073F7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14:paraId="27C9FF20" w14:textId="77777777" w:rsidR="00845C68" w:rsidRPr="00845C68" w:rsidRDefault="00845C68" w:rsidP="004073F7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14:paraId="0B4D4313" w14:textId="77777777" w:rsidR="00845C68" w:rsidRPr="00845C68" w:rsidRDefault="00845C68" w:rsidP="004073F7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845C68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2E12D837" w14:textId="77777777" w:rsidR="00845C68" w:rsidRPr="00845C68" w:rsidRDefault="00845C68" w:rsidP="004073F7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845C6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25" distB="4294967225" distL="114300" distR="114300" simplePos="0" relativeHeight="251662336" behindDoc="0" locked="0" layoutInCell="1" allowOverlap="1" wp14:anchorId="756CDC8C" wp14:editId="6C55F05A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LxGA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45C68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845C68" w:rsidRPr="00845C68" w14:paraId="6D3CC0BE" w14:textId="77777777" w:rsidTr="00845C68">
        <w:trPr>
          <w:trHeight w:val="20"/>
        </w:trPr>
        <w:tc>
          <w:tcPr>
            <w:tcW w:w="1544" w:type="pct"/>
            <w:hideMark/>
          </w:tcPr>
          <w:p w14:paraId="4FEB0F53" w14:textId="33E86EC3" w:rsidR="00845C68" w:rsidRPr="00845C68" w:rsidRDefault="00845C68" w:rsidP="004073F7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845C68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 w:rsidRPr="00845C68">
              <w:rPr>
                <w:rFonts w:eastAsia="PMingLiU"/>
                <w:sz w:val="26"/>
                <w:szCs w:val="26"/>
              </w:rPr>
              <w:t>5</w:t>
            </w:r>
            <w:r>
              <w:rPr>
                <w:rFonts w:eastAsia="PMingLiU"/>
                <w:sz w:val="26"/>
                <w:szCs w:val="26"/>
              </w:rPr>
              <w:t>6</w:t>
            </w:r>
            <w:r w:rsidRPr="00845C68">
              <w:rPr>
                <w:rFonts w:eastAsia="PMingLiU"/>
                <w:sz w:val="26"/>
                <w:szCs w:val="26"/>
                <w:lang w:val="vi-VN"/>
              </w:rPr>
              <w:t>/NQ-HĐND</w:t>
            </w:r>
          </w:p>
        </w:tc>
        <w:tc>
          <w:tcPr>
            <w:tcW w:w="515" w:type="pct"/>
          </w:tcPr>
          <w:p w14:paraId="07B7C649" w14:textId="77777777" w:rsidR="00845C68" w:rsidRPr="00845C68" w:rsidRDefault="00845C68" w:rsidP="004073F7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14:paraId="303E9DE9" w14:textId="77777777" w:rsidR="00845C68" w:rsidRPr="00845C68" w:rsidRDefault="00845C68" w:rsidP="004073F7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845C68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 w:rsidRPr="00845C68">
              <w:rPr>
                <w:rFonts w:eastAsia="PMingLiU"/>
                <w:i/>
                <w:sz w:val="28"/>
                <w:szCs w:val="28"/>
              </w:rPr>
              <w:t>10</w:t>
            </w:r>
            <w:r w:rsidRPr="00845C68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 w:rsidRPr="00845C68">
              <w:rPr>
                <w:rFonts w:eastAsia="PMingLiU"/>
                <w:i/>
                <w:sz w:val="28"/>
                <w:szCs w:val="28"/>
              </w:rPr>
              <w:t>12</w:t>
            </w:r>
            <w:r w:rsidRPr="00845C68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2025</w:t>
            </w:r>
          </w:p>
        </w:tc>
      </w:tr>
      <w:bookmarkEnd w:id="0"/>
      <w:bookmarkEnd w:id="2"/>
    </w:tbl>
    <w:p w14:paraId="3DEC6FFB" w14:textId="77777777" w:rsidR="00845C68" w:rsidRPr="00845C68" w:rsidRDefault="00845C68" w:rsidP="00845C68">
      <w:pPr>
        <w:jc w:val="center"/>
        <w:rPr>
          <w:b/>
          <w:bCs/>
          <w:sz w:val="28"/>
          <w:szCs w:val="28"/>
        </w:rPr>
      </w:pPr>
    </w:p>
    <w:p w14:paraId="6601BBF9" w14:textId="77777777" w:rsidR="00F80944" w:rsidRPr="00845C68" w:rsidRDefault="00F80944" w:rsidP="00845C68">
      <w:pPr>
        <w:jc w:val="center"/>
        <w:rPr>
          <w:b/>
          <w:bCs/>
          <w:sz w:val="28"/>
          <w:szCs w:val="28"/>
          <w:lang w:val="vi-VN"/>
        </w:rPr>
      </w:pPr>
      <w:r w:rsidRPr="00845C68">
        <w:rPr>
          <w:b/>
          <w:bCs/>
          <w:sz w:val="28"/>
          <w:szCs w:val="28"/>
          <w:lang w:val="vi-VN"/>
        </w:rPr>
        <w:t>NGHỊ QUYẾT</w:t>
      </w:r>
      <w:bookmarkEnd w:id="1"/>
    </w:p>
    <w:p w14:paraId="3F38F24D" w14:textId="77777777" w:rsidR="00B87D93" w:rsidRPr="00845C68" w:rsidRDefault="00DD1EA6" w:rsidP="00845C68">
      <w:pPr>
        <w:jc w:val="center"/>
        <w:rPr>
          <w:b/>
          <w:sz w:val="28"/>
          <w:szCs w:val="28"/>
        </w:rPr>
      </w:pPr>
      <w:bookmarkStart w:id="3" w:name="_Hlk169599075"/>
      <w:r w:rsidRPr="00845C68">
        <w:rPr>
          <w:b/>
          <w:bCs/>
          <w:sz w:val="28"/>
          <w:szCs w:val="28"/>
        </w:rPr>
        <w:t xml:space="preserve">Về thông qua </w:t>
      </w:r>
      <w:bookmarkEnd w:id="3"/>
      <w:r w:rsidR="00B87D93" w:rsidRPr="00845C68">
        <w:rPr>
          <w:b/>
          <w:sz w:val="28"/>
          <w:szCs w:val="28"/>
        </w:rPr>
        <w:t>danh mục các khu đất thực hiện đấu thầu dự án đầu tư có sử dụng đất năm 2025 trên địa bàn tỉnh Đồng Nai (lần 3)</w:t>
      </w:r>
    </w:p>
    <w:p w14:paraId="058E0485" w14:textId="6B553757" w:rsidR="00F80944" w:rsidRPr="00845C68" w:rsidRDefault="006726CC" w:rsidP="00845C68">
      <w:pPr>
        <w:jc w:val="center"/>
        <w:rPr>
          <w:b/>
          <w:bCs/>
          <w:sz w:val="28"/>
          <w:szCs w:val="28"/>
          <w:lang w:val="vi-VN"/>
        </w:rPr>
      </w:pPr>
      <w:r w:rsidRPr="00845C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548514" wp14:editId="63DAC7C2">
                <wp:simplePos x="0" y="0"/>
                <wp:positionH relativeFrom="column">
                  <wp:posOffset>2458389</wp:posOffset>
                </wp:positionH>
                <wp:positionV relativeFrom="paragraph">
                  <wp:posOffset>41275</wp:posOffset>
                </wp:positionV>
                <wp:extent cx="1238250" cy="0"/>
                <wp:effectExtent l="0" t="0" r="19050" b="19050"/>
                <wp:wrapNone/>
                <wp:docPr id="7882471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3.55pt;margin-top:3.25pt;width:97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"/>
            </w:pict>
          </mc:Fallback>
        </mc:AlternateContent>
      </w:r>
    </w:p>
    <w:p w14:paraId="0240BD51" w14:textId="0727E698" w:rsidR="00F80944" w:rsidRPr="00845C68" w:rsidRDefault="00F80944" w:rsidP="00845C68">
      <w:pPr>
        <w:jc w:val="center"/>
        <w:rPr>
          <w:b/>
          <w:bCs/>
          <w:sz w:val="28"/>
          <w:szCs w:val="28"/>
          <w:lang w:val="vi-VN"/>
        </w:rPr>
      </w:pPr>
      <w:r w:rsidRPr="00845C68">
        <w:rPr>
          <w:b/>
          <w:bCs/>
          <w:sz w:val="28"/>
          <w:szCs w:val="28"/>
          <w:lang w:val="vi-VN"/>
        </w:rPr>
        <w:t xml:space="preserve">HỘI ĐỒNG NHÂN DÂN TỈNH </w:t>
      </w:r>
      <w:r w:rsidR="00955459" w:rsidRPr="00845C68">
        <w:rPr>
          <w:b/>
          <w:bCs/>
          <w:sz w:val="28"/>
          <w:szCs w:val="28"/>
        </w:rPr>
        <w:t>ĐỒNG NAI</w:t>
      </w:r>
    </w:p>
    <w:p w14:paraId="08AB6C46" w14:textId="4A865A97" w:rsidR="00F80944" w:rsidRPr="00845C68" w:rsidRDefault="00F80944" w:rsidP="00845C68">
      <w:pPr>
        <w:jc w:val="center"/>
        <w:rPr>
          <w:sz w:val="28"/>
          <w:szCs w:val="28"/>
        </w:rPr>
      </w:pPr>
      <w:r w:rsidRPr="00845C68">
        <w:rPr>
          <w:b/>
          <w:bCs/>
          <w:sz w:val="28"/>
          <w:szCs w:val="28"/>
          <w:lang w:val="vi-VN"/>
        </w:rPr>
        <w:t xml:space="preserve">KHÓA </w:t>
      </w:r>
      <w:r w:rsidR="00B400B1" w:rsidRPr="00845C68">
        <w:rPr>
          <w:b/>
          <w:bCs/>
          <w:sz w:val="28"/>
          <w:szCs w:val="28"/>
        </w:rPr>
        <w:t>X</w:t>
      </w:r>
      <w:r w:rsidRPr="00845C68">
        <w:rPr>
          <w:b/>
          <w:bCs/>
          <w:sz w:val="28"/>
          <w:szCs w:val="28"/>
          <w:lang w:val="vi-VN"/>
        </w:rPr>
        <w:t xml:space="preserve"> KỲ HỌP THỨ</w:t>
      </w:r>
      <w:r w:rsidR="001C6536" w:rsidRPr="00845C68">
        <w:rPr>
          <w:b/>
          <w:bCs/>
          <w:sz w:val="28"/>
          <w:szCs w:val="28"/>
        </w:rPr>
        <w:t xml:space="preserve"> </w:t>
      </w:r>
      <w:r w:rsidR="001F0222" w:rsidRPr="00845C68">
        <w:rPr>
          <w:b/>
          <w:bCs/>
          <w:sz w:val="28"/>
          <w:szCs w:val="28"/>
        </w:rPr>
        <w:t>8</w:t>
      </w:r>
    </w:p>
    <w:p w14:paraId="65FBAA62" w14:textId="77777777" w:rsidR="008E4267" w:rsidRPr="00845C68" w:rsidRDefault="008E4267" w:rsidP="00845C68">
      <w:pPr>
        <w:tabs>
          <w:tab w:val="right" w:leader="dot" w:pos="8640"/>
        </w:tabs>
        <w:spacing w:before="120"/>
        <w:ind w:firstLine="567"/>
        <w:jc w:val="both"/>
        <w:rPr>
          <w:i/>
          <w:sz w:val="28"/>
          <w:szCs w:val="28"/>
        </w:rPr>
      </w:pPr>
      <w:bookmarkStart w:id="4" w:name="_Hlk206877369"/>
      <w:r w:rsidRPr="00845C68">
        <w:rPr>
          <w:i/>
          <w:sz w:val="28"/>
          <w:szCs w:val="28"/>
        </w:rPr>
        <w:t xml:space="preserve">Căn cứ Luật Tổ chức chính quyền địa phương </w:t>
      </w:r>
      <w:r w:rsidRPr="00845C68">
        <w:rPr>
          <w:i/>
          <w:sz w:val="28"/>
          <w:szCs w:val="28"/>
          <w:lang w:val="nl-NL"/>
        </w:rPr>
        <w:t>ngày 16 tháng 6 năm 2025</w:t>
      </w:r>
      <w:r w:rsidRPr="00845C68">
        <w:rPr>
          <w:i/>
          <w:sz w:val="28"/>
          <w:szCs w:val="28"/>
        </w:rPr>
        <w:t>;</w:t>
      </w:r>
    </w:p>
    <w:p w14:paraId="02C4503D" w14:textId="4C8F8C2B" w:rsidR="008E4267" w:rsidRPr="00845C68" w:rsidRDefault="008E4267" w:rsidP="00845C68">
      <w:pPr>
        <w:spacing w:before="120"/>
        <w:ind w:firstLine="567"/>
        <w:jc w:val="both"/>
        <w:rPr>
          <w:i/>
          <w:sz w:val="28"/>
          <w:szCs w:val="28"/>
          <w:lang w:val="es-ES"/>
        </w:rPr>
      </w:pPr>
      <w:r w:rsidRPr="00845C68">
        <w:rPr>
          <w:i/>
          <w:sz w:val="28"/>
          <w:szCs w:val="28"/>
          <w:lang w:val="es-ES"/>
        </w:rPr>
        <w:t xml:space="preserve">Căn cứ Luật Đất đai </w:t>
      </w:r>
      <w:r w:rsidRPr="00845C68">
        <w:rPr>
          <w:i/>
          <w:sz w:val="28"/>
          <w:szCs w:val="28"/>
        </w:rPr>
        <w:t>ngày 18 tháng 01 năm 2024</w:t>
      </w:r>
      <w:r w:rsidRPr="00845C68">
        <w:rPr>
          <w:i/>
          <w:sz w:val="28"/>
          <w:szCs w:val="28"/>
          <w:lang w:val="es-ES"/>
        </w:rPr>
        <w:t>;</w:t>
      </w:r>
    </w:p>
    <w:p w14:paraId="4046F772" w14:textId="77777777" w:rsidR="008E4267" w:rsidRPr="00845C68" w:rsidRDefault="008E4267" w:rsidP="00845C68">
      <w:pPr>
        <w:spacing w:before="120"/>
        <w:ind w:firstLine="567"/>
        <w:jc w:val="both"/>
        <w:rPr>
          <w:i/>
          <w:sz w:val="28"/>
          <w:szCs w:val="28"/>
          <w:lang w:val="es-ES"/>
        </w:rPr>
      </w:pPr>
      <w:bookmarkStart w:id="5" w:name="tvpllink_niujhbwmju"/>
      <w:r w:rsidRPr="00845C68">
        <w:rPr>
          <w:i/>
          <w:sz w:val="28"/>
          <w:szCs w:val="28"/>
          <w:lang w:val="es-ES"/>
        </w:rPr>
        <w:t xml:space="preserve">Căn cứ Luật Nhà ở </w:t>
      </w:r>
      <w:bookmarkEnd w:id="5"/>
      <w:r w:rsidRPr="00845C68">
        <w:rPr>
          <w:i/>
          <w:sz w:val="28"/>
          <w:szCs w:val="28"/>
        </w:rPr>
        <w:t>ngày 27 tháng 11 năm 2023;</w:t>
      </w:r>
      <w:r w:rsidRPr="00845C68">
        <w:rPr>
          <w:i/>
          <w:sz w:val="28"/>
          <w:szCs w:val="28"/>
          <w:lang w:val="es-ES"/>
        </w:rPr>
        <w:t xml:space="preserve"> </w:t>
      </w:r>
      <w:bookmarkStart w:id="6" w:name="tvpllink_xvirsrimdr"/>
    </w:p>
    <w:p w14:paraId="7D8FAE99" w14:textId="3A012B0F" w:rsidR="008E4267" w:rsidRPr="00845C68" w:rsidRDefault="008E4267" w:rsidP="00845C68">
      <w:pPr>
        <w:spacing w:before="120"/>
        <w:ind w:firstLine="567"/>
        <w:jc w:val="both"/>
        <w:rPr>
          <w:i/>
          <w:sz w:val="28"/>
          <w:szCs w:val="28"/>
        </w:rPr>
      </w:pPr>
      <w:r w:rsidRPr="00845C68">
        <w:rPr>
          <w:i/>
          <w:sz w:val="28"/>
          <w:szCs w:val="28"/>
        </w:rPr>
        <w:t>Căn cứ Luật Đầu tư ngày 17 tháng 06 năm 2020;</w:t>
      </w:r>
    </w:p>
    <w:p w14:paraId="0C2A20CA" w14:textId="42116CB0" w:rsidR="008E4267" w:rsidRPr="00845C68" w:rsidRDefault="008E4267" w:rsidP="00845C68">
      <w:pPr>
        <w:spacing w:before="120"/>
        <w:ind w:firstLine="567"/>
        <w:jc w:val="both"/>
        <w:rPr>
          <w:i/>
          <w:sz w:val="28"/>
          <w:szCs w:val="28"/>
          <w:lang w:val="es-ES"/>
        </w:rPr>
      </w:pPr>
      <w:r w:rsidRPr="00845C68">
        <w:rPr>
          <w:i/>
          <w:sz w:val="28"/>
          <w:szCs w:val="28"/>
        </w:rPr>
        <w:t xml:space="preserve">Căn cứ </w:t>
      </w:r>
      <w:bookmarkEnd w:id="6"/>
      <w:r w:rsidRPr="00845C68">
        <w:rPr>
          <w:i/>
          <w:sz w:val="28"/>
          <w:szCs w:val="28"/>
        </w:rPr>
        <w:t>Nghị định số </w:t>
      </w:r>
      <w:bookmarkStart w:id="7" w:name="tvpllink_cxhwshsuqi"/>
      <w:r w:rsidRPr="00845C68">
        <w:rPr>
          <w:i/>
          <w:sz w:val="28"/>
          <w:szCs w:val="28"/>
        </w:rPr>
        <w:fldChar w:fldCharType="begin"/>
      </w:r>
      <w:r w:rsidRPr="00845C68">
        <w:rPr>
          <w:i/>
          <w:sz w:val="28"/>
          <w:szCs w:val="28"/>
        </w:rPr>
        <w:instrText xml:space="preserve"> HYPERLINK "https://thuvienphapluat.vn/van-ban/Dau-tu/Nghi-dinh-31-2021-ND-CP-huong-dan-Luat-Dau-tu-462291.aspx" \t "_blank" </w:instrText>
      </w:r>
      <w:r w:rsidRPr="00845C68">
        <w:rPr>
          <w:i/>
          <w:sz w:val="28"/>
          <w:szCs w:val="28"/>
        </w:rPr>
        <w:fldChar w:fldCharType="separate"/>
      </w:r>
      <w:r w:rsidRPr="00845C68">
        <w:rPr>
          <w:rStyle w:val="Hyperlink"/>
          <w:i/>
          <w:color w:val="auto"/>
          <w:sz w:val="28"/>
          <w:szCs w:val="28"/>
          <w:u w:val="none"/>
        </w:rPr>
        <w:t>31/2021/NĐ-CP</w:t>
      </w:r>
      <w:r w:rsidRPr="00845C68">
        <w:rPr>
          <w:i/>
          <w:sz w:val="28"/>
          <w:szCs w:val="28"/>
        </w:rPr>
        <w:fldChar w:fldCharType="end"/>
      </w:r>
      <w:bookmarkEnd w:id="7"/>
      <w:r w:rsidRPr="00845C68">
        <w:rPr>
          <w:i/>
          <w:sz w:val="28"/>
          <w:szCs w:val="28"/>
        </w:rPr>
        <w:t> ngày 26 tháng 3 năm 2021 của Chính phủ quy định chi tiết và hướng dẫn thi hành một số điều của </w:t>
      </w:r>
      <w:bookmarkStart w:id="8" w:name="tvpllink_gwozgqnrqo_1"/>
      <w:r w:rsidRPr="00845C68">
        <w:rPr>
          <w:i/>
          <w:sz w:val="28"/>
          <w:szCs w:val="28"/>
        </w:rPr>
        <w:fldChar w:fldCharType="begin"/>
      </w:r>
      <w:r w:rsidRPr="00845C68">
        <w:rPr>
          <w:i/>
          <w:sz w:val="28"/>
          <w:szCs w:val="28"/>
        </w:rPr>
        <w:instrText xml:space="preserve"> HYPERLINK "https://thuvienphapluat.vn/van-ban/Doanh-nghiep/Luat-Dau-tu-so-61-2020-QH14-321051.aspx" \t "_blank" </w:instrText>
      </w:r>
      <w:r w:rsidRPr="00845C68">
        <w:rPr>
          <w:i/>
          <w:sz w:val="28"/>
          <w:szCs w:val="28"/>
        </w:rPr>
        <w:fldChar w:fldCharType="separate"/>
      </w:r>
      <w:r w:rsidRPr="00845C68">
        <w:rPr>
          <w:rStyle w:val="Hyperlink"/>
          <w:i/>
          <w:color w:val="auto"/>
          <w:sz w:val="28"/>
          <w:szCs w:val="28"/>
          <w:u w:val="none"/>
        </w:rPr>
        <w:t>Luật Đầu tư</w:t>
      </w:r>
      <w:r w:rsidRPr="00845C68">
        <w:rPr>
          <w:i/>
          <w:sz w:val="28"/>
          <w:szCs w:val="28"/>
        </w:rPr>
        <w:fldChar w:fldCharType="end"/>
      </w:r>
      <w:bookmarkEnd w:id="8"/>
      <w:r w:rsidR="00422203" w:rsidRPr="00845C68">
        <w:rPr>
          <w:i/>
          <w:sz w:val="28"/>
          <w:szCs w:val="28"/>
        </w:rPr>
        <w:t xml:space="preserve"> </w:t>
      </w:r>
      <w:r w:rsidR="00346D57" w:rsidRPr="00845C68">
        <w:rPr>
          <w:i/>
          <w:sz w:val="28"/>
          <w:szCs w:val="28"/>
        </w:rPr>
        <w:t xml:space="preserve">được </w:t>
      </w:r>
      <w:r w:rsidR="00422203" w:rsidRPr="00845C68">
        <w:rPr>
          <w:i/>
          <w:sz w:val="28"/>
          <w:szCs w:val="28"/>
        </w:rPr>
        <w:t>sửa đổi, bổ sung một số điều tại Nghị định </w:t>
      </w:r>
      <w:r w:rsidR="00D071E2" w:rsidRPr="00845C68">
        <w:rPr>
          <w:i/>
          <w:sz w:val="28"/>
          <w:szCs w:val="28"/>
        </w:rPr>
        <w:t xml:space="preserve">số </w:t>
      </w:r>
      <w:r w:rsidR="00422203" w:rsidRPr="00845C68">
        <w:rPr>
          <w:i/>
          <w:sz w:val="28"/>
          <w:szCs w:val="28"/>
        </w:rPr>
        <w:t>239/2025/NĐ-CP ngày 03</w:t>
      </w:r>
      <w:r w:rsidR="00A3363F" w:rsidRPr="00845C68">
        <w:rPr>
          <w:i/>
          <w:sz w:val="28"/>
          <w:szCs w:val="28"/>
        </w:rPr>
        <w:t xml:space="preserve"> tháng 9 năm 2025 của Chính phủ;</w:t>
      </w:r>
    </w:p>
    <w:p w14:paraId="4738ACF0" w14:textId="28245662" w:rsidR="008E4267" w:rsidRPr="00845C68" w:rsidRDefault="008E4267" w:rsidP="00845C68">
      <w:pPr>
        <w:tabs>
          <w:tab w:val="left" w:pos="8080"/>
        </w:tabs>
        <w:spacing w:before="120"/>
        <w:ind w:firstLine="567"/>
        <w:jc w:val="both"/>
        <w:rPr>
          <w:i/>
          <w:sz w:val="28"/>
          <w:szCs w:val="28"/>
          <w:lang w:val="es-ES"/>
        </w:rPr>
      </w:pPr>
      <w:r w:rsidRPr="00845C68">
        <w:rPr>
          <w:i/>
          <w:sz w:val="28"/>
          <w:szCs w:val="28"/>
          <w:lang w:val="es-ES"/>
        </w:rPr>
        <w:t>Căn cứ Nghị định</w:t>
      </w:r>
      <w:r w:rsidR="00D071E2" w:rsidRPr="00845C68">
        <w:rPr>
          <w:i/>
          <w:sz w:val="28"/>
          <w:szCs w:val="28"/>
          <w:lang w:val="es-ES"/>
        </w:rPr>
        <w:t xml:space="preserve"> số </w:t>
      </w:r>
      <w:r w:rsidRPr="00845C68">
        <w:rPr>
          <w:i/>
          <w:sz w:val="28"/>
          <w:szCs w:val="28"/>
          <w:lang w:val="es-ES"/>
        </w:rPr>
        <w:t>115/2024/NĐ-CP ngày 16 thá</w:t>
      </w:r>
      <w:r w:rsidR="00D071E2" w:rsidRPr="00845C68">
        <w:rPr>
          <w:i/>
          <w:sz w:val="28"/>
          <w:szCs w:val="28"/>
          <w:lang w:val="es-ES"/>
        </w:rPr>
        <w:t xml:space="preserve">ng 9 năm 2024 của Chính phủ </w:t>
      </w:r>
      <w:r w:rsidRPr="00845C68">
        <w:rPr>
          <w:i/>
          <w:sz w:val="28"/>
          <w:szCs w:val="28"/>
          <w:lang w:val="es-ES"/>
        </w:rPr>
        <w:t>quy định chi tiết một số điều và biện pháp thi hành </w:t>
      </w:r>
      <w:hyperlink r:id="rId12" w:tgtFrame="_blank" w:history="1">
        <w:r w:rsidRPr="00845C68">
          <w:rPr>
            <w:i/>
            <w:sz w:val="28"/>
            <w:szCs w:val="28"/>
            <w:lang w:val="es-ES"/>
          </w:rPr>
          <w:t>Luật Đấu thầu</w:t>
        </w:r>
      </w:hyperlink>
      <w:r w:rsidRPr="00845C68">
        <w:rPr>
          <w:i/>
          <w:sz w:val="28"/>
          <w:szCs w:val="28"/>
          <w:lang w:val="es-ES"/>
        </w:rPr>
        <w:t> về lựa chọn nhà đầu tư thực hiện dự án đầu tư có sử dụng đất</w:t>
      </w:r>
      <w:r w:rsidR="00D071E2" w:rsidRPr="00845C68">
        <w:rPr>
          <w:i/>
          <w:sz w:val="28"/>
          <w:szCs w:val="28"/>
          <w:lang w:val="es-ES"/>
        </w:rPr>
        <w:t xml:space="preserve"> được </w:t>
      </w:r>
      <w:r w:rsidR="00422203" w:rsidRPr="00845C68">
        <w:rPr>
          <w:i/>
          <w:sz w:val="28"/>
          <w:szCs w:val="28"/>
        </w:rPr>
        <w:t xml:space="preserve">sửa đổi, bổ sung một số điều </w:t>
      </w:r>
      <w:r w:rsidR="00422203" w:rsidRPr="00845C68">
        <w:rPr>
          <w:i/>
          <w:sz w:val="28"/>
          <w:szCs w:val="28"/>
          <w:lang w:val="es-ES"/>
        </w:rPr>
        <w:t xml:space="preserve">tại </w:t>
      </w:r>
      <w:r w:rsidR="00D071E2" w:rsidRPr="00845C68">
        <w:rPr>
          <w:i/>
          <w:sz w:val="28"/>
          <w:szCs w:val="28"/>
          <w:lang w:val="es-ES"/>
        </w:rPr>
        <w:t xml:space="preserve">Nghị định số </w:t>
      </w:r>
      <w:r w:rsidR="00422203" w:rsidRPr="00845C68">
        <w:rPr>
          <w:i/>
          <w:sz w:val="28"/>
          <w:szCs w:val="28"/>
          <w:lang w:val="es-ES"/>
        </w:rPr>
        <w:t>225/2025/NĐ-CP ngày 15</w:t>
      </w:r>
      <w:r w:rsidR="00A3363F" w:rsidRPr="00845C68">
        <w:rPr>
          <w:i/>
          <w:sz w:val="28"/>
          <w:szCs w:val="28"/>
          <w:lang w:val="es-ES"/>
        </w:rPr>
        <w:t xml:space="preserve"> tháng 8 năm 2025 của Chính phủ;</w:t>
      </w:r>
    </w:p>
    <w:bookmarkEnd w:id="4"/>
    <w:p w14:paraId="2A75156B" w14:textId="48E40B45" w:rsidR="00B400B1" w:rsidRPr="00845C68" w:rsidRDefault="00955459" w:rsidP="00845C68">
      <w:pPr>
        <w:spacing w:before="120"/>
        <w:ind w:firstLine="567"/>
        <w:jc w:val="both"/>
        <w:rPr>
          <w:i/>
          <w:iCs/>
          <w:sz w:val="28"/>
          <w:szCs w:val="28"/>
          <w:lang w:val="vi-VN"/>
        </w:rPr>
      </w:pPr>
      <w:r w:rsidRPr="00845C68">
        <w:rPr>
          <w:i/>
          <w:iCs/>
          <w:sz w:val="28"/>
          <w:szCs w:val="28"/>
          <w:lang w:val="vi-VN"/>
        </w:rPr>
        <w:t>Xét Tờ trình số</w:t>
      </w:r>
      <w:r w:rsidR="00D1043B" w:rsidRPr="00845C68">
        <w:rPr>
          <w:i/>
          <w:iCs/>
          <w:sz w:val="28"/>
          <w:szCs w:val="28"/>
        </w:rPr>
        <w:t xml:space="preserve"> </w:t>
      </w:r>
      <w:r w:rsidR="001F0222" w:rsidRPr="00845C68">
        <w:rPr>
          <w:i/>
          <w:iCs/>
          <w:sz w:val="28"/>
          <w:szCs w:val="28"/>
        </w:rPr>
        <w:t>189</w:t>
      </w:r>
      <w:r w:rsidRPr="00845C68">
        <w:rPr>
          <w:i/>
          <w:iCs/>
          <w:sz w:val="28"/>
          <w:szCs w:val="28"/>
          <w:lang w:val="vi-VN"/>
        </w:rPr>
        <w:t>/TTr-UBND ngày</w:t>
      </w:r>
      <w:r w:rsidR="00D071E2" w:rsidRPr="00845C68">
        <w:rPr>
          <w:i/>
          <w:iCs/>
          <w:sz w:val="28"/>
          <w:szCs w:val="28"/>
        </w:rPr>
        <w:t xml:space="preserve"> </w:t>
      </w:r>
      <w:r w:rsidR="001F0222" w:rsidRPr="00845C68">
        <w:rPr>
          <w:i/>
          <w:iCs/>
          <w:sz w:val="28"/>
          <w:szCs w:val="28"/>
        </w:rPr>
        <w:t>24</w:t>
      </w:r>
      <w:r w:rsidRPr="00845C68">
        <w:rPr>
          <w:i/>
          <w:iCs/>
          <w:sz w:val="28"/>
          <w:szCs w:val="28"/>
          <w:lang w:val="vi-VN"/>
        </w:rPr>
        <w:t xml:space="preserve"> tháng </w:t>
      </w:r>
      <w:r w:rsidR="001F0222" w:rsidRPr="00845C68">
        <w:rPr>
          <w:i/>
          <w:iCs/>
          <w:sz w:val="28"/>
          <w:szCs w:val="28"/>
        </w:rPr>
        <w:t>11</w:t>
      </w:r>
      <w:r w:rsidR="00EB69A1" w:rsidRPr="00845C68">
        <w:rPr>
          <w:i/>
          <w:iCs/>
          <w:sz w:val="28"/>
          <w:szCs w:val="28"/>
        </w:rPr>
        <w:t xml:space="preserve"> </w:t>
      </w:r>
      <w:r w:rsidRPr="00845C68">
        <w:rPr>
          <w:i/>
          <w:iCs/>
          <w:sz w:val="28"/>
          <w:szCs w:val="28"/>
          <w:lang w:val="vi-VN"/>
        </w:rPr>
        <w:t>năm 202</w:t>
      </w:r>
      <w:r w:rsidR="00DD1EA6" w:rsidRPr="00845C68">
        <w:rPr>
          <w:i/>
          <w:iCs/>
          <w:sz w:val="28"/>
          <w:szCs w:val="28"/>
        </w:rPr>
        <w:t>5</w:t>
      </w:r>
      <w:r w:rsidRPr="00845C68">
        <w:rPr>
          <w:i/>
          <w:iCs/>
          <w:sz w:val="28"/>
          <w:szCs w:val="28"/>
          <w:lang w:val="vi-VN"/>
        </w:rPr>
        <w:t xml:space="preserve"> của Ủy ban</w:t>
      </w:r>
      <w:r w:rsidRPr="00845C68">
        <w:rPr>
          <w:i/>
          <w:iCs/>
          <w:sz w:val="28"/>
          <w:szCs w:val="28"/>
        </w:rPr>
        <w:t xml:space="preserve"> </w:t>
      </w:r>
      <w:r w:rsidRPr="00845C68">
        <w:rPr>
          <w:i/>
          <w:iCs/>
          <w:sz w:val="28"/>
          <w:szCs w:val="28"/>
          <w:lang w:val="vi-VN"/>
        </w:rPr>
        <w:t>nhân dân tỉnh</w:t>
      </w:r>
      <w:r w:rsidR="006F0FB7" w:rsidRPr="00845C68">
        <w:rPr>
          <w:i/>
          <w:iCs/>
          <w:sz w:val="28"/>
          <w:szCs w:val="28"/>
        </w:rPr>
        <w:t xml:space="preserve"> về dự thảo </w:t>
      </w:r>
      <w:r w:rsidR="00B91986" w:rsidRPr="00845C68">
        <w:rPr>
          <w:i/>
          <w:iCs/>
          <w:sz w:val="28"/>
          <w:szCs w:val="28"/>
        </w:rPr>
        <w:t xml:space="preserve">Nghị quyết thông qua </w:t>
      </w:r>
      <w:bookmarkStart w:id="9" w:name="_Hlk128384811"/>
      <w:r w:rsidR="00B91986" w:rsidRPr="00845C68">
        <w:rPr>
          <w:i/>
          <w:iCs/>
          <w:sz w:val="28"/>
          <w:szCs w:val="28"/>
        </w:rPr>
        <w:t>danh mục các khu đất thực hiện đấu thầu dự án đầu tư có sử dụng đất năm 2025 trên địa bàn tỉnh Đồng Nai</w:t>
      </w:r>
      <w:bookmarkEnd w:id="9"/>
      <w:r w:rsidR="00B91986" w:rsidRPr="00845C68">
        <w:rPr>
          <w:i/>
          <w:iCs/>
          <w:sz w:val="28"/>
          <w:szCs w:val="28"/>
        </w:rPr>
        <w:t xml:space="preserve"> (lần 3)</w:t>
      </w:r>
      <w:r w:rsidR="00585829" w:rsidRPr="00845C68">
        <w:rPr>
          <w:i/>
          <w:iCs/>
          <w:sz w:val="28"/>
          <w:szCs w:val="28"/>
          <w:lang w:val="vi-VN"/>
        </w:rPr>
        <w:t xml:space="preserve">; </w:t>
      </w:r>
      <w:r w:rsidRPr="00845C68">
        <w:rPr>
          <w:i/>
          <w:iCs/>
          <w:sz w:val="28"/>
          <w:szCs w:val="28"/>
          <w:lang w:val="vi-VN"/>
        </w:rPr>
        <w:t xml:space="preserve">Báo cáo thẩm tra số </w:t>
      </w:r>
      <w:r w:rsidR="001F0222" w:rsidRPr="00845C68">
        <w:rPr>
          <w:i/>
          <w:iCs/>
          <w:sz w:val="28"/>
          <w:szCs w:val="28"/>
        </w:rPr>
        <w:t>633</w:t>
      </w:r>
      <w:r w:rsidRPr="00845C68">
        <w:rPr>
          <w:i/>
          <w:iCs/>
          <w:sz w:val="28"/>
          <w:szCs w:val="28"/>
          <w:lang w:val="vi-VN"/>
        </w:rPr>
        <w:t>/BC-BKTNS ngày</w:t>
      </w:r>
      <w:r w:rsidR="00EB69A1" w:rsidRPr="00845C68">
        <w:rPr>
          <w:i/>
          <w:iCs/>
          <w:sz w:val="28"/>
          <w:szCs w:val="28"/>
        </w:rPr>
        <w:t xml:space="preserve"> </w:t>
      </w:r>
      <w:r w:rsidR="001F0222" w:rsidRPr="00845C68">
        <w:rPr>
          <w:i/>
          <w:iCs/>
          <w:sz w:val="28"/>
          <w:szCs w:val="28"/>
        </w:rPr>
        <w:t>28</w:t>
      </w:r>
      <w:r w:rsidRPr="00845C68">
        <w:rPr>
          <w:i/>
          <w:iCs/>
          <w:sz w:val="28"/>
          <w:szCs w:val="28"/>
          <w:lang w:val="vi-VN"/>
        </w:rPr>
        <w:t xml:space="preserve"> tháng</w:t>
      </w:r>
      <w:r w:rsidR="00EB69A1" w:rsidRPr="00845C68">
        <w:rPr>
          <w:i/>
          <w:iCs/>
          <w:sz w:val="28"/>
          <w:szCs w:val="28"/>
        </w:rPr>
        <w:t xml:space="preserve"> </w:t>
      </w:r>
      <w:r w:rsidR="001F0222" w:rsidRPr="00845C68">
        <w:rPr>
          <w:i/>
          <w:iCs/>
          <w:sz w:val="28"/>
          <w:szCs w:val="28"/>
        </w:rPr>
        <w:t>11</w:t>
      </w:r>
      <w:r w:rsidRPr="00845C68">
        <w:rPr>
          <w:i/>
          <w:iCs/>
          <w:sz w:val="28"/>
          <w:szCs w:val="28"/>
          <w:lang w:val="vi-VN"/>
        </w:rPr>
        <w:t xml:space="preserve"> năm 202</w:t>
      </w:r>
      <w:r w:rsidR="00DD1EA6" w:rsidRPr="00845C68">
        <w:rPr>
          <w:i/>
          <w:iCs/>
          <w:sz w:val="28"/>
          <w:szCs w:val="28"/>
        </w:rPr>
        <w:t>5</w:t>
      </w:r>
      <w:r w:rsidRPr="00845C68">
        <w:rPr>
          <w:i/>
          <w:iCs/>
          <w:sz w:val="28"/>
          <w:szCs w:val="28"/>
        </w:rPr>
        <w:t xml:space="preserve"> </w:t>
      </w:r>
      <w:r w:rsidRPr="00845C68">
        <w:rPr>
          <w:i/>
          <w:iCs/>
          <w:sz w:val="28"/>
          <w:szCs w:val="28"/>
          <w:lang w:val="vi-VN"/>
        </w:rPr>
        <w:t xml:space="preserve">của Ban Kinh tế - Ngân sách </w:t>
      </w:r>
      <w:r w:rsidR="00A67D16" w:rsidRPr="00845C68">
        <w:rPr>
          <w:i/>
          <w:iCs/>
          <w:sz w:val="28"/>
          <w:szCs w:val="28"/>
          <w:lang w:val="vi-VN"/>
        </w:rPr>
        <w:t xml:space="preserve">Hội đồng nhân dân tỉnh; </w:t>
      </w:r>
      <w:r w:rsidRPr="00845C68">
        <w:rPr>
          <w:i/>
          <w:iCs/>
          <w:sz w:val="28"/>
          <w:szCs w:val="28"/>
          <w:lang w:val="vi-VN"/>
        </w:rPr>
        <w:t>ý kiến thảo luận của</w:t>
      </w:r>
      <w:r w:rsidRPr="00845C68">
        <w:rPr>
          <w:i/>
          <w:iCs/>
          <w:sz w:val="28"/>
          <w:szCs w:val="28"/>
        </w:rPr>
        <w:t xml:space="preserve"> </w:t>
      </w:r>
      <w:r w:rsidR="00A67D16" w:rsidRPr="00845C68">
        <w:rPr>
          <w:i/>
          <w:iCs/>
          <w:sz w:val="28"/>
          <w:szCs w:val="28"/>
        </w:rPr>
        <w:t>đ</w:t>
      </w:r>
      <w:r w:rsidRPr="00845C68">
        <w:rPr>
          <w:i/>
          <w:iCs/>
          <w:sz w:val="28"/>
          <w:szCs w:val="28"/>
          <w:lang w:val="vi-VN"/>
        </w:rPr>
        <w:t>ại biểu Hội đồng nhân dân tỉnh tại kỳ họp.</w:t>
      </w:r>
    </w:p>
    <w:p w14:paraId="17990DC8" w14:textId="1FD7FE53" w:rsidR="00F80944" w:rsidRPr="00845C68" w:rsidRDefault="00B400B1" w:rsidP="00845C68">
      <w:pPr>
        <w:spacing w:before="240" w:after="240"/>
        <w:jc w:val="center"/>
        <w:rPr>
          <w:b/>
          <w:bCs/>
          <w:sz w:val="28"/>
          <w:szCs w:val="28"/>
          <w:lang w:val="vi-VN"/>
        </w:rPr>
      </w:pPr>
      <w:r w:rsidRPr="00845C68">
        <w:rPr>
          <w:b/>
          <w:bCs/>
          <w:sz w:val="28"/>
          <w:szCs w:val="28"/>
          <w:lang w:val="vi-VN"/>
        </w:rPr>
        <w:t>QUYẾT NGHỊ:</w:t>
      </w:r>
    </w:p>
    <w:p w14:paraId="002F4B7F" w14:textId="72ABB595" w:rsidR="00587D72" w:rsidRPr="00845C68" w:rsidRDefault="00EB69A1" w:rsidP="00845C68">
      <w:pPr>
        <w:tabs>
          <w:tab w:val="right" w:leader="dot" w:pos="7920"/>
        </w:tabs>
        <w:spacing w:before="120"/>
        <w:ind w:firstLine="567"/>
        <w:jc w:val="both"/>
        <w:rPr>
          <w:sz w:val="28"/>
          <w:szCs w:val="28"/>
        </w:rPr>
      </w:pPr>
      <w:bookmarkStart w:id="10" w:name="dieu_2"/>
      <w:bookmarkStart w:id="11" w:name="dieu_1"/>
      <w:r w:rsidRPr="00845C68">
        <w:rPr>
          <w:b/>
          <w:sz w:val="28"/>
          <w:szCs w:val="28"/>
        </w:rPr>
        <w:t xml:space="preserve">Điều 1. </w:t>
      </w:r>
      <w:r w:rsidR="00DD1EA6" w:rsidRPr="00845C68">
        <w:rPr>
          <w:sz w:val="28"/>
          <w:szCs w:val="28"/>
        </w:rPr>
        <w:t xml:space="preserve">Thống nhất thông qua danh mục </w:t>
      </w:r>
      <w:r w:rsidR="000B69FE" w:rsidRPr="00845C68">
        <w:rPr>
          <w:sz w:val="28"/>
          <w:szCs w:val="28"/>
        </w:rPr>
        <w:t>10</w:t>
      </w:r>
      <w:r w:rsidR="00DD1EA6" w:rsidRPr="00845C68">
        <w:rPr>
          <w:sz w:val="28"/>
          <w:szCs w:val="28"/>
        </w:rPr>
        <w:t xml:space="preserve"> khu đất</w:t>
      </w:r>
      <w:r w:rsidR="00587D72" w:rsidRPr="00845C68">
        <w:rPr>
          <w:sz w:val="28"/>
          <w:szCs w:val="28"/>
        </w:rPr>
        <w:t>,</w:t>
      </w:r>
      <w:r w:rsidR="00DD1EA6" w:rsidRPr="00845C68">
        <w:rPr>
          <w:sz w:val="28"/>
          <w:szCs w:val="28"/>
        </w:rPr>
        <w:t xml:space="preserve"> với tổng diện tích </w:t>
      </w:r>
      <w:r w:rsidR="00587D72" w:rsidRPr="00845C68">
        <w:rPr>
          <w:sz w:val="28"/>
          <w:szCs w:val="28"/>
        </w:rPr>
        <w:t xml:space="preserve">đất khoảng </w:t>
      </w:r>
      <w:r w:rsidR="000B69FE" w:rsidRPr="00845C68">
        <w:rPr>
          <w:sz w:val="28"/>
          <w:szCs w:val="28"/>
        </w:rPr>
        <w:t>1.6</w:t>
      </w:r>
      <w:r w:rsidR="001E3287" w:rsidRPr="00845C68">
        <w:rPr>
          <w:sz w:val="28"/>
          <w:szCs w:val="28"/>
        </w:rPr>
        <w:t>95</w:t>
      </w:r>
      <w:r w:rsidR="00F64C55" w:rsidRPr="00845C68">
        <w:rPr>
          <w:sz w:val="28"/>
          <w:szCs w:val="28"/>
        </w:rPr>
        <w:t xml:space="preserve"> ha </w:t>
      </w:r>
      <w:r w:rsidR="00587D72" w:rsidRPr="00845C68">
        <w:rPr>
          <w:sz w:val="28"/>
          <w:szCs w:val="28"/>
        </w:rPr>
        <w:t xml:space="preserve">để thực hiện đấu thầu dự án đầu tư có sử dụng đất </w:t>
      </w:r>
      <w:r w:rsidR="006F0FB7" w:rsidRPr="00845C68">
        <w:rPr>
          <w:sz w:val="28"/>
          <w:szCs w:val="28"/>
        </w:rPr>
        <w:t>năm 202</w:t>
      </w:r>
      <w:r w:rsidR="00B73637" w:rsidRPr="00845C68">
        <w:rPr>
          <w:sz w:val="28"/>
          <w:szCs w:val="28"/>
        </w:rPr>
        <w:t>5</w:t>
      </w:r>
      <w:r w:rsidR="006F0FB7" w:rsidRPr="00845C68">
        <w:rPr>
          <w:sz w:val="28"/>
          <w:szCs w:val="28"/>
        </w:rPr>
        <w:t xml:space="preserve"> </w:t>
      </w:r>
      <w:r w:rsidR="00587D72" w:rsidRPr="00845C68">
        <w:rPr>
          <w:sz w:val="28"/>
          <w:szCs w:val="28"/>
        </w:rPr>
        <w:t>trên địa bàn tỉnh Đồng Nai</w:t>
      </w:r>
      <w:r w:rsidR="00260F94" w:rsidRPr="00845C68">
        <w:rPr>
          <w:sz w:val="28"/>
          <w:szCs w:val="28"/>
        </w:rPr>
        <w:t xml:space="preserve"> (lần 3)</w:t>
      </w:r>
      <w:r w:rsidR="00587D72" w:rsidRPr="00845C68">
        <w:rPr>
          <w:sz w:val="28"/>
          <w:szCs w:val="28"/>
        </w:rPr>
        <w:t>.</w:t>
      </w:r>
    </w:p>
    <w:p w14:paraId="4ADBFD42" w14:textId="2D8EE3FC" w:rsidR="00587D72" w:rsidRPr="00845C68" w:rsidRDefault="00587D72" w:rsidP="00845C68">
      <w:pPr>
        <w:spacing w:before="120"/>
        <w:ind w:right="-23" w:firstLine="567"/>
        <w:rPr>
          <w:sz w:val="28"/>
          <w:szCs w:val="28"/>
        </w:rPr>
      </w:pPr>
      <w:r w:rsidRPr="00845C68">
        <w:rPr>
          <w:i/>
          <w:sz w:val="28"/>
          <w:szCs w:val="28"/>
        </w:rPr>
        <w:t xml:space="preserve">Chi tiết </w:t>
      </w:r>
      <w:r w:rsidR="00A67D16" w:rsidRPr="00845C68">
        <w:rPr>
          <w:i/>
          <w:sz w:val="28"/>
          <w:szCs w:val="28"/>
        </w:rPr>
        <w:t xml:space="preserve">danh mục </w:t>
      </w:r>
      <w:r w:rsidRPr="00845C68">
        <w:rPr>
          <w:i/>
          <w:sz w:val="28"/>
          <w:szCs w:val="28"/>
        </w:rPr>
        <w:t>đính kèm.</w:t>
      </w:r>
    </w:p>
    <w:p w14:paraId="725E433E" w14:textId="2200D3B5" w:rsidR="006F0FB7" w:rsidRPr="00845C68" w:rsidRDefault="00587D72" w:rsidP="00845C68">
      <w:pPr>
        <w:spacing w:before="120"/>
        <w:ind w:right="-23" w:firstLine="567"/>
        <w:jc w:val="both"/>
        <w:rPr>
          <w:sz w:val="28"/>
          <w:szCs w:val="28"/>
        </w:rPr>
      </w:pPr>
      <w:r w:rsidRPr="00845C68">
        <w:rPr>
          <w:b/>
          <w:sz w:val="28"/>
          <w:szCs w:val="28"/>
        </w:rPr>
        <w:t>Điều 2.</w:t>
      </w:r>
      <w:r w:rsidRPr="00845C68">
        <w:rPr>
          <w:sz w:val="28"/>
          <w:szCs w:val="28"/>
        </w:rPr>
        <w:t xml:space="preserve"> </w:t>
      </w:r>
      <w:r w:rsidR="0091769B" w:rsidRPr="00845C68">
        <w:rPr>
          <w:b/>
          <w:bCs/>
          <w:sz w:val="28"/>
          <w:szCs w:val="28"/>
        </w:rPr>
        <w:t>Tổ chức thực hiện</w:t>
      </w:r>
    </w:p>
    <w:p w14:paraId="1F8F4C09" w14:textId="1C5DD0A0" w:rsidR="006F0FB7" w:rsidRPr="00845C68" w:rsidRDefault="006F0FB7" w:rsidP="00845C68">
      <w:pPr>
        <w:spacing w:before="120"/>
        <w:ind w:right="-23" w:firstLine="567"/>
        <w:jc w:val="both"/>
        <w:rPr>
          <w:sz w:val="28"/>
          <w:szCs w:val="28"/>
        </w:rPr>
      </w:pPr>
      <w:r w:rsidRPr="00845C68">
        <w:rPr>
          <w:sz w:val="28"/>
          <w:szCs w:val="28"/>
        </w:rPr>
        <w:t>1. Ủy ban nhân dân tỉnh có trách nhiệm tổ chức triển khai, thực hiện Nghị</w:t>
      </w:r>
      <w:r w:rsidRPr="00845C68">
        <w:rPr>
          <w:sz w:val="28"/>
          <w:szCs w:val="28"/>
        </w:rPr>
        <w:br/>
        <w:t>quyết này, định kỳ h</w:t>
      </w:r>
      <w:r w:rsidR="00A67D16" w:rsidRPr="00845C68">
        <w:rPr>
          <w:sz w:val="28"/>
          <w:szCs w:val="28"/>
        </w:rPr>
        <w:t>ằ</w:t>
      </w:r>
      <w:r w:rsidRPr="00845C68">
        <w:rPr>
          <w:sz w:val="28"/>
          <w:szCs w:val="28"/>
        </w:rPr>
        <w:t>ng năm đánh giá kết quả thực hiện và báo cáo Hội đồ</w:t>
      </w:r>
      <w:r w:rsidR="00B91986" w:rsidRPr="00845C68">
        <w:rPr>
          <w:sz w:val="28"/>
          <w:szCs w:val="28"/>
        </w:rPr>
        <w:t>n</w:t>
      </w:r>
      <w:r w:rsidRPr="00845C68">
        <w:rPr>
          <w:sz w:val="28"/>
          <w:szCs w:val="28"/>
        </w:rPr>
        <w:t>g</w:t>
      </w:r>
      <w:r w:rsidRPr="00845C68">
        <w:rPr>
          <w:sz w:val="28"/>
          <w:szCs w:val="28"/>
        </w:rPr>
        <w:br/>
        <w:t>nhân dân tỉnh theo quy định; phân loại, có giải pháp thực hiện đảm bảo thời</w:t>
      </w:r>
      <w:r w:rsidRPr="00845C68">
        <w:rPr>
          <w:sz w:val="28"/>
          <w:szCs w:val="28"/>
        </w:rPr>
        <w:br/>
        <w:t>gian, phương thức theo quy định pháp luật về đầu tư, đất đai và Nghị quyết này.</w:t>
      </w:r>
    </w:p>
    <w:p w14:paraId="7D615023" w14:textId="6B3BC96A" w:rsidR="006F0FB7" w:rsidRPr="00845C68" w:rsidRDefault="006F0FB7" w:rsidP="00845C68">
      <w:pPr>
        <w:spacing w:before="120"/>
        <w:ind w:right="-23" w:firstLine="567"/>
        <w:jc w:val="both"/>
        <w:rPr>
          <w:sz w:val="28"/>
          <w:szCs w:val="28"/>
        </w:rPr>
      </w:pPr>
      <w:r w:rsidRPr="00845C68">
        <w:rPr>
          <w:sz w:val="28"/>
          <w:szCs w:val="28"/>
        </w:rPr>
        <w:lastRenderedPageBreak/>
        <w:t>2. Thường trực Hội đồng nhân dân tỉnh, các Ban của Hội đồng nhân dân</w:t>
      </w:r>
      <w:r w:rsidRPr="00845C68">
        <w:rPr>
          <w:sz w:val="28"/>
          <w:szCs w:val="28"/>
        </w:rPr>
        <w:br/>
        <w:t xml:space="preserve">tỉnh, các Tổ đại biểu Hội đồng nhân dân tỉnh và </w:t>
      </w:r>
      <w:r w:rsidR="00D071E2" w:rsidRPr="00845C68">
        <w:rPr>
          <w:sz w:val="28"/>
          <w:szCs w:val="28"/>
        </w:rPr>
        <w:t xml:space="preserve">các </w:t>
      </w:r>
      <w:r w:rsidRPr="00845C68">
        <w:rPr>
          <w:sz w:val="28"/>
          <w:szCs w:val="28"/>
        </w:rPr>
        <w:t>đại biểu Hội đồng nhân dân tỉnh</w:t>
      </w:r>
      <w:r w:rsidR="00D071E2" w:rsidRPr="00845C68">
        <w:rPr>
          <w:sz w:val="28"/>
          <w:szCs w:val="28"/>
        </w:rPr>
        <w:t xml:space="preserve"> </w:t>
      </w:r>
      <w:r w:rsidRPr="00845C68">
        <w:rPr>
          <w:sz w:val="28"/>
          <w:szCs w:val="28"/>
        </w:rPr>
        <w:t xml:space="preserve">giám sát việc thực hiện </w:t>
      </w:r>
      <w:r w:rsidR="00A67D16" w:rsidRPr="00845C68">
        <w:rPr>
          <w:sz w:val="28"/>
          <w:szCs w:val="28"/>
        </w:rPr>
        <w:t>Nghị quyết.</w:t>
      </w:r>
    </w:p>
    <w:p w14:paraId="250B48B1" w14:textId="3311289C" w:rsidR="006F0FB7" w:rsidRPr="00845C68" w:rsidRDefault="006F0FB7" w:rsidP="00845C68">
      <w:pPr>
        <w:spacing w:before="120"/>
        <w:ind w:right="-23" w:firstLine="567"/>
        <w:jc w:val="both"/>
        <w:rPr>
          <w:sz w:val="28"/>
          <w:szCs w:val="28"/>
        </w:rPr>
      </w:pPr>
      <w:r w:rsidRPr="00845C68">
        <w:rPr>
          <w:sz w:val="28"/>
          <w:szCs w:val="28"/>
        </w:rPr>
        <w:t xml:space="preserve">3. Đề nghị Ủy ban </w:t>
      </w:r>
      <w:r w:rsidR="00D071E2" w:rsidRPr="00845C68">
        <w:rPr>
          <w:sz w:val="28"/>
          <w:szCs w:val="28"/>
        </w:rPr>
        <w:t xml:space="preserve">Mặt trận Tổ </w:t>
      </w:r>
      <w:r w:rsidR="00C4683A" w:rsidRPr="00845C68">
        <w:rPr>
          <w:sz w:val="28"/>
          <w:szCs w:val="28"/>
        </w:rPr>
        <w:t>quốc</w:t>
      </w:r>
      <w:r w:rsidR="00D071E2" w:rsidRPr="00845C68">
        <w:rPr>
          <w:sz w:val="28"/>
          <w:szCs w:val="28"/>
        </w:rPr>
        <w:t xml:space="preserve"> Việt Nam tỉnh </w:t>
      </w:r>
      <w:r w:rsidRPr="00845C68">
        <w:rPr>
          <w:sz w:val="28"/>
          <w:szCs w:val="28"/>
        </w:rPr>
        <w:t xml:space="preserve">giám sát và vận động Nhân dân cùng tham gia giám sát </w:t>
      </w:r>
      <w:r w:rsidR="00A67D16" w:rsidRPr="00845C68">
        <w:rPr>
          <w:sz w:val="28"/>
          <w:szCs w:val="28"/>
        </w:rPr>
        <w:t xml:space="preserve">việc thực hiện </w:t>
      </w:r>
      <w:r w:rsidRPr="00845C68">
        <w:rPr>
          <w:sz w:val="28"/>
          <w:szCs w:val="28"/>
        </w:rPr>
        <w:t>Nghị</w:t>
      </w:r>
      <w:r w:rsidR="00D071E2" w:rsidRPr="00845C68">
        <w:rPr>
          <w:sz w:val="28"/>
          <w:szCs w:val="28"/>
        </w:rPr>
        <w:t xml:space="preserve"> </w:t>
      </w:r>
      <w:r w:rsidRPr="00845C68">
        <w:rPr>
          <w:sz w:val="28"/>
          <w:szCs w:val="28"/>
        </w:rPr>
        <w:t>quyết này; phản ánh kịp thời tâm tư, nguyện vọng và kiến nghị của Nhân dân</w:t>
      </w:r>
      <w:r w:rsidR="00D071E2" w:rsidRPr="00845C68">
        <w:rPr>
          <w:sz w:val="28"/>
          <w:szCs w:val="28"/>
        </w:rPr>
        <w:t xml:space="preserve"> </w:t>
      </w:r>
      <w:r w:rsidRPr="00845C68">
        <w:rPr>
          <w:sz w:val="28"/>
          <w:szCs w:val="28"/>
        </w:rPr>
        <w:t>đến các cơ quan có thẩm quyền theo quy định.</w:t>
      </w:r>
    </w:p>
    <w:p w14:paraId="7646114D" w14:textId="262E3484" w:rsidR="006F0FB7" w:rsidRPr="00845C68" w:rsidRDefault="006F0FB7" w:rsidP="00845C68">
      <w:pPr>
        <w:spacing w:before="120"/>
        <w:ind w:right="-23" w:firstLine="567"/>
        <w:jc w:val="both"/>
        <w:rPr>
          <w:i/>
          <w:sz w:val="28"/>
          <w:szCs w:val="28"/>
        </w:rPr>
      </w:pPr>
      <w:r w:rsidRPr="00845C68">
        <w:rPr>
          <w:i/>
          <w:sz w:val="28"/>
          <w:szCs w:val="28"/>
        </w:rPr>
        <w:t xml:space="preserve">Nghị quyết này được Hội đồng nhân dân tỉnh </w:t>
      </w:r>
      <w:r w:rsidR="00A67D16" w:rsidRPr="00845C68">
        <w:rPr>
          <w:i/>
          <w:sz w:val="28"/>
          <w:szCs w:val="28"/>
        </w:rPr>
        <w:t xml:space="preserve">Đồng Nai </w:t>
      </w:r>
      <w:r w:rsidR="00FB5F26" w:rsidRPr="00845C68">
        <w:rPr>
          <w:i/>
          <w:sz w:val="28"/>
          <w:szCs w:val="28"/>
        </w:rPr>
        <w:t>khóa</w:t>
      </w:r>
      <w:r w:rsidRPr="00845C68">
        <w:rPr>
          <w:i/>
          <w:sz w:val="28"/>
          <w:szCs w:val="28"/>
        </w:rPr>
        <w:t xml:space="preserve"> X</w:t>
      </w:r>
      <w:r w:rsidR="00D071E2" w:rsidRPr="00845C68">
        <w:rPr>
          <w:i/>
          <w:sz w:val="28"/>
          <w:szCs w:val="28"/>
        </w:rPr>
        <w:t xml:space="preserve">, </w:t>
      </w:r>
      <w:r w:rsidR="0012412F" w:rsidRPr="00845C68">
        <w:rPr>
          <w:i/>
          <w:sz w:val="28"/>
          <w:szCs w:val="28"/>
        </w:rPr>
        <w:t>k</w:t>
      </w:r>
      <w:r w:rsidRPr="00845C68">
        <w:rPr>
          <w:i/>
          <w:sz w:val="28"/>
          <w:szCs w:val="28"/>
        </w:rPr>
        <w:t>ỳ họp thứ</w:t>
      </w:r>
      <w:r w:rsidR="001F0222" w:rsidRPr="00845C68">
        <w:rPr>
          <w:i/>
          <w:sz w:val="28"/>
          <w:szCs w:val="28"/>
        </w:rPr>
        <w:t xml:space="preserve"> 8</w:t>
      </w:r>
      <w:r w:rsidR="00A67D16" w:rsidRPr="00845C68">
        <w:rPr>
          <w:i/>
          <w:sz w:val="28"/>
          <w:szCs w:val="28"/>
        </w:rPr>
        <w:t xml:space="preserve"> </w:t>
      </w:r>
      <w:r w:rsidRPr="00845C68">
        <w:rPr>
          <w:i/>
          <w:sz w:val="28"/>
          <w:szCs w:val="28"/>
        </w:rPr>
        <w:t>thông</w:t>
      </w:r>
      <w:r w:rsidR="00A67D16" w:rsidRPr="00845C68">
        <w:rPr>
          <w:i/>
          <w:sz w:val="28"/>
          <w:szCs w:val="28"/>
        </w:rPr>
        <w:t xml:space="preserve"> </w:t>
      </w:r>
      <w:r w:rsidRPr="00845C68">
        <w:rPr>
          <w:i/>
          <w:sz w:val="28"/>
          <w:szCs w:val="28"/>
        </w:rPr>
        <w:t>qua ngày</w:t>
      </w:r>
      <w:r w:rsidR="00D071E2" w:rsidRPr="00845C68">
        <w:rPr>
          <w:i/>
          <w:sz w:val="28"/>
          <w:szCs w:val="28"/>
        </w:rPr>
        <w:t xml:space="preserve"> 10 </w:t>
      </w:r>
      <w:r w:rsidRPr="00845C68">
        <w:rPr>
          <w:i/>
          <w:sz w:val="28"/>
          <w:szCs w:val="28"/>
        </w:rPr>
        <w:t xml:space="preserve">tháng </w:t>
      </w:r>
      <w:r w:rsidR="00D071E2" w:rsidRPr="00845C68">
        <w:rPr>
          <w:i/>
          <w:sz w:val="28"/>
          <w:szCs w:val="28"/>
        </w:rPr>
        <w:t xml:space="preserve">12 năm 2025 và </w:t>
      </w:r>
      <w:r w:rsidRPr="00845C68">
        <w:rPr>
          <w:i/>
          <w:sz w:val="28"/>
          <w:szCs w:val="28"/>
        </w:rPr>
        <w:t xml:space="preserve">có hiệu lực kể </w:t>
      </w:r>
      <w:r w:rsidR="00A67D16" w:rsidRPr="00845C68">
        <w:rPr>
          <w:i/>
          <w:sz w:val="28"/>
          <w:szCs w:val="28"/>
        </w:rPr>
        <w:t xml:space="preserve">từ </w:t>
      </w:r>
      <w:r w:rsidR="00D071E2" w:rsidRPr="00845C68">
        <w:rPr>
          <w:i/>
          <w:sz w:val="28"/>
          <w:szCs w:val="28"/>
        </w:rPr>
        <w:t>ngày thông qua./.</w:t>
      </w:r>
    </w:p>
    <w:p w14:paraId="3700B483" w14:textId="77777777" w:rsidR="00D071E2" w:rsidRPr="00845C68" w:rsidRDefault="00D071E2" w:rsidP="00045A27">
      <w:pPr>
        <w:ind w:right="-23"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045A27" w:rsidRPr="00045A27" w14:paraId="1CEC1220" w14:textId="77777777" w:rsidTr="00045A27">
        <w:tc>
          <w:tcPr>
            <w:tcW w:w="4678" w:type="dxa"/>
          </w:tcPr>
          <w:p w14:paraId="689B1475" w14:textId="77777777" w:rsidR="00045A27" w:rsidRPr="00045A27" w:rsidRDefault="00045A27" w:rsidP="00045A27">
            <w:pPr>
              <w:tabs>
                <w:tab w:val="left" w:pos="567"/>
              </w:tabs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</w:tcPr>
          <w:p w14:paraId="206CCC55" w14:textId="77777777" w:rsidR="00045A27" w:rsidRPr="00045A27" w:rsidRDefault="00045A27" w:rsidP="00045A27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  <w:lang w:val="vi-VN" w:eastAsia="zh-CN"/>
              </w:rPr>
            </w:pPr>
            <w:r w:rsidRPr="00045A27">
              <w:rPr>
                <w:b/>
                <w:bCs/>
                <w:sz w:val="28"/>
                <w:szCs w:val="28"/>
                <w:lang w:val="vi-VN" w:eastAsia="zh-CN"/>
              </w:rPr>
              <w:t>CHỦ TỊCH</w:t>
            </w:r>
          </w:p>
          <w:p w14:paraId="08E7AE13" w14:textId="77777777" w:rsidR="00045A27" w:rsidRPr="00045A27" w:rsidRDefault="00045A27" w:rsidP="00045A27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  <w:lang w:val="vi-VN" w:eastAsia="zh-CN"/>
              </w:rPr>
            </w:pPr>
          </w:p>
          <w:p w14:paraId="3B0DD689" w14:textId="77777777" w:rsidR="00045A27" w:rsidRPr="00045A27" w:rsidRDefault="00045A27" w:rsidP="00045A27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045A27">
              <w:rPr>
                <w:b/>
                <w:bCs/>
                <w:sz w:val="28"/>
                <w:szCs w:val="28"/>
                <w:lang w:val="vi-VN" w:eastAsia="zh-CN"/>
              </w:rPr>
              <w:t>Tôn Ngọc Hạnh</w:t>
            </w:r>
          </w:p>
        </w:tc>
      </w:tr>
    </w:tbl>
    <w:p w14:paraId="26DCA258" w14:textId="77777777" w:rsidR="00D071E2" w:rsidRPr="00845C68" w:rsidRDefault="00D071E2" w:rsidP="00845C68">
      <w:pPr>
        <w:spacing w:before="120"/>
        <w:ind w:right="-23" w:firstLine="567"/>
        <w:jc w:val="both"/>
        <w:rPr>
          <w:sz w:val="28"/>
          <w:szCs w:val="28"/>
        </w:rPr>
      </w:pPr>
    </w:p>
    <w:bookmarkEnd w:id="10"/>
    <w:bookmarkEnd w:id="11"/>
    <w:p w14:paraId="04A235FC" w14:textId="77777777" w:rsidR="004F64B5" w:rsidRPr="00845C68" w:rsidRDefault="004F64B5" w:rsidP="00845C68">
      <w:pPr>
        <w:jc w:val="center"/>
        <w:rPr>
          <w:b/>
          <w:bCs/>
          <w:sz w:val="28"/>
          <w:szCs w:val="28"/>
        </w:rPr>
      </w:pPr>
    </w:p>
    <w:p w14:paraId="4E5569BD" w14:textId="77777777" w:rsidR="004F64B5" w:rsidRPr="00845C68" w:rsidRDefault="004F64B5" w:rsidP="00845C68">
      <w:pPr>
        <w:jc w:val="center"/>
        <w:rPr>
          <w:b/>
          <w:bCs/>
          <w:sz w:val="28"/>
          <w:szCs w:val="28"/>
        </w:rPr>
      </w:pPr>
    </w:p>
    <w:p w14:paraId="7BD5714F" w14:textId="77777777" w:rsidR="004F64B5" w:rsidRPr="00845C68" w:rsidRDefault="004F64B5" w:rsidP="00845C68">
      <w:pPr>
        <w:jc w:val="center"/>
        <w:rPr>
          <w:b/>
          <w:bCs/>
          <w:sz w:val="28"/>
          <w:szCs w:val="28"/>
        </w:rPr>
      </w:pPr>
    </w:p>
    <w:p w14:paraId="3DAECCB0" w14:textId="77777777" w:rsidR="004F64B5" w:rsidRPr="00845C68" w:rsidRDefault="004F64B5" w:rsidP="00845C68">
      <w:pPr>
        <w:jc w:val="center"/>
        <w:rPr>
          <w:b/>
          <w:bCs/>
          <w:sz w:val="28"/>
          <w:szCs w:val="28"/>
        </w:rPr>
      </w:pPr>
    </w:p>
    <w:p w14:paraId="784D7563" w14:textId="77777777" w:rsidR="004F64B5" w:rsidRPr="00845C68" w:rsidRDefault="004F64B5" w:rsidP="00845C68">
      <w:pPr>
        <w:jc w:val="center"/>
        <w:rPr>
          <w:b/>
          <w:bCs/>
          <w:sz w:val="28"/>
          <w:szCs w:val="28"/>
        </w:rPr>
      </w:pPr>
    </w:p>
    <w:p w14:paraId="56648FEA" w14:textId="77777777" w:rsidR="004F64B5" w:rsidRPr="00845C68" w:rsidRDefault="004F64B5" w:rsidP="00845C68">
      <w:pPr>
        <w:jc w:val="center"/>
        <w:rPr>
          <w:b/>
          <w:bCs/>
          <w:sz w:val="28"/>
          <w:szCs w:val="28"/>
        </w:rPr>
        <w:sectPr w:rsidR="004F64B5" w:rsidRPr="00845C68" w:rsidSect="00845C68">
          <w:headerReference w:type="default" r:id="rId13"/>
          <w:pgSz w:w="11907" w:h="16840" w:code="9"/>
          <w:pgMar w:top="1134" w:right="1134" w:bottom="851" w:left="1134" w:header="567" w:footer="567" w:gutter="0"/>
          <w:cols w:space="720"/>
          <w:docGrid w:linePitch="326"/>
        </w:sectPr>
      </w:pPr>
    </w:p>
    <w:tbl>
      <w:tblPr>
        <w:tblW w:w="1419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716"/>
        <w:gridCol w:w="1559"/>
        <w:gridCol w:w="2694"/>
        <w:gridCol w:w="1280"/>
        <w:gridCol w:w="1555"/>
        <w:gridCol w:w="1701"/>
      </w:tblGrid>
      <w:tr w:rsidR="00845C68" w:rsidRPr="00845C68" w14:paraId="657FAA22" w14:textId="77777777" w:rsidTr="00845C68">
        <w:trPr>
          <w:trHeight w:val="1020"/>
        </w:trPr>
        <w:tc>
          <w:tcPr>
            <w:tcW w:w="141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96AB60" w14:textId="77777777" w:rsidR="004F64B5" w:rsidRPr="00845C68" w:rsidRDefault="004F64B5" w:rsidP="00845C68">
            <w:pPr>
              <w:jc w:val="center"/>
              <w:rPr>
                <w:b/>
                <w:bCs/>
                <w:sz w:val="28"/>
                <w:szCs w:val="28"/>
              </w:rPr>
            </w:pPr>
            <w:r w:rsidRPr="00845C68">
              <w:rPr>
                <w:b/>
                <w:bCs/>
                <w:sz w:val="28"/>
                <w:szCs w:val="28"/>
              </w:rPr>
              <w:lastRenderedPageBreak/>
              <w:t xml:space="preserve">DANH MỤC CÁC KHU ĐẤT THỰC HIỆN ĐẤU THẦU DỰ ÁN ĐẦU TƯ CÓ SỬ DỤNG ĐẤT NĂM 2025 </w:t>
            </w:r>
          </w:p>
          <w:p w14:paraId="60BC1FC3" w14:textId="1279614E" w:rsidR="004F64B5" w:rsidRPr="00845C68" w:rsidRDefault="004F64B5" w:rsidP="00845C68">
            <w:pPr>
              <w:jc w:val="center"/>
              <w:rPr>
                <w:b/>
                <w:bCs/>
                <w:sz w:val="28"/>
                <w:szCs w:val="28"/>
              </w:rPr>
            </w:pPr>
            <w:r w:rsidRPr="00845C68">
              <w:rPr>
                <w:b/>
                <w:bCs/>
                <w:sz w:val="28"/>
                <w:szCs w:val="28"/>
              </w:rPr>
              <w:t>TRÊN ĐỊA BÀN TỈNH ĐỒNG NAI (LẦN 3)</w:t>
            </w:r>
          </w:p>
          <w:p w14:paraId="13E13D94" w14:textId="7A2A66A6" w:rsidR="000B6A90" w:rsidRPr="00845C68" w:rsidRDefault="0012412F" w:rsidP="00845C68">
            <w:pPr>
              <w:jc w:val="center"/>
              <w:rPr>
                <w:i/>
                <w:iCs/>
                <w:sz w:val="28"/>
                <w:szCs w:val="28"/>
              </w:rPr>
            </w:pPr>
            <w:r w:rsidRPr="00845C68">
              <w:rPr>
                <w:i/>
                <w:iCs/>
                <w:sz w:val="28"/>
                <w:szCs w:val="28"/>
              </w:rPr>
              <w:t>(Kèm theo Nghị quyết số 56</w:t>
            </w:r>
            <w:r w:rsidR="000B6A90" w:rsidRPr="00845C68">
              <w:rPr>
                <w:i/>
                <w:iCs/>
                <w:sz w:val="28"/>
                <w:szCs w:val="28"/>
              </w:rPr>
              <w:t>/NQ-HĐND ngày</w:t>
            </w:r>
            <w:r w:rsidR="00C4683A" w:rsidRPr="00845C68">
              <w:rPr>
                <w:i/>
                <w:iCs/>
                <w:sz w:val="28"/>
                <w:szCs w:val="28"/>
              </w:rPr>
              <w:t xml:space="preserve"> 10</w:t>
            </w:r>
            <w:r w:rsidR="00845C68">
              <w:rPr>
                <w:i/>
                <w:iCs/>
                <w:sz w:val="28"/>
                <w:szCs w:val="28"/>
              </w:rPr>
              <w:t xml:space="preserve"> </w:t>
            </w:r>
            <w:r w:rsidR="000B6A90" w:rsidRPr="00845C68">
              <w:rPr>
                <w:i/>
                <w:iCs/>
                <w:sz w:val="28"/>
                <w:szCs w:val="28"/>
              </w:rPr>
              <w:t>tháng 12 năm 2025 của Hội đồng nhân dân tỉnh</w:t>
            </w:r>
            <w:r w:rsidR="00A67D16" w:rsidRPr="00845C68">
              <w:rPr>
                <w:i/>
                <w:iCs/>
                <w:sz w:val="28"/>
                <w:szCs w:val="28"/>
              </w:rPr>
              <w:t xml:space="preserve"> Đồng Nai</w:t>
            </w:r>
            <w:r w:rsidR="000B6A90" w:rsidRPr="00845C68">
              <w:rPr>
                <w:i/>
                <w:iCs/>
                <w:sz w:val="28"/>
                <w:szCs w:val="28"/>
              </w:rPr>
              <w:t>)</w:t>
            </w:r>
          </w:p>
          <w:p w14:paraId="3ECD4FEA" w14:textId="2FF4E2E9" w:rsidR="004F64B5" w:rsidRPr="00845C68" w:rsidRDefault="004F64B5" w:rsidP="00845C6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45C68" w:rsidRPr="00845C68" w14:paraId="7D090D5B" w14:textId="77777777" w:rsidTr="00845C68">
        <w:trPr>
          <w:trHeight w:val="1020"/>
        </w:trPr>
        <w:tc>
          <w:tcPr>
            <w:tcW w:w="687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5ED5E50" w14:textId="5866DE06" w:rsidR="004F64B5" w:rsidRPr="00845C68" w:rsidRDefault="003A3857" w:rsidP="00845C68">
            <w:pPr>
              <w:jc w:val="center"/>
              <w:rPr>
                <w:b/>
                <w:bCs/>
              </w:rPr>
            </w:pPr>
            <w:r w:rsidRPr="00845C68">
              <w:rPr>
                <w:b/>
                <w:bCs/>
              </w:rPr>
              <w:t>STT</w:t>
            </w:r>
          </w:p>
        </w:tc>
        <w:tc>
          <w:tcPr>
            <w:tcW w:w="471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E47DF60" w14:textId="77777777" w:rsidR="004F64B5" w:rsidRPr="00845C68" w:rsidRDefault="004F64B5" w:rsidP="00845C68">
            <w:pPr>
              <w:jc w:val="center"/>
              <w:rPr>
                <w:b/>
                <w:bCs/>
              </w:rPr>
            </w:pPr>
            <w:r w:rsidRPr="00845C68">
              <w:rPr>
                <w:b/>
                <w:bCs/>
              </w:rPr>
              <w:t>Tên dự án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6516E8C" w14:textId="77777777" w:rsidR="004F64B5" w:rsidRPr="00845C68" w:rsidRDefault="004F64B5" w:rsidP="00845C68">
            <w:pPr>
              <w:jc w:val="center"/>
              <w:rPr>
                <w:b/>
                <w:bCs/>
              </w:rPr>
            </w:pPr>
            <w:r w:rsidRPr="00845C68">
              <w:rPr>
                <w:b/>
                <w:bCs/>
              </w:rPr>
              <w:t>Hình thức</w:t>
            </w:r>
            <w:r w:rsidRPr="00845C68">
              <w:rPr>
                <w:b/>
                <w:bCs/>
              </w:rPr>
              <w:br/>
              <w:t xml:space="preserve"> lựa chọn nhà đầu tư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D0AB053" w14:textId="5CE31A52" w:rsidR="004F64B5" w:rsidRPr="00845C68" w:rsidRDefault="004F64B5" w:rsidP="00845C68">
            <w:pPr>
              <w:jc w:val="center"/>
              <w:rPr>
                <w:b/>
                <w:bCs/>
              </w:rPr>
            </w:pPr>
            <w:r w:rsidRPr="00845C68">
              <w:rPr>
                <w:b/>
                <w:bCs/>
              </w:rPr>
              <w:t xml:space="preserve">Địa </w:t>
            </w:r>
            <w:r w:rsidR="00F521A7" w:rsidRPr="00845C68">
              <w:rPr>
                <w:b/>
                <w:bCs/>
              </w:rPr>
              <w:t>bàn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E1B3439" w14:textId="77777777" w:rsidR="004F64B5" w:rsidRPr="00845C68" w:rsidRDefault="004F64B5" w:rsidP="00845C68">
            <w:pPr>
              <w:jc w:val="center"/>
              <w:rPr>
                <w:b/>
                <w:bCs/>
              </w:rPr>
            </w:pPr>
            <w:r w:rsidRPr="00845C68">
              <w:rPr>
                <w:b/>
                <w:bCs/>
              </w:rPr>
              <w:t>Diện tích</w:t>
            </w:r>
            <w:r w:rsidRPr="00845C68">
              <w:rPr>
                <w:b/>
                <w:bCs/>
              </w:rPr>
              <w:br/>
              <w:t>(khoảng ha)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4AF40E8" w14:textId="77777777" w:rsidR="004F64B5" w:rsidRPr="00845C68" w:rsidRDefault="004F64B5" w:rsidP="00845C68">
            <w:pPr>
              <w:jc w:val="center"/>
              <w:rPr>
                <w:b/>
                <w:bCs/>
              </w:rPr>
            </w:pPr>
            <w:r w:rsidRPr="00845C68">
              <w:rPr>
                <w:b/>
                <w:bCs/>
              </w:rPr>
              <w:t>Kế hoạch tổ chức đấu thầu lựa chọn nhà đầu tư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869ADF4" w14:textId="77777777" w:rsidR="004F64B5" w:rsidRPr="00845C68" w:rsidRDefault="004F64B5" w:rsidP="00845C68">
            <w:pPr>
              <w:jc w:val="center"/>
              <w:rPr>
                <w:b/>
                <w:bCs/>
              </w:rPr>
            </w:pPr>
            <w:r w:rsidRPr="00845C68">
              <w:rPr>
                <w:b/>
                <w:bCs/>
              </w:rPr>
              <w:t>Cơ quan</w:t>
            </w:r>
            <w:r w:rsidRPr="00845C68">
              <w:rPr>
                <w:b/>
                <w:bCs/>
              </w:rPr>
              <w:br/>
              <w:t xml:space="preserve"> tổ chức thực hiện đấu thầu lựa chọn nhà đầu tư</w:t>
            </w:r>
          </w:p>
        </w:tc>
      </w:tr>
      <w:tr w:rsidR="00845C68" w:rsidRPr="00845C68" w14:paraId="4A870A2A" w14:textId="77777777" w:rsidTr="00845C68">
        <w:trPr>
          <w:trHeight w:val="351"/>
        </w:trPr>
        <w:tc>
          <w:tcPr>
            <w:tcW w:w="687" w:type="dxa"/>
            <w:vMerge/>
            <w:vAlign w:val="center"/>
            <w:hideMark/>
          </w:tcPr>
          <w:p w14:paraId="5F524628" w14:textId="77777777" w:rsidR="004F64B5" w:rsidRPr="00845C68" w:rsidRDefault="004F64B5" w:rsidP="00845C68">
            <w:pPr>
              <w:rPr>
                <w:b/>
                <w:bCs/>
              </w:rPr>
            </w:pPr>
          </w:p>
        </w:tc>
        <w:tc>
          <w:tcPr>
            <w:tcW w:w="4716" w:type="dxa"/>
            <w:vMerge/>
            <w:vAlign w:val="center"/>
            <w:hideMark/>
          </w:tcPr>
          <w:p w14:paraId="725A4E29" w14:textId="77777777" w:rsidR="004F64B5" w:rsidRPr="00845C68" w:rsidRDefault="004F64B5" w:rsidP="00845C68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D756EBD" w14:textId="77777777" w:rsidR="004F64B5" w:rsidRPr="00845C68" w:rsidRDefault="004F64B5" w:rsidP="00845C68">
            <w:pPr>
              <w:rPr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6D25F53D" w14:textId="77777777" w:rsidR="004F64B5" w:rsidRPr="00845C68" w:rsidRDefault="004F64B5" w:rsidP="00845C68">
            <w:pPr>
              <w:rPr>
                <w:b/>
                <w:bCs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14:paraId="643E2848" w14:textId="77777777" w:rsidR="004F64B5" w:rsidRPr="00845C68" w:rsidRDefault="004F64B5" w:rsidP="00845C68">
            <w:pPr>
              <w:rPr>
                <w:b/>
                <w:bCs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F9C4D90" w14:textId="77777777" w:rsidR="004F64B5" w:rsidRPr="00845C68" w:rsidRDefault="004F64B5" w:rsidP="00845C68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D68AA1B" w14:textId="77777777" w:rsidR="004F64B5" w:rsidRPr="00845C68" w:rsidRDefault="004F64B5" w:rsidP="00845C68">
            <w:pPr>
              <w:rPr>
                <w:b/>
                <w:bCs/>
              </w:rPr>
            </w:pPr>
          </w:p>
        </w:tc>
      </w:tr>
      <w:tr w:rsidR="00845C68" w:rsidRPr="00845C68" w14:paraId="3B42CA33" w14:textId="77777777" w:rsidTr="00845C68">
        <w:trPr>
          <w:trHeight w:val="1124"/>
        </w:trPr>
        <w:tc>
          <w:tcPr>
            <w:tcW w:w="687" w:type="dxa"/>
            <w:noWrap/>
            <w:vAlign w:val="center"/>
            <w:hideMark/>
          </w:tcPr>
          <w:p w14:paraId="399DC958" w14:textId="77777777" w:rsidR="004F64B5" w:rsidRPr="00845C68" w:rsidRDefault="004F64B5" w:rsidP="00845C68">
            <w:pPr>
              <w:jc w:val="center"/>
            </w:pPr>
            <w:r w:rsidRPr="00845C68">
              <w:t>1</w:t>
            </w:r>
          </w:p>
        </w:tc>
        <w:tc>
          <w:tcPr>
            <w:tcW w:w="4716" w:type="dxa"/>
            <w:noWrap/>
            <w:vAlign w:val="center"/>
            <w:hideMark/>
          </w:tcPr>
          <w:p w14:paraId="754217DF" w14:textId="2A86ED3D" w:rsidR="004F64B5" w:rsidRPr="00845C68" w:rsidRDefault="004F64B5" w:rsidP="00845C68">
            <w:pPr>
              <w:jc w:val="both"/>
            </w:pPr>
            <w:r w:rsidRPr="00845C68">
              <w:t>Xa lộ nước Long Thành</w:t>
            </w:r>
          </w:p>
        </w:tc>
        <w:tc>
          <w:tcPr>
            <w:tcW w:w="1559" w:type="dxa"/>
            <w:noWrap/>
            <w:vAlign w:val="center"/>
            <w:hideMark/>
          </w:tcPr>
          <w:p w14:paraId="039ABD3A" w14:textId="07A783B2" w:rsidR="004F64B5" w:rsidRPr="00845C68" w:rsidRDefault="004F64B5" w:rsidP="00845C68">
            <w:pPr>
              <w:jc w:val="center"/>
            </w:pPr>
            <w:r w:rsidRPr="00845C68">
              <w:t>Đấu thầu</w:t>
            </w:r>
          </w:p>
        </w:tc>
        <w:tc>
          <w:tcPr>
            <w:tcW w:w="2694" w:type="dxa"/>
            <w:vAlign w:val="center"/>
            <w:hideMark/>
          </w:tcPr>
          <w:p w14:paraId="625A0D3F" w14:textId="0A9E5625" w:rsidR="004F64B5" w:rsidRPr="00845C68" w:rsidRDefault="00C4683A" w:rsidP="00845C68">
            <w:pPr>
              <w:jc w:val="center"/>
            </w:pPr>
            <w:r w:rsidRPr="00845C68">
              <w:t>P</w:t>
            </w:r>
            <w:r w:rsidR="004F64B5" w:rsidRPr="00845C68">
              <w:t>hường Trảng Dài, phường Phước Tân và xã Bình An</w:t>
            </w:r>
            <w:r w:rsidR="002123CD" w:rsidRPr="00845C68">
              <w:t xml:space="preserve"> (và khu vực </w:t>
            </w:r>
            <w:r w:rsidR="004F64B5" w:rsidRPr="00845C68">
              <w:t>huyện</w:t>
            </w:r>
            <w:r w:rsidR="00537E47" w:rsidRPr="00845C68">
              <w:t>:</w:t>
            </w:r>
            <w:r w:rsidR="004F64B5" w:rsidRPr="00845C68">
              <w:t xml:space="preserve"> Nhơn Trạch, Cẩm Mỹ</w:t>
            </w:r>
            <w:r w:rsidR="002123CD" w:rsidRPr="00845C68">
              <w:t xml:space="preserve"> cũ</w:t>
            </w:r>
            <w:r w:rsidR="004F64B5" w:rsidRPr="00845C68">
              <w:t>)</w:t>
            </w:r>
          </w:p>
        </w:tc>
        <w:tc>
          <w:tcPr>
            <w:tcW w:w="1280" w:type="dxa"/>
            <w:noWrap/>
            <w:vAlign w:val="center"/>
            <w:hideMark/>
          </w:tcPr>
          <w:p w14:paraId="33BB060D" w14:textId="4CE2BAA8" w:rsidR="004F64B5" w:rsidRPr="00845C68" w:rsidRDefault="004F64B5" w:rsidP="00845C68">
            <w:pPr>
              <w:jc w:val="center"/>
            </w:pPr>
            <w:r w:rsidRPr="00845C68">
              <w:t>13,38</w:t>
            </w:r>
          </w:p>
        </w:tc>
        <w:tc>
          <w:tcPr>
            <w:tcW w:w="1555" w:type="dxa"/>
            <w:noWrap/>
            <w:vAlign w:val="center"/>
            <w:hideMark/>
          </w:tcPr>
          <w:p w14:paraId="28E3E43C" w14:textId="270CD418" w:rsidR="004F64B5" w:rsidRPr="00845C68" w:rsidRDefault="004F64B5" w:rsidP="00845C68">
            <w:pPr>
              <w:jc w:val="center"/>
            </w:pPr>
            <w:r w:rsidRPr="00845C68">
              <w:t>2026</w:t>
            </w:r>
          </w:p>
        </w:tc>
        <w:tc>
          <w:tcPr>
            <w:tcW w:w="1701" w:type="dxa"/>
            <w:vAlign w:val="center"/>
            <w:hideMark/>
          </w:tcPr>
          <w:p w14:paraId="24495485" w14:textId="4F0614CD" w:rsidR="004F64B5" w:rsidRPr="00845C68" w:rsidRDefault="004F64B5" w:rsidP="00845C68">
            <w:pPr>
              <w:jc w:val="center"/>
            </w:pPr>
            <w:r w:rsidRPr="00845C68">
              <w:t>Sở chuyên ngành</w:t>
            </w:r>
          </w:p>
        </w:tc>
      </w:tr>
      <w:tr w:rsidR="00845C68" w:rsidRPr="00845C68" w14:paraId="291E2E63" w14:textId="77777777" w:rsidTr="00845C68">
        <w:trPr>
          <w:trHeight w:val="842"/>
        </w:trPr>
        <w:tc>
          <w:tcPr>
            <w:tcW w:w="687" w:type="dxa"/>
            <w:noWrap/>
            <w:vAlign w:val="center"/>
            <w:hideMark/>
          </w:tcPr>
          <w:p w14:paraId="0C53D249" w14:textId="77777777" w:rsidR="004F64B5" w:rsidRPr="00845C68" w:rsidRDefault="004F64B5" w:rsidP="00845C68">
            <w:pPr>
              <w:jc w:val="center"/>
            </w:pPr>
            <w:r w:rsidRPr="00845C68">
              <w:t>2</w:t>
            </w:r>
          </w:p>
        </w:tc>
        <w:tc>
          <w:tcPr>
            <w:tcW w:w="4716" w:type="dxa"/>
            <w:vAlign w:val="center"/>
            <w:hideMark/>
          </w:tcPr>
          <w:p w14:paraId="06B6E023" w14:textId="6117196B" w:rsidR="004F64B5" w:rsidRPr="00845C68" w:rsidRDefault="00E07DA5" w:rsidP="00845C68">
            <w:pPr>
              <w:jc w:val="both"/>
            </w:pPr>
            <w:r w:rsidRPr="00845C68">
              <w:t xml:space="preserve">Dự án </w:t>
            </w:r>
            <w:r w:rsidR="004F64B5" w:rsidRPr="00845C68">
              <w:t>chăn nuôi sản xuất</w:t>
            </w:r>
            <w:r w:rsidRPr="00845C68">
              <w:t xml:space="preserve"> và</w:t>
            </w:r>
            <w:r w:rsidR="004F64B5" w:rsidRPr="00845C68">
              <w:t xml:space="preserve"> chế biến nông sản tập trung ứng dụng công nghệ cao</w:t>
            </w:r>
          </w:p>
        </w:tc>
        <w:tc>
          <w:tcPr>
            <w:tcW w:w="1559" w:type="dxa"/>
            <w:noWrap/>
            <w:vAlign w:val="center"/>
            <w:hideMark/>
          </w:tcPr>
          <w:p w14:paraId="30C1593C" w14:textId="2BA88110" w:rsidR="004F64B5" w:rsidRPr="00845C68" w:rsidRDefault="004F64B5" w:rsidP="00845C68">
            <w:pPr>
              <w:jc w:val="center"/>
            </w:pPr>
            <w:r w:rsidRPr="00845C68">
              <w:t>Đấu thầu</w:t>
            </w:r>
          </w:p>
        </w:tc>
        <w:tc>
          <w:tcPr>
            <w:tcW w:w="2694" w:type="dxa"/>
            <w:noWrap/>
            <w:vAlign w:val="center"/>
            <w:hideMark/>
          </w:tcPr>
          <w:p w14:paraId="04892752" w14:textId="20210984" w:rsidR="004F64B5" w:rsidRPr="00845C68" w:rsidRDefault="004F64B5" w:rsidP="00845C68">
            <w:pPr>
              <w:jc w:val="center"/>
            </w:pPr>
            <w:r w:rsidRPr="00845C68">
              <w:t>Xã Thuận Lợi</w:t>
            </w:r>
          </w:p>
        </w:tc>
        <w:tc>
          <w:tcPr>
            <w:tcW w:w="1280" w:type="dxa"/>
            <w:noWrap/>
            <w:vAlign w:val="center"/>
            <w:hideMark/>
          </w:tcPr>
          <w:p w14:paraId="1CB62412" w14:textId="3079CB4E" w:rsidR="004F64B5" w:rsidRPr="00845C68" w:rsidRDefault="004F64B5" w:rsidP="00845C68">
            <w:pPr>
              <w:jc w:val="center"/>
            </w:pPr>
            <w:r w:rsidRPr="00845C68">
              <w:t>1.500</w:t>
            </w:r>
          </w:p>
        </w:tc>
        <w:tc>
          <w:tcPr>
            <w:tcW w:w="1555" w:type="dxa"/>
            <w:noWrap/>
            <w:vAlign w:val="center"/>
            <w:hideMark/>
          </w:tcPr>
          <w:p w14:paraId="1292919F" w14:textId="2F9D4BC2" w:rsidR="004F64B5" w:rsidRPr="00845C68" w:rsidRDefault="004F64B5" w:rsidP="00845C68">
            <w:pPr>
              <w:jc w:val="center"/>
            </w:pPr>
            <w:r w:rsidRPr="00845C68">
              <w:t>2026</w:t>
            </w:r>
          </w:p>
        </w:tc>
        <w:tc>
          <w:tcPr>
            <w:tcW w:w="1701" w:type="dxa"/>
            <w:vAlign w:val="center"/>
            <w:hideMark/>
          </w:tcPr>
          <w:p w14:paraId="5C8B9992" w14:textId="7B383296" w:rsidR="004F64B5" w:rsidRPr="00845C68" w:rsidRDefault="004F64B5" w:rsidP="00845C68">
            <w:pPr>
              <w:jc w:val="center"/>
            </w:pPr>
            <w:r w:rsidRPr="00845C68">
              <w:t>Sở chuyên ngành</w:t>
            </w:r>
          </w:p>
        </w:tc>
      </w:tr>
      <w:tr w:rsidR="00845C68" w:rsidRPr="00845C68" w14:paraId="04AF78D9" w14:textId="77777777" w:rsidTr="00845C68">
        <w:trPr>
          <w:trHeight w:val="556"/>
        </w:trPr>
        <w:tc>
          <w:tcPr>
            <w:tcW w:w="687" w:type="dxa"/>
            <w:noWrap/>
            <w:vAlign w:val="center"/>
            <w:hideMark/>
          </w:tcPr>
          <w:p w14:paraId="05E66309" w14:textId="77777777" w:rsidR="004F64B5" w:rsidRPr="00845C68" w:rsidRDefault="004F64B5" w:rsidP="00845C68">
            <w:pPr>
              <w:jc w:val="center"/>
            </w:pPr>
            <w:r w:rsidRPr="00845C68">
              <w:t>3</w:t>
            </w:r>
          </w:p>
        </w:tc>
        <w:tc>
          <w:tcPr>
            <w:tcW w:w="4716" w:type="dxa"/>
            <w:vAlign w:val="center"/>
            <w:hideMark/>
          </w:tcPr>
          <w:p w14:paraId="7272064A" w14:textId="0E7A2846" w:rsidR="004F64B5" w:rsidRPr="00845C68" w:rsidRDefault="002123CD" w:rsidP="00845C68">
            <w:pPr>
              <w:jc w:val="both"/>
            </w:pPr>
            <w:r w:rsidRPr="00845C68">
              <w:t>Nhà máy nước hồ Gia Măng, huyện Xuân Lộc</w:t>
            </w:r>
          </w:p>
        </w:tc>
        <w:tc>
          <w:tcPr>
            <w:tcW w:w="1559" w:type="dxa"/>
            <w:noWrap/>
            <w:vAlign w:val="center"/>
            <w:hideMark/>
          </w:tcPr>
          <w:p w14:paraId="1B6843AA" w14:textId="30A7D0C0" w:rsidR="004F64B5" w:rsidRPr="00845C68" w:rsidRDefault="004F64B5" w:rsidP="00845C68">
            <w:pPr>
              <w:jc w:val="center"/>
            </w:pPr>
            <w:r w:rsidRPr="00845C68">
              <w:t>Đấu thầu</w:t>
            </w:r>
          </w:p>
        </w:tc>
        <w:tc>
          <w:tcPr>
            <w:tcW w:w="2694" w:type="dxa"/>
            <w:noWrap/>
            <w:vAlign w:val="center"/>
            <w:hideMark/>
          </w:tcPr>
          <w:p w14:paraId="09F89120" w14:textId="6B79F034" w:rsidR="004F64B5" w:rsidRPr="00845C68" w:rsidRDefault="004F64B5" w:rsidP="00845C68">
            <w:pPr>
              <w:jc w:val="center"/>
            </w:pPr>
            <w:r w:rsidRPr="00845C68">
              <w:t>Xã Xuân Lộc</w:t>
            </w:r>
          </w:p>
        </w:tc>
        <w:tc>
          <w:tcPr>
            <w:tcW w:w="1280" w:type="dxa"/>
            <w:noWrap/>
            <w:vAlign w:val="center"/>
            <w:hideMark/>
          </w:tcPr>
          <w:p w14:paraId="1FE42D3A" w14:textId="7D71BEB5" w:rsidR="004F64B5" w:rsidRPr="00845C68" w:rsidRDefault="004F64B5" w:rsidP="00845C68">
            <w:pPr>
              <w:jc w:val="center"/>
            </w:pPr>
            <w:r w:rsidRPr="00845C68">
              <w:t>0,779</w:t>
            </w:r>
          </w:p>
        </w:tc>
        <w:tc>
          <w:tcPr>
            <w:tcW w:w="1555" w:type="dxa"/>
            <w:noWrap/>
            <w:vAlign w:val="center"/>
            <w:hideMark/>
          </w:tcPr>
          <w:p w14:paraId="0FA7D12E" w14:textId="279112B7" w:rsidR="004F64B5" w:rsidRPr="00845C68" w:rsidRDefault="004F64B5" w:rsidP="00845C68">
            <w:pPr>
              <w:jc w:val="center"/>
            </w:pPr>
            <w:r w:rsidRPr="00845C68">
              <w:t>2026</w:t>
            </w:r>
          </w:p>
        </w:tc>
        <w:tc>
          <w:tcPr>
            <w:tcW w:w="1701" w:type="dxa"/>
            <w:vAlign w:val="center"/>
            <w:hideMark/>
          </w:tcPr>
          <w:p w14:paraId="7AFD1B25" w14:textId="0FDDE77B" w:rsidR="004F64B5" w:rsidRPr="00845C68" w:rsidRDefault="004F64B5" w:rsidP="00845C68">
            <w:pPr>
              <w:jc w:val="center"/>
            </w:pPr>
            <w:r w:rsidRPr="00845C68">
              <w:t>Sở chuyên ngành</w:t>
            </w:r>
          </w:p>
        </w:tc>
      </w:tr>
      <w:tr w:rsidR="00845C68" w:rsidRPr="00845C68" w14:paraId="1EE5FA6A" w14:textId="77777777" w:rsidTr="00845C68">
        <w:trPr>
          <w:trHeight w:val="555"/>
        </w:trPr>
        <w:tc>
          <w:tcPr>
            <w:tcW w:w="687" w:type="dxa"/>
            <w:noWrap/>
            <w:vAlign w:val="center"/>
            <w:hideMark/>
          </w:tcPr>
          <w:p w14:paraId="5ABBC72A" w14:textId="77777777" w:rsidR="004F64B5" w:rsidRPr="00845C68" w:rsidRDefault="004F64B5" w:rsidP="00845C68">
            <w:pPr>
              <w:jc w:val="center"/>
            </w:pPr>
            <w:r w:rsidRPr="00845C68">
              <w:t>4</w:t>
            </w:r>
          </w:p>
        </w:tc>
        <w:tc>
          <w:tcPr>
            <w:tcW w:w="4716" w:type="dxa"/>
            <w:vAlign w:val="center"/>
            <w:hideMark/>
          </w:tcPr>
          <w:p w14:paraId="70D48825" w14:textId="62351369" w:rsidR="004F64B5" w:rsidRPr="00845C68" w:rsidRDefault="004F64B5" w:rsidP="00845C68">
            <w:pPr>
              <w:jc w:val="both"/>
            </w:pPr>
            <w:r w:rsidRPr="00845C68">
              <w:t>Nhà máy nước Nha Bích</w:t>
            </w:r>
          </w:p>
        </w:tc>
        <w:tc>
          <w:tcPr>
            <w:tcW w:w="1559" w:type="dxa"/>
            <w:noWrap/>
            <w:vAlign w:val="center"/>
            <w:hideMark/>
          </w:tcPr>
          <w:p w14:paraId="2477F73E" w14:textId="2EF78C96" w:rsidR="004F64B5" w:rsidRPr="00845C68" w:rsidRDefault="004F64B5" w:rsidP="00845C68">
            <w:pPr>
              <w:jc w:val="center"/>
            </w:pPr>
            <w:r w:rsidRPr="00845C68">
              <w:t>Đấu thầu</w:t>
            </w:r>
          </w:p>
        </w:tc>
        <w:tc>
          <w:tcPr>
            <w:tcW w:w="2694" w:type="dxa"/>
            <w:vAlign w:val="center"/>
            <w:hideMark/>
          </w:tcPr>
          <w:p w14:paraId="2954CC7B" w14:textId="690CAEEE" w:rsidR="004F64B5" w:rsidRPr="00845C68" w:rsidRDefault="004F64B5" w:rsidP="00845C68">
            <w:pPr>
              <w:jc w:val="center"/>
            </w:pPr>
            <w:r w:rsidRPr="00845C68">
              <w:t>Phường Đồng Xoài</w:t>
            </w:r>
          </w:p>
        </w:tc>
        <w:tc>
          <w:tcPr>
            <w:tcW w:w="1280" w:type="dxa"/>
            <w:noWrap/>
            <w:vAlign w:val="center"/>
            <w:hideMark/>
          </w:tcPr>
          <w:p w14:paraId="3535650C" w14:textId="1273193A" w:rsidR="004F64B5" w:rsidRPr="00845C68" w:rsidRDefault="004F64B5" w:rsidP="00845C68">
            <w:pPr>
              <w:jc w:val="center"/>
            </w:pPr>
            <w:r w:rsidRPr="00845C68">
              <w:t>5,2</w:t>
            </w:r>
          </w:p>
        </w:tc>
        <w:tc>
          <w:tcPr>
            <w:tcW w:w="1555" w:type="dxa"/>
            <w:noWrap/>
            <w:vAlign w:val="center"/>
            <w:hideMark/>
          </w:tcPr>
          <w:p w14:paraId="5C725972" w14:textId="3BE8FDA7" w:rsidR="004F64B5" w:rsidRPr="00845C68" w:rsidRDefault="004F64B5" w:rsidP="00845C68">
            <w:pPr>
              <w:jc w:val="center"/>
            </w:pPr>
            <w:r w:rsidRPr="00845C68">
              <w:t>2026</w:t>
            </w:r>
          </w:p>
        </w:tc>
        <w:tc>
          <w:tcPr>
            <w:tcW w:w="1701" w:type="dxa"/>
            <w:vAlign w:val="center"/>
            <w:hideMark/>
          </w:tcPr>
          <w:p w14:paraId="504913A3" w14:textId="3758E260" w:rsidR="004F64B5" w:rsidRPr="00845C68" w:rsidRDefault="004F64B5" w:rsidP="00845C68">
            <w:pPr>
              <w:jc w:val="center"/>
            </w:pPr>
            <w:r w:rsidRPr="00845C68">
              <w:t>Sở chuyên ngành</w:t>
            </w:r>
          </w:p>
        </w:tc>
      </w:tr>
      <w:tr w:rsidR="00845C68" w:rsidRPr="00845C68" w14:paraId="36187613" w14:textId="77777777" w:rsidTr="00845C68">
        <w:trPr>
          <w:trHeight w:val="618"/>
        </w:trPr>
        <w:tc>
          <w:tcPr>
            <w:tcW w:w="687" w:type="dxa"/>
            <w:noWrap/>
            <w:vAlign w:val="center"/>
            <w:hideMark/>
          </w:tcPr>
          <w:p w14:paraId="77C480DB" w14:textId="77777777" w:rsidR="004F64B5" w:rsidRPr="00845C68" w:rsidRDefault="004F64B5" w:rsidP="00845C68">
            <w:pPr>
              <w:jc w:val="center"/>
            </w:pPr>
            <w:r w:rsidRPr="00845C68">
              <w:t>5</w:t>
            </w:r>
          </w:p>
        </w:tc>
        <w:tc>
          <w:tcPr>
            <w:tcW w:w="4716" w:type="dxa"/>
            <w:vAlign w:val="center"/>
            <w:hideMark/>
          </w:tcPr>
          <w:p w14:paraId="48905548" w14:textId="53B7E28C" w:rsidR="004F64B5" w:rsidRPr="00845C68" w:rsidRDefault="004F64B5" w:rsidP="00845C68">
            <w:pPr>
              <w:jc w:val="both"/>
            </w:pPr>
            <w:r w:rsidRPr="00845C68">
              <w:t>Nhà máy xử lý rác thải tập trung</w:t>
            </w:r>
          </w:p>
        </w:tc>
        <w:tc>
          <w:tcPr>
            <w:tcW w:w="1559" w:type="dxa"/>
            <w:noWrap/>
            <w:vAlign w:val="center"/>
            <w:hideMark/>
          </w:tcPr>
          <w:p w14:paraId="64249195" w14:textId="19A23DFE" w:rsidR="004F64B5" w:rsidRPr="00845C68" w:rsidRDefault="004F64B5" w:rsidP="00845C68">
            <w:pPr>
              <w:jc w:val="center"/>
            </w:pPr>
            <w:r w:rsidRPr="00845C68">
              <w:t>Đấu thầu</w:t>
            </w:r>
          </w:p>
        </w:tc>
        <w:tc>
          <w:tcPr>
            <w:tcW w:w="2694" w:type="dxa"/>
            <w:vAlign w:val="center"/>
            <w:hideMark/>
          </w:tcPr>
          <w:p w14:paraId="69F1E694" w14:textId="70C64A1C" w:rsidR="004F64B5" w:rsidRPr="00845C68" w:rsidRDefault="004F64B5" w:rsidP="00845C68">
            <w:pPr>
              <w:jc w:val="center"/>
            </w:pPr>
            <w:r w:rsidRPr="00845C68">
              <w:t>Xã Bù Đăng</w:t>
            </w:r>
          </w:p>
        </w:tc>
        <w:tc>
          <w:tcPr>
            <w:tcW w:w="1280" w:type="dxa"/>
            <w:noWrap/>
            <w:vAlign w:val="center"/>
            <w:hideMark/>
          </w:tcPr>
          <w:p w14:paraId="0027B9B9" w14:textId="1FCE786A" w:rsidR="004F64B5" w:rsidRPr="00845C68" w:rsidRDefault="004F64B5" w:rsidP="00845C68">
            <w:pPr>
              <w:jc w:val="center"/>
            </w:pPr>
            <w:r w:rsidRPr="00845C68">
              <w:t>10</w:t>
            </w:r>
          </w:p>
        </w:tc>
        <w:tc>
          <w:tcPr>
            <w:tcW w:w="1555" w:type="dxa"/>
            <w:noWrap/>
            <w:vAlign w:val="center"/>
            <w:hideMark/>
          </w:tcPr>
          <w:p w14:paraId="0F0CAEA6" w14:textId="22DCDFEC" w:rsidR="004F64B5" w:rsidRPr="00845C68" w:rsidRDefault="004F64B5" w:rsidP="00845C68">
            <w:pPr>
              <w:jc w:val="center"/>
            </w:pPr>
            <w:r w:rsidRPr="00845C68">
              <w:t>2026</w:t>
            </w:r>
          </w:p>
        </w:tc>
        <w:tc>
          <w:tcPr>
            <w:tcW w:w="1701" w:type="dxa"/>
            <w:vAlign w:val="center"/>
            <w:hideMark/>
          </w:tcPr>
          <w:p w14:paraId="0C444FBB" w14:textId="67F157E9" w:rsidR="004F64B5" w:rsidRPr="00845C68" w:rsidRDefault="004F64B5" w:rsidP="00845C68">
            <w:pPr>
              <w:jc w:val="center"/>
            </w:pPr>
            <w:r w:rsidRPr="00845C68">
              <w:t>Sở chuyên ngành</w:t>
            </w:r>
          </w:p>
        </w:tc>
      </w:tr>
      <w:tr w:rsidR="00845C68" w:rsidRPr="00845C68" w14:paraId="1BF5B9CA" w14:textId="77777777" w:rsidTr="00845C68">
        <w:trPr>
          <w:trHeight w:val="500"/>
        </w:trPr>
        <w:tc>
          <w:tcPr>
            <w:tcW w:w="687" w:type="dxa"/>
            <w:noWrap/>
            <w:vAlign w:val="center"/>
            <w:hideMark/>
          </w:tcPr>
          <w:p w14:paraId="63769250" w14:textId="460CF836" w:rsidR="004F64B5" w:rsidRPr="00845C68" w:rsidRDefault="004F64B5" w:rsidP="00845C68">
            <w:pPr>
              <w:jc w:val="center"/>
            </w:pPr>
            <w:r w:rsidRPr="00845C68">
              <w:t>6</w:t>
            </w:r>
          </w:p>
        </w:tc>
        <w:tc>
          <w:tcPr>
            <w:tcW w:w="4716" w:type="dxa"/>
            <w:vAlign w:val="center"/>
            <w:hideMark/>
          </w:tcPr>
          <w:p w14:paraId="56D7F7FA" w14:textId="3B61ED72" w:rsidR="004F64B5" w:rsidRPr="00845C68" w:rsidRDefault="004F64B5" w:rsidP="00845C68">
            <w:pPr>
              <w:jc w:val="both"/>
            </w:pPr>
            <w:r w:rsidRPr="00845C68">
              <w:t xml:space="preserve">Dự án khu </w:t>
            </w:r>
            <w:r w:rsidR="00C4683A" w:rsidRPr="00845C68">
              <w:t>dân cư đô thị-thương mại An Hòa</w:t>
            </w:r>
          </w:p>
        </w:tc>
        <w:tc>
          <w:tcPr>
            <w:tcW w:w="1559" w:type="dxa"/>
            <w:noWrap/>
            <w:vAlign w:val="center"/>
            <w:hideMark/>
          </w:tcPr>
          <w:p w14:paraId="365127C2" w14:textId="0582A5C4" w:rsidR="004F64B5" w:rsidRPr="00845C68" w:rsidRDefault="004F64B5" w:rsidP="00845C68">
            <w:pPr>
              <w:jc w:val="center"/>
            </w:pPr>
            <w:r w:rsidRPr="00845C68">
              <w:t>Đấu thầu</w:t>
            </w:r>
          </w:p>
        </w:tc>
        <w:tc>
          <w:tcPr>
            <w:tcW w:w="2694" w:type="dxa"/>
            <w:vAlign w:val="center"/>
            <w:hideMark/>
          </w:tcPr>
          <w:p w14:paraId="626F1391" w14:textId="6E771279" w:rsidR="004F64B5" w:rsidRPr="00845C68" w:rsidRDefault="004F64B5" w:rsidP="00845C68">
            <w:pPr>
              <w:jc w:val="center"/>
            </w:pPr>
            <w:r w:rsidRPr="00845C68">
              <w:t>Xã Nhơn Trạch</w:t>
            </w:r>
          </w:p>
        </w:tc>
        <w:tc>
          <w:tcPr>
            <w:tcW w:w="1280" w:type="dxa"/>
            <w:noWrap/>
            <w:vAlign w:val="center"/>
            <w:hideMark/>
          </w:tcPr>
          <w:p w14:paraId="5A4E9690" w14:textId="70D10FB0" w:rsidR="004F64B5" w:rsidRPr="00845C68" w:rsidRDefault="004F64B5" w:rsidP="00845C68">
            <w:pPr>
              <w:jc w:val="center"/>
            </w:pPr>
            <w:r w:rsidRPr="00845C68">
              <w:t>34,04</w:t>
            </w:r>
          </w:p>
        </w:tc>
        <w:tc>
          <w:tcPr>
            <w:tcW w:w="1555" w:type="dxa"/>
            <w:noWrap/>
            <w:vAlign w:val="center"/>
            <w:hideMark/>
          </w:tcPr>
          <w:p w14:paraId="13F2F9F1" w14:textId="6D81A1B4" w:rsidR="004F64B5" w:rsidRPr="00845C68" w:rsidRDefault="004F64B5" w:rsidP="00845C68">
            <w:pPr>
              <w:jc w:val="center"/>
            </w:pPr>
            <w:r w:rsidRPr="00845C68">
              <w:t>2026</w:t>
            </w:r>
          </w:p>
        </w:tc>
        <w:tc>
          <w:tcPr>
            <w:tcW w:w="1701" w:type="dxa"/>
            <w:vAlign w:val="center"/>
            <w:hideMark/>
          </w:tcPr>
          <w:p w14:paraId="0E9DDE61" w14:textId="30C67A16" w:rsidR="004F64B5" w:rsidRPr="00845C68" w:rsidRDefault="004F64B5" w:rsidP="00845C68">
            <w:pPr>
              <w:jc w:val="center"/>
            </w:pPr>
            <w:r w:rsidRPr="00845C68">
              <w:t>Sở chuyên ngành</w:t>
            </w:r>
          </w:p>
        </w:tc>
      </w:tr>
      <w:tr w:rsidR="00845C68" w:rsidRPr="00845C68" w14:paraId="66BA8083" w14:textId="77777777" w:rsidTr="00845C68">
        <w:trPr>
          <w:trHeight w:val="508"/>
        </w:trPr>
        <w:tc>
          <w:tcPr>
            <w:tcW w:w="687" w:type="dxa"/>
            <w:noWrap/>
            <w:vAlign w:val="center"/>
          </w:tcPr>
          <w:p w14:paraId="7332100E" w14:textId="2EBF1516" w:rsidR="004F64B5" w:rsidRPr="00845C68" w:rsidRDefault="004F64B5" w:rsidP="00845C68">
            <w:pPr>
              <w:jc w:val="center"/>
            </w:pPr>
            <w:r w:rsidRPr="00845C68">
              <w:t>7</w:t>
            </w:r>
          </w:p>
        </w:tc>
        <w:tc>
          <w:tcPr>
            <w:tcW w:w="4716" w:type="dxa"/>
            <w:vAlign w:val="center"/>
          </w:tcPr>
          <w:p w14:paraId="629EDA3A" w14:textId="1E21DD83" w:rsidR="004F64B5" w:rsidRPr="00845C68" w:rsidRDefault="004F64B5" w:rsidP="00845C68">
            <w:pPr>
              <w:jc w:val="both"/>
            </w:pPr>
            <w:r w:rsidRPr="00845C68">
              <w:t>Chợ đầu mối nông sản Bình Phước</w:t>
            </w:r>
          </w:p>
        </w:tc>
        <w:tc>
          <w:tcPr>
            <w:tcW w:w="1559" w:type="dxa"/>
            <w:noWrap/>
            <w:vAlign w:val="center"/>
          </w:tcPr>
          <w:p w14:paraId="0326C7B4" w14:textId="143BA50A" w:rsidR="004F64B5" w:rsidRPr="00845C68" w:rsidRDefault="004F64B5" w:rsidP="00845C68">
            <w:pPr>
              <w:jc w:val="center"/>
            </w:pPr>
            <w:r w:rsidRPr="00845C68">
              <w:t>Đấu thầu</w:t>
            </w:r>
          </w:p>
        </w:tc>
        <w:tc>
          <w:tcPr>
            <w:tcW w:w="2694" w:type="dxa"/>
            <w:vAlign w:val="center"/>
          </w:tcPr>
          <w:p w14:paraId="01C7F5B3" w14:textId="4F372352" w:rsidR="004F64B5" w:rsidRPr="00845C68" w:rsidRDefault="004F64B5" w:rsidP="00845C68">
            <w:pPr>
              <w:jc w:val="center"/>
            </w:pPr>
            <w:r w:rsidRPr="00845C68">
              <w:t>Phường Bình Phước</w:t>
            </w:r>
          </w:p>
        </w:tc>
        <w:tc>
          <w:tcPr>
            <w:tcW w:w="1280" w:type="dxa"/>
            <w:noWrap/>
            <w:vAlign w:val="center"/>
          </w:tcPr>
          <w:p w14:paraId="6F297512" w14:textId="1152E934" w:rsidR="004F64B5" w:rsidRPr="00845C68" w:rsidRDefault="004F64B5" w:rsidP="00845C68">
            <w:pPr>
              <w:jc w:val="center"/>
            </w:pPr>
            <w:r w:rsidRPr="00845C68">
              <w:t>19,7</w:t>
            </w:r>
          </w:p>
        </w:tc>
        <w:tc>
          <w:tcPr>
            <w:tcW w:w="1555" w:type="dxa"/>
            <w:noWrap/>
            <w:vAlign w:val="center"/>
          </w:tcPr>
          <w:p w14:paraId="247D2859" w14:textId="34C93AF8" w:rsidR="004F64B5" w:rsidRPr="00845C68" w:rsidRDefault="004F64B5" w:rsidP="00845C68">
            <w:pPr>
              <w:jc w:val="center"/>
            </w:pPr>
            <w:r w:rsidRPr="00845C68">
              <w:t>2026</w:t>
            </w:r>
          </w:p>
        </w:tc>
        <w:tc>
          <w:tcPr>
            <w:tcW w:w="1701" w:type="dxa"/>
            <w:vAlign w:val="center"/>
          </w:tcPr>
          <w:p w14:paraId="3B6682F3" w14:textId="49465BCF" w:rsidR="004F64B5" w:rsidRPr="00845C68" w:rsidRDefault="004F64B5" w:rsidP="00845C68">
            <w:pPr>
              <w:jc w:val="center"/>
            </w:pPr>
            <w:r w:rsidRPr="00845C68">
              <w:t>Sở chuyên ngành</w:t>
            </w:r>
          </w:p>
        </w:tc>
      </w:tr>
      <w:tr w:rsidR="00845C68" w:rsidRPr="00845C68" w14:paraId="4A69A189" w14:textId="77777777" w:rsidTr="00845C68">
        <w:trPr>
          <w:trHeight w:val="502"/>
        </w:trPr>
        <w:tc>
          <w:tcPr>
            <w:tcW w:w="687" w:type="dxa"/>
            <w:noWrap/>
            <w:vAlign w:val="center"/>
          </w:tcPr>
          <w:p w14:paraId="43EBE8F1" w14:textId="7398B957" w:rsidR="004F64B5" w:rsidRPr="00845C68" w:rsidRDefault="004F64B5" w:rsidP="00845C68">
            <w:pPr>
              <w:jc w:val="center"/>
            </w:pPr>
            <w:r w:rsidRPr="00845C68">
              <w:t>8</w:t>
            </w:r>
          </w:p>
        </w:tc>
        <w:tc>
          <w:tcPr>
            <w:tcW w:w="4716" w:type="dxa"/>
            <w:vAlign w:val="center"/>
          </w:tcPr>
          <w:p w14:paraId="4C544E13" w14:textId="23276FFD" w:rsidR="004F64B5" w:rsidRPr="00845C68" w:rsidRDefault="00C4683A" w:rsidP="00845C68">
            <w:pPr>
              <w:jc w:val="both"/>
            </w:pPr>
            <w:r w:rsidRPr="00845C68">
              <w:t xml:space="preserve">Khu đô thị mới phía Đông, </w:t>
            </w:r>
            <w:r w:rsidR="004F64B5" w:rsidRPr="00845C68">
              <w:t>xã Tân Thiện</w:t>
            </w:r>
          </w:p>
        </w:tc>
        <w:tc>
          <w:tcPr>
            <w:tcW w:w="1559" w:type="dxa"/>
            <w:noWrap/>
            <w:vAlign w:val="center"/>
          </w:tcPr>
          <w:p w14:paraId="594417A7" w14:textId="18D3AF28" w:rsidR="004F64B5" w:rsidRPr="00845C68" w:rsidRDefault="004F64B5" w:rsidP="00845C68">
            <w:pPr>
              <w:jc w:val="center"/>
            </w:pPr>
            <w:r w:rsidRPr="00845C68">
              <w:t>Đấu thầu</w:t>
            </w:r>
          </w:p>
        </w:tc>
        <w:tc>
          <w:tcPr>
            <w:tcW w:w="2694" w:type="dxa"/>
            <w:vAlign w:val="center"/>
          </w:tcPr>
          <w:p w14:paraId="244C38F6" w14:textId="35BB534A" w:rsidR="004F64B5" w:rsidRPr="00845C68" w:rsidRDefault="004F64B5" w:rsidP="00845C68">
            <w:pPr>
              <w:jc w:val="center"/>
            </w:pPr>
            <w:r w:rsidRPr="00845C68">
              <w:t>Phường Bình Phước</w:t>
            </w:r>
          </w:p>
        </w:tc>
        <w:tc>
          <w:tcPr>
            <w:tcW w:w="1280" w:type="dxa"/>
            <w:noWrap/>
            <w:vAlign w:val="center"/>
          </w:tcPr>
          <w:p w14:paraId="1B32004C" w14:textId="7A924D13" w:rsidR="004F64B5" w:rsidRPr="00845C68" w:rsidRDefault="004F64B5" w:rsidP="00845C68">
            <w:pPr>
              <w:jc w:val="center"/>
            </w:pPr>
            <w:r w:rsidRPr="00845C68">
              <w:t>46,1</w:t>
            </w:r>
          </w:p>
        </w:tc>
        <w:tc>
          <w:tcPr>
            <w:tcW w:w="1555" w:type="dxa"/>
            <w:noWrap/>
            <w:vAlign w:val="center"/>
          </w:tcPr>
          <w:p w14:paraId="68422FA9" w14:textId="59A3DCE5" w:rsidR="004F64B5" w:rsidRPr="00845C68" w:rsidRDefault="004F64B5" w:rsidP="00845C68">
            <w:pPr>
              <w:jc w:val="center"/>
            </w:pPr>
            <w:r w:rsidRPr="00845C68">
              <w:t>2026</w:t>
            </w:r>
          </w:p>
        </w:tc>
        <w:tc>
          <w:tcPr>
            <w:tcW w:w="1701" w:type="dxa"/>
            <w:vAlign w:val="center"/>
          </w:tcPr>
          <w:p w14:paraId="6E659748" w14:textId="2B3CE86C" w:rsidR="004F64B5" w:rsidRPr="00845C68" w:rsidRDefault="004F64B5" w:rsidP="00845C68">
            <w:pPr>
              <w:jc w:val="center"/>
            </w:pPr>
            <w:r w:rsidRPr="00845C68">
              <w:t>Sở chuyên ngành</w:t>
            </w:r>
          </w:p>
        </w:tc>
      </w:tr>
      <w:tr w:rsidR="00845C68" w:rsidRPr="00845C68" w14:paraId="75754403" w14:textId="77777777" w:rsidTr="00845C68">
        <w:trPr>
          <w:trHeight w:val="670"/>
        </w:trPr>
        <w:tc>
          <w:tcPr>
            <w:tcW w:w="687" w:type="dxa"/>
            <w:noWrap/>
            <w:vAlign w:val="center"/>
          </w:tcPr>
          <w:p w14:paraId="7D733941" w14:textId="450B4254" w:rsidR="004F64B5" w:rsidRPr="00845C68" w:rsidRDefault="004F64B5" w:rsidP="00845C68">
            <w:pPr>
              <w:jc w:val="center"/>
            </w:pPr>
            <w:r w:rsidRPr="00845C68">
              <w:t>9</w:t>
            </w:r>
          </w:p>
        </w:tc>
        <w:tc>
          <w:tcPr>
            <w:tcW w:w="4716" w:type="dxa"/>
            <w:vAlign w:val="center"/>
          </w:tcPr>
          <w:p w14:paraId="48687669" w14:textId="4BF9F55E" w:rsidR="004F64B5" w:rsidRPr="00845C68" w:rsidRDefault="004F64B5" w:rsidP="00845C68">
            <w:pPr>
              <w:jc w:val="both"/>
            </w:pPr>
            <w:r w:rsidRPr="00845C68">
              <w:t>Khu đô thị - thương mại - dịch vụ Tân Xuân</w:t>
            </w:r>
          </w:p>
        </w:tc>
        <w:tc>
          <w:tcPr>
            <w:tcW w:w="1559" w:type="dxa"/>
            <w:noWrap/>
            <w:vAlign w:val="center"/>
          </w:tcPr>
          <w:p w14:paraId="6A938776" w14:textId="0EA29E28" w:rsidR="004F64B5" w:rsidRPr="00845C68" w:rsidRDefault="004F64B5" w:rsidP="00845C68">
            <w:pPr>
              <w:jc w:val="center"/>
            </w:pPr>
            <w:r w:rsidRPr="00845C68">
              <w:t>Đấu thầu</w:t>
            </w:r>
          </w:p>
        </w:tc>
        <w:tc>
          <w:tcPr>
            <w:tcW w:w="2694" w:type="dxa"/>
            <w:vAlign w:val="center"/>
          </w:tcPr>
          <w:p w14:paraId="38C0BA98" w14:textId="57091D03" w:rsidR="004F64B5" w:rsidRPr="00845C68" w:rsidRDefault="0012412F" w:rsidP="00845C68">
            <w:pPr>
              <w:jc w:val="center"/>
            </w:pPr>
            <w:r w:rsidRPr="00845C68">
              <w:t xml:space="preserve">Phường </w:t>
            </w:r>
            <w:r w:rsidR="004F64B5" w:rsidRPr="00845C68">
              <w:t>Bình Phước</w:t>
            </w:r>
          </w:p>
        </w:tc>
        <w:tc>
          <w:tcPr>
            <w:tcW w:w="1280" w:type="dxa"/>
            <w:noWrap/>
            <w:vAlign w:val="center"/>
          </w:tcPr>
          <w:p w14:paraId="54C3354E" w14:textId="2C80E054" w:rsidR="004F64B5" w:rsidRPr="00845C68" w:rsidRDefault="004F64B5" w:rsidP="00845C68">
            <w:pPr>
              <w:jc w:val="center"/>
            </w:pPr>
            <w:r w:rsidRPr="00845C68">
              <w:t>34,48</w:t>
            </w:r>
          </w:p>
        </w:tc>
        <w:tc>
          <w:tcPr>
            <w:tcW w:w="1555" w:type="dxa"/>
            <w:noWrap/>
            <w:vAlign w:val="center"/>
          </w:tcPr>
          <w:p w14:paraId="5FE0D43D" w14:textId="672AC2B7" w:rsidR="004F64B5" w:rsidRPr="00845C68" w:rsidRDefault="004F64B5" w:rsidP="00845C68">
            <w:pPr>
              <w:jc w:val="center"/>
            </w:pPr>
            <w:r w:rsidRPr="00845C68">
              <w:t>2026</w:t>
            </w:r>
          </w:p>
        </w:tc>
        <w:tc>
          <w:tcPr>
            <w:tcW w:w="1701" w:type="dxa"/>
            <w:vAlign w:val="center"/>
          </w:tcPr>
          <w:p w14:paraId="2A2F58FA" w14:textId="5AAD3101" w:rsidR="004F64B5" w:rsidRPr="00845C68" w:rsidRDefault="004F64B5" w:rsidP="00845C68">
            <w:pPr>
              <w:jc w:val="center"/>
            </w:pPr>
            <w:r w:rsidRPr="00845C68">
              <w:t>Sở chuyên ngành</w:t>
            </w:r>
          </w:p>
        </w:tc>
      </w:tr>
      <w:tr w:rsidR="00845C68" w:rsidRPr="00845C68" w14:paraId="7FF595DF" w14:textId="77777777" w:rsidTr="00845C68">
        <w:trPr>
          <w:trHeight w:val="529"/>
        </w:trPr>
        <w:tc>
          <w:tcPr>
            <w:tcW w:w="687" w:type="dxa"/>
            <w:noWrap/>
            <w:vAlign w:val="center"/>
          </w:tcPr>
          <w:p w14:paraId="0586809A" w14:textId="527E5684" w:rsidR="004F64B5" w:rsidRPr="00845C68" w:rsidRDefault="004F64B5" w:rsidP="00845C68">
            <w:pPr>
              <w:jc w:val="center"/>
            </w:pPr>
            <w:r w:rsidRPr="00845C68">
              <w:t>10</w:t>
            </w:r>
          </w:p>
        </w:tc>
        <w:tc>
          <w:tcPr>
            <w:tcW w:w="4716" w:type="dxa"/>
            <w:vAlign w:val="center"/>
          </w:tcPr>
          <w:p w14:paraId="14003B23" w14:textId="0CC86A0E" w:rsidR="004F64B5" w:rsidRPr="00845C68" w:rsidRDefault="00C4683A" w:rsidP="00845C68">
            <w:pPr>
              <w:jc w:val="both"/>
            </w:pPr>
            <w:r w:rsidRPr="00845C68">
              <w:t>Khu dân cư hồ điều hòa</w:t>
            </w:r>
            <w:r w:rsidR="004F64B5" w:rsidRPr="00845C68">
              <w:t xml:space="preserve"> Tân Thiện</w:t>
            </w:r>
          </w:p>
        </w:tc>
        <w:tc>
          <w:tcPr>
            <w:tcW w:w="1559" w:type="dxa"/>
            <w:noWrap/>
            <w:vAlign w:val="center"/>
          </w:tcPr>
          <w:p w14:paraId="67E9611D" w14:textId="27D60491" w:rsidR="004F64B5" w:rsidRPr="00845C68" w:rsidRDefault="004F64B5" w:rsidP="00845C68">
            <w:pPr>
              <w:jc w:val="center"/>
            </w:pPr>
            <w:r w:rsidRPr="00845C68">
              <w:t>Đấu thầu</w:t>
            </w:r>
          </w:p>
        </w:tc>
        <w:tc>
          <w:tcPr>
            <w:tcW w:w="2694" w:type="dxa"/>
            <w:vAlign w:val="center"/>
          </w:tcPr>
          <w:p w14:paraId="7F3F8699" w14:textId="0A493678" w:rsidR="004F64B5" w:rsidRPr="00845C68" w:rsidRDefault="0012412F" w:rsidP="00845C68">
            <w:pPr>
              <w:jc w:val="center"/>
            </w:pPr>
            <w:r w:rsidRPr="00845C68">
              <w:t xml:space="preserve">Phường </w:t>
            </w:r>
            <w:r w:rsidR="004F64B5" w:rsidRPr="00845C68">
              <w:t>Bình Phước</w:t>
            </w:r>
          </w:p>
        </w:tc>
        <w:tc>
          <w:tcPr>
            <w:tcW w:w="1280" w:type="dxa"/>
            <w:noWrap/>
            <w:vAlign w:val="center"/>
          </w:tcPr>
          <w:p w14:paraId="431B9F75" w14:textId="4E23C4F7" w:rsidR="004F64B5" w:rsidRPr="00845C68" w:rsidRDefault="004F64B5" w:rsidP="00845C68">
            <w:pPr>
              <w:jc w:val="center"/>
            </w:pPr>
            <w:r w:rsidRPr="00845C68">
              <w:t>31,56</w:t>
            </w:r>
          </w:p>
        </w:tc>
        <w:tc>
          <w:tcPr>
            <w:tcW w:w="1555" w:type="dxa"/>
            <w:noWrap/>
            <w:vAlign w:val="center"/>
          </w:tcPr>
          <w:p w14:paraId="15C1195B" w14:textId="4D48152A" w:rsidR="004F64B5" w:rsidRPr="00845C68" w:rsidRDefault="004F64B5" w:rsidP="00845C68">
            <w:pPr>
              <w:jc w:val="center"/>
            </w:pPr>
            <w:r w:rsidRPr="00845C68">
              <w:t>2026</w:t>
            </w:r>
          </w:p>
        </w:tc>
        <w:tc>
          <w:tcPr>
            <w:tcW w:w="1701" w:type="dxa"/>
            <w:vAlign w:val="center"/>
          </w:tcPr>
          <w:p w14:paraId="2BB2A877" w14:textId="413DCEED" w:rsidR="004F64B5" w:rsidRPr="00845C68" w:rsidRDefault="004F64B5" w:rsidP="00845C68">
            <w:pPr>
              <w:jc w:val="center"/>
            </w:pPr>
            <w:r w:rsidRPr="00845C68">
              <w:t>Sở chuyên ngành</w:t>
            </w:r>
          </w:p>
        </w:tc>
      </w:tr>
    </w:tbl>
    <w:p w14:paraId="60917E35" w14:textId="77777777" w:rsidR="00C84CFE" w:rsidRPr="00845C68" w:rsidRDefault="00C84CFE" w:rsidP="00845C68">
      <w:pPr>
        <w:tabs>
          <w:tab w:val="center" w:pos="0"/>
        </w:tabs>
        <w:spacing w:before="120" w:after="120"/>
        <w:ind w:firstLine="709"/>
        <w:jc w:val="both"/>
        <w:rPr>
          <w:sz w:val="28"/>
          <w:szCs w:val="28"/>
        </w:rPr>
      </w:pPr>
    </w:p>
    <w:sectPr w:rsidR="00C84CFE" w:rsidRPr="00845C68" w:rsidSect="00BF1A5F">
      <w:pgSz w:w="16840" w:h="11907" w:orient="landscape" w:code="9"/>
      <w:pgMar w:top="851" w:right="1135" w:bottom="709" w:left="426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418A4" w14:textId="77777777" w:rsidR="00B6111B" w:rsidRDefault="00B6111B" w:rsidP="000E4493">
      <w:r>
        <w:separator/>
      </w:r>
    </w:p>
  </w:endnote>
  <w:endnote w:type="continuationSeparator" w:id="0">
    <w:p w14:paraId="7D2F3181" w14:textId="77777777" w:rsidR="00B6111B" w:rsidRDefault="00B6111B" w:rsidP="000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FA8BD" w14:textId="77777777" w:rsidR="00B6111B" w:rsidRDefault="00B6111B" w:rsidP="000E4493">
      <w:r>
        <w:separator/>
      </w:r>
    </w:p>
  </w:footnote>
  <w:footnote w:type="continuationSeparator" w:id="0">
    <w:p w14:paraId="5E8E735C" w14:textId="77777777" w:rsidR="00B6111B" w:rsidRDefault="00B6111B" w:rsidP="000E4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E8072" w14:textId="1F1AE870" w:rsidR="00F80944" w:rsidRPr="00845C68" w:rsidRDefault="00F80944">
    <w:pPr>
      <w:pStyle w:val="Header"/>
      <w:jc w:val="center"/>
      <w:rPr>
        <w:sz w:val="28"/>
        <w:szCs w:val="28"/>
      </w:rPr>
    </w:pPr>
  </w:p>
  <w:p w14:paraId="218282BD" w14:textId="77777777" w:rsidR="00F80944" w:rsidRPr="00845C68" w:rsidRDefault="00F80944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6EE9"/>
    <w:multiLevelType w:val="multilevel"/>
    <w:tmpl w:val="70DC2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BB"/>
    <w:rsid w:val="00000CDB"/>
    <w:rsid w:val="00003C73"/>
    <w:rsid w:val="00003EEB"/>
    <w:rsid w:val="0000792B"/>
    <w:rsid w:val="0001035C"/>
    <w:rsid w:val="00010E7B"/>
    <w:rsid w:val="000138D8"/>
    <w:rsid w:val="00015FC2"/>
    <w:rsid w:val="00017B39"/>
    <w:rsid w:val="00021B86"/>
    <w:rsid w:val="00026C45"/>
    <w:rsid w:val="00031206"/>
    <w:rsid w:val="00031749"/>
    <w:rsid w:val="00033191"/>
    <w:rsid w:val="00034A8E"/>
    <w:rsid w:val="00034C23"/>
    <w:rsid w:val="00035C86"/>
    <w:rsid w:val="00041A01"/>
    <w:rsid w:val="0004412D"/>
    <w:rsid w:val="000456F7"/>
    <w:rsid w:val="00045A27"/>
    <w:rsid w:val="00045F39"/>
    <w:rsid w:val="00051E78"/>
    <w:rsid w:val="000528BB"/>
    <w:rsid w:val="00054011"/>
    <w:rsid w:val="000544D7"/>
    <w:rsid w:val="00055290"/>
    <w:rsid w:val="00056408"/>
    <w:rsid w:val="00062AD4"/>
    <w:rsid w:val="0006544C"/>
    <w:rsid w:val="00065584"/>
    <w:rsid w:val="00070237"/>
    <w:rsid w:val="000717FA"/>
    <w:rsid w:val="0007244B"/>
    <w:rsid w:val="0007324D"/>
    <w:rsid w:val="0007565B"/>
    <w:rsid w:val="000768F0"/>
    <w:rsid w:val="0008153C"/>
    <w:rsid w:val="00083727"/>
    <w:rsid w:val="00084542"/>
    <w:rsid w:val="00085C93"/>
    <w:rsid w:val="00087F82"/>
    <w:rsid w:val="00090567"/>
    <w:rsid w:val="000912F3"/>
    <w:rsid w:val="00092784"/>
    <w:rsid w:val="000927D6"/>
    <w:rsid w:val="00093163"/>
    <w:rsid w:val="00093545"/>
    <w:rsid w:val="00096151"/>
    <w:rsid w:val="0009646D"/>
    <w:rsid w:val="000A1815"/>
    <w:rsid w:val="000A392A"/>
    <w:rsid w:val="000A4383"/>
    <w:rsid w:val="000A4A22"/>
    <w:rsid w:val="000A56FB"/>
    <w:rsid w:val="000A7399"/>
    <w:rsid w:val="000B1A20"/>
    <w:rsid w:val="000B34C0"/>
    <w:rsid w:val="000B3930"/>
    <w:rsid w:val="000B69FE"/>
    <w:rsid w:val="000B6A90"/>
    <w:rsid w:val="000C255A"/>
    <w:rsid w:val="000C440D"/>
    <w:rsid w:val="000C4581"/>
    <w:rsid w:val="000C4DC9"/>
    <w:rsid w:val="000C5F4E"/>
    <w:rsid w:val="000D289F"/>
    <w:rsid w:val="000D3F49"/>
    <w:rsid w:val="000D78C9"/>
    <w:rsid w:val="000E4493"/>
    <w:rsid w:val="000E45C3"/>
    <w:rsid w:val="000E47C0"/>
    <w:rsid w:val="000E4D6F"/>
    <w:rsid w:val="000E5E00"/>
    <w:rsid w:val="000E6963"/>
    <w:rsid w:val="000E7CDD"/>
    <w:rsid w:val="000F1751"/>
    <w:rsid w:val="000F33CD"/>
    <w:rsid w:val="000F531E"/>
    <w:rsid w:val="000F6ACE"/>
    <w:rsid w:val="00100414"/>
    <w:rsid w:val="001009BE"/>
    <w:rsid w:val="00100D4B"/>
    <w:rsid w:val="00101D66"/>
    <w:rsid w:val="00102322"/>
    <w:rsid w:val="00102E75"/>
    <w:rsid w:val="00106B29"/>
    <w:rsid w:val="00112050"/>
    <w:rsid w:val="00115724"/>
    <w:rsid w:val="00116B17"/>
    <w:rsid w:val="0012053B"/>
    <w:rsid w:val="001209D6"/>
    <w:rsid w:val="00121B17"/>
    <w:rsid w:val="0012412F"/>
    <w:rsid w:val="00124666"/>
    <w:rsid w:val="001307B2"/>
    <w:rsid w:val="00133809"/>
    <w:rsid w:val="00135FE1"/>
    <w:rsid w:val="00136088"/>
    <w:rsid w:val="00137B7E"/>
    <w:rsid w:val="00145229"/>
    <w:rsid w:val="00151FF8"/>
    <w:rsid w:val="001543F8"/>
    <w:rsid w:val="001609BE"/>
    <w:rsid w:val="00160D74"/>
    <w:rsid w:val="0016398E"/>
    <w:rsid w:val="00163DAB"/>
    <w:rsid w:val="00165180"/>
    <w:rsid w:val="00165354"/>
    <w:rsid w:val="001655FC"/>
    <w:rsid w:val="001664B4"/>
    <w:rsid w:val="00171848"/>
    <w:rsid w:val="00172A83"/>
    <w:rsid w:val="001738F9"/>
    <w:rsid w:val="001749E4"/>
    <w:rsid w:val="00177599"/>
    <w:rsid w:val="00180806"/>
    <w:rsid w:val="00182AAB"/>
    <w:rsid w:val="00186C3E"/>
    <w:rsid w:val="0018786F"/>
    <w:rsid w:val="00190656"/>
    <w:rsid w:val="00191622"/>
    <w:rsid w:val="0019284D"/>
    <w:rsid w:val="001946AA"/>
    <w:rsid w:val="00195B5B"/>
    <w:rsid w:val="001A1946"/>
    <w:rsid w:val="001A30FB"/>
    <w:rsid w:val="001B1790"/>
    <w:rsid w:val="001B30DB"/>
    <w:rsid w:val="001B4C7F"/>
    <w:rsid w:val="001B69A0"/>
    <w:rsid w:val="001C172A"/>
    <w:rsid w:val="001C4DC0"/>
    <w:rsid w:val="001C5138"/>
    <w:rsid w:val="001C61B5"/>
    <w:rsid w:val="001C6536"/>
    <w:rsid w:val="001D03B9"/>
    <w:rsid w:val="001D3DE4"/>
    <w:rsid w:val="001D7DEE"/>
    <w:rsid w:val="001E0805"/>
    <w:rsid w:val="001E12CF"/>
    <w:rsid w:val="001E1F9C"/>
    <w:rsid w:val="001E2031"/>
    <w:rsid w:val="001E3287"/>
    <w:rsid w:val="001E36DC"/>
    <w:rsid w:val="001E71B9"/>
    <w:rsid w:val="001F0222"/>
    <w:rsid w:val="001F11F2"/>
    <w:rsid w:val="001F373E"/>
    <w:rsid w:val="001F51C6"/>
    <w:rsid w:val="001F5BFA"/>
    <w:rsid w:val="001F7F5F"/>
    <w:rsid w:val="00200737"/>
    <w:rsid w:val="002011BD"/>
    <w:rsid w:val="0020527E"/>
    <w:rsid w:val="002054D7"/>
    <w:rsid w:val="00205BFF"/>
    <w:rsid w:val="00206CA5"/>
    <w:rsid w:val="002107CC"/>
    <w:rsid w:val="002114EF"/>
    <w:rsid w:val="002123CD"/>
    <w:rsid w:val="00213DB5"/>
    <w:rsid w:val="002158CD"/>
    <w:rsid w:val="002171F0"/>
    <w:rsid w:val="0021739E"/>
    <w:rsid w:val="002213FA"/>
    <w:rsid w:val="00221918"/>
    <w:rsid w:val="00221A57"/>
    <w:rsid w:val="00225CFF"/>
    <w:rsid w:val="00226492"/>
    <w:rsid w:val="0022793F"/>
    <w:rsid w:val="002327D8"/>
    <w:rsid w:val="00232E00"/>
    <w:rsid w:val="00235347"/>
    <w:rsid w:val="00235A63"/>
    <w:rsid w:val="00236A79"/>
    <w:rsid w:val="002464E8"/>
    <w:rsid w:val="002519F2"/>
    <w:rsid w:val="00255C56"/>
    <w:rsid w:val="00257BB4"/>
    <w:rsid w:val="00260283"/>
    <w:rsid w:val="00260F94"/>
    <w:rsid w:val="00261E9D"/>
    <w:rsid w:val="00264EBB"/>
    <w:rsid w:val="0026504A"/>
    <w:rsid w:val="00265A50"/>
    <w:rsid w:val="00273594"/>
    <w:rsid w:val="00274CE3"/>
    <w:rsid w:val="00281C0D"/>
    <w:rsid w:val="00285598"/>
    <w:rsid w:val="00285F27"/>
    <w:rsid w:val="00287C13"/>
    <w:rsid w:val="0029458D"/>
    <w:rsid w:val="00295976"/>
    <w:rsid w:val="00295E61"/>
    <w:rsid w:val="002A16B0"/>
    <w:rsid w:val="002A1D9E"/>
    <w:rsid w:val="002A7D55"/>
    <w:rsid w:val="002A7DA6"/>
    <w:rsid w:val="002B2AFE"/>
    <w:rsid w:val="002B73E0"/>
    <w:rsid w:val="002C43DC"/>
    <w:rsid w:val="002D39FA"/>
    <w:rsid w:val="002D5542"/>
    <w:rsid w:val="002D6DB0"/>
    <w:rsid w:val="002E0F52"/>
    <w:rsid w:val="002E304B"/>
    <w:rsid w:val="002E3BAF"/>
    <w:rsid w:val="002E546E"/>
    <w:rsid w:val="002E589B"/>
    <w:rsid w:val="002E7095"/>
    <w:rsid w:val="002E7CD0"/>
    <w:rsid w:val="002F3543"/>
    <w:rsid w:val="002F3983"/>
    <w:rsid w:val="002F5966"/>
    <w:rsid w:val="00301904"/>
    <w:rsid w:val="00304A70"/>
    <w:rsid w:val="00312473"/>
    <w:rsid w:val="00312F1C"/>
    <w:rsid w:val="003145A1"/>
    <w:rsid w:val="00320AEA"/>
    <w:rsid w:val="00330B73"/>
    <w:rsid w:val="00331CAF"/>
    <w:rsid w:val="0033640B"/>
    <w:rsid w:val="00341DF9"/>
    <w:rsid w:val="00343F6D"/>
    <w:rsid w:val="00345BF4"/>
    <w:rsid w:val="0034694F"/>
    <w:rsid w:val="00346D57"/>
    <w:rsid w:val="003525A7"/>
    <w:rsid w:val="003548E8"/>
    <w:rsid w:val="00355A6F"/>
    <w:rsid w:val="00363952"/>
    <w:rsid w:val="00363E9F"/>
    <w:rsid w:val="003653E7"/>
    <w:rsid w:val="00366714"/>
    <w:rsid w:val="003724A1"/>
    <w:rsid w:val="00374BB8"/>
    <w:rsid w:val="003768BA"/>
    <w:rsid w:val="00376B46"/>
    <w:rsid w:val="003808EF"/>
    <w:rsid w:val="003827AE"/>
    <w:rsid w:val="0038396D"/>
    <w:rsid w:val="00385978"/>
    <w:rsid w:val="00385A13"/>
    <w:rsid w:val="003868D8"/>
    <w:rsid w:val="00392B2F"/>
    <w:rsid w:val="00395BBB"/>
    <w:rsid w:val="003A0E4B"/>
    <w:rsid w:val="003A10B6"/>
    <w:rsid w:val="003A15AC"/>
    <w:rsid w:val="003A1BEC"/>
    <w:rsid w:val="003A3857"/>
    <w:rsid w:val="003B2464"/>
    <w:rsid w:val="003B2B05"/>
    <w:rsid w:val="003B3D82"/>
    <w:rsid w:val="003B4189"/>
    <w:rsid w:val="003B4A5E"/>
    <w:rsid w:val="003B72DE"/>
    <w:rsid w:val="003C0301"/>
    <w:rsid w:val="003C0677"/>
    <w:rsid w:val="003C0B6B"/>
    <w:rsid w:val="003C14F8"/>
    <w:rsid w:val="003C239E"/>
    <w:rsid w:val="003C4059"/>
    <w:rsid w:val="003C65E5"/>
    <w:rsid w:val="003C6F8E"/>
    <w:rsid w:val="003C72C8"/>
    <w:rsid w:val="003D0BFA"/>
    <w:rsid w:val="003D2348"/>
    <w:rsid w:val="003D5552"/>
    <w:rsid w:val="003D59AA"/>
    <w:rsid w:val="003D67D7"/>
    <w:rsid w:val="003E2822"/>
    <w:rsid w:val="003E2DE4"/>
    <w:rsid w:val="003E473E"/>
    <w:rsid w:val="003F2EDA"/>
    <w:rsid w:val="003F323C"/>
    <w:rsid w:val="003F3FC0"/>
    <w:rsid w:val="003F502A"/>
    <w:rsid w:val="003F5099"/>
    <w:rsid w:val="003F6E17"/>
    <w:rsid w:val="003F7824"/>
    <w:rsid w:val="003F7A6E"/>
    <w:rsid w:val="00402BD6"/>
    <w:rsid w:val="00403939"/>
    <w:rsid w:val="004073F7"/>
    <w:rsid w:val="00410454"/>
    <w:rsid w:val="00410B5F"/>
    <w:rsid w:val="0041144A"/>
    <w:rsid w:val="00412CFD"/>
    <w:rsid w:val="00414BC0"/>
    <w:rsid w:val="00417828"/>
    <w:rsid w:val="00420143"/>
    <w:rsid w:val="00420D0A"/>
    <w:rsid w:val="00422203"/>
    <w:rsid w:val="00423FF1"/>
    <w:rsid w:val="004302FF"/>
    <w:rsid w:val="004303F2"/>
    <w:rsid w:val="00433C05"/>
    <w:rsid w:val="00436309"/>
    <w:rsid w:val="00436FAF"/>
    <w:rsid w:val="00441864"/>
    <w:rsid w:val="00442602"/>
    <w:rsid w:val="004509DA"/>
    <w:rsid w:val="004523D6"/>
    <w:rsid w:val="00454E72"/>
    <w:rsid w:val="004562A8"/>
    <w:rsid w:val="0045736D"/>
    <w:rsid w:val="00460CB7"/>
    <w:rsid w:val="00464FD4"/>
    <w:rsid w:val="00466049"/>
    <w:rsid w:val="0046755F"/>
    <w:rsid w:val="0047147F"/>
    <w:rsid w:val="00471D62"/>
    <w:rsid w:val="004779A9"/>
    <w:rsid w:val="004809E3"/>
    <w:rsid w:val="00481A02"/>
    <w:rsid w:val="004875F9"/>
    <w:rsid w:val="004900AF"/>
    <w:rsid w:val="004909A9"/>
    <w:rsid w:val="00490FE0"/>
    <w:rsid w:val="00493FA1"/>
    <w:rsid w:val="004947A9"/>
    <w:rsid w:val="00495BD3"/>
    <w:rsid w:val="00497578"/>
    <w:rsid w:val="004A14A5"/>
    <w:rsid w:val="004A16B5"/>
    <w:rsid w:val="004A2FD4"/>
    <w:rsid w:val="004A37A8"/>
    <w:rsid w:val="004A3F26"/>
    <w:rsid w:val="004A40AE"/>
    <w:rsid w:val="004A7A9B"/>
    <w:rsid w:val="004A7E65"/>
    <w:rsid w:val="004B3777"/>
    <w:rsid w:val="004B40AB"/>
    <w:rsid w:val="004B42E6"/>
    <w:rsid w:val="004B5E71"/>
    <w:rsid w:val="004B7157"/>
    <w:rsid w:val="004C412F"/>
    <w:rsid w:val="004C4FF3"/>
    <w:rsid w:val="004C5C7B"/>
    <w:rsid w:val="004D0984"/>
    <w:rsid w:val="004D3C9F"/>
    <w:rsid w:val="004D5DD7"/>
    <w:rsid w:val="004D6B58"/>
    <w:rsid w:val="004E2EEC"/>
    <w:rsid w:val="004E7186"/>
    <w:rsid w:val="004F50B1"/>
    <w:rsid w:val="004F64B5"/>
    <w:rsid w:val="004F76A8"/>
    <w:rsid w:val="00503558"/>
    <w:rsid w:val="00505474"/>
    <w:rsid w:val="005105BF"/>
    <w:rsid w:val="00522551"/>
    <w:rsid w:val="00523227"/>
    <w:rsid w:val="005262A9"/>
    <w:rsid w:val="00527156"/>
    <w:rsid w:val="005308C7"/>
    <w:rsid w:val="0053204E"/>
    <w:rsid w:val="00532A87"/>
    <w:rsid w:val="00532C33"/>
    <w:rsid w:val="00535804"/>
    <w:rsid w:val="0053651C"/>
    <w:rsid w:val="00537DB9"/>
    <w:rsid w:val="00537E47"/>
    <w:rsid w:val="00537E7E"/>
    <w:rsid w:val="00541B0B"/>
    <w:rsid w:val="00543C71"/>
    <w:rsid w:val="005454B1"/>
    <w:rsid w:val="0054764D"/>
    <w:rsid w:val="00550CEC"/>
    <w:rsid w:val="00550F9F"/>
    <w:rsid w:val="00552485"/>
    <w:rsid w:val="00560836"/>
    <w:rsid w:val="005609E4"/>
    <w:rsid w:val="005628AE"/>
    <w:rsid w:val="00562C6F"/>
    <w:rsid w:val="0058099D"/>
    <w:rsid w:val="005826BD"/>
    <w:rsid w:val="00585829"/>
    <w:rsid w:val="005859C6"/>
    <w:rsid w:val="005861CC"/>
    <w:rsid w:val="00586ABF"/>
    <w:rsid w:val="00587D72"/>
    <w:rsid w:val="005915FE"/>
    <w:rsid w:val="005917AB"/>
    <w:rsid w:val="00593604"/>
    <w:rsid w:val="0059660F"/>
    <w:rsid w:val="0059768D"/>
    <w:rsid w:val="00597A02"/>
    <w:rsid w:val="00597D3D"/>
    <w:rsid w:val="005A0876"/>
    <w:rsid w:val="005A23DE"/>
    <w:rsid w:val="005A3F9A"/>
    <w:rsid w:val="005A5FF6"/>
    <w:rsid w:val="005A7D34"/>
    <w:rsid w:val="005B3839"/>
    <w:rsid w:val="005B48F2"/>
    <w:rsid w:val="005B5A9E"/>
    <w:rsid w:val="005C0768"/>
    <w:rsid w:val="005C3CCE"/>
    <w:rsid w:val="005C429C"/>
    <w:rsid w:val="005D08CD"/>
    <w:rsid w:val="005E19C0"/>
    <w:rsid w:val="005E5891"/>
    <w:rsid w:val="005E7379"/>
    <w:rsid w:val="005E7D62"/>
    <w:rsid w:val="005F1917"/>
    <w:rsid w:val="005F3198"/>
    <w:rsid w:val="005F43BB"/>
    <w:rsid w:val="005F61E5"/>
    <w:rsid w:val="005F787D"/>
    <w:rsid w:val="00607F3A"/>
    <w:rsid w:val="0061335E"/>
    <w:rsid w:val="006142BB"/>
    <w:rsid w:val="006163A4"/>
    <w:rsid w:val="006176D6"/>
    <w:rsid w:val="00621AE6"/>
    <w:rsid w:val="00626106"/>
    <w:rsid w:val="00626881"/>
    <w:rsid w:val="006270BF"/>
    <w:rsid w:val="006310DA"/>
    <w:rsid w:val="00631EA2"/>
    <w:rsid w:val="006323CE"/>
    <w:rsid w:val="00637A0B"/>
    <w:rsid w:val="00637C6E"/>
    <w:rsid w:val="00641A27"/>
    <w:rsid w:val="006421E4"/>
    <w:rsid w:val="00642603"/>
    <w:rsid w:val="00644A83"/>
    <w:rsid w:val="00652B05"/>
    <w:rsid w:val="00652FEB"/>
    <w:rsid w:val="00653384"/>
    <w:rsid w:val="00653ACE"/>
    <w:rsid w:val="00660EE7"/>
    <w:rsid w:val="00661582"/>
    <w:rsid w:val="006704A1"/>
    <w:rsid w:val="006725EB"/>
    <w:rsid w:val="006726CC"/>
    <w:rsid w:val="0067357D"/>
    <w:rsid w:val="00673580"/>
    <w:rsid w:val="006735EF"/>
    <w:rsid w:val="006754F8"/>
    <w:rsid w:val="00683F1A"/>
    <w:rsid w:val="0068481F"/>
    <w:rsid w:val="006855CF"/>
    <w:rsid w:val="00687257"/>
    <w:rsid w:val="00687BE2"/>
    <w:rsid w:val="00696659"/>
    <w:rsid w:val="006A02E4"/>
    <w:rsid w:val="006A060F"/>
    <w:rsid w:val="006A1981"/>
    <w:rsid w:val="006A2973"/>
    <w:rsid w:val="006A2EFE"/>
    <w:rsid w:val="006A4D12"/>
    <w:rsid w:val="006A4DB7"/>
    <w:rsid w:val="006A559A"/>
    <w:rsid w:val="006A5F79"/>
    <w:rsid w:val="006A7F76"/>
    <w:rsid w:val="006B3286"/>
    <w:rsid w:val="006B336A"/>
    <w:rsid w:val="006B777F"/>
    <w:rsid w:val="006C0447"/>
    <w:rsid w:val="006C1319"/>
    <w:rsid w:val="006C2396"/>
    <w:rsid w:val="006C448F"/>
    <w:rsid w:val="006C621F"/>
    <w:rsid w:val="006C7721"/>
    <w:rsid w:val="006D0826"/>
    <w:rsid w:val="006D27FE"/>
    <w:rsid w:val="006D4D6B"/>
    <w:rsid w:val="006D7731"/>
    <w:rsid w:val="006E048B"/>
    <w:rsid w:val="006E23E2"/>
    <w:rsid w:val="006E2E20"/>
    <w:rsid w:val="006E42E8"/>
    <w:rsid w:val="006E6515"/>
    <w:rsid w:val="006F0708"/>
    <w:rsid w:val="006F0FB7"/>
    <w:rsid w:val="006F12E3"/>
    <w:rsid w:val="006F49D3"/>
    <w:rsid w:val="006F57FF"/>
    <w:rsid w:val="006F6615"/>
    <w:rsid w:val="00702B23"/>
    <w:rsid w:val="00706453"/>
    <w:rsid w:val="007170A5"/>
    <w:rsid w:val="007204A3"/>
    <w:rsid w:val="00723F6D"/>
    <w:rsid w:val="0072757E"/>
    <w:rsid w:val="00734423"/>
    <w:rsid w:val="0073585C"/>
    <w:rsid w:val="0073695E"/>
    <w:rsid w:val="0074023B"/>
    <w:rsid w:val="0074127B"/>
    <w:rsid w:val="00745355"/>
    <w:rsid w:val="00746E7F"/>
    <w:rsid w:val="00750570"/>
    <w:rsid w:val="00751404"/>
    <w:rsid w:val="0075244A"/>
    <w:rsid w:val="00761D3C"/>
    <w:rsid w:val="00766465"/>
    <w:rsid w:val="00766C5F"/>
    <w:rsid w:val="00770015"/>
    <w:rsid w:val="0077039E"/>
    <w:rsid w:val="007712C2"/>
    <w:rsid w:val="00772972"/>
    <w:rsid w:val="00772CD9"/>
    <w:rsid w:val="00781513"/>
    <w:rsid w:val="007823A5"/>
    <w:rsid w:val="00784C34"/>
    <w:rsid w:val="0078541A"/>
    <w:rsid w:val="007902B4"/>
    <w:rsid w:val="00793FB9"/>
    <w:rsid w:val="007947AD"/>
    <w:rsid w:val="007954A1"/>
    <w:rsid w:val="0079736B"/>
    <w:rsid w:val="00797F81"/>
    <w:rsid w:val="007A185A"/>
    <w:rsid w:val="007A1B23"/>
    <w:rsid w:val="007A1EEA"/>
    <w:rsid w:val="007A2D81"/>
    <w:rsid w:val="007A35EC"/>
    <w:rsid w:val="007A5ACF"/>
    <w:rsid w:val="007B1087"/>
    <w:rsid w:val="007B162E"/>
    <w:rsid w:val="007B5469"/>
    <w:rsid w:val="007B6C1F"/>
    <w:rsid w:val="007C00D7"/>
    <w:rsid w:val="007C118D"/>
    <w:rsid w:val="007C1D31"/>
    <w:rsid w:val="007C59FA"/>
    <w:rsid w:val="007D0C03"/>
    <w:rsid w:val="007D5BF5"/>
    <w:rsid w:val="007E0AAB"/>
    <w:rsid w:val="007E0C77"/>
    <w:rsid w:val="007E419E"/>
    <w:rsid w:val="007E4747"/>
    <w:rsid w:val="007F16FC"/>
    <w:rsid w:val="007F586C"/>
    <w:rsid w:val="007F5F12"/>
    <w:rsid w:val="007F6835"/>
    <w:rsid w:val="00800784"/>
    <w:rsid w:val="008045C3"/>
    <w:rsid w:val="00813FB9"/>
    <w:rsid w:val="008147B7"/>
    <w:rsid w:val="00816FBE"/>
    <w:rsid w:val="00817F2D"/>
    <w:rsid w:val="00821106"/>
    <w:rsid w:val="00822068"/>
    <w:rsid w:val="008234C9"/>
    <w:rsid w:val="00823AB9"/>
    <w:rsid w:val="00826149"/>
    <w:rsid w:val="00826D0E"/>
    <w:rsid w:val="00826E36"/>
    <w:rsid w:val="00827367"/>
    <w:rsid w:val="00830B0D"/>
    <w:rsid w:val="00831C36"/>
    <w:rsid w:val="00833C4C"/>
    <w:rsid w:val="008348D6"/>
    <w:rsid w:val="008406CE"/>
    <w:rsid w:val="00840F7C"/>
    <w:rsid w:val="008447A2"/>
    <w:rsid w:val="008449AF"/>
    <w:rsid w:val="0084596A"/>
    <w:rsid w:val="00845C68"/>
    <w:rsid w:val="00846EAB"/>
    <w:rsid w:val="00851AE9"/>
    <w:rsid w:val="00853193"/>
    <w:rsid w:val="008563D1"/>
    <w:rsid w:val="008575E7"/>
    <w:rsid w:val="008612C8"/>
    <w:rsid w:val="008679E4"/>
    <w:rsid w:val="00870C46"/>
    <w:rsid w:val="00871DC8"/>
    <w:rsid w:val="00872F36"/>
    <w:rsid w:val="00872FEE"/>
    <w:rsid w:val="008749D9"/>
    <w:rsid w:val="008778AA"/>
    <w:rsid w:val="00881FED"/>
    <w:rsid w:val="00882D04"/>
    <w:rsid w:val="00883862"/>
    <w:rsid w:val="008872B6"/>
    <w:rsid w:val="0089150A"/>
    <w:rsid w:val="008918FB"/>
    <w:rsid w:val="008A07A3"/>
    <w:rsid w:val="008A1643"/>
    <w:rsid w:val="008A3263"/>
    <w:rsid w:val="008A448E"/>
    <w:rsid w:val="008A5646"/>
    <w:rsid w:val="008A5C49"/>
    <w:rsid w:val="008A7375"/>
    <w:rsid w:val="008B0241"/>
    <w:rsid w:val="008B0C3D"/>
    <w:rsid w:val="008B4990"/>
    <w:rsid w:val="008B525B"/>
    <w:rsid w:val="008B61B3"/>
    <w:rsid w:val="008B74A9"/>
    <w:rsid w:val="008C298A"/>
    <w:rsid w:val="008C4739"/>
    <w:rsid w:val="008C74F7"/>
    <w:rsid w:val="008C7FB4"/>
    <w:rsid w:val="008D0EF0"/>
    <w:rsid w:val="008D3DEF"/>
    <w:rsid w:val="008D72F8"/>
    <w:rsid w:val="008E1B6D"/>
    <w:rsid w:val="008E3E33"/>
    <w:rsid w:val="008E3F64"/>
    <w:rsid w:val="008E4267"/>
    <w:rsid w:val="008E43A9"/>
    <w:rsid w:val="008F4D55"/>
    <w:rsid w:val="00902221"/>
    <w:rsid w:val="0090222A"/>
    <w:rsid w:val="00902934"/>
    <w:rsid w:val="00903AD6"/>
    <w:rsid w:val="00903B78"/>
    <w:rsid w:val="009044F8"/>
    <w:rsid w:val="00904B2C"/>
    <w:rsid w:val="009106A9"/>
    <w:rsid w:val="0091577C"/>
    <w:rsid w:val="00915E3A"/>
    <w:rsid w:val="009161DA"/>
    <w:rsid w:val="00916AA9"/>
    <w:rsid w:val="0091769B"/>
    <w:rsid w:val="0091779A"/>
    <w:rsid w:val="009206C1"/>
    <w:rsid w:val="00920EA7"/>
    <w:rsid w:val="00920FE8"/>
    <w:rsid w:val="00922B0C"/>
    <w:rsid w:val="009251E7"/>
    <w:rsid w:val="0092656C"/>
    <w:rsid w:val="00930E60"/>
    <w:rsid w:val="009311F7"/>
    <w:rsid w:val="0093314A"/>
    <w:rsid w:val="00935C92"/>
    <w:rsid w:val="009413D5"/>
    <w:rsid w:val="00944822"/>
    <w:rsid w:val="00946B78"/>
    <w:rsid w:val="00947D64"/>
    <w:rsid w:val="009501EA"/>
    <w:rsid w:val="00951104"/>
    <w:rsid w:val="00951B44"/>
    <w:rsid w:val="00952038"/>
    <w:rsid w:val="0095387B"/>
    <w:rsid w:val="0095439E"/>
    <w:rsid w:val="00955459"/>
    <w:rsid w:val="00965410"/>
    <w:rsid w:val="00966595"/>
    <w:rsid w:val="00971142"/>
    <w:rsid w:val="009712E0"/>
    <w:rsid w:val="00971D67"/>
    <w:rsid w:val="009726F6"/>
    <w:rsid w:val="00974EEA"/>
    <w:rsid w:val="009766AE"/>
    <w:rsid w:val="00977F74"/>
    <w:rsid w:val="00983F3A"/>
    <w:rsid w:val="009840CB"/>
    <w:rsid w:val="009865CC"/>
    <w:rsid w:val="009872C5"/>
    <w:rsid w:val="0099139B"/>
    <w:rsid w:val="00994C2A"/>
    <w:rsid w:val="009959D4"/>
    <w:rsid w:val="009A04EE"/>
    <w:rsid w:val="009A071D"/>
    <w:rsid w:val="009A2E46"/>
    <w:rsid w:val="009A32B6"/>
    <w:rsid w:val="009A4B0D"/>
    <w:rsid w:val="009B03BA"/>
    <w:rsid w:val="009B4BF2"/>
    <w:rsid w:val="009B7400"/>
    <w:rsid w:val="009B792F"/>
    <w:rsid w:val="009C0B3E"/>
    <w:rsid w:val="009C20AE"/>
    <w:rsid w:val="009C2DB5"/>
    <w:rsid w:val="009C3614"/>
    <w:rsid w:val="009C45FD"/>
    <w:rsid w:val="009D2C35"/>
    <w:rsid w:val="009D2DB2"/>
    <w:rsid w:val="009D32FC"/>
    <w:rsid w:val="009D76C9"/>
    <w:rsid w:val="009E0401"/>
    <w:rsid w:val="009E41DA"/>
    <w:rsid w:val="009E7D4B"/>
    <w:rsid w:val="009F20D6"/>
    <w:rsid w:val="009F2D79"/>
    <w:rsid w:val="00A00F22"/>
    <w:rsid w:val="00A01A33"/>
    <w:rsid w:val="00A02D21"/>
    <w:rsid w:val="00A03A89"/>
    <w:rsid w:val="00A05732"/>
    <w:rsid w:val="00A062CE"/>
    <w:rsid w:val="00A15A0E"/>
    <w:rsid w:val="00A17404"/>
    <w:rsid w:val="00A22B38"/>
    <w:rsid w:val="00A23C0E"/>
    <w:rsid w:val="00A25632"/>
    <w:rsid w:val="00A31B9C"/>
    <w:rsid w:val="00A32107"/>
    <w:rsid w:val="00A3363F"/>
    <w:rsid w:val="00A35670"/>
    <w:rsid w:val="00A37A3D"/>
    <w:rsid w:val="00A43446"/>
    <w:rsid w:val="00A556B2"/>
    <w:rsid w:val="00A556B8"/>
    <w:rsid w:val="00A628E4"/>
    <w:rsid w:val="00A62E06"/>
    <w:rsid w:val="00A668CD"/>
    <w:rsid w:val="00A67BF4"/>
    <w:rsid w:val="00A67D16"/>
    <w:rsid w:val="00A67F8F"/>
    <w:rsid w:val="00A706DA"/>
    <w:rsid w:val="00A707A9"/>
    <w:rsid w:val="00A71A21"/>
    <w:rsid w:val="00A71D55"/>
    <w:rsid w:val="00A7261C"/>
    <w:rsid w:val="00A729C8"/>
    <w:rsid w:val="00A7464D"/>
    <w:rsid w:val="00A77CE5"/>
    <w:rsid w:val="00A77E03"/>
    <w:rsid w:val="00A82B7A"/>
    <w:rsid w:val="00A83469"/>
    <w:rsid w:val="00A83DAF"/>
    <w:rsid w:val="00A87A09"/>
    <w:rsid w:val="00A87A2D"/>
    <w:rsid w:val="00A9256F"/>
    <w:rsid w:val="00A959A2"/>
    <w:rsid w:val="00AA7BBD"/>
    <w:rsid w:val="00AB156A"/>
    <w:rsid w:val="00AC014D"/>
    <w:rsid w:val="00AC0CF9"/>
    <w:rsid w:val="00AC3FDA"/>
    <w:rsid w:val="00AC4D38"/>
    <w:rsid w:val="00AC63BB"/>
    <w:rsid w:val="00AC7A88"/>
    <w:rsid w:val="00AC7D40"/>
    <w:rsid w:val="00AD2124"/>
    <w:rsid w:val="00AD2E52"/>
    <w:rsid w:val="00AD710B"/>
    <w:rsid w:val="00AD79E1"/>
    <w:rsid w:val="00AE07A4"/>
    <w:rsid w:val="00AE14B4"/>
    <w:rsid w:val="00AE2C49"/>
    <w:rsid w:val="00AE69C2"/>
    <w:rsid w:val="00AF23D3"/>
    <w:rsid w:val="00AF2457"/>
    <w:rsid w:val="00AF4967"/>
    <w:rsid w:val="00AF5CAA"/>
    <w:rsid w:val="00B013E2"/>
    <w:rsid w:val="00B01BAC"/>
    <w:rsid w:val="00B028AD"/>
    <w:rsid w:val="00B11A19"/>
    <w:rsid w:val="00B12BE2"/>
    <w:rsid w:val="00B133E3"/>
    <w:rsid w:val="00B13857"/>
    <w:rsid w:val="00B171CC"/>
    <w:rsid w:val="00B20C87"/>
    <w:rsid w:val="00B20EF7"/>
    <w:rsid w:val="00B21D1D"/>
    <w:rsid w:val="00B25657"/>
    <w:rsid w:val="00B25D40"/>
    <w:rsid w:val="00B30385"/>
    <w:rsid w:val="00B3133C"/>
    <w:rsid w:val="00B33770"/>
    <w:rsid w:val="00B35D32"/>
    <w:rsid w:val="00B400B1"/>
    <w:rsid w:val="00B416D7"/>
    <w:rsid w:val="00B416EF"/>
    <w:rsid w:val="00B42DE4"/>
    <w:rsid w:val="00B4329D"/>
    <w:rsid w:val="00B4348E"/>
    <w:rsid w:val="00B44806"/>
    <w:rsid w:val="00B500AF"/>
    <w:rsid w:val="00B5163D"/>
    <w:rsid w:val="00B5326F"/>
    <w:rsid w:val="00B54B7E"/>
    <w:rsid w:val="00B55C2C"/>
    <w:rsid w:val="00B573A6"/>
    <w:rsid w:val="00B61036"/>
    <w:rsid w:val="00B6111B"/>
    <w:rsid w:val="00B6142D"/>
    <w:rsid w:val="00B61B18"/>
    <w:rsid w:val="00B61FF2"/>
    <w:rsid w:val="00B64080"/>
    <w:rsid w:val="00B641D3"/>
    <w:rsid w:val="00B65E2B"/>
    <w:rsid w:val="00B670E6"/>
    <w:rsid w:val="00B70C8F"/>
    <w:rsid w:val="00B73637"/>
    <w:rsid w:val="00B737D2"/>
    <w:rsid w:val="00B77B30"/>
    <w:rsid w:val="00B81911"/>
    <w:rsid w:val="00B81D01"/>
    <w:rsid w:val="00B84D5D"/>
    <w:rsid w:val="00B87307"/>
    <w:rsid w:val="00B87D93"/>
    <w:rsid w:val="00B91076"/>
    <w:rsid w:val="00B911EF"/>
    <w:rsid w:val="00B91640"/>
    <w:rsid w:val="00B91986"/>
    <w:rsid w:val="00B92365"/>
    <w:rsid w:val="00B93D59"/>
    <w:rsid w:val="00B95193"/>
    <w:rsid w:val="00B957C2"/>
    <w:rsid w:val="00BA4320"/>
    <w:rsid w:val="00BA464F"/>
    <w:rsid w:val="00BA7260"/>
    <w:rsid w:val="00BA77E6"/>
    <w:rsid w:val="00BB1B3C"/>
    <w:rsid w:val="00BB40F8"/>
    <w:rsid w:val="00BB6839"/>
    <w:rsid w:val="00BC1A49"/>
    <w:rsid w:val="00BC2718"/>
    <w:rsid w:val="00BC28BF"/>
    <w:rsid w:val="00BC3E47"/>
    <w:rsid w:val="00BC625C"/>
    <w:rsid w:val="00BC6C40"/>
    <w:rsid w:val="00BD06BF"/>
    <w:rsid w:val="00BD5646"/>
    <w:rsid w:val="00BD59AF"/>
    <w:rsid w:val="00BE38AD"/>
    <w:rsid w:val="00BE78A1"/>
    <w:rsid w:val="00BF0FEF"/>
    <w:rsid w:val="00BF1A5F"/>
    <w:rsid w:val="00C00A00"/>
    <w:rsid w:val="00C01486"/>
    <w:rsid w:val="00C01ED8"/>
    <w:rsid w:val="00C02781"/>
    <w:rsid w:val="00C028A6"/>
    <w:rsid w:val="00C02B2C"/>
    <w:rsid w:val="00C11236"/>
    <w:rsid w:val="00C16D90"/>
    <w:rsid w:val="00C17960"/>
    <w:rsid w:val="00C24649"/>
    <w:rsid w:val="00C25E09"/>
    <w:rsid w:val="00C26C08"/>
    <w:rsid w:val="00C334FF"/>
    <w:rsid w:val="00C3661D"/>
    <w:rsid w:val="00C405DA"/>
    <w:rsid w:val="00C43C29"/>
    <w:rsid w:val="00C4683A"/>
    <w:rsid w:val="00C500E5"/>
    <w:rsid w:val="00C50DD6"/>
    <w:rsid w:val="00C5215D"/>
    <w:rsid w:val="00C52CBB"/>
    <w:rsid w:val="00C578A5"/>
    <w:rsid w:val="00C62416"/>
    <w:rsid w:val="00C718C1"/>
    <w:rsid w:val="00C74D36"/>
    <w:rsid w:val="00C7572B"/>
    <w:rsid w:val="00C809AA"/>
    <w:rsid w:val="00C80D21"/>
    <w:rsid w:val="00C8112D"/>
    <w:rsid w:val="00C84711"/>
    <w:rsid w:val="00C84CFE"/>
    <w:rsid w:val="00C90EB5"/>
    <w:rsid w:val="00C91AE3"/>
    <w:rsid w:val="00C9275C"/>
    <w:rsid w:val="00C93695"/>
    <w:rsid w:val="00C942F3"/>
    <w:rsid w:val="00C955CF"/>
    <w:rsid w:val="00C97D58"/>
    <w:rsid w:val="00CA1146"/>
    <w:rsid w:val="00CA2CEA"/>
    <w:rsid w:val="00CA2F55"/>
    <w:rsid w:val="00CA3E3C"/>
    <w:rsid w:val="00CA40EF"/>
    <w:rsid w:val="00CA46D0"/>
    <w:rsid w:val="00CA74A8"/>
    <w:rsid w:val="00CA7BF5"/>
    <w:rsid w:val="00CA7E33"/>
    <w:rsid w:val="00CB07D3"/>
    <w:rsid w:val="00CB0D8C"/>
    <w:rsid w:val="00CB31B0"/>
    <w:rsid w:val="00CC2005"/>
    <w:rsid w:val="00CC2502"/>
    <w:rsid w:val="00CC28D8"/>
    <w:rsid w:val="00CD0805"/>
    <w:rsid w:val="00CD54DE"/>
    <w:rsid w:val="00CD5FBC"/>
    <w:rsid w:val="00CD72D6"/>
    <w:rsid w:val="00CE05DA"/>
    <w:rsid w:val="00CE0B47"/>
    <w:rsid w:val="00CE1082"/>
    <w:rsid w:val="00CE33B2"/>
    <w:rsid w:val="00CE446A"/>
    <w:rsid w:val="00CE5447"/>
    <w:rsid w:val="00CE7074"/>
    <w:rsid w:val="00CF0F39"/>
    <w:rsid w:val="00CF1F36"/>
    <w:rsid w:val="00CF2894"/>
    <w:rsid w:val="00CF34D4"/>
    <w:rsid w:val="00D071E2"/>
    <w:rsid w:val="00D1043B"/>
    <w:rsid w:val="00D10480"/>
    <w:rsid w:val="00D13CEB"/>
    <w:rsid w:val="00D172C6"/>
    <w:rsid w:val="00D2133B"/>
    <w:rsid w:val="00D22444"/>
    <w:rsid w:val="00D24956"/>
    <w:rsid w:val="00D26407"/>
    <w:rsid w:val="00D26A24"/>
    <w:rsid w:val="00D27615"/>
    <w:rsid w:val="00D35B16"/>
    <w:rsid w:val="00D3654C"/>
    <w:rsid w:val="00D36C26"/>
    <w:rsid w:val="00D4334F"/>
    <w:rsid w:val="00D44230"/>
    <w:rsid w:val="00D44F42"/>
    <w:rsid w:val="00D45F5F"/>
    <w:rsid w:val="00D47D8A"/>
    <w:rsid w:val="00D50266"/>
    <w:rsid w:val="00D503A8"/>
    <w:rsid w:val="00D5110E"/>
    <w:rsid w:val="00D5176B"/>
    <w:rsid w:val="00D53484"/>
    <w:rsid w:val="00D61A44"/>
    <w:rsid w:val="00D62F40"/>
    <w:rsid w:val="00D6436F"/>
    <w:rsid w:val="00D64D52"/>
    <w:rsid w:val="00D7409F"/>
    <w:rsid w:val="00D74501"/>
    <w:rsid w:val="00D75EEB"/>
    <w:rsid w:val="00D8044F"/>
    <w:rsid w:val="00D807E5"/>
    <w:rsid w:val="00D83ABA"/>
    <w:rsid w:val="00D849B0"/>
    <w:rsid w:val="00D85B74"/>
    <w:rsid w:val="00D85EC3"/>
    <w:rsid w:val="00D87ADF"/>
    <w:rsid w:val="00D90C20"/>
    <w:rsid w:val="00D914D2"/>
    <w:rsid w:val="00D946A9"/>
    <w:rsid w:val="00D94B8C"/>
    <w:rsid w:val="00D97227"/>
    <w:rsid w:val="00DA14F4"/>
    <w:rsid w:val="00DA3BAF"/>
    <w:rsid w:val="00DA3E80"/>
    <w:rsid w:val="00DA7E31"/>
    <w:rsid w:val="00DB2C77"/>
    <w:rsid w:val="00DB3B23"/>
    <w:rsid w:val="00DB537A"/>
    <w:rsid w:val="00DB62C9"/>
    <w:rsid w:val="00DB6993"/>
    <w:rsid w:val="00DB7A5E"/>
    <w:rsid w:val="00DC0599"/>
    <w:rsid w:val="00DC1129"/>
    <w:rsid w:val="00DC2D68"/>
    <w:rsid w:val="00DC30C3"/>
    <w:rsid w:val="00DC3569"/>
    <w:rsid w:val="00DC4658"/>
    <w:rsid w:val="00DC5131"/>
    <w:rsid w:val="00DD1EA6"/>
    <w:rsid w:val="00DD6742"/>
    <w:rsid w:val="00DD7309"/>
    <w:rsid w:val="00DE187C"/>
    <w:rsid w:val="00DE391E"/>
    <w:rsid w:val="00DE58C1"/>
    <w:rsid w:val="00DE5F28"/>
    <w:rsid w:val="00DE6705"/>
    <w:rsid w:val="00DF4286"/>
    <w:rsid w:val="00DF4538"/>
    <w:rsid w:val="00DF4B55"/>
    <w:rsid w:val="00DF53CD"/>
    <w:rsid w:val="00DF71E6"/>
    <w:rsid w:val="00DF7E85"/>
    <w:rsid w:val="00E01399"/>
    <w:rsid w:val="00E03233"/>
    <w:rsid w:val="00E07DA5"/>
    <w:rsid w:val="00E103E4"/>
    <w:rsid w:val="00E1235F"/>
    <w:rsid w:val="00E12716"/>
    <w:rsid w:val="00E16030"/>
    <w:rsid w:val="00E22D60"/>
    <w:rsid w:val="00E2447E"/>
    <w:rsid w:val="00E26F51"/>
    <w:rsid w:val="00E27245"/>
    <w:rsid w:val="00E33B21"/>
    <w:rsid w:val="00E34EBD"/>
    <w:rsid w:val="00E37BE8"/>
    <w:rsid w:val="00E37F2C"/>
    <w:rsid w:val="00E472F9"/>
    <w:rsid w:val="00E47465"/>
    <w:rsid w:val="00E47DEE"/>
    <w:rsid w:val="00E5214F"/>
    <w:rsid w:val="00E5400A"/>
    <w:rsid w:val="00E61935"/>
    <w:rsid w:val="00E665B3"/>
    <w:rsid w:val="00E757D3"/>
    <w:rsid w:val="00E7618B"/>
    <w:rsid w:val="00E765FC"/>
    <w:rsid w:val="00E7675A"/>
    <w:rsid w:val="00E832E1"/>
    <w:rsid w:val="00E83C94"/>
    <w:rsid w:val="00E83EC6"/>
    <w:rsid w:val="00E97532"/>
    <w:rsid w:val="00E976D1"/>
    <w:rsid w:val="00EA1C0D"/>
    <w:rsid w:val="00EA21F4"/>
    <w:rsid w:val="00EA2A31"/>
    <w:rsid w:val="00EB4812"/>
    <w:rsid w:val="00EB4A60"/>
    <w:rsid w:val="00EB5155"/>
    <w:rsid w:val="00EB57AA"/>
    <w:rsid w:val="00EB69A1"/>
    <w:rsid w:val="00EC1DDD"/>
    <w:rsid w:val="00EC276E"/>
    <w:rsid w:val="00ED0758"/>
    <w:rsid w:val="00ED0FA5"/>
    <w:rsid w:val="00ED207C"/>
    <w:rsid w:val="00EE0761"/>
    <w:rsid w:val="00EE3B4C"/>
    <w:rsid w:val="00EE3DBA"/>
    <w:rsid w:val="00EE4D4B"/>
    <w:rsid w:val="00EE5518"/>
    <w:rsid w:val="00EE74A8"/>
    <w:rsid w:val="00EE7DAF"/>
    <w:rsid w:val="00EF0F46"/>
    <w:rsid w:val="00EF1707"/>
    <w:rsid w:val="00EF2FDC"/>
    <w:rsid w:val="00EF4131"/>
    <w:rsid w:val="00EF4374"/>
    <w:rsid w:val="00F01840"/>
    <w:rsid w:val="00F02106"/>
    <w:rsid w:val="00F07DA6"/>
    <w:rsid w:val="00F12409"/>
    <w:rsid w:val="00F13149"/>
    <w:rsid w:val="00F134AE"/>
    <w:rsid w:val="00F14B8E"/>
    <w:rsid w:val="00F22144"/>
    <w:rsid w:val="00F23165"/>
    <w:rsid w:val="00F24A2D"/>
    <w:rsid w:val="00F263DE"/>
    <w:rsid w:val="00F2657B"/>
    <w:rsid w:val="00F274DF"/>
    <w:rsid w:val="00F30DB2"/>
    <w:rsid w:val="00F32F63"/>
    <w:rsid w:val="00F33341"/>
    <w:rsid w:val="00F34D55"/>
    <w:rsid w:val="00F37A3B"/>
    <w:rsid w:val="00F40319"/>
    <w:rsid w:val="00F40753"/>
    <w:rsid w:val="00F4340F"/>
    <w:rsid w:val="00F43562"/>
    <w:rsid w:val="00F46F2A"/>
    <w:rsid w:val="00F47C93"/>
    <w:rsid w:val="00F47E4E"/>
    <w:rsid w:val="00F50B69"/>
    <w:rsid w:val="00F521A7"/>
    <w:rsid w:val="00F527B9"/>
    <w:rsid w:val="00F568C3"/>
    <w:rsid w:val="00F57A57"/>
    <w:rsid w:val="00F57C6C"/>
    <w:rsid w:val="00F60FE4"/>
    <w:rsid w:val="00F626D1"/>
    <w:rsid w:val="00F63774"/>
    <w:rsid w:val="00F64A84"/>
    <w:rsid w:val="00F64C55"/>
    <w:rsid w:val="00F7172D"/>
    <w:rsid w:val="00F73E0A"/>
    <w:rsid w:val="00F7451A"/>
    <w:rsid w:val="00F74848"/>
    <w:rsid w:val="00F74D3A"/>
    <w:rsid w:val="00F7579B"/>
    <w:rsid w:val="00F7698C"/>
    <w:rsid w:val="00F80944"/>
    <w:rsid w:val="00F81DF5"/>
    <w:rsid w:val="00F8352F"/>
    <w:rsid w:val="00F84B9C"/>
    <w:rsid w:val="00F87620"/>
    <w:rsid w:val="00F8776F"/>
    <w:rsid w:val="00F90665"/>
    <w:rsid w:val="00F94318"/>
    <w:rsid w:val="00FA0CF4"/>
    <w:rsid w:val="00FA1224"/>
    <w:rsid w:val="00FB1993"/>
    <w:rsid w:val="00FB2E0F"/>
    <w:rsid w:val="00FB470E"/>
    <w:rsid w:val="00FB48ED"/>
    <w:rsid w:val="00FB5F26"/>
    <w:rsid w:val="00FB5FFE"/>
    <w:rsid w:val="00FB6773"/>
    <w:rsid w:val="00FB704B"/>
    <w:rsid w:val="00FC38E4"/>
    <w:rsid w:val="00FC3DB9"/>
    <w:rsid w:val="00FC48F0"/>
    <w:rsid w:val="00FC52D9"/>
    <w:rsid w:val="00FD0140"/>
    <w:rsid w:val="00FD4C39"/>
    <w:rsid w:val="00FD565D"/>
    <w:rsid w:val="00FE1DF3"/>
    <w:rsid w:val="00FE3EE4"/>
    <w:rsid w:val="00FE5604"/>
    <w:rsid w:val="00FE629F"/>
    <w:rsid w:val="00FE64E4"/>
    <w:rsid w:val="00FE6F19"/>
    <w:rsid w:val="00FE70CB"/>
    <w:rsid w:val="00FF066B"/>
    <w:rsid w:val="00FF14C1"/>
    <w:rsid w:val="00FF2735"/>
    <w:rsid w:val="00FF2FF7"/>
    <w:rsid w:val="00FF3A8A"/>
    <w:rsid w:val="00FF656A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AA6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65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87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F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E44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449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E44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4493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5B3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38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38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3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3839"/>
    <w:rPr>
      <w:b/>
      <w:bCs/>
    </w:rPr>
  </w:style>
  <w:style w:type="paragraph" w:styleId="NormalWeb">
    <w:name w:val="Normal (Web)"/>
    <w:aliases w:val="Char Char Char,Char Char"/>
    <w:basedOn w:val="Normal"/>
    <w:link w:val="NormalWebChar"/>
    <w:uiPriority w:val="99"/>
    <w:rsid w:val="000A4A22"/>
    <w:pPr>
      <w:spacing w:before="100" w:beforeAutospacing="1" w:after="100" w:afterAutospacing="1"/>
    </w:pPr>
  </w:style>
  <w:style w:type="paragraph" w:styleId="Revision">
    <w:name w:val="Revision"/>
    <w:hidden/>
    <w:uiPriority w:val="99"/>
    <w:rsid w:val="000A4A22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946AA"/>
    <w:pPr>
      <w:spacing w:before="60" w:after="60"/>
      <w:ind w:firstLine="567"/>
      <w:jc w:val="both"/>
    </w:pPr>
    <w:rPr>
      <w:rFonts w:ascii=".VnTime" w:hAnsi=".VnTime" w:cs=".VnTime"/>
      <w:sz w:val="28"/>
      <w:szCs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946AA"/>
    <w:rPr>
      <w:rFonts w:ascii=".VnTime" w:hAnsi=".VnTime" w:cs=".VnTime"/>
      <w:sz w:val="28"/>
      <w:szCs w:val="28"/>
      <w:lang w:eastAsia="zh-CN"/>
    </w:rPr>
  </w:style>
  <w:style w:type="paragraph" w:styleId="ListParagraph">
    <w:name w:val="List Paragraph"/>
    <w:basedOn w:val="Normal"/>
    <w:uiPriority w:val="99"/>
    <w:qFormat/>
    <w:rsid w:val="009E41DA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3D55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0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D5552"/>
    <w:rPr>
      <w:vertAlign w:val="superscript"/>
    </w:rPr>
  </w:style>
  <w:style w:type="paragraph" w:customStyle="1" w:styleId="Char4">
    <w:name w:val="Char4"/>
    <w:basedOn w:val="Normal"/>
    <w:semiHidden/>
    <w:rsid w:val="00955459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fontstyle01">
    <w:name w:val="fontstyle01"/>
    <w:rsid w:val="00FF066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WebChar">
    <w:name w:val="Normal (Web) Char"/>
    <w:aliases w:val="Char Char Char Char,Char Char Char1"/>
    <w:link w:val="NormalWeb"/>
    <w:uiPriority w:val="99"/>
    <w:locked/>
    <w:rsid w:val="009A071D"/>
    <w:rPr>
      <w:sz w:val="24"/>
      <w:szCs w:val="24"/>
    </w:rPr>
  </w:style>
  <w:style w:type="character" w:styleId="Hyperlink">
    <w:name w:val="Hyperlink"/>
    <w:rsid w:val="00B91986"/>
    <w:rPr>
      <w:color w:val="0000FF"/>
      <w:u w:val="single"/>
    </w:rPr>
  </w:style>
  <w:style w:type="character" w:customStyle="1" w:styleId="PicturecaptionExact">
    <w:name w:val="Picture caption Exact"/>
    <w:link w:val="Picturecaption"/>
    <w:rsid w:val="00D071E2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D071E2"/>
    <w:pPr>
      <w:widowControl w:val="0"/>
      <w:shd w:val="clear" w:color="auto" w:fill="FFFFFF"/>
      <w:spacing w:line="252" w:lineRule="exact"/>
      <w:jc w:val="both"/>
    </w:pPr>
    <w:rPr>
      <w:sz w:val="22"/>
      <w:szCs w:val="22"/>
    </w:rPr>
  </w:style>
  <w:style w:type="character" w:customStyle="1" w:styleId="Bodytext6">
    <w:name w:val="Body text (6)_"/>
    <w:link w:val="Bodytext60"/>
    <w:rsid w:val="00D071E2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071E2"/>
    <w:pPr>
      <w:widowControl w:val="0"/>
      <w:shd w:val="clear" w:color="auto" w:fill="FFFFFF"/>
      <w:spacing w:before="480" w:line="252" w:lineRule="exact"/>
      <w:ind w:hanging="460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65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87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F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E44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449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E44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4493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5B3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38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38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3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3839"/>
    <w:rPr>
      <w:b/>
      <w:bCs/>
    </w:rPr>
  </w:style>
  <w:style w:type="paragraph" w:styleId="NormalWeb">
    <w:name w:val="Normal (Web)"/>
    <w:aliases w:val="Char Char Char,Char Char"/>
    <w:basedOn w:val="Normal"/>
    <w:link w:val="NormalWebChar"/>
    <w:uiPriority w:val="99"/>
    <w:rsid w:val="000A4A22"/>
    <w:pPr>
      <w:spacing w:before="100" w:beforeAutospacing="1" w:after="100" w:afterAutospacing="1"/>
    </w:pPr>
  </w:style>
  <w:style w:type="paragraph" w:styleId="Revision">
    <w:name w:val="Revision"/>
    <w:hidden/>
    <w:uiPriority w:val="99"/>
    <w:rsid w:val="000A4A22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946AA"/>
    <w:pPr>
      <w:spacing w:before="60" w:after="60"/>
      <w:ind w:firstLine="567"/>
      <w:jc w:val="both"/>
    </w:pPr>
    <w:rPr>
      <w:rFonts w:ascii=".VnTime" w:hAnsi=".VnTime" w:cs=".VnTime"/>
      <w:sz w:val="28"/>
      <w:szCs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946AA"/>
    <w:rPr>
      <w:rFonts w:ascii=".VnTime" w:hAnsi=".VnTime" w:cs=".VnTime"/>
      <w:sz w:val="28"/>
      <w:szCs w:val="28"/>
      <w:lang w:eastAsia="zh-CN"/>
    </w:rPr>
  </w:style>
  <w:style w:type="paragraph" w:styleId="ListParagraph">
    <w:name w:val="List Paragraph"/>
    <w:basedOn w:val="Normal"/>
    <w:uiPriority w:val="99"/>
    <w:qFormat/>
    <w:rsid w:val="009E41DA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3D55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0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D5552"/>
    <w:rPr>
      <w:vertAlign w:val="superscript"/>
    </w:rPr>
  </w:style>
  <w:style w:type="paragraph" w:customStyle="1" w:styleId="Char4">
    <w:name w:val="Char4"/>
    <w:basedOn w:val="Normal"/>
    <w:semiHidden/>
    <w:rsid w:val="00955459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fontstyle01">
    <w:name w:val="fontstyle01"/>
    <w:rsid w:val="00FF066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WebChar">
    <w:name w:val="Normal (Web) Char"/>
    <w:aliases w:val="Char Char Char Char,Char Char Char1"/>
    <w:link w:val="NormalWeb"/>
    <w:uiPriority w:val="99"/>
    <w:locked/>
    <w:rsid w:val="009A071D"/>
    <w:rPr>
      <w:sz w:val="24"/>
      <w:szCs w:val="24"/>
    </w:rPr>
  </w:style>
  <w:style w:type="character" w:styleId="Hyperlink">
    <w:name w:val="Hyperlink"/>
    <w:rsid w:val="00B91986"/>
    <w:rPr>
      <w:color w:val="0000FF"/>
      <w:u w:val="single"/>
    </w:rPr>
  </w:style>
  <w:style w:type="character" w:customStyle="1" w:styleId="PicturecaptionExact">
    <w:name w:val="Picture caption Exact"/>
    <w:link w:val="Picturecaption"/>
    <w:rsid w:val="00D071E2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D071E2"/>
    <w:pPr>
      <w:widowControl w:val="0"/>
      <w:shd w:val="clear" w:color="auto" w:fill="FFFFFF"/>
      <w:spacing w:line="252" w:lineRule="exact"/>
      <w:jc w:val="both"/>
    </w:pPr>
    <w:rPr>
      <w:sz w:val="22"/>
      <w:szCs w:val="22"/>
    </w:rPr>
  </w:style>
  <w:style w:type="character" w:customStyle="1" w:styleId="Bodytext6">
    <w:name w:val="Body text (6)_"/>
    <w:link w:val="Bodytext60"/>
    <w:rsid w:val="00D071E2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071E2"/>
    <w:pPr>
      <w:widowControl w:val="0"/>
      <w:shd w:val="clear" w:color="auto" w:fill="FFFFFF"/>
      <w:spacing w:before="480" w:line="252" w:lineRule="exact"/>
      <w:ind w:hanging="46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thuvienphapluat.vn/van-ban/Dau-tu/Luat-Dau-thau-2023-22-2023-QH15-518805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AA91-FE95-4CF0-BF58-5DA608364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DC3147-0BF3-4736-B23C-B35855CF5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893ED-2FCF-4ADA-925B-2B5BAA342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D83C2-AAEA-41C3-8659-E6770F47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ASEAN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subject/>
  <dc:creator>Admin</dc:creator>
  <cp:keywords/>
  <dc:description/>
  <cp:lastModifiedBy>Maytinh2</cp:lastModifiedBy>
  <cp:revision>19</cp:revision>
  <cp:lastPrinted>2025-12-15T07:13:00Z</cp:lastPrinted>
  <dcterms:created xsi:type="dcterms:W3CDTF">2025-12-08T13:13:00Z</dcterms:created>
  <dcterms:modified xsi:type="dcterms:W3CDTF">2026-03-19T08:26:00Z</dcterms:modified>
</cp:coreProperties>
</file>