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0F" w:rsidRPr="00532FE7" w:rsidRDefault="00F8760F" w:rsidP="00B668B2">
      <w:pPr>
        <w:tabs>
          <w:tab w:val="center" w:pos="4536"/>
        </w:tabs>
        <w:jc w:val="center"/>
        <w:rPr>
          <w:b/>
          <w:sz w:val="26"/>
          <w:szCs w:val="26"/>
          <w:lang w:val="da-DK"/>
        </w:rPr>
      </w:pPr>
      <w:r w:rsidRPr="00532FE7">
        <w:rPr>
          <w:b/>
          <w:sz w:val="26"/>
          <w:szCs w:val="26"/>
          <w:lang w:val="da-DK"/>
        </w:rPr>
        <w:t>DANH MỤC LĨNH VỰC ĐẦU TƯ, CHO VAY CỦA QUỸ ĐẦU TƯ PHÁT TRIỂN TỈNH ĐỒNG NAI GIAI ĐOẠN 2026 -</w:t>
      </w:r>
      <w:r w:rsidRPr="00532FE7">
        <w:rPr>
          <w:sz w:val="26"/>
          <w:szCs w:val="26"/>
          <w:lang w:val="da-DK"/>
        </w:rPr>
        <w:t xml:space="preserve"> </w:t>
      </w:r>
      <w:r w:rsidRPr="00532FE7">
        <w:rPr>
          <w:b/>
          <w:sz w:val="26"/>
          <w:szCs w:val="26"/>
          <w:lang w:val="da-DK"/>
        </w:rPr>
        <w:t>2030</w:t>
      </w:r>
    </w:p>
    <w:p w:rsidR="00B668B2" w:rsidRDefault="00DD59EB" w:rsidP="00B668B2">
      <w:pPr>
        <w:jc w:val="center"/>
        <w:rPr>
          <w:bCs/>
          <w:i/>
          <w:iCs/>
          <w:color w:val="000000"/>
          <w:sz w:val="28"/>
          <w:szCs w:val="28"/>
          <w:lang w:val="da-DK"/>
        </w:rPr>
      </w:pPr>
      <w:r>
        <w:rPr>
          <w:bCs/>
          <w:i/>
          <w:iCs/>
          <w:color w:val="000000"/>
          <w:sz w:val="28"/>
          <w:szCs w:val="28"/>
          <w:lang w:val="da-DK"/>
        </w:rPr>
        <w:t xml:space="preserve">(Kèm theo Nghị quyết số </w:t>
      </w:r>
      <w:r w:rsidR="00087436">
        <w:rPr>
          <w:bCs/>
          <w:i/>
          <w:iCs/>
          <w:color w:val="000000"/>
          <w:sz w:val="28"/>
          <w:szCs w:val="28"/>
          <w:lang w:val="da-DK"/>
        </w:rPr>
        <w:t>59</w:t>
      </w:r>
      <w:r>
        <w:rPr>
          <w:bCs/>
          <w:i/>
          <w:iCs/>
          <w:color w:val="000000"/>
          <w:sz w:val="28"/>
          <w:szCs w:val="28"/>
          <w:lang w:val="da-DK"/>
        </w:rPr>
        <w:t xml:space="preserve">/NQ-HĐND </w:t>
      </w:r>
    </w:p>
    <w:p w:rsidR="00F8760F" w:rsidRDefault="00DD59EB" w:rsidP="00B668B2">
      <w:pPr>
        <w:jc w:val="center"/>
        <w:rPr>
          <w:bCs/>
          <w:i/>
          <w:iCs/>
          <w:color w:val="000000"/>
          <w:sz w:val="28"/>
          <w:szCs w:val="28"/>
          <w:lang w:val="da-DK"/>
        </w:rPr>
      </w:pPr>
      <w:r>
        <w:rPr>
          <w:bCs/>
          <w:i/>
          <w:iCs/>
          <w:color w:val="000000"/>
          <w:sz w:val="28"/>
          <w:szCs w:val="28"/>
          <w:lang w:val="da-DK"/>
        </w:rPr>
        <w:t xml:space="preserve">ngày </w:t>
      </w:r>
      <w:r w:rsidR="00087436">
        <w:rPr>
          <w:bCs/>
          <w:i/>
          <w:iCs/>
          <w:color w:val="000000"/>
          <w:sz w:val="28"/>
          <w:szCs w:val="28"/>
          <w:lang w:val="da-DK"/>
        </w:rPr>
        <w:t>10</w:t>
      </w:r>
      <w:r>
        <w:rPr>
          <w:bCs/>
          <w:i/>
          <w:iCs/>
          <w:color w:val="000000"/>
          <w:sz w:val="28"/>
          <w:szCs w:val="28"/>
          <w:lang w:val="da-DK"/>
        </w:rPr>
        <w:t xml:space="preserve"> </w:t>
      </w:r>
      <w:r w:rsidR="00F8760F">
        <w:rPr>
          <w:bCs/>
          <w:i/>
          <w:iCs/>
          <w:color w:val="000000"/>
          <w:sz w:val="28"/>
          <w:szCs w:val="28"/>
          <w:lang w:val="da-DK"/>
        </w:rPr>
        <w:t xml:space="preserve">tháng </w:t>
      </w:r>
      <w:r w:rsidR="00087436">
        <w:rPr>
          <w:bCs/>
          <w:i/>
          <w:iCs/>
          <w:color w:val="000000"/>
          <w:sz w:val="28"/>
          <w:szCs w:val="28"/>
          <w:lang w:val="da-DK"/>
        </w:rPr>
        <w:t>12</w:t>
      </w:r>
      <w:r w:rsidR="00F8760F">
        <w:rPr>
          <w:bCs/>
          <w:i/>
          <w:iCs/>
          <w:color w:val="000000"/>
          <w:sz w:val="28"/>
          <w:szCs w:val="28"/>
          <w:lang w:val="da-DK"/>
        </w:rPr>
        <w:t xml:space="preserve"> năm 2025</w:t>
      </w:r>
      <w:r w:rsidR="00B668B2">
        <w:rPr>
          <w:bCs/>
          <w:i/>
          <w:iCs/>
          <w:color w:val="000000"/>
          <w:sz w:val="28"/>
          <w:szCs w:val="28"/>
          <w:lang w:val="da-DK"/>
        </w:rPr>
        <w:t xml:space="preserve"> </w:t>
      </w:r>
      <w:r w:rsidR="00F8760F">
        <w:rPr>
          <w:bCs/>
          <w:i/>
          <w:iCs/>
          <w:color w:val="000000"/>
          <w:sz w:val="28"/>
          <w:szCs w:val="28"/>
          <w:lang w:val="da-DK"/>
        </w:rPr>
        <w:t>của Hội đồng nhân dân tỉnh Đồng Nai)</w:t>
      </w:r>
    </w:p>
    <w:p w:rsidR="00B668B2" w:rsidRDefault="00B668B2" w:rsidP="00B668B2">
      <w:pPr>
        <w:jc w:val="center"/>
        <w:rPr>
          <w:bCs/>
          <w:i/>
          <w:iCs/>
          <w:color w:val="000000"/>
          <w:sz w:val="28"/>
          <w:szCs w:val="28"/>
          <w:lang w:val="da-DK"/>
        </w:rPr>
      </w:pPr>
      <w:r>
        <w:rPr>
          <w:b/>
          <w:noProof/>
          <w:color w:val="000000"/>
          <w:sz w:val="26"/>
          <w:szCs w:val="26"/>
        </w:rPr>
        <mc:AlternateContent>
          <mc:Choice Requires="wps">
            <w:drawing>
              <wp:anchor distT="0" distB="0" distL="114300" distR="114300" simplePos="0" relativeHeight="251662336" behindDoc="0" locked="0" layoutInCell="1" allowOverlap="1" wp14:anchorId="1C3E710C" wp14:editId="2283A603">
                <wp:simplePos x="0" y="0"/>
                <wp:positionH relativeFrom="column">
                  <wp:posOffset>2461590</wp:posOffset>
                </wp:positionH>
                <wp:positionV relativeFrom="paragraph">
                  <wp:posOffset>35560</wp:posOffset>
                </wp:positionV>
                <wp:extent cx="12801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2.8pt" to="294.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P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eZp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r19hTcAAAABwEAAA8AAABkcnMvZG93bnJldi54bWxMjsFOwkAURfcm&#10;/MPkmbghMIUGqLVTYtTu3IASt4/Os23svCmdAapf78gGlzf35tyTrQfTihP1rrGsYDaNQBCXVjdc&#10;KXh/KyYJCOeRNbaWScE3OVjno5sMU23PvKHT1lciQNilqKD2vkuldGVNBt3UdsSh+7S9QR9iX0nd&#10;4znATSvnUbSUBhsODzV29FRT+bU9GgWu2NGh+BmX4+gjrizND8+vL6jU3e3w+ADC0+CvY/jTD+qQ&#10;B6e9PbJ2olUQJ6tVmCpYLEGEfpHcxyD2lyzzTP73z38BAAD//wMAUEsBAi0AFAAGAAgAAAAhALaD&#10;OJL+AAAA4QEAABMAAAAAAAAAAAAAAAAAAAAAAFtDb250ZW50X1R5cGVzXS54bWxQSwECLQAUAAYA&#10;CAAAACEAOP0h/9YAAACUAQAACwAAAAAAAAAAAAAAAAAvAQAAX3JlbHMvLnJlbHNQSwECLQAUAAYA&#10;CAAAACEAWi/TzhwCAAA2BAAADgAAAAAAAAAAAAAAAAAuAgAAZHJzL2Uyb0RvYy54bWxQSwECLQAU&#10;AAYACAAAACEAivX2FNwAAAAHAQAADwAAAAAAAAAAAAAAAAB2BAAAZHJzL2Rvd25yZXYueG1sUEsF&#10;BgAAAAAEAAQA8wAAAH8FAAAAAA==&#10;"/>
            </w:pict>
          </mc:Fallback>
        </mc:AlternateContent>
      </w:r>
    </w:p>
    <w:p w:rsidR="00F8760F" w:rsidRDefault="00F8760F" w:rsidP="00B668B2">
      <w:pPr>
        <w:jc w:val="center"/>
        <w:rPr>
          <w:b/>
          <w:color w:val="000000"/>
          <w:sz w:val="26"/>
          <w:szCs w:val="26"/>
          <w:lang w:val="da-DK"/>
        </w:rPr>
      </w:pPr>
    </w:p>
    <w:p w:rsidR="00F8760F" w:rsidRDefault="00F8760F" w:rsidP="00F8760F">
      <w:pPr>
        <w:ind w:left="-426"/>
        <w:jc w:val="center"/>
        <w:rPr>
          <w:b/>
          <w:color w:val="000000"/>
          <w:sz w:val="2"/>
          <w:szCs w:val="2"/>
          <w:lang w:val="da-DK"/>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931"/>
      </w:tblGrid>
      <w:tr w:rsidR="00F8760F" w:rsidTr="00B668B2">
        <w:trPr>
          <w:trHeight w:val="20"/>
        </w:trPr>
        <w:tc>
          <w:tcPr>
            <w:tcW w:w="708" w:type="dxa"/>
            <w:vAlign w:val="center"/>
          </w:tcPr>
          <w:p w:rsidR="00F8760F" w:rsidRDefault="00F8760F" w:rsidP="00B668B2">
            <w:pPr>
              <w:spacing w:before="60" w:after="60"/>
              <w:jc w:val="center"/>
              <w:rPr>
                <w:b/>
                <w:color w:val="000000"/>
                <w:sz w:val="26"/>
                <w:szCs w:val="26"/>
              </w:rPr>
            </w:pPr>
            <w:r>
              <w:rPr>
                <w:b/>
                <w:color w:val="000000"/>
                <w:sz w:val="26"/>
                <w:szCs w:val="26"/>
              </w:rPr>
              <w:t>STT</w:t>
            </w:r>
          </w:p>
        </w:tc>
        <w:tc>
          <w:tcPr>
            <w:tcW w:w="8931" w:type="dxa"/>
            <w:vAlign w:val="center"/>
          </w:tcPr>
          <w:p w:rsidR="00F8760F" w:rsidRDefault="00F8760F" w:rsidP="00B668B2">
            <w:pPr>
              <w:spacing w:before="60" w:after="60"/>
              <w:jc w:val="center"/>
              <w:rPr>
                <w:b/>
                <w:color w:val="000000"/>
                <w:sz w:val="26"/>
                <w:szCs w:val="26"/>
              </w:rPr>
            </w:pPr>
            <w:r>
              <w:rPr>
                <w:b/>
                <w:color w:val="000000"/>
                <w:sz w:val="26"/>
                <w:szCs w:val="26"/>
              </w:rPr>
              <w:t>LĨNH VỰC</w:t>
            </w:r>
          </w:p>
        </w:tc>
      </w:tr>
      <w:tr w:rsidR="00F8760F" w:rsidTr="00B668B2">
        <w:trPr>
          <w:trHeight w:val="20"/>
        </w:trPr>
        <w:tc>
          <w:tcPr>
            <w:tcW w:w="708" w:type="dxa"/>
            <w:vAlign w:val="center"/>
          </w:tcPr>
          <w:p w:rsidR="00F8760F" w:rsidRDefault="00F8760F" w:rsidP="00B668B2">
            <w:pPr>
              <w:spacing w:before="60" w:after="60"/>
              <w:jc w:val="center"/>
              <w:rPr>
                <w:b/>
                <w:color w:val="000000"/>
                <w:sz w:val="28"/>
                <w:szCs w:val="28"/>
              </w:rPr>
            </w:pPr>
            <w:r>
              <w:rPr>
                <w:b/>
                <w:color w:val="000000"/>
                <w:sz w:val="28"/>
                <w:szCs w:val="28"/>
              </w:rPr>
              <w:t>I</w:t>
            </w:r>
          </w:p>
        </w:tc>
        <w:tc>
          <w:tcPr>
            <w:tcW w:w="8931" w:type="dxa"/>
            <w:vAlign w:val="center"/>
          </w:tcPr>
          <w:p w:rsidR="00F8760F" w:rsidRDefault="00F8760F" w:rsidP="00B668B2">
            <w:pPr>
              <w:spacing w:before="60" w:after="60"/>
              <w:jc w:val="both"/>
              <w:rPr>
                <w:b/>
                <w:color w:val="000000"/>
                <w:sz w:val="28"/>
                <w:szCs w:val="28"/>
              </w:rPr>
            </w:pPr>
            <w:r>
              <w:rPr>
                <w:b/>
                <w:color w:val="000000"/>
                <w:sz w:val="28"/>
                <w:szCs w:val="28"/>
              </w:rPr>
              <w:t>Giao thông, năng lượng, môi trường</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1</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kết cấu hạ tầng.</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2</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phát triển điện, sử dụng năng lượng mặt trời, hệ thống trạm sạc xe điện.</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3</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hệ thống cấp nước sạch, thoát nước, xử lý nước thải, rác thải, khí thải, đầu tư hệ thống tái chế, tái sử dụng chất thải, đầu tư sản xuất các sản phẩm thân thiện với môi trường.</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4</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phát triển hệ thống giao thông vận tải.</w:t>
            </w:r>
          </w:p>
        </w:tc>
      </w:tr>
      <w:tr w:rsidR="00F8760F" w:rsidTr="00B668B2">
        <w:trPr>
          <w:trHeight w:val="20"/>
        </w:trPr>
        <w:tc>
          <w:tcPr>
            <w:tcW w:w="708" w:type="dxa"/>
            <w:vAlign w:val="center"/>
          </w:tcPr>
          <w:p w:rsidR="00F8760F" w:rsidRDefault="00F8760F" w:rsidP="00B668B2">
            <w:pPr>
              <w:spacing w:before="60" w:after="60"/>
              <w:jc w:val="center"/>
              <w:rPr>
                <w:b/>
                <w:color w:val="000000"/>
                <w:sz w:val="28"/>
                <w:szCs w:val="28"/>
              </w:rPr>
            </w:pPr>
            <w:r>
              <w:rPr>
                <w:b/>
                <w:color w:val="000000"/>
                <w:sz w:val="28"/>
                <w:szCs w:val="28"/>
              </w:rPr>
              <w:t>II</w:t>
            </w:r>
          </w:p>
        </w:tc>
        <w:tc>
          <w:tcPr>
            <w:tcW w:w="8931" w:type="dxa"/>
            <w:vAlign w:val="center"/>
          </w:tcPr>
          <w:p w:rsidR="00F8760F" w:rsidRDefault="00F8760F" w:rsidP="00B668B2">
            <w:pPr>
              <w:spacing w:before="60" w:after="60"/>
              <w:jc w:val="both"/>
              <w:rPr>
                <w:b/>
                <w:color w:val="000000"/>
                <w:sz w:val="28"/>
                <w:szCs w:val="28"/>
              </w:rPr>
            </w:pPr>
            <w:r>
              <w:rPr>
                <w:b/>
                <w:color w:val="000000"/>
                <w:sz w:val="28"/>
                <w:szCs w:val="28"/>
              </w:rPr>
              <w:t>Công nghiệp, công nghiệp phụ trợ</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1</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các dự án xây dựng, phát triển khu công nghiệp, cụm công nghiệp, khu công nghệ cao, khu chế xuất, khu kinh tế.</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2</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các dự án phụ trợ bên ngoài hàng rào khu công nghiệp, cụm công nghiệp, khu công nghệ cao, khu chế xuất, khu kinh tế.</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3</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Di chuyển, sắp xếp lại các cơ sở sản xuất, cụm làng nghề; các cơ sở di dời theo chương trình của tỉnh.</w:t>
            </w:r>
          </w:p>
        </w:tc>
      </w:tr>
      <w:tr w:rsidR="00F8760F" w:rsidTr="00B668B2">
        <w:trPr>
          <w:trHeight w:val="20"/>
        </w:trPr>
        <w:tc>
          <w:tcPr>
            <w:tcW w:w="708" w:type="dxa"/>
            <w:vAlign w:val="center"/>
          </w:tcPr>
          <w:p w:rsidR="00F8760F" w:rsidRDefault="00F8760F" w:rsidP="00B668B2">
            <w:pPr>
              <w:spacing w:before="60" w:after="60"/>
              <w:jc w:val="center"/>
              <w:rPr>
                <w:b/>
                <w:color w:val="000000"/>
                <w:sz w:val="28"/>
                <w:szCs w:val="28"/>
              </w:rPr>
            </w:pPr>
            <w:r>
              <w:rPr>
                <w:b/>
                <w:color w:val="000000"/>
                <w:sz w:val="28"/>
                <w:szCs w:val="28"/>
              </w:rPr>
              <w:t>III</w:t>
            </w:r>
          </w:p>
        </w:tc>
        <w:tc>
          <w:tcPr>
            <w:tcW w:w="8931" w:type="dxa"/>
            <w:vAlign w:val="center"/>
          </w:tcPr>
          <w:p w:rsidR="00F8760F" w:rsidRDefault="00F8760F" w:rsidP="00B668B2">
            <w:pPr>
              <w:spacing w:before="60" w:after="60"/>
              <w:jc w:val="both"/>
              <w:rPr>
                <w:b/>
                <w:color w:val="000000"/>
                <w:sz w:val="28"/>
                <w:szCs w:val="28"/>
              </w:rPr>
            </w:pPr>
            <w:r>
              <w:rPr>
                <w:b/>
                <w:color w:val="000000"/>
                <w:sz w:val="28"/>
                <w:szCs w:val="28"/>
              </w:rPr>
              <w:t>Nông, lâm, ngư nghiệp và phát triển nông thôn</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1</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xây dựng, cải tạo hồ chứa nước, công trình thủy lợi.</w:t>
            </w:r>
          </w:p>
        </w:tc>
      </w:tr>
      <w:tr w:rsidR="00F8760F" w:rsidTr="00B668B2">
        <w:trPr>
          <w:trHeight w:val="20"/>
        </w:trPr>
        <w:tc>
          <w:tcPr>
            <w:tcW w:w="708" w:type="dxa"/>
            <w:vAlign w:val="center"/>
          </w:tcPr>
          <w:p w:rsidR="00F8760F" w:rsidRDefault="00F8760F" w:rsidP="00B668B2">
            <w:pPr>
              <w:spacing w:before="60" w:after="60"/>
              <w:jc w:val="center"/>
              <w:rPr>
                <w:color w:val="000000"/>
                <w:sz w:val="28"/>
                <w:szCs w:val="28"/>
              </w:rPr>
            </w:pPr>
            <w:r>
              <w:rPr>
                <w:color w:val="000000"/>
                <w:sz w:val="28"/>
                <w:szCs w:val="28"/>
              </w:rPr>
              <w:t>2</w:t>
            </w:r>
          </w:p>
        </w:tc>
        <w:tc>
          <w:tcPr>
            <w:tcW w:w="8931" w:type="dxa"/>
            <w:vAlign w:val="center"/>
          </w:tcPr>
          <w:p w:rsidR="00F8760F" w:rsidRDefault="00F8760F" w:rsidP="00B668B2">
            <w:pPr>
              <w:spacing w:before="60" w:after="60"/>
              <w:jc w:val="both"/>
              <w:rPr>
                <w:color w:val="000000"/>
                <w:sz w:val="28"/>
                <w:szCs w:val="28"/>
              </w:rPr>
            </w:pPr>
            <w:r>
              <w:rPr>
                <w:color w:val="000000"/>
                <w:sz w:val="28"/>
                <w:szCs w:val="28"/>
              </w:rPr>
              <w:t>Đầu tư xây dựng, cải tạo nâng cấp các dự án phục vụ sản xuất, phát triển nông thôn, nông nghiệp, lâm nghiệp, ngư nghiệp.</w:t>
            </w:r>
          </w:p>
        </w:tc>
      </w:tr>
      <w:tr w:rsidR="00F8760F" w:rsidTr="00B668B2">
        <w:trPr>
          <w:trHeight w:val="20"/>
        </w:trPr>
        <w:tc>
          <w:tcPr>
            <w:tcW w:w="708" w:type="dxa"/>
            <w:vAlign w:val="center"/>
          </w:tcPr>
          <w:p w:rsidR="00F8760F" w:rsidRDefault="00F8760F" w:rsidP="00B668B2">
            <w:pPr>
              <w:spacing w:before="60" w:after="60"/>
              <w:jc w:val="center"/>
              <w:rPr>
                <w:bCs/>
                <w:color w:val="000000"/>
                <w:sz w:val="28"/>
                <w:szCs w:val="28"/>
              </w:rPr>
            </w:pPr>
            <w:r>
              <w:rPr>
                <w:bCs/>
                <w:color w:val="000000"/>
                <w:sz w:val="28"/>
                <w:szCs w:val="28"/>
              </w:rPr>
              <w:t>3</w:t>
            </w:r>
          </w:p>
        </w:tc>
        <w:tc>
          <w:tcPr>
            <w:tcW w:w="8931" w:type="dxa"/>
            <w:vAlign w:val="center"/>
          </w:tcPr>
          <w:p w:rsidR="00F8760F" w:rsidRDefault="00F8760F" w:rsidP="00B668B2">
            <w:pPr>
              <w:spacing w:before="60" w:after="60"/>
              <w:jc w:val="both"/>
              <w:rPr>
                <w:bCs/>
                <w:color w:val="000000"/>
                <w:sz w:val="28"/>
                <w:szCs w:val="28"/>
              </w:rPr>
            </w:pPr>
            <w:r>
              <w:rPr>
                <w:bCs/>
                <w:color w:val="000000"/>
                <w:sz w:val="28"/>
                <w:szCs w:val="28"/>
              </w:rPr>
              <w:t>Đầu tư các dự án trồng, chăm sóc, tái canh, kết hợp ứng dụng công nghệ cao/ ứng dụng vật liệu mới/công nghệ số: cây công nghiệp, nông nghiệp, lâm nghiệp và nuôi trồng, khai thác thủy sản.</w:t>
            </w:r>
          </w:p>
        </w:tc>
      </w:tr>
      <w:tr w:rsidR="00F8760F" w:rsidTr="00B668B2">
        <w:trPr>
          <w:trHeight w:val="20"/>
        </w:trPr>
        <w:tc>
          <w:tcPr>
            <w:tcW w:w="708" w:type="dxa"/>
            <w:vAlign w:val="center"/>
          </w:tcPr>
          <w:p w:rsidR="00F8760F" w:rsidRDefault="00F8760F" w:rsidP="00B668B2">
            <w:pPr>
              <w:spacing w:before="60" w:after="60"/>
              <w:jc w:val="center"/>
              <w:rPr>
                <w:b/>
                <w:color w:val="000000"/>
                <w:sz w:val="28"/>
                <w:szCs w:val="28"/>
              </w:rPr>
            </w:pPr>
            <w:r>
              <w:rPr>
                <w:b/>
                <w:color w:val="000000"/>
                <w:sz w:val="28"/>
                <w:szCs w:val="28"/>
              </w:rPr>
              <w:t>IV</w:t>
            </w:r>
          </w:p>
        </w:tc>
        <w:tc>
          <w:tcPr>
            <w:tcW w:w="8931" w:type="dxa"/>
            <w:vAlign w:val="center"/>
          </w:tcPr>
          <w:p w:rsidR="00F8760F" w:rsidRDefault="00F8760F" w:rsidP="00B668B2">
            <w:pPr>
              <w:spacing w:before="60" w:after="60"/>
              <w:jc w:val="both"/>
              <w:rPr>
                <w:b/>
                <w:color w:val="000000"/>
                <w:sz w:val="28"/>
                <w:szCs w:val="28"/>
              </w:rPr>
            </w:pPr>
            <w:r>
              <w:rPr>
                <w:b/>
                <w:color w:val="000000"/>
                <w:sz w:val="28"/>
                <w:szCs w:val="28"/>
              </w:rPr>
              <w:t>Hạ tầng xã hội</w:t>
            </w:r>
          </w:p>
        </w:tc>
      </w:tr>
      <w:tr w:rsidR="00F8760F" w:rsidTr="00B668B2">
        <w:trPr>
          <w:trHeight w:val="20"/>
        </w:trPr>
        <w:tc>
          <w:tcPr>
            <w:tcW w:w="708" w:type="dxa"/>
            <w:vAlign w:val="center"/>
          </w:tcPr>
          <w:p w:rsidR="00F8760F" w:rsidRDefault="00F8760F" w:rsidP="00B668B2">
            <w:pPr>
              <w:spacing w:before="40" w:after="40"/>
              <w:jc w:val="center"/>
              <w:rPr>
                <w:color w:val="000000"/>
                <w:sz w:val="28"/>
                <w:szCs w:val="28"/>
              </w:rPr>
            </w:pPr>
            <w:r>
              <w:rPr>
                <w:color w:val="000000"/>
                <w:sz w:val="28"/>
                <w:szCs w:val="28"/>
              </w:rPr>
              <w:t>1</w:t>
            </w:r>
          </w:p>
        </w:tc>
        <w:tc>
          <w:tcPr>
            <w:tcW w:w="8931" w:type="dxa"/>
            <w:vAlign w:val="center"/>
          </w:tcPr>
          <w:p w:rsidR="00F8760F" w:rsidRDefault="00F8760F" w:rsidP="00B668B2">
            <w:pPr>
              <w:spacing w:before="40" w:after="40"/>
              <w:jc w:val="both"/>
              <w:rPr>
                <w:color w:val="000000"/>
                <w:sz w:val="28"/>
                <w:szCs w:val="28"/>
              </w:rPr>
            </w:pPr>
            <w:r>
              <w:rPr>
                <w:color w:val="000000"/>
                <w:sz w:val="28"/>
                <w:szCs w:val="28"/>
              </w:rPr>
              <w:t>Đầu tư xây dựng, phát triển nhà ở xã hội (nhà ở cho người có thu nhập thấp, nhà ở cho công nhân, ký túc xá sinh viên…).</w:t>
            </w:r>
          </w:p>
        </w:tc>
      </w:tr>
      <w:tr w:rsidR="00F8760F" w:rsidTr="00B668B2">
        <w:trPr>
          <w:trHeight w:val="20"/>
        </w:trPr>
        <w:tc>
          <w:tcPr>
            <w:tcW w:w="708" w:type="dxa"/>
            <w:vAlign w:val="center"/>
          </w:tcPr>
          <w:p w:rsidR="00F8760F" w:rsidRDefault="00F8760F" w:rsidP="00B668B2">
            <w:pPr>
              <w:spacing w:before="40" w:after="40"/>
              <w:jc w:val="center"/>
              <w:rPr>
                <w:color w:val="000000"/>
                <w:sz w:val="28"/>
                <w:szCs w:val="28"/>
              </w:rPr>
            </w:pPr>
            <w:r>
              <w:rPr>
                <w:color w:val="000000"/>
                <w:sz w:val="28"/>
                <w:szCs w:val="28"/>
              </w:rPr>
              <w:t>2</w:t>
            </w:r>
          </w:p>
        </w:tc>
        <w:tc>
          <w:tcPr>
            <w:tcW w:w="8931" w:type="dxa"/>
            <w:vAlign w:val="center"/>
          </w:tcPr>
          <w:p w:rsidR="00F8760F" w:rsidRDefault="00F8760F" w:rsidP="00B668B2">
            <w:pPr>
              <w:spacing w:before="40" w:after="40"/>
              <w:jc w:val="both"/>
              <w:rPr>
                <w:color w:val="000000"/>
                <w:sz w:val="28"/>
                <w:szCs w:val="28"/>
              </w:rPr>
            </w:pPr>
            <w:r>
              <w:rPr>
                <w:color w:val="000000"/>
                <w:sz w:val="28"/>
                <w:szCs w:val="28"/>
              </w:rPr>
              <w:t>Đầu tư xây dựng, cải tạo, nâng cấp, mở rộng: bệnh viện, cơ sở khám chữa bệnh, trường học, siêu thị, chợ, trung tâm thương mại, trung tâm Logistics, chỉnh trang đô thị, khu dân cư, khu đô thị, khu tái định cư, văn hóa, thể dục, thể thao, công viên.</w:t>
            </w:r>
          </w:p>
        </w:tc>
      </w:tr>
      <w:tr w:rsidR="00F8760F" w:rsidTr="00B668B2">
        <w:trPr>
          <w:trHeight w:val="20"/>
        </w:trPr>
        <w:tc>
          <w:tcPr>
            <w:tcW w:w="708" w:type="dxa"/>
            <w:vAlign w:val="center"/>
          </w:tcPr>
          <w:p w:rsidR="00F8760F" w:rsidRDefault="00F8760F" w:rsidP="00B668B2">
            <w:pPr>
              <w:spacing w:before="40" w:after="40"/>
              <w:jc w:val="center"/>
              <w:rPr>
                <w:color w:val="000000"/>
                <w:sz w:val="28"/>
                <w:szCs w:val="28"/>
              </w:rPr>
            </w:pPr>
            <w:r>
              <w:rPr>
                <w:color w:val="000000"/>
                <w:sz w:val="28"/>
                <w:szCs w:val="28"/>
              </w:rPr>
              <w:t>3</w:t>
            </w:r>
          </w:p>
        </w:tc>
        <w:tc>
          <w:tcPr>
            <w:tcW w:w="8931" w:type="dxa"/>
            <w:vAlign w:val="center"/>
          </w:tcPr>
          <w:p w:rsidR="00F8760F" w:rsidRDefault="00F8760F" w:rsidP="00B668B2">
            <w:pPr>
              <w:spacing w:before="40" w:after="40"/>
              <w:jc w:val="both"/>
              <w:rPr>
                <w:color w:val="000000"/>
                <w:sz w:val="28"/>
                <w:szCs w:val="28"/>
              </w:rPr>
            </w:pPr>
            <w:r>
              <w:rPr>
                <w:color w:val="000000"/>
                <w:sz w:val="28"/>
                <w:szCs w:val="28"/>
              </w:rPr>
              <w:t>Đầu tư x</w:t>
            </w:r>
            <w:bookmarkStart w:id="0" w:name="_GoBack"/>
            <w:bookmarkEnd w:id="0"/>
            <w:r>
              <w:rPr>
                <w:color w:val="000000"/>
                <w:sz w:val="28"/>
                <w:szCs w:val="28"/>
              </w:rPr>
              <w:t>ây dựng, cải tạo, nâng cấp, mở rộng: khu du lịch, vui chơi giải trí, nghỉ dưỡng gắn với bảo vệ môi trường, cảnh quan thiên nhiên, di tích lịch sử tại địa phương; di chuyển, sắp xếp, hiện đại hóa các khu nghĩa trang.</w:t>
            </w:r>
          </w:p>
        </w:tc>
      </w:tr>
      <w:tr w:rsidR="00F8760F" w:rsidRPr="00A7116C" w:rsidTr="00B668B2">
        <w:trPr>
          <w:trHeight w:val="20"/>
        </w:trPr>
        <w:tc>
          <w:tcPr>
            <w:tcW w:w="708" w:type="dxa"/>
            <w:vAlign w:val="center"/>
          </w:tcPr>
          <w:p w:rsidR="00F8760F" w:rsidRPr="00A7116C" w:rsidRDefault="00F8760F" w:rsidP="00B668B2">
            <w:pPr>
              <w:spacing w:before="60" w:after="60"/>
              <w:jc w:val="center"/>
              <w:rPr>
                <w:b/>
                <w:sz w:val="28"/>
                <w:szCs w:val="28"/>
              </w:rPr>
            </w:pPr>
            <w:r w:rsidRPr="00A7116C">
              <w:rPr>
                <w:b/>
                <w:sz w:val="28"/>
                <w:szCs w:val="28"/>
              </w:rPr>
              <w:lastRenderedPageBreak/>
              <w:t>V</w:t>
            </w:r>
          </w:p>
        </w:tc>
        <w:tc>
          <w:tcPr>
            <w:tcW w:w="8931" w:type="dxa"/>
            <w:vAlign w:val="center"/>
          </w:tcPr>
          <w:p w:rsidR="00F8760F" w:rsidRPr="00A7116C" w:rsidRDefault="00F8760F" w:rsidP="00B668B2">
            <w:pPr>
              <w:spacing w:before="60" w:after="60"/>
              <w:jc w:val="both"/>
              <w:rPr>
                <w:b/>
                <w:sz w:val="28"/>
                <w:szCs w:val="28"/>
              </w:rPr>
            </w:pPr>
            <w:r w:rsidRPr="00A7116C">
              <w:rPr>
                <w:b/>
                <w:sz w:val="28"/>
                <w:szCs w:val="28"/>
              </w:rPr>
              <w:t>Đầu tư phát triển kinh tế - xã hội khác</w:t>
            </w:r>
          </w:p>
        </w:tc>
      </w:tr>
      <w:tr w:rsidR="00F8760F" w:rsidRPr="00A7116C" w:rsidTr="00B668B2">
        <w:trPr>
          <w:trHeight w:val="20"/>
        </w:trPr>
        <w:tc>
          <w:tcPr>
            <w:tcW w:w="708" w:type="dxa"/>
            <w:vAlign w:val="center"/>
          </w:tcPr>
          <w:p w:rsidR="00F8760F" w:rsidRPr="00A7116C" w:rsidRDefault="00F8760F" w:rsidP="00B668B2">
            <w:pPr>
              <w:spacing w:before="60" w:after="60"/>
              <w:jc w:val="center"/>
              <w:rPr>
                <w:sz w:val="28"/>
                <w:szCs w:val="28"/>
              </w:rPr>
            </w:pPr>
            <w:r w:rsidRPr="00A7116C">
              <w:rPr>
                <w:sz w:val="28"/>
                <w:szCs w:val="28"/>
              </w:rPr>
              <w:t>1</w:t>
            </w:r>
          </w:p>
        </w:tc>
        <w:tc>
          <w:tcPr>
            <w:tcW w:w="8931" w:type="dxa"/>
            <w:vAlign w:val="center"/>
          </w:tcPr>
          <w:p w:rsidR="00F8760F" w:rsidRPr="00A7116C" w:rsidRDefault="00F8760F" w:rsidP="00B668B2">
            <w:pPr>
              <w:spacing w:before="60" w:after="60"/>
              <w:jc w:val="both"/>
              <w:rPr>
                <w:sz w:val="28"/>
                <w:szCs w:val="28"/>
              </w:rPr>
            </w:pPr>
            <w:r w:rsidRPr="00A7116C">
              <w:rPr>
                <w:sz w:val="28"/>
                <w:szCs w:val="28"/>
              </w:rPr>
              <w:t>Đầu tư khởi nghiệp đối với các tổ chức, cá nhân đạt giải cao trong các cuộc thi khởi nghiệp cấp tỉnh tổ chức.</w:t>
            </w:r>
          </w:p>
        </w:tc>
      </w:tr>
      <w:tr w:rsidR="00F8760F" w:rsidRPr="00A7116C" w:rsidTr="00B668B2">
        <w:trPr>
          <w:trHeight w:val="20"/>
        </w:trPr>
        <w:tc>
          <w:tcPr>
            <w:tcW w:w="708" w:type="dxa"/>
            <w:vAlign w:val="center"/>
          </w:tcPr>
          <w:p w:rsidR="00F8760F" w:rsidRPr="00A7116C" w:rsidRDefault="00F8760F" w:rsidP="00B668B2">
            <w:pPr>
              <w:spacing w:before="60" w:after="60"/>
              <w:jc w:val="center"/>
              <w:rPr>
                <w:sz w:val="28"/>
                <w:szCs w:val="28"/>
              </w:rPr>
            </w:pPr>
            <w:r w:rsidRPr="00A7116C">
              <w:rPr>
                <w:sz w:val="28"/>
                <w:szCs w:val="28"/>
              </w:rPr>
              <w:t>2</w:t>
            </w:r>
          </w:p>
        </w:tc>
        <w:tc>
          <w:tcPr>
            <w:tcW w:w="8931" w:type="dxa"/>
            <w:vAlign w:val="center"/>
          </w:tcPr>
          <w:p w:rsidR="00F8760F" w:rsidRPr="00A7116C" w:rsidRDefault="00F8760F" w:rsidP="00B668B2">
            <w:pPr>
              <w:spacing w:before="60" w:after="60"/>
              <w:jc w:val="both"/>
              <w:rPr>
                <w:b/>
                <w:sz w:val="28"/>
                <w:szCs w:val="28"/>
              </w:rPr>
            </w:pPr>
            <w:r w:rsidRPr="00A7116C">
              <w:rPr>
                <w:sz w:val="28"/>
                <w:szCs w:val="28"/>
              </w:rPr>
              <w:t>Đầu tư mở rộng sản xuất, đổi mới công nghệ, máy móc thiết bị phục vụ sản xuất nâng cao chất lượng sản phẩm và năng lực cạnh tranh.</w:t>
            </w:r>
          </w:p>
        </w:tc>
      </w:tr>
      <w:tr w:rsidR="00F8760F" w:rsidRPr="00A7116C" w:rsidTr="00B668B2">
        <w:trPr>
          <w:trHeight w:val="20"/>
        </w:trPr>
        <w:tc>
          <w:tcPr>
            <w:tcW w:w="708" w:type="dxa"/>
            <w:vAlign w:val="center"/>
          </w:tcPr>
          <w:p w:rsidR="00F8760F" w:rsidRPr="00A7116C" w:rsidRDefault="00F8760F" w:rsidP="00B668B2">
            <w:pPr>
              <w:spacing w:before="60" w:after="60"/>
              <w:jc w:val="center"/>
              <w:rPr>
                <w:sz w:val="28"/>
                <w:szCs w:val="28"/>
              </w:rPr>
            </w:pPr>
            <w:r w:rsidRPr="00A7116C">
              <w:rPr>
                <w:sz w:val="28"/>
                <w:szCs w:val="28"/>
              </w:rPr>
              <w:t>3</w:t>
            </w:r>
          </w:p>
        </w:tc>
        <w:tc>
          <w:tcPr>
            <w:tcW w:w="8931" w:type="dxa"/>
            <w:vAlign w:val="center"/>
          </w:tcPr>
          <w:p w:rsidR="00F8760F" w:rsidRPr="00A7116C" w:rsidRDefault="00F8760F" w:rsidP="00B668B2">
            <w:pPr>
              <w:spacing w:before="60" w:after="60"/>
              <w:jc w:val="both"/>
              <w:rPr>
                <w:sz w:val="28"/>
                <w:szCs w:val="28"/>
              </w:rPr>
            </w:pPr>
            <w:r w:rsidRPr="00A7116C">
              <w:rPr>
                <w:sz w:val="28"/>
                <w:szCs w:val="28"/>
              </w:rPr>
              <w:t>Đầu tư xây dựng mới, thành lập Doanh nghiệp sản xuất, chế biến thuộc lĩnh vực khuyến khích đầu tư của tỉnh.</w:t>
            </w:r>
          </w:p>
        </w:tc>
      </w:tr>
      <w:tr w:rsidR="00F8760F" w:rsidRPr="00A7116C" w:rsidTr="00B668B2">
        <w:trPr>
          <w:trHeight w:val="20"/>
        </w:trPr>
        <w:tc>
          <w:tcPr>
            <w:tcW w:w="708" w:type="dxa"/>
            <w:vAlign w:val="center"/>
          </w:tcPr>
          <w:p w:rsidR="00F8760F" w:rsidRPr="00A7116C" w:rsidRDefault="00F8760F" w:rsidP="00B668B2">
            <w:pPr>
              <w:spacing w:before="60" w:after="60"/>
              <w:jc w:val="center"/>
              <w:rPr>
                <w:sz w:val="28"/>
                <w:szCs w:val="28"/>
              </w:rPr>
            </w:pPr>
            <w:r>
              <w:rPr>
                <w:sz w:val="28"/>
                <w:szCs w:val="28"/>
              </w:rPr>
              <w:t>4</w:t>
            </w:r>
          </w:p>
        </w:tc>
        <w:tc>
          <w:tcPr>
            <w:tcW w:w="8931" w:type="dxa"/>
            <w:vAlign w:val="center"/>
          </w:tcPr>
          <w:p w:rsidR="00F8760F" w:rsidRPr="00A7116C" w:rsidRDefault="00F8760F" w:rsidP="00B668B2">
            <w:pPr>
              <w:spacing w:before="60" w:after="60"/>
              <w:jc w:val="both"/>
              <w:rPr>
                <w:sz w:val="28"/>
                <w:szCs w:val="28"/>
              </w:rPr>
            </w:pPr>
            <w:r w:rsidRPr="00A7116C">
              <w:rPr>
                <w:sz w:val="28"/>
                <w:szCs w:val="28"/>
              </w:rPr>
              <w:t>Đầu tư các dự án theo chương trình phát triển kinh tế - xã hội được tỉnh giao.</w:t>
            </w:r>
          </w:p>
        </w:tc>
      </w:tr>
    </w:tbl>
    <w:p w:rsidR="00F8760F" w:rsidRPr="00A7116C" w:rsidRDefault="00F8760F" w:rsidP="00F8760F">
      <w:pPr>
        <w:ind w:firstLine="709"/>
        <w:jc w:val="both"/>
      </w:pPr>
    </w:p>
    <w:p w:rsidR="00EF4A59" w:rsidRDefault="00EF4A59"/>
    <w:sectPr w:rsidR="00EF4A59" w:rsidSect="00C87052">
      <w:headerReference w:type="default" r:id="rId7"/>
      <w:footerReference w:type="default" r:id="rId8"/>
      <w:headerReference w:type="first" r:id="rId9"/>
      <w:pgSz w:w="11907" w:h="16840"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99" w:rsidRDefault="00240899">
      <w:r>
        <w:separator/>
      </w:r>
    </w:p>
  </w:endnote>
  <w:endnote w:type="continuationSeparator" w:id="0">
    <w:p w:rsidR="00240899" w:rsidRDefault="0024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02" w:rsidRPr="00C37050" w:rsidRDefault="00240899" w:rsidP="00E153CC">
    <w:pPr>
      <w:pStyle w:val="Footer"/>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99" w:rsidRDefault="00240899">
      <w:r>
        <w:separator/>
      </w:r>
    </w:p>
  </w:footnote>
  <w:footnote w:type="continuationSeparator" w:id="0">
    <w:p w:rsidR="00240899" w:rsidRDefault="0024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91" w:rsidRPr="00B668B2" w:rsidRDefault="00240899">
    <w:pPr>
      <w:pStyle w:val="Header"/>
      <w:jc w:val="center"/>
      <w:rPr>
        <w:sz w:val="28"/>
        <w:szCs w:val="28"/>
      </w:rPr>
    </w:pPr>
  </w:p>
  <w:p w:rsidR="00FF3CE2" w:rsidRPr="00B668B2" w:rsidRDefault="00240899">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91" w:rsidRDefault="00240899">
    <w:pPr>
      <w:pStyle w:val="Header"/>
      <w:jc w:val="center"/>
    </w:pPr>
  </w:p>
  <w:p w:rsidR="00FF3CE2" w:rsidRDefault="00240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0F"/>
    <w:rsid w:val="00002B50"/>
    <w:rsid w:val="00003F38"/>
    <w:rsid w:val="000121C9"/>
    <w:rsid w:val="00035BBD"/>
    <w:rsid w:val="00042D22"/>
    <w:rsid w:val="00073596"/>
    <w:rsid w:val="00087436"/>
    <w:rsid w:val="00096013"/>
    <w:rsid w:val="000962F0"/>
    <w:rsid w:val="000A0D0F"/>
    <w:rsid w:val="000F75FF"/>
    <w:rsid w:val="001161DC"/>
    <w:rsid w:val="001540DB"/>
    <w:rsid w:val="001671DC"/>
    <w:rsid w:val="00186C98"/>
    <w:rsid w:val="001B1639"/>
    <w:rsid w:val="001C7290"/>
    <w:rsid w:val="001F6FE7"/>
    <w:rsid w:val="00214A2F"/>
    <w:rsid w:val="00240899"/>
    <w:rsid w:val="00255827"/>
    <w:rsid w:val="0026214E"/>
    <w:rsid w:val="00272397"/>
    <w:rsid w:val="0028494C"/>
    <w:rsid w:val="00293B41"/>
    <w:rsid w:val="002A04BA"/>
    <w:rsid w:val="002A269F"/>
    <w:rsid w:val="002B4A5E"/>
    <w:rsid w:val="002D684C"/>
    <w:rsid w:val="00337C7E"/>
    <w:rsid w:val="00344FF9"/>
    <w:rsid w:val="0034758A"/>
    <w:rsid w:val="003613EC"/>
    <w:rsid w:val="00362546"/>
    <w:rsid w:val="00364766"/>
    <w:rsid w:val="00391621"/>
    <w:rsid w:val="003A7DD1"/>
    <w:rsid w:val="003B0547"/>
    <w:rsid w:val="003B4D81"/>
    <w:rsid w:val="003E096D"/>
    <w:rsid w:val="003E6527"/>
    <w:rsid w:val="00400127"/>
    <w:rsid w:val="00401773"/>
    <w:rsid w:val="004029BF"/>
    <w:rsid w:val="00420A0A"/>
    <w:rsid w:val="004527AA"/>
    <w:rsid w:val="004752FF"/>
    <w:rsid w:val="004B6F59"/>
    <w:rsid w:val="004D4A8D"/>
    <w:rsid w:val="004F3231"/>
    <w:rsid w:val="005005EE"/>
    <w:rsid w:val="0053187E"/>
    <w:rsid w:val="00535CFE"/>
    <w:rsid w:val="00585CDA"/>
    <w:rsid w:val="005A7ECB"/>
    <w:rsid w:val="005D7DCA"/>
    <w:rsid w:val="005E395F"/>
    <w:rsid w:val="005E6190"/>
    <w:rsid w:val="005F02F9"/>
    <w:rsid w:val="00605CF2"/>
    <w:rsid w:val="00622622"/>
    <w:rsid w:val="00645D30"/>
    <w:rsid w:val="0067428D"/>
    <w:rsid w:val="006817A4"/>
    <w:rsid w:val="0070486F"/>
    <w:rsid w:val="00784E13"/>
    <w:rsid w:val="007B3F24"/>
    <w:rsid w:val="007C00BD"/>
    <w:rsid w:val="007D153A"/>
    <w:rsid w:val="007D5D3F"/>
    <w:rsid w:val="00815A24"/>
    <w:rsid w:val="008204E6"/>
    <w:rsid w:val="00865BDA"/>
    <w:rsid w:val="0087388D"/>
    <w:rsid w:val="008777B9"/>
    <w:rsid w:val="008A4229"/>
    <w:rsid w:val="008C380D"/>
    <w:rsid w:val="008C7F4B"/>
    <w:rsid w:val="008F1935"/>
    <w:rsid w:val="009078A5"/>
    <w:rsid w:val="00910771"/>
    <w:rsid w:val="00913B24"/>
    <w:rsid w:val="009448FE"/>
    <w:rsid w:val="0097134B"/>
    <w:rsid w:val="009812A4"/>
    <w:rsid w:val="009C2C34"/>
    <w:rsid w:val="00A23B47"/>
    <w:rsid w:val="00A7485C"/>
    <w:rsid w:val="00A83ECB"/>
    <w:rsid w:val="00AF21BD"/>
    <w:rsid w:val="00B40AA3"/>
    <w:rsid w:val="00B41AAA"/>
    <w:rsid w:val="00B668B2"/>
    <w:rsid w:val="00B9123B"/>
    <w:rsid w:val="00BA1E30"/>
    <w:rsid w:val="00BA7DFC"/>
    <w:rsid w:val="00C1119F"/>
    <w:rsid w:val="00C43A27"/>
    <w:rsid w:val="00C87052"/>
    <w:rsid w:val="00C94160"/>
    <w:rsid w:val="00C944E3"/>
    <w:rsid w:val="00C94DB2"/>
    <w:rsid w:val="00CC52BE"/>
    <w:rsid w:val="00CD13D1"/>
    <w:rsid w:val="00CE5CB1"/>
    <w:rsid w:val="00D80336"/>
    <w:rsid w:val="00D85350"/>
    <w:rsid w:val="00DA37DE"/>
    <w:rsid w:val="00DC7C77"/>
    <w:rsid w:val="00DD1079"/>
    <w:rsid w:val="00DD59EB"/>
    <w:rsid w:val="00DF1499"/>
    <w:rsid w:val="00E34347"/>
    <w:rsid w:val="00E44446"/>
    <w:rsid w:val="00E45D65"/>
    <w:rsid w:val="00E5151E"/>
    <w:rsid w:val="00E830F1"/>
    <w:rsid w:val="00EA043E"/>
    <w:rsid w:val="00EE543B"/>
    <w:rsid w:val="00EF35F0"/>
    <w:rsid w:val="00EF4A59"/>
    <w:rsid w:val="00F12C7B"/>
    <w:rsid w:val="00F37401"/>
    <w:rsid w:val="00F52A33"/>
    <w:rsid w:val="00F5632A"/>
    <w:rsid w:val="00F62577"/>
    <w:rsid w:val="00F77114"/>
    <w:rsid w:val="00F8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760F"/>
    <w:pPr>
      <w:keepNext/>
      <w:jc w:val="both"/>
      <w:outlineLvl w:val="0"/>
    </w:pPr>
    <w:rPr>
      <w:rFonts w:ascii="VNI-Times" w:hAnsi="VNI-Times"/>
      <w:sz w:val="28"/>
    </w:rPr>
  </w:style>
  <w:style w:type="paragraph" w:styleId="Heading2">
    <w:name w:val="heading 2"/>
    <w:basedOn w:val="Normal"/>
    <w:next w:val="Normal"/>
    <w:link w:val="Heading2Char"/>
    <w:qFormat/>
    <w:rsid w:val="00F8760F"/>
    <w:pPr>
      <w:keepNext/>
      <w:jc w:val="center"/>
      <w:outlineLvl w:val="1"/>
    </w:pPr>
    <w:rPr>
      <w:rFonts w:ascii="VNI-Times" w:hAnsi="VNI-Times"/>
      <w:b/>
      <w:sz w:val="28"/>
    </w:rPr>
  </w:style>
  <w:style w:type="paragraph" w:styleId="Heading3">
    <w:name w:val="heading 3"/>
    <w:basedOn w:val="Normal"/>
    <w:next w:val="Normal"/>
    <w:link w:val="Heading3Char"/>
    <w:qFormat/>
    <w:rsid w:val="00F8760F"/>
    <w:pPr>
      <w:keepNext/>
      <w:jc w:val="center"/>
      <w:outlineLvl w:val="2"/>
    </w:pPr>
    <w:rPr>
      <w:rFonts w:ascii="VNI-Times" w:hAnsi="VNI-Time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60F"/>
    <w:rPr>
      <w:rFonts w:ascii="VNI-Times" w:eastAsia="Times New Roman" w:hAnsi="VNI-Times" w:cs="Times New Roman"/>
      <w:sz w:val="28"/>
      <w:szCs w:val="20"/>
    </w:rPr>
  </w:style>
  <w:style w:type="character" w:customStyle="1" w:styleId="Heading2Char">
    <w:name w:val="Heading 2 Char"/>
    <w:basedOn w:val="DefaultParagraphFont"/>
    <w:link w:val="Heading2"/>
    <w:rsid w:val="00F8760F"/>
    <w:rPr>
      <w:rFonts w:ascii="VNI-Times" w:eastAsia="Times New Roman" w:hAnsi="VNI-Times" w:cs="Times New Roman"/>
      <w:b/>
      <w:sz w:val="28"/>
      <w:szCs w:val="20"/>
    </w:rPr>
  </w:style>
  <w:style w:type="character" w:customStyle="1" w:styleId="Heading3Char">
    <w:name w:val="Heading 3 Char"/>
    <w:basedOn w:val="DefaultParagraphFont"/>
    <w:link w:val="Heading3"/>
    <w:rsid w:val="00F8760F"/>
    <w:rPr>
      <w:rFonts w:ascii="VNI-Times" w:eastAsia="Times New Roman" w:hAnsi="VNI-Times" w:cs="Times New Roman"/>
      <w:i/>
      <w:sz w:val="28"/>
      <w:szCs w:val="20"/>
    </w:rPr>
  </w:style>
  <w:style w:type="paragraph" w:customStyle="1" w:styleId="CharCharCharCharCharCharCharCharCharChar">
    <w:name w:val="Char Char Char Char Char Char Char Char Char Char"/>
    <w:basedOn w:val="Normal"/>
    <w:rsid w:val="00F8760F"/>
    <w:rPr>
      <w:rFonts w:ascii="Arial" w:hAnsi="Arial"/>
      <w:sz w:val="22"/>
      <w:lang w:val="en-AU"/>
    </w:rPr>
  </w:style>
  <w:style w:type="paragraph" w:styleId="Footer">
    <w:name w:val="footer"/>
    <w:basedOn w:val="Normal"/>
    <w:link w:val="FooterChar"/>
    <w:uiPriority w:val="99"/>
    <w:rsid w:val="00F8760F"/>
    <w:pPr>
      <w:tabs>
        <w:tab w:val="center" w:pos="4320"/>
        <w:tab w:val="right" w:pos="8640"/>
      </w:tabs>
    </w:pPr>
  </w:style>
  <w:style w:type="character" w:customStyle="1" w:styleId="FooterChar">
    <w:name w:val="Footer Char"/>
    <w:basedOn w:val="DefaultParagraphFont"/>
    <w:link w:val="Footer"/>
    <w:uiPriority w:val="99"/>
    <w:rsid w:val="00F8760F"/>
    <w:rPr>
      <w:rFonts w:ascii="Times New Roman" w:eastAsia="Times New Roman" w:hAnsi="Times New Roman" w:cs="Times New Roman"/>
      <w:sz w:val="20"/>
      <w:szCs w:val="20"/>
    </w:rPr>
  </w:style>
  <w:style w:type="paragraph" w:styleId="Header">
    <w:name w:val="header"/>
    <w:basedOn w:val="Normal"/>
    <w:link w:val="HeaderChar"/>
    <w:uiPriority w:val="99"/>
    <w:rsid w:val="00F8760F"/>
    <w:pPr>
      <w:tabs>
        <w:tab w:val="center" w:pos="4320"/>
        <w:tab w:val="right" w:pos="8640"/>
      </w:tabs>
    </w:pPr>
  </w:style>
  <w:style w:type="character" w:customStyle="1" w:styleId="HeaderChar">
    <w:name w:val="Header Char"/>
    <w:basedOn w:val="DefaultParagraphFont"/>
    <w:link w:val="Header"/>
    <w:uiPriority w:val="99"/>
    <w:rsid w:val="00F876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0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760F"/>
    <w:pPr>
      <w:keepNext/>
      <w:jc w:val="both"/>
      <w:outlineLvl w:val="0"/>
    </w:pPr>
    <w:rPr>
      <w:rFonts w:ascii="VNI-Times" w:hAnsi="VNI-Times"/>
      <w:sz w:val="28"/>
    </w:rPr>
  </w:style>
  <w:style w:type="paragraph" w:styleId="Heading2">
    <w:name w:val="heading 2"/>
    <w:basedOn w:val="Normal"/>
    <w:next w:val="Normal"/>
    <w:link w:val="Heading2Char"/>
    <w:qFormat/>
    <w:rsid w:val="00F8760F"/>
    <w:pPr>
      <w:keepNext/>
      <w:jc w:val="center"/>
      <w:outlineLvl w:val="1"/>
    </w:pPr>
    <w:rPr>
      <w:rFonts w:ascii="VNI-Times" w:hAnsi="VNI-Times"/>
      <w:b/>
      <w:sz w:val="28"/>
    </w:rPr>
  </w:style>
  <w:style w:type="paragraph" w:styleId="Heading3">
    <w:name w:val="heading 3"/>
    <w:basedOn w:val="Normal"/>
    <w:next w:val="Normal"/>
    <w:link w:val="Heading3Char"/>
    <w:qFormat/>
    <w:rsid w:val="00F8760F"/>
    <w:pPr>
      <w:keepNext/>
      <w:jc w:val="center"/>
      <w:outlineLvl w:val="2"/>
    </w:pPr>
    <w:rPr>
      <w:rFonts w:ascii="VNI-Times" w:hAnsi="VNI-Time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60F"/>
    <w:rPr>
      <w:rFonts w:ascii="VNI-Times" w:eastAsia="Times New Roman" w:hAnsi="VNI-Times" w:cs="Times New Roman"/>
      <w:sz w:val="28"/>
      <w:szCs w:val="20"/>
    </w:rPr>
  </w:style>
  <w:style w:type="character" w:customStyle="1" w:styleId="Heading2Char">
    <w:name w:val="Heading 2 Char"/>
    <w:basedOn w:val="DefaultParagraphFont"/>
    <w:link w:val="Heading2"/>
    <w:rsid w:val="00F8760F"/>
    <w:rPr>
      <w:rFonts w:ascii="VNI-Times" w:eastAsia="Times New Roman" w:hAnsi="VNI-Times" w:cs="Times New Roman"/>
      <w:b/>
      <w:sz w:val="28"/>
      <w:szCs w:val="20"/>
    </w:rPr>
  </w:style>
  <w:style w:type="character" w:customStyle="1" w:styleId="Heading3Char">
    <w:name w:val="Heading 3 Char"/>
    <w:basedOn w:val="DefaultParagraphFont"/>
    <w:link w:val="Heading3"/>
    <w:rsid w:val="00F8760F"/>
    <w:rPr>
      <w:rFonts w:ascii="VNI-Times" w:eastAsia="Times New Roman" w:hAnsi="VNI-Times" w:cs="Times New Roman"/>
      <w:i/>
      <w:sz w:val="28"/>
      <w:szCs w:val="20"/>
    </w:rPr>
  </w:style>
  <w:style w:type="paragraph" w:customStyle="1" w:styleId="CharCharCharCharCharCharCharCharCharChar">
    <w:name w:val="Char Char Char Char Char Char Char Char Char Char"/>
    <w:basedOn w:val="Normal"/>
    <w:rsid w:val="00F8760F"/>
    <w:rPr>
      <w:rFonts w:ascii="Arial" w:hAnsi="Arial"/>
      <w:sz w:val="22"/>
      <w:lang w:val="en-AU"/>
    </w:rPr>
  </w:style>
  <w:style w:type="paragraph" w:styleId="Footer">
    <w:name w:val="footer"/>
    <w:basedOn w:val="Normal"/>
    <w:link w:val="FooterChar"/>
    <w:uiPriority w:val="99"/>
    <w:rsid w:val="00F8760F"/>
    <w:pPr>
      <w:tabs>
        <w:tab w:val="center" w:pos="4320"/>
        <w:tab w:val="right" w:pos="8640"/>
      </w:tabs>
    </w:pPr>
  </w:style>
  <w:style w:type="character" w:customStyle="1" w:styleId="FooterChar">
    <w:name w:val="Footer Char"/>
    <w:basedOn w:val="DefaultParagraphFont"/>
    <w:link w:val="Footer"/>
    <w:uiPriority w:val="99"/>
    <w:rsid w:val="00F8760F"/>
    <w:rPr>
      <w:rFonts w:ascii="Times New Roman" w:eastAsia="Times New Roman" w:hAnsi="Times New Roman" w:cs="Times New Roman"/>
      <w:sz w:val="20"/>
      <w:szCs w:val="20"/>
    </w:rPr>
  </w:style>
  <w:style w:type="paragraph" w:styleId="Header">
    <w:name w:val="header"/>
    <w:basedOn w:val="Normal"/>
    <w:link w:val="HeaderChar"/>
    <w:uiPriority w:val="99"/>
    <w:rsid w:val="00F8760F"/>
    <w:pPr>
      <w:tabs>
        <w:tab w:val="center" w:pos="4320"/>
        <w:tab w:val="right" w:pos="8640"/>
      </w:tabs>
    </w:pPr>
  </w:style>
  <w:style w:type="character" w:customStyle="1" w:styleId="HeaderChar">
    <w:name w:val="Header Char"/>
    <w:basedOn w:val="DefaultParagraphFont"/>
    <w:link w:val="Header"/>
    <w:uiPriority w:val="99"/>
    <w:rsid w:val="00F876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Maytinh2</cp:lastModifiedBy>
  <cp:revision>6</cp:revision>
  <cp:lastPrinted>2025-12-15T04:44:00Z</cp:lastPrinted>
  <dcterms:created xsi:type="dcterms:W3CDTF">2025-12-15T04:44:00Z</dcterms:created>
  <dcterms:modified xsi:type="dcterms:W3CDTF">2026-03-19T01:41:00Z</dcterms:modified>
</cp:coreProperties>
</file>