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D3B01" w:rsidRPr="004D3B01" w14:paraId="1E49B4CE" w14:textId="77777777" w:rsidTr="004D3B01">
        <w:trPr>
          <w:trHeight w:val="1021"/>
        </w:trPr>
        <w:tc>
          <w:tcPr>
            <w:tcW w:w="1544" w:type="pct"/>
            <w:hideMark/>
          </w:tcPr>
          <w:p w14:paraId="424C4167" w14:textId="77777777" w:rsidR="004D3B01" w:rsidRPr="004D3B01" w:rsidRDefault="004D3B01" w:rsidP="004D3B01">
            <w:pPr>
              <w:spacing w:line="276" w:lineRule="auto"/>
              <w:jc w:val="center"/>
              <w:rPr>
                <w:rFonts w:eastAsia="PMingLiU"/>
                <w:b/>
                <w:sz w:val="26"/>
                <w:szCs w:val="26"/>
                <w:highlight w:val="white"/>
              </w:rPr>
            </w:pPr>
            <w:r w:rsidRPr="004D3B01">
              <w:rPr>
                <w:rFonts w:eastAsia="PMingLiU"/>
                <w:b/>
                <w:sz w:val="26"/>
                <w:szCs w:val="26"/>
                <w:highlight w:val="white"/>
              </w:rPr>
              <w:t>HỘI ĐỒNG NHÂN DÂN</w:t>
            </w:r>
          </w:p>
          <w:p w14:paraId="0275F732" w14:textId="0C4BE721" w:rsidR="004D3B01" w:rsidRPr="004D3B01" w:rsidRDefault="00C9687A" w:rsidP="004D3B01">
            <w:pPr>
              <w:spacing w:line="276" w:lineRule="auto"/>
              <w:jc w:val="center"/>
              <w:rPr>
                <w:rFonts w:eastAsia="PMingLiU"/>
                <w:b/>
                <w:sz w:val="26"/>
                <w:szCs w:val="26"/>
                <w:highlight w:val="white"/>
              </w:rPr>
            </w:pPr>
            <w:r>
              <w:rPr>
                <w:noProof/>
              </w:rPr>
              <w:pict w14:anchorId="722EE674">
                <v:line id="Straight Connector 4" o:spid="_x0000_s1031" style="position:absolute;left:0;text-align:left;z-index:251665408;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w:r>
            <w:r w:rsidR="004D3B01" w:rsidRPr="004D3B01">
              <w:rPr>
                <w:rFonts w:eastAsia="PMingLiU"/>
                <w:b/>
                <w:sz w:val="26"/>
                <w:szCs w:val="26"/>
                <w:highlight w:val="white"/>
              </w:rPr>
              <w:t>TỈNH ĐỒNG NAI</w:t>
            </w:r>
          </w:p>
        </w:tc>
        <w:tc>
          <w:tcPr>
            <w:tcW w:w="515" w:type="pct"/>
          </w:tcPr>
          <w:p w14:paraId="0298E66D" w14:textId="77777777" w:rsidR="004D3B01" w:rsidRPr="004D3B01" w:rsidRDefault="004D3B01" w:rsidP="004D3B01">
            <w:pPr>
              <w:spacing w:line="276" w:lineRule="auto"/>
              <w:jc w:val="center"/>
              <w:rPr>
                <w:rFonts w:eastAsia="PMingLiU"/>
                <w:b/>
                <w:sz w:val="26"/>
                <w:szCs w:val="26"/>
                <w:highlight w:val="white"/>
              </w:rPr>
            </w:pPr>
          </w:p>
          <w:p w14:paraId="3ECC8BFD" w14:textId="77777777" w:rsidR="004D3B01" w:rsidRPr="004D3B01" w:rsidRDefault="004D3B01" w:rsidP="004D3B01">
            <w:pPr>
              <w:spacing w:line="276" w:lineRule="auto"/>
              <w:jc w:val="center"/>
              <w:rPr>
                <w:rFonts w:eastAsia="PMingLiU"/>
                <w:sz w:val="28"/>
                <w:szCs w:val="28"/>
                <w:highlight w:val="white"/>
              </w:rPr>
            </w:pPr>
          </w:p>
        </w:tc>
        <w:tc>
          <w:tcPr>
            <w:tcW w:w="2941" w:type="pct"/>
            <w:hideMark/>
          </w:tcPr>
          <w:p w14:paraId="48232FB6" w14:textId="77777777" w:rsidR="004D3B01" w:rsidRPr="004D3B01" w:rsidRDefault="004D3B01" w:rsidP="004D3B01">
            <w:pPr>
              <w:spacing w:line="276" w:lineRule="auto"/>
              <w:jc w:val="center"/>
              <w:rPr>
                <w:rFonts w:eastAsia="PMingLiU"/>
                <w:b/>
                <w:sz w:val="26"/>
                <w:szCs w:val="26"/>
                <w:highlight w:val="white"/>
              </w:rPr>
            </w:pPr>
            <w:r w:rsidRPr="004D3B01">
              <w:rPr>
                <w:rFonts w:eastAsia="PMingLiU"/>
                <w:b/>
                <w:sz w:val="26"/>
                <w:szCs w:val="26"/>
                <w:highlight w:val="white"/>
              </w:rPr>
              <w:t>CỘNG HÒA XÃ HỘI CHỦ NGHĨA VIỆT NAM</w:t>
            </w:r>
          </w:p>
          <w:p w14:paraId="08EA4445" w14:textId="6BA27CAC" w:rsidR="004D3B01" w:rsidRPr="004D3B01" w:rsidRDefault="00C9687A" w:rsidP="004D3B01">
            <w:pPr>
              <w:spacing w:line="276" w:lineRule="auto"/>
              <w:jc w:val="center"/>
              <w:rPr>
                <w:rFonts w:eastAsia="PMingLiU"/>
                <w:sz w:val="28"/>
                <w:szCs w:val="28"/>
                <w:highlight w:val="white"/>
              </w:rPr>
            </w:pPr>
            <w:r>
              <w:rPr>
                <w:noProof/>
              </w:rPr>
              <w:pict w14:anchorId="2C80FE24">
                <v:line id="Straight Connector 3" o:spid="_x0000_s1030" style="position:absolute;left:0;text-align:left;z-index:251666432;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w:r>
            <w:r w:rsidR="004D3B01" w:rsidRPr="004D3B01">
              <w:rPr>
                <w:rFonts w:eastAsia="PMingLiU"/>
                <w:b/>
                <w:sz w:val="28"/>
                <w:szCs w:val="28"/>
                <w:highlight w:val="white"/>
              </w:rPr>
              <w:t>Độc lập - Tự do - Hạnh phúc</w:t>
            </w:r>
          </w:p>
        </w:tc>
      </w:tr>
      <w:tr w:rsidR="004D3B01" w:rsidRPr="004D3B01" w14:paraId="47656D5C" w14:textId="77777777" w:rsidTr="004D3B01">
        <w:trPr>
          <w:trHeight w:val="20"/>
        </w:trPr>
        <w:tc>
          <w:tcPr>
            <w:tcW w:w="1544" w:type="pct"/>
            <w:hideMark/>
          </w:tcPr>
          <w:p w14:paraId="0CA9FCFC" w14:textId="0A4B2462" w:rsidR="004D3B01" w:rsidRPr="004D3B01" w:rsidRDefault="004D3B01" w:rsidP="004D3B01">
            <w:pPr>
              <w:spacing w:line="276" w:lineRule="auto"/>
              <w:jc w:val="center"/>
              <w:rPr>
                <w:rFonts w:eastAsia="PMingLiU"/>
                <w:b/>
                <w:sz w:val="26"/>
                <w:szCs w:val="26"/>
                <w:highlight w:val="white"/>
              </w:rPr>
            </w:pPr>
            <w:r w:rsidRPr="004D3B01">
              <w:rPr>
                <w:rFonts w:eastAsia="PMingLiU"/>
                <w:sz w:val="26"/>
                <w:szCs w:val="26"/>
                <w:highlight w:val="white"/>
              </w:rPr>
              <w:t>Số</w:t>
            </w:r>
            <w:r>
              <w:rPr>
                <w:rFonts w:eastAsia="PMingLiU"/>
                <w:sz w:val="26"/>
                <w:szCs w:val="26"/>
                <w:highlight w:val="white"/>
              </w:rPr>
              <w:t>: 76</w:t>
            </w:r>
            <w:r w:rsidRPr="004D3B01">
              <w:rPr>
                <w:rFonts w:eastAsia="PMingLiU"/>
                <w:sz w:val="26"/>
                <w:szCs w:val="26"/>
                <w:highlight w:val="white"/>
              </w:rPr>
              <w:t>/NQ-HĐND</w:t>
            </w:r>
          </w:p>
        </w:tc>
        <w:tc>
          <w:tcPr>
            <w:tcW w:w="515" w:type="pct"/>
          </w:tcPr>
          <w:p w14:paraId="705B0139" w14:textId="77777777" w:rsidR="004D3B01" w:rsidRPr="004D3B01" w:rsidRDefault="004D3B01" w:rsidP="004D3B01">
            <w:pPr>
              <w:spacing w:line="276" w:lineRule="auto"/>
              <w:jc w:val="center"/>
              <w:rPr>
                <w:rFonts w:eastAsia="PMingLiU"/>
                <w:b/>
                <w:sz w:val="26"/>
                <w:szCs w:val="26"/>
                <w:highlight w:val="white"/>
              </w:rPr>
            </w:pPr>
          </w:p>
        </w:tc>
        <w:tc>
          <w:tcPr>
            <w:tcW w:w="2941" w:type="pct"/>
            <w:hideMark/>
          </w:tcPr>
          <w:p w14:paraId="6E4AD1F4" w14:textId="77777777" w:rsidR="004D3B01" w:rsidRPr="004D3B01" w:rsidRDefault="004D3B01" w:rsidP="004D3B01">
            <w:pPr>
              <w:spacing w:line="276" w:lineRule="auto"/>
              <w:jc w:val="center"/>
              <w:rPr>
                <w:rFonts w:eastAsia="PMingLiU"/>
                <w:b/>
                <w:sz w:val="26"/>
                <w:szCs w:val="26"/>
                <w:highlight w:val="white"/>
              </w:rPr>
            </w:pPr>
            <w:r w:rsidRPr="004D3B01">
              <w:rPr>
                <w:rFonts w:eastAsia="PMingLiU"/>
                <w:i/>
                <w:sz w:val="28"/>
                <w:szCs w:val="28"/>
                <w:highlight w:val="white"/>
              </w:rPr>
              <w:t>Đồng Nai, ngày 20 tháng 12 năm 2024</w:t>
            </w:r>
          </w:p>
        </w:tc>
      </w:tr>
    </w:tbl>
    <w:p w14:paraId="5F9056AE" w14:textId="77777777" w:rsidR="004D3B01" w:rsidRPr="008B1ED4" w:rsidRDefault="004D3B01" w:rsidP="008B1ED4">
      <w:pPr>
        <w:jc w:val="center"/>
        <w:rPr>
          <w:b/>
          <w:sz w:val="28"/>
          <w:szCs w:val="28"/>
        </w:rPr>
      </w:pPr>
    </w:p>
    <w:p w14:paraId="2F494595" w14:textId="42E223AE" w:rsidR="00DE540D" w:rsidRPr="008B1ED4" w:rsidRDefault="00DE540D" w:rsidP="008B1ED4">
      <w:pPr>
        <w:jc w:val="center"/>
        <w:rPr>
          <w:b/>
          <w:sz w:val="28"/>
          <w:szCs w:val="28"/>
        </w:rPr>
      </w:pPr>
      <w:r w:rsidRPr="008B1ED4">
        <w:rPr>
          <w:b/>
          <w:sz w:val="28"/>
          <w:szCs w:val="28"/>
        </w:rPr>
        <w:t>NGHỊ QUYẾT</w:t>
      </w:r>
    </w:p>
    <w:p w14:paraId="1D091ED2" w14:textId="17CBC2A2" w:rsidR="00E91BF8" w:rsidRPr="008B1ED4" w:rsidRDefault="00160BBB" w:rsidP="008B1ED4">
      <w:pPr>
        <w:pStyle w:val="Vnbnnidung0"/>
        <w:shd w:val="clear" w:color="auto" w:fill="auto"/>
        <w:spacing w:after="0"/>
        <w:ind w:firstLine="0"/>
        <w:jc w:val="center"/>
        <w:rPr>
          <w:b/>
          <w:bCs/>
          <w:lang w:eastAsia="vi-VN" w:bidi="vi-VN"/>
        </w:rPr>
      </w:pPr>
      <w:r w:rsidRPr="008B1ED4">
        <w:rPr>
          <w:b/>
          <w:iCs/>
        </w:rPr>
        <w:t xml:space="preserve">Quyết định </w:t>
      </w:r>
      <w:r w:rsidRPr="008B1ED4">
        <w:rPr>
          <w:b/>
          <w:bCs/>
          <w:lang w:val="vi-VN" w:eastAsia="vi-VN" w:bidi="vi-VN"/>
        </w:rPr>
        <w:t xml:space="preserve">số lượng cán bộ, công chức </w:t>
      </w:r>
      <w:r w:rsidR="00564F6D" w:rsidRPr="008B1ED4">
        <w:rPr>
          <w:b/>
          <w:bCs/>
          <w:lang w:eastAsia="vi-VN" w:bidi="vi-VN"/>
        </w:rPr>
        <w:t xml:space="preserve">cấp xã </w:t>
      </w:r>
      <w:r w:rsidRPr="008B1ED4">
        <w:rPr>
          <w:b/>
          <w:bCs/>
          <w:lang w:val="vi-VN" w:eastAsia="vi-VN" w:bidi="vi-VN"/>
        </w:rPr>
        <w:t>và người hoạt động</w:t>
      </w:r>
    </w:p>
    <w:p w14:paraId="758F73B6" w14:textId="61A8B997" w:rsidR="00E91BF8" w:rsidRPr="008B1ED4" w:rsidRDefault="00160BBB" w:rsidP="008B1ED4">
      <w:pPr>
        <w:pStyle w:val="Vnbnnidung0"/>
        <w:shd w:val="clear" w:color="auto" w:fill="auto"/>
        <w:spacing w:after="0"/>
        <w:ind w:firstLine="0"/>
        <w:jc w:val="center"/>
        <w:rPr>
          <w:b/>
          <w:bCs/>
          <w:lang w:eastAsia="vi-VN" w:bidi="vi-VN"/>
        </w:rPr>
      </w:pPr>
      <w:r w:rsidRPr="008B1ED4">
        <w:rPr>
          <w:b/>
          <w:bCs/>
          <w:lang w:val="vi-VN" w:eastAsia="vi-VN" w:bidi="vi-VN"/>
        </w:rPr>
        <w:t>không chuyên trách ở cấp xã đối với các huyện, thành phố</w:t>
      </w:r>
    </w:p>
    <w:p w14:paraId="28FF3D65" w14:textId="1B570C20" w:rsidR="00160BBB" w:rsidRPr="008B1ED4" w:rsidRDefault="00160BBB" w:rsidP="008B1ED4">
      <w:pPr>
        <w:pStyle w:val="Vnbnnidung0"/>
        <w:shd w:val="clear" w:color="auto" w:fill="auto"/>
        <w:spacing w:after="0"/>
        <w:ind w:firstLine="0"/>
        <w:jc w:val="center"/>
      </w:pPr>
      <w:r w:rsidRPr="008B1ED4">
        <w:rPr>
          <w:b/>
          <w:bCs/>
          <w:lang w:val="vi-VN" w:eastAsia="vi-VN" w:bidi="vi-VN"/>
        </w:rPr>
        <w:t xml:space="preserve">thuộc tỉnh </w:t>
      </w:r>
      <w:r w:rsidRPr="008B1ED4">
        <w:rPr>
          <w:b/>
          <w:bCs/>
          <w:lang w:val="en-GB" w:eastAsia="vi-VN" w:bidi="vi-VN"/>
        </w:rPr>
        <w:t>Đồng Nai</w:t>
      </w:r>
      <w:r w:rsidR="00DD1BAB" w:rsidRPr="008B1ED4">
        <w:rPr>
          <w:b/>
          <w:bCs/>
          <w:lang w:val="en-GB" w:eastAsia="vi-VN" w:bidi="vi-VN"/>
        </w:rPr>
        <w:t xml:space="preserve"> </w:t>
      </w:r>
      <w:r w:rsidR="0003105F" w:rsidRPr="008B1ED4">
        <w:rPr>
          <w:b/>
          <w:bCs/>
          <w:lang w:val="en-GB" w:eastAsia="vi-VN" w:bidi="vi-VN"/>
        </w:rPr>
        <w:t>năm 2025</w:t>
      </w:r>
    </w:p>
    <w:p w14:paraId="62E3247B" w14:textId="7EF67034" w:rsidR="00FB6FF4" w:rsidRPr="008B1ED4" w:rsidRDefault="00C9687A" w:rsidP="008B1ED4">
      <w:pPr>
        <w:jc w:val="center"/>
        <w:rPr>
          <w:b/>
          <w:sz w:val="28"/>
          <w:szCs w:val="28"/>
        </w:rPr>
      </w:pPr>
      <w:r>
        <w:rPr>
          <w:b/>
          <w:sz w:val="28"/>
          <w:szCs w:val="28"/>
        </w:rPr>
        <w:pict w14:anchorId="11C3452A">
          <v:line id="Straight Connector 2" o:spid="_x0000_s1028" style="position:absolute;left:0;text-align:left;z-index:251663360;visibility:visible;mso-wrap-distance-top:-6e-5mm;mso-wrap-distance-bottom:-6e-5mm" from="184.3pt,3.8pt" to="304.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"/>
        </w:pict>
      </w:r>
    </w:p>
    <w:p w14:paraId="34432F12" w14:textId="77777777" w:rsidR="00E0444C" w:rsidRPr="008B1ED4" w:rsidRDefault="00E0444C" w:rsidP="008B1ED4">
      <w:pPr>
        <w:pStyle w:val="BodyText"/>
        <w:spacing w:after="0"/>
        <w:jc w:val="center"/>
        <w:rPr>
          <w:b/>
          <w:sz w:val="28"/>
          <w:szCs w:val="28"/>
        </w:rPr>
      </w:pPr>
      <w:r w:rsidRPr="008B1ED4">
        <w:rPr>
          <w:b/>
          <w:sz w:val="28"/>
          <w:szCs w:val="28"/>
        </w:rPr>
        <w:t>HỘI ĐỒNG NHÂN DÂN TỈNH ĐỒNG NAI</w:t>
      </w:r>
    </w:p>
    <w:p w14:paraId="4D80A22F" w14:textId="107186E1" w:rsidR="001C6A3A" w:rsidRPr="008B1ED4" w:rsidRDefault="00E0444C" w:rsidP="008B1ED4">
      <w:pPr>
        <w:jc w:val="center"/>
        <w:rPr>
          <w:b/>
          <w:sz w:val="28"/>
          <w:szCs w:val="28"/>
        </w:rPr>
      </w:pPr>
      <w:r w:rsidRPr="008B1ED4">
        <w:rPr>
          <w:b/>
          <w:sz w:val="28"/>
          <w:szCs w:val="28"/>
        </w:rPr>
        <w:t>KHÓA X KỲ HỌP THỨ 23</w:t>
      </w:r>
    </w:p>
    <w:p w14:paraId="1813E391" w14:textId="77777777" w:rsidR="00363AF0" w:rsidRPr="008B1ED4" w:rsidRDefault="00D34FFA" w:rsidP="004D3B01">
      <w:pPr>
        <w:spacing w:before="160" w:line="264" w:lineRule="auto"/>
        <w:ind w:firstLine="567"/>
        <w:jc w:val="both"/>
        <w:rPr>
          <w:i/>
          <w:sz w:val="28"/>
          <w:szCs w:val="28"/>
        </w:rPr>
      </w:pPr>
      <w:r w:rsidRPr="008B1ED4">
        <w:rPr>
          <w:i/>
          <w:sz w:val="28"/>
          <w:szCs w:val="28"/>
        </w:rPr>
        <w:t xml:space="preserve">Căn cứ Luật Tổ chức chính quyền địa phương ngày 19 tháng 6 năm 2015; </w:t>
      </w:r>
    </w:p>
    <w:p w14:paraId="4E0DEB38" w14:textId="521F5478" w:rsidR="00D34FFA" w:rsidRPr="008B1ED4" w:rsidRDefault="0069619F" w:rsidP="004D3B01">
      <w:pPr>
        <w:spacing w:before="160" w:line="264" w:lineRule="auto"/>
        <w:ind w:firstLine="567"/>
        <w:jc w:val="both"/>
        <w:rPr>
          <w:i/>
          <w:sz w:val="28"/>
          <w:szCs w:val="28"/>
        </w:rPr>
      </w:pPr>
      <w:r w:rsidRPr="008B1ED4">
        <w:rPr>
          <w:i/>
          <w:sz w:val="28"/>
          <w:szCs w:val="28"/>
        </w:rPr>
        <w:t xml:space="preserve">Căn cứ </w:t>
      </w:r>
      <w:r w:rsidR="00D34FFA" w:rsidRPr="008B1ED4">
        <w:rPr>
          <w:i/>
          <w:sz w:val="28"/>
          <w:szCs w:val="28"/>
        </w:rPr>
        <w:t>Luật sửa đổi, bổ sung một số điều Luật Tổ chức Chính phủ và Luật Tổ chức chính quyền địa phương ngày 22 tháng 11 năm 2019;</w:t>
      </w:r>
    </w:p>
    <w:p w14:paraId="0705B05E" w14:textId="60E26571" w:rsidR="00363AF0" w:rsidRPr="008B1ED4" w:rsidRDefault="00D34FFA" w:rsidP="004D3B01">
      <w:pPr>
        <w:pStyle w:val="Vnbnnidung0"/>
        <w:shd w:val="clear" w:color="auto" w:fill="auto"/>
        <w:spacing w:before="160" w:after="0" w:line="264" w:lineRule="auto"/>
        <w:ind w:firstLine="567"/>
        <w:jc w:val="both"/>
        <w:rPr>
          <w:i/>
        </w:rPr>
      </w:pPr>
      <w:r w:rsidRPr="008B1ED4">
        <w:rPr>
          <w:i/>
        </w:rPr>
        <w:t xml:space="preserve">Căn cứ Luật </w:t>
      </w:r>
      <w:r w:rsidR="0069619F" w:rsidRPr="008B1ED4">
        <w:rPr>
          <w:i/>
        </w:rPr>
        <w:t>C</w:t>
      </w:r>
      <w:r w:rsidRPr="008B1ED4">
        <w:rPr>
          <w:i/>
        </w:rPr>
        <w:t xml:space="preserve">án bộ, công chức ngày 13 tháng 11 năm 2008; </w:t>
      </w:r>
    </w:p>
    <w:p w14:paraId="004BC4A5" w14:textId="16F84EDF" w:rsidR="00160BBB" w:rsidRPr="008B1ED4" w:rsidRDefault="0069619F" w:rsidP="004D3B01">
      <w:pPr>
        <w:pStyle w:val="Vnbnnidung0"/>
        <w:shd w:val="clear" w:color="auto" w:fill="auto"/>
        <w:spacing w:before="160" w:after="0" w:line="264" w:lineRule="auto"/>
        <w:ind w:firstLine="567"/>
        <w:jc w:val="both"/>
        <w:rPr>
          <w:i/>
        </w:rPr>
      </w:pPr>
      <w:r w:rsidRPr="008B1ED4">
        <w:rPr>
          <w:i/>
        </w:rPr>
        <w:t xml:space="preserve">Căn cứ </w:t>
      </w:r>
      <w:r w:rsidR="00D34FFA" w:rsidRPr="008B1ED4">
        <w:rPr>
          <w:i/>
        </w:rPr>
        <w:t>Luật sửa đổi, bổ sung một số điều của Luật Cán bộ, công chức và Luật Viên chức ngày 25 tháng 11 năm 2019;</w:t>
      </w:r>
    </w:p>
    <w:p w14:paraId="75C38DC8" w14:textId="16E7CAE9" w:rsidR="00363AF0" w:rsidRPr="008B1ED4" w:rsidRDefault="00363AF0" w:rsidP="004D3B01">
      <w:pPr>
        <w:pStyle w:val="Vnbnnidung0"/>
        <w:shd w:val="clear" w:color="auto" w:fill="auto"/>
        <w:spacing w:before="160" w:after="0" w:line="264" w:lineRule="auto"/>
        <w:ind w:firstLine="567"/>
        <w:jc w:val="both"/>
        <w:rPr>
          <w:i/>
        </w:rPr>
      </w:pPr>
      <w:r w:rsidRPr="008B1ED4">
        <w:rPr>
          <w:i/>
          <w:iCs/>
          <w:lang w:val="vi-VN" w:eastAsia="vi-VN" w:bidi="vi-VN"/>
        </w:rPr>
        <w:t xml:space="preserve">Căn cứ Nghị quyết </w:t>
      </w:r>
      <w:r w:rsidRPr="008B1ED4">
        <w:rPr>
          <w:i/>
          <w:iCs/>
          <w:lang w:val="en-GB" w:eastAsia="vi-VN" w:bidi="vi-VN"/>
        </w:rPr>
        <w:t>số</w:t>
      </w:r>
      <w:r w:rsidRPr="008B1ED4">
        <w:rPr>
          <w:i/>
          <w:iCs/>
          <w:lang w:val="vi-VN" w:eastAsia="vi-VN" w:bidi="vi-VN"/>
        </w:rPr>
        <w:t xml:space="preserve"> 35/2023/UBTVQH15 ngày 12 tháng 7 năm 2023 của </w:t>
      </w:r>
      <w:r w:rsidR="0069619F" w:rsidRPr="008B1ED4">
        <w:rPr>
          <w:i/>
          <w:iCs/>
          <w:lang w:eastAsia="vi-VN" w:bidi="vi-VN"/>
        </w:rPr>
        <w:t>Ủ</w:t>
      </w:r>
      <w:r w:rsidRPr="008B1ED4">
        <w:rPr>
          <w:i/>
          <w:iCs/>
          <w:lang w:val="vi-VN" w:eastAsia="vi-VN" w:bidi="vi-VN"/>
        </w:rPr>
        <w:t>y ban Thường vụ Quốc hội về việc sắp xếp đơn vị hành ch</w:t>
      </w:r>
      <w:r w:rsidR="0069619F" w:rsidRPr="008B1ED4">
        <w:rPr>
          <w:i/>
          <w:iCs/>
          <w:lang w:eastAsia="vi-VN" w:bidi="vi-VN"/>
        </w:rPr>
        <w:t>í</w:t>
      </w:r>
      <w:r w:rsidRPr="008B1ED4">
        <w:rPr>
          <w:i/>
          <w:iCs/>
          <w:lang w:val="vi-VN" w:eastAsia="vi-VN" w:bidi="vi-VN"/>
        </w:rPr>
        <w:t>nh cấp huyện, cấp xã giai đoạn 2023</w:t>
      </w:r>
      <w:r w:rsidR="00C8653F" w:rsidRPr="008B1ED4">
        <w:rPr>
          <w:i/>
          <w:iCs/>
          <w:lang w:eastAsia="vi-VN" w:bidi="vi-VN"/>
        </w:rPr>
        <w:t xml:space="preserve"> - </w:t>
      </w:r>
      <w:r w:rsidRPr="008B1ED4">
        <w:rPr>
          <w:i/>
          <w:iCs/>
          <w:lang w:val="vi-VN" w:eastAsia="vi-VN" w:bidi="vi-VN"/>
        </w:rPr>
        <w:t>2030;</w:t>
      </w:r>
    </w:p>
    <w:p w14:paraId="6A23396D" w14:textId="6BC01B1F" w:rsidR="003C2D2C" w:rsidRPr="008B1ED4" w:rsidRDefault="003C2D2C" w:rsidP="004D3B01">
      <w:pPr>
        <w:pStyle w:val="Vnbnnidung0"/>
        <w:shd w:val="clear" w:color="auto" w:fill="auto"/>
        <w:spacing w:before="160" w:after="0" w:line="264" w:lineRule="auto"/>
        <w:ind w:firstLine="567"/>
        <w:jc w:val="both"/>
        <w:rPr>
          <w:i/>
          <w:iCs/>
          <w:lang w:eastAsia="vi-VN" w:bidi="vi-VN"/>
        </w:rPr>
      </w:pPr>
      <w:r w:rsidRPr="008B1ED4">
        <w:rPr>
          <w:i/>
          <w:noProof/>
        </w:rPr>
        <w:t>Căn cứ Nghị quyết số 1194/NQ-UBTVQH15 ngày 28</w:t>
      </w:r>
      <w:r w:rsidR="0069619F" w:rsidRPr="008B1ED4">
        <w:rPr>
          <w:i/>
          <w:noProof/>
        </w:rPr>
        <w:t xml:space="preserve"> tháng </w:t>
      </w:r>
      <w:r w:rsidRPr="008B1ED4">
        <w:rPr>
          <w:i/>
          <w:noProof/>
        </w:rPr>
        <w:t>9</w:t>
      </w:r>
      <w:r w:rsidR="0069619F" w:rsidRPr="008B1ED4">
        <w:rPr>
          <w:i/>
          <w:noProof/>
        </w:rPr>
        <w:t xml:space="preserve"> năm </w:t>
      </w:r>
      <w:r w:rsidRPr="008B1ED4">
        <w:rPr>
          <w:i/>
          <w:noProof/>
        </w:rPr>
        <w:t>2024</w:t>
      </w:r>
      <w:r w:rsidR="00DD1BAB" w:rsidRPr="008B1ED4">
        <w:rPr>
          <w:i/>
          <w:noProof/>
        </w:rPr>
        <w:t xml:space="preserve"> </w:t>
      </w:r>
      <w:r w:rsidR="00363AF0" w:rsidRPr="008B1ED4">
        <w:rPr>
          <w:i/>
          <w:noProof/>
        </w:rPr>
        <w:t>của</w:t>
      </w:r>
      <w:r w:rsidRPr="008B1ED4">
        <w:rPr>
          <w:i/>
          <w:noProof/>
        </w:rPr>
        <w:t xml:space="preserve"> Ủy ban Thường vụ Quốc hội về việc sắp xếp đơn vị hành chính cấp xã </w:t>
      </w:r>
      <w:r w:rsidR="00363AF0" w:rsidRPr="008B1ED4">
        <w:rPr>
          <w:i/>
          <w:noProof/>
        </w:rPr>
        <w:t>của</w:t>
      </w:r>
      <w:r w:rsidR="00DD1BAB" w:rsidRPr="008B1ED4">
        <w:rPr>
          <w:i/>
          <w:noProof/>
        </w:rPr>
        <w:t xml:space="preserve"> </w:t>
      </w:r>
      <w:r w:rsidRPr="008B1ED4">
        <w:rPr>
          <w:i/>
          <w:noProof/>
        </w:rPr>
        <w:t xml:space="preserve">tỉnh Đồng Nai giai đoạn 2023 </w:t>
      </w:r>
      <w:r w:rsidR="00C8653F" w:rsidRPr="008B1ED4">
        <w:rPr>
          <w:i/>
          <w:noProof/>
        </w:rPr>
        <w:t>-</w:t>
      </w:r>
      <w:r w:rsidRPr="008B1ED4">
        <w:rPr>
          <w:i/>
          <w:noProof/>
        </w:rPr>
        <w:t xml:space="preserve"> 2025;</w:t>
      </w:r>
    </w:p>
    <w:p w14:paraId="645EF7EB" w14:textId="77777777" w:rsidR="00C8653F" w:rsidRPr="008B1ED4" w:rsidRDefault="00160BBB" w:rsidP="004D3B01">
      <w:pPr>
        <w:pStyle w:val="Vnbnnidung0"/>
        <w:shd w:val="clear" w:color="auto" w:fill="auto"/>
        <w:spacing w:before="160" w:after="0" w:line="264" w:lineRule="auto"/>
        <w:ind w:firstLine="567"/>
        <w:jc w:val="both"/>
        <w:rPr>
          <w:i/>
          <w:iCs/>
          <w:lang w:eastAsia="vi-VN" w:bidi="vi-VN"/>
        </w:rPr>
      </w:pPr>
      <w:r w:rsidRPr="008B1ED4">
        <w:rPr>
          <w:i/>
          <w:iCs/>
          <w:lang w:val="vi-VN" w:eastAsia="vi-VN" w:bidi="vi-VN"/>
        </w:rPr>
        <w:t>Căn cứ Nghị định số 33/2023/NĐ-CP ngày 10 tháng 6 năm 2023 của Chính phủ quy định về cán bộ, công chức cấp xã và người hoạt động không chuyên trách ở cấp xã, ở thôn, tổ dân phố;</w:t>
      </w:r>
    </w:p>
    <w:p w14:paraId="2A59CCBC" w14:textId="3F457B85" w:rsidR="00160BBB" w:rsidRPr="008B1ED4" w:rsidRDefault="00160BBB" w:rsidP="004D3B01">
      <w:pPr>
        <w:pStyle w:val="Vnbnnidung0"/>
        <w:shd w:val="clear" w:color="auto" w:fill="auto"/>
        <w:spacing w:before="160" w:after="0" w:line="264" w:lineRule="auto"/>
        <w:ind w:firstLine="567"/>
        <w:jc w:val="both"/>
        <w:rPr>
          <w:i/>
          <w:iCs/>
          <w:lang w:eastAsia="vi-VN" w:bidi="vi-VN"/>
        </w:rPr>
      </w:pPr>
      <w:r w:rsidRPr="008B1ED4">
        <w:rPr>
          <w:i/>
          <w:iCs/>
          <w:lang w:val="vi-VN" w:eastAsia="vi-VN" w:bidi="vi-VN"/>
        </w:rPr>
        <w:t xml:space="preserve">Xét Tờ trình số </w:t>
      </w:r>
      <w:r w:rsidR="00AB480B" w:rsidRPr="008B1ED4">
        <w:rPr>
          <w:i/>
          <w:iCs/>
          <w:lang w:val="en-GB" w:eastAsia="vi-VN" w:bidi="vi-VN"/>
        </w:rPr>
        <w:t>193</w:t>
      </w:r>
      <w:r w:rsidR="00A17FF9" w:rsidRPr="008B1ED4">
        <w:rPr>
          <w:i/>
          <w:iCs/>
          <w:lang w:val="vi-VN" w:eastAsia="vi-VN" w:bidi="vi-VN"/>
        </w:rPr>
        <w:t>/TTr-UBND ngày</w:t>
      </w:r>
      <w:r w:rsidR="00A17FF9" w:rsidRPr="008B1ED4">
        <w:rPr>
          <w:i/>
          <w:iCs/>
          <w:lang w:eastAsia="vi-VN" w:bidi="vi-VN"/>
        </w:rPr>
        <w:t xml:space="preserve"> </w:t>
      </w:r>
      <w:r w:rsidR="00AB480B" w:rsidRPr="008B1ED4">
        <w:rPr>
          <w:i/>
          <w:iCs/>
          <w:lang w:val="en-GB" w:eastAsia="vi-VN" w:bidi="vi-VN"/>
        </w:rPr>
        <w:t>02</w:t>
      </w:r>
      <w:r w:rsidR="00A17FF9" w:rsidRPr="008B1ED4">
        <w:rPr>
          <w:i/>
          <w:iCs/>
          <w:lang w:val="en-GB" w:eastAsia="vi-VN" w:bidi="vi-VN"/>
        </w:rPr>
        <w:t xml:space="preserve"> </w:t>
      </w:r>
      <w:r w:rsidRPr="008B1ED4">
        <w:rPr>
          <w:i/>
          <w:iCs/>
          <w:lang w:val="vi-VN" w:eastAsia="vi-VN" w:bidi="vi-VN"/>
        </w:rPr>
        <w:t>tháng</w:t>
      </w:r>
      <w:r w:rsidR="00AB480B" w:rsidRPr="008B1ED4">
        <w:rPr>
          <w:i/>
          <w:iCs/>
          <w:lang w:val="en-GB" w:eastAsia="vi-VN" w:bidi="vi-VN"/>
        </w:rPr>
        <w:t xml:space="preserve"> 12</w:t>
      </w:r>
      <w:r w:rsidRPr="008B1ED4">
        <w:rPr>
          <w:i/>
          <w:iCs/>
          <w:lang w:val="vi-VN" w:eastAsia="vi-VN" w:bidi="vi-VN"/>
        </w:rPr>
        <w:t xml:space="preserve"> năm 202</w:t>
      </w:r>
      <w:r w:rsidR="00171660" w:rsidRPr="008B1ED4">
        <w:rPr>
          <w:i/>
          <w:iCs/>
          <w:lang w:eastAsia="vi-VN" w:bidi="vi-VN"/>
        </w:rPr>
        <w:t>4</w:t>
      </w:r>
      <w:r w:rsidRPr="008B1ED4">
        <w:rPr>
          <w:i/>
          <w:iCs/>
          <w:lang w:val="vi-VN" w:eastAsia="vi-VN" w:bidi="vi-VN"/>
        </w:rPr>
        <w:t xml:space="preserve"> của Ủy ban nhân dân tỉnh </w:t>
      </w:r>
      <w:r w:rsidR="00363AF0" w:rsidRPr="008B1ED4">
        <w:rPr>
          <w:i/>
          <w:iCs/>
          <w:lang w:val="en-GB" w:eastAsia="vi-VN" w:bidi="vi-VN"/>
        </w:rPr>
        <w:t>dự thảo</w:t>
      </w:r>
      <w:r w:rsidRPr="008B1ED4">
        <w:rPr>
          <w:i/>
          <w:iCs/>
          <w:lang w:val="vi-VN" w:eastAsia="vi-VN" w:bidi="vi-VN"/>
        </w:rPr>
        <w:t xml:space="preserve"> Nghị quyết quyết định số lượng cán bộ, công chức và người hoạt động không chuyên trách ở cấp xã đối với </w:t>
      </w:r>
      <w:r w:rsidR="00C8653F" w:rsidRPr="008B1ED4">
        <w:rPr>
          <w:i/>
          <w:iCs/>
          <w:lang w:eastAsia="vi-VN" w:bidi="vi-VN"/>
        </w:rPr>
        <w:t xml:space="preserve">các huyện, thành </w:t>
      </w:r>
      <w:r w:rsidR="00C8653F" w:rsidRPr="008B1ED4">
        <w:rPr>
          <w:bCs/>
          <w:i/>
          <w:lang w:val="vi-VN" w:eastAsia="vi-VN" w:bidi="vi-VN"/>
        </w:rPr>
        <w:t>phố thuộc tỉnh</w:t>
      </w:r>
      <w:r w:rsidR="00C8653F" w:rsidRPr="008B1ED4">
        <w:rPr>
          <w:bCs/>
          <w:i/>
          <w:lang w:eastAsia="vi-VN" w:bidi="vi-VN"/>
        </w:rPr>
        <w:t xml:space="preserve"> </w:t>
      </w:r>
      <w:r w:rsidR="00C8653F" w:rsidRPr="008B1ED4">
        <w:rPr>
          <w:bCs/>
          <w:i/>
          <w:lang w:val="vi-VN" w:eastAsia="vi-VN" w:bidi="vi-VN"/>
        </w:rPr>
        <w:t xml:space="preserve">Đồng Nai </w:t>
      </w:r>
      <w:r w:rsidRPr="008B1ED4">
        <w:rPr>
          <w:i/>
          <w:iCs/>
          <w:lang w:val="vi-VN" w:eastAsia="vi-VN" w:bidi="vi-VN"/>
        </w:rPr>
        <w:t>năm 202</w:t>
      </w:r>
      <w:r w:rsidR="00A66293" w:rsidRPr="008B1ED4">
        <w:rPr>
          <w:i/>
          <w:iCs/>
          <w:lang w:eastAsia="vi-VN" w:bidi="vi-VN"/>
        </w:rPr>
        <w:t>5</w:t>
      </w:r>
      <w:r w:rsidRPr="008B1ED4">
        <w:rPr>
          <w:i/>
          <w:lang w:val="vi-VN" w:eastAsia="vi-VN" w:bidi="vi-VN"/>
        </w:rPr>
        <w:t>;</w:t>
      </w:r>
      <w:r w:rsidR="0069619F" w:rsidRPr="008B1ED4">
        <w:rPr>
          <w:i/>
          <w:lang w:eastAsia="vi-VN" w:bidi="vi-VN"/>
        </w:rPr>
        <w:t xml:space="preserve"> </w:t>
      </w:r>
      <w:r w:rsidRPr="008B1ED4">
        <w:rPr>
          <w:i/>
          <w:iCs/>
          <w:lang w:val="vi-VN" w:eastAsia="vi-VN" w:bidi="vi-VN"/>
        </w:rPr>
        <w:t>Báo cáo thẩm tra số</w:t>
      </w:r>
      <w:r w:rsidR="0069619F" w:rsidRPr="008B1ED4">
        <w:rPr>
          <w:i/>
          <w:iCs/>
          <w:lang w:eastAsia="vi-VN" w:bidi="vi-VN"/>
        </w:rPr>
        <w:t xml:space="preserve"> 871</w:t>
      </w:r>
      <w:r w:rsidRPr="008B1ED4">
        <w:rPr>
          <w:i/>
          <w:iCs/>
          <w:lang w:val="vi-VN" w:eastAsia="vi-VN" w:bidi="vi-VN"/>
        </w:rPr>
        <w:t>/BC-</w:t>
      </w:r>
      <w:r w:rsidR="0069619F" w:rsidRPr="008B1ED4">
        <w:rPr>
          <w:i/>
          <w:iCs/>
          <w:lang w:eastAsia="vi-VN" w:bidi="vi-VN"/>
        </w:rPr>
        <w:t>BPC</w:t>
      </w:r>
      <w:r w:rsidR="00395F2E" w:rsidRPr="008B1ED4">
        <w:rPr>
          <w:i/>
          <w:iCs/>
          <w:lang w:eastAsia="vi-VN" w:bidi="vi-VN"/>
        </w:rPr>
        <w:t xml:space="preserve"> </w:t>
      </w:r>
      <w:r w:rsidRPr="008B1ED4">
        <w:rPr>
          <w:i/>
          <w:iCs/>
          <w:lang w:val="vi-VN" w:eastAsia="vi-VN" w:bidi="vi-VN"/>
        </w:rPr>
        <w:t>ngày</w:t>
      </w:r>
      <w:r w:rsidR="0069619F" w:rsidRPr="008B1ED4">
        <w:rPr>
          <w:i/>
          <w:iCs/>
          <w:lang w:eastAsia="vi-VN" w:bidi="vi-VN"/>
        </w:rPr>
        <w:t xml:space="preserve"> 18</w:t>
      </w:r>
      <w:r w:rsidR="00395F2E" w:rsidRPr="008B1ED4">
        <w:rPr>
          <w:i/>
          <w:iCs/>
          <w:lang w:eastAsia="vi-VN" w:bidi="vi-VN"/>
        </w:rPr>
        <w:t xml:space="preserve"> t</w:t>
      </w:r>
      <w:r w:rsidRPr="008B1ED4">
        <w:rPr>
          <w:i/>
          <w:iCs/>
          <w:lang w:val="vi-VN" w:eastAsia="vi-VN" w:bidi="vi-VN"/>
        </w:rPr>
        <w:t>háng</w:t>
      </w:r>
      <w:r w:rsidR="00F453F3" w:rsidRPr="008B1ED4">
        <w:rPr>
          <w:i/>
          <w:iCs/>
          <w:lang w:eastAsia="vi-VN" w:bidi="vi-VN"/>
        </w:rPr>
        <w:t xml:space="preserve"> </w:t>
      </w:r>
      <w:r w:rsidR="0069619F" w:rsidRPr="008B1ED4">
        <w:rPr>
          <w:i/>
          <w:iCs/>
          <w:lang w:eastAsia="vi-VN" w:bidi="vi-VN"/>
        </w:rPr>
        <w:t>12</w:t>
      </w:r>
      <w:r w:rsidRPr="008B1ED4">
        <w:rPr>
          <w:i/>
          <w:iCs/>
          <w:lang w:val="vi-VN" w:eastAsia="vi-VN" w:bidi="vi-VN"/>
        </w:rPr>
        <w:t xml:space="preserve"> năm</w:t>
      </w:r>
      <w:r w:rsidR="00F453F3" w:rsidRPr="008B1ED4">
        <w:rPr>
          <w:i/>
          <w:iCs/>
          <w:lang w:eastAsia="vi-VN" w:bidi="vi-VN"/>
        </w:rPr>
        <w:t xml:space="preserve"> </w:t>
      </w:r>
      <w:r w:rsidRPr="008B1ED4">
        <w:rPr>
          <w:i/>
          <w:iCs/>
          <w:lang w:val="vi-VN" w:eastAsia="vi-VN" w:bidi="vi-VN"/>
        </w:rPr>
        <w:t>202</w:t>
      </w:r>
      <w:r w:rsidR="00BA35A8" w:rsidRPr="008B1ED4">
        <w:rPr>
          <w:i/>
          <w:iCs/>
          <w:lang w:val="en-GB" w:eastAsia="vi-VN" w:bidi="vi-VN"/>
        </w:rPr>
        <w:t>4</w:t>
      </w:r>
      <w:r w:rsidR="00F453F3" w:rsidRPr="008B1ED4">
        <w:rPr>
          <w:i/>
          <w:iCs/>
          <w:lang w:val="en-GB" w:eastAsia="vi-VN" w:bidi="vi-VN"/>
        </w:rPr>
        <w:t xml:space="preserve"> </w:t>
      </w:r>
      <w:r w:rsidRPr="008B1ED4">
        <w:rPr>
          <w:i/>
          <w:iCs/>
          <w:lang w:val="vi-VN" w:eastAsia="vi-VN" w:bidi="vi-VN"/>
        </w:rPr>
        <w:t>của Ban Pháp chế Hội đồng nhân dân tỉnh và ý kiến thảo luận của đại biểu Hội đồng nhân dân tỉnh tại kỳ họp.</w:t>
      </w:r>
    </w:p>
    <w:p w14:paraId="52102462" w14:textId="77777777" w:rsidR="003C0E8A" w:rsidRPr="008B1ED4" w:rsidRDefault="003C0E8A" w:rsidP="008B1ED4">
      <w:pPr>
        <w:spacing w:before="240" w:after="240"/>
        <w:jc w:val="center"/>
        <w:rPr>
          <w:b/>
          <w:sz w:val="28"/>
          <w:szCs w:val="28"/>
          <w:lang w:val="sv-SE"/>
        </w:rPr>
      </w:pPr>
      <w:r w:rsidRPr="008B1ED4">
        <w:rPr>
          <w:b/>
          <w:sz w:val="28"/>
          <w:szCs w:val="28"/>
          <w:lang w:val="sv-SE"/>
        </w:rPr>
        <w:t>QUYẾT NGHỊ:</w:t>
      </w:r>
    </w:p>
    <w:p w14:paraId="5050A682" w14:textId="7282E90D" w:rsidR="00160BBB" w:rsidRPr="008B1ED4" w:rsidRDefault="00160BBB" w:rsidP="004D3B01">
      <w:pPr>
        <w:widowControl w:val="0"/>
        <w:spacing w:before="160" w:after="240" w:line="264" w:lineRule="auto"/>
        <w:ind w:firstLine="567"/>
        <w:jc w:val="both"/>
        <w:rPr>
          <w:bCs/>
          <w:sz w:val="28"/>
          <w:szCs w:val="28"/>
          <w:lang w:eastAsia="vi-VN" w:bidi="vi-VN"/>
        </w:rPr>
      </w:pPr>
      <w:r w:rsidRPr="008B1ED4">
        <w:rPr>
          <w:b/>
          <w:bCs/>
          <w:sz w:val="28"/>
          <w:szCs w:val="28"/>
          <w:lang w:val="vi-VN" w:eastAsia="vi-VN" w:bidi="vi-VN"/>
        </w:rPr>
        <w:t xml:space="preserve">Điều 1. </w:t>
      </w:r>
      <w:r w:rsidRPr="008B1ED4">
        <w:rPr>
          <w:bCs/>
          <w:sz w:val="28"/>
          <w:szCs w:val="28"/>
          <w:lang w:val="vi-VN" w:eastAsia="vi-VN" w:bidi="vi-VN"/>
        </w:rPr>
        <w:t>Quyết định số lượng cán bộ, công chức</w:t>
      </w:r>
      <w:r w:rsidR="00395D9B" w:rsidRPr="008B1ED4">
        <w:rPr>
          <w:bCs/>
          <w:sz w:val="28"/>
          <w:szCs w:val="28"/>
          <w:lang w:eastAsia="vi-VN" w:bidi="vi-VN"/>
        </w:rPr>
        <w:t xml:space="preserve"> cấp xã</w:t>
      </w:r>
      <w:r w:rsidRPr="008B1ED4">
        <w:rPr>
          <w:bCs/>
          <w:sz w:val="28"/>
          <w:szCs w:val="28"/>
          <w:lang w:val="vi-VN" w:eastAsia="vi-VN" w:bidi="vi-VN"/>
        </w:rPr>
        <w:t xml:space="preserve"> và người hoạt động không chuyên trách ở cấp xã đối vớ</w:t>
      </w:r>
      <w:r w:rsidR="009F31AF" w:rsidRPr="008B1ED4">
        <w:rPr>
          <w:bCs/>
          <w:sz w:val="28"/>
          <w:szCs w:val="28"/>
          <w:lang w:val="vi-VN" w:eastAsia="vi-VN" w:bidi="vi-VN"/>
        </w:rPr>
        <w:t xml:space="preserve">i </w:t>
      </w:r>
      <w:r w:rsidR="009F31AF" w:rsidRPr="008B1ED4">
        <w:rPr>
          <w:bCs/>
          <w:sz w:val="28"/>
          <w:szCs w:val="28"/>
          <w:lang w:eastAsia="vi-VN" w:bidi="vi-VN"/>
        </w:rPr>
        <w:t>các</w:t>
      </w:r>
      <w:r w:rsidRPr="008B1ED4">
        <w:rPr>
          <w:bCs/>
          <w:sz w:val="28"/>
          <w:szCs w:val="28"/>
          <w:lang w:val="vi-VN" w:eastAsia="vi-VN" w:bidi="vi-VN"/>
        </w:rPr>
        <w:t xml:space="preserve"> huyện, thành phố thuộc tỉnh </w:t>
      </w:r>
      <w:r w:rsidRPr="008B1ED4">
        <w:rPr>
          <w:bCs/>
          <w:sz w:val="28"/>
          <w:szCs w:val="28"/>
          <w:lang w:val="en-GB" w:eastAsia="vi-VN" w:bidi="vi-VN"/>
        </w:rPr>
        <w:t>Đồng Nai</w:t>
      </w:r>
      <w:r w:rsidRPr="008B1ED4">
        <w:rPr>
          <w:bCs/>
          <w:sz w:val="28"/>
          <w:szCs w:val="28"/>
          <w:lang w:val="vi-VN" w:eastAsia="vi-VN" w:bidi="vi-VN"/>
        </w:rPr>
        <w:t xml:space="preserve"> năm 202</w:t>
      </w:r>
      <w:r w:rsidR="00BA35A8" w:rsidRPr="008B1ED4">
        <w:rPr>
          <w:bCs/>
          <w:sz w:val="28"/>
          <w:szCs w:val="28"/>
          <w:lang w:val="en-GB" w:eastAsia="vi-VN" w:bidi="vi-VN"/>
        </w:rPr>
        <w:t>5</w:t>
      </w:r>
      <w:r w:rsidRPr="008B1ED4">
        <w:rPr>
          <w:bCs/>
          <w:sz w:val="28"/>
          <w:szCs w:val="28"/>
          <w:lang w:val="vi-VN" w:eastAsia="vi-VN" w:bidi="vi-VN"/>
        </w:rPr>
        <w:t>, cụ thể như sau:</w:t>
      </w:r>
    </w:p>
    <w:tbl>
      <w:tblPr>
        <w:tblStyle w:val="TableGrid"/>
        <w:tblW w:w="9612" w:type="dxa"/>
        <w:tblInd w:w="108" w:type="dxa"/>
        <w:tblLayout w:type="fixed"/>
        <w:tblLook w:val="04A0" w:firstRow="1" w:lastRow="0" w:firstColumn="1" w:lastColumn="0" w:noHBand="0" w:noVBand="1"/>
      </w:tblPr>
      <w:tblGrid>
        <w:gridCol w:w="746"/>
        <w:gridCol w:w="3020"/>
        <w:gridCol w:w="1627"/>
        <w:gridCol w:w="2122"/>
        <w:gridCol w:w="2097"/>
      </w:tblGrid>
      <w:tr w:rsidR="008B1ED4" w:rsidRPr="008B1ED4" w14:paraId="207E2AAC" w14:textId="77777777" w:rsidTr="008B1ED4">
        <w:trPr>
          <w:trHeight w:val="20"/>
        </w:trPr>
        <w:tc>
          <w:tcPr>
            <w:tcW w:w="746" w:type="dxa"/>
            <w:vMerge w:val="restart"/>
            <w:vAlign w:val="center"/>
          </w:tcPr>
          <w:p w14:paraId="01F57F59"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b/>
                <w:bCs/>
                <w:lang w:bidi="en-US"/>
              </w:rPr>
              <w:lastRenderedPageBreak/>
              <w:t>STT</w:t>
            </w:r>
          </w:p>
        </w:tc>
        <w:tc>
          <w:tcPr>
            <w:tcW w:w="3020" w:type="dxa"/>
            <w:vMerge w:val="restart"/>
            <w:vAlign w:val="center"/>
          </w:tcPr>
          <w:p w14:paraId="42231A9A"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b/>
                <w:bCs/>
                <w:lang w:val="vi-VN" w:eastAsia="vi-VN" w:bidi="vi-VN"/>
              </w:rPr>
              <w:t>Tên đơn vị hành chính</w:t>
            </w:r>
            <w:r w:rsidRPr="008B1ED4">
              <w:rPr>
                <w:rFonts w:ascii="Times New Roman" w:hAnsi="Times New Roman" w:cs="Times New Roman"/>
                <w:b/>
                <w:bCs/>
                <w:lang w:val="en-GB" w:eastAsia="vi-VN" w:bidi="vi-VN"/>
              </w:rPr>
              <w:t xml:space="preserve"> cấp huyện</w:t>
            </w:r>
          </w:p>
        </w:tc>
        <w:tc>
          <w:tcPr>
            <w:tcW w:w="1627" w:type="dxa"/>
            <w:vMerge w:val="restart"/>
            <w:vAlign w:val="center"/>
          </w:tcPr>
          <w:p w14:paraId="57C0524C"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b/>
                <w:bCs/>
                <w:lang w:val="vi-VN" w:eastAsia="vi-VN" w:bidi="vi-VN"/>
              </w:rPr>
              <w:t>Tổng số đơn vị hành chính cấp xã</w:t>
            </w:r>
          </w:p>
        </w:tc>
        <w:tc>
          <w:tcPr>
            <w:tcW w:w="4219" w:type="dxa"/>
            <w:gridSpan w:val="2"/>
            <w:vAlign w:val="center"/>
          </w:tcPr>
          <w:p w14:paraId="082221FA"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b/>
                <w:bCs/>
                <w:lang w:val="vi-VN" w:eastAsia="vi-VN" w:bidi="vi-VN"/>
              </w:rPr>
              <w:t>Số lượng giao năm 202</w:t>
            </w:r>
            <w:r w:rsidRPr="008B1ED4">
              <w:rPr>
                <w:rFonts w:ascii="Times New Roman" w:hAnsi="Times New Roman" w:cs="Times New Roman"/>
                <w:b/>
                <w:bCs/>
                <w:lang w:eastAsia="vi-VN" w:bidi="vi-VN"/>
              </w:rPr>
              <w:t>5</w:t>
            </w:r>
          </w:p>
        </w:tc>
      </w:tr>
      <w:tr w:rsidR="008B1ED4" w:rsidRPr="008B1ED4" w14:paraId="762B402D" w14:textId="77777777" w:rsidTr="008B1ED4">
        <w:trPr>
          <w:trHeight w:val="20"/>
        </w:trPr>
        <w:tc>
          <w:tcPr>
            <w:tcW w:w="746" w:type="dxa"/>
            <w:vMerge/>
            <w:vAlign w:val="center"/>
          </w:tcPr>
          <w:p w14:paraId="2337BA77" w14:textId="77777777" w:rsidR="0005308F" w:rsidRPr="008B1ED4" w:rsidRDefault="0005308F" w:rsidP="004D3B01">
            <w:pPr>
              <w:spacing w:before="40" w:after="40"/>
              <w:jc w:val="center"/>
              <w:rPr>
                <w:sz w:val="28"/>
                <w:szCs w:val="28"/>
              </w:rPr>
            </w:pPr>
          </w:p>
        </w:tc>
        <w:tc>
          <w:tcPr>
            <w:tcW w:w="3020" w:type="dxa"/>
            <w:vMerge/>
            <w:vAlign w:val="center"/>
          </w:tcPr>
          <w:p w14:paraId="2BF920A1" w14:textId="77777777" w:rsidR="0005308F" w:rsidRPr="008B1ED4" w:rsidRDefault="0005308F" w:rsidP="004D3B01">
            <w:pPr>
              <w:spacing w:before="40" w:after="40"/>
              <w:jc w:val="center"/>
              <w:rPr>
                <w:sz w:val="28"/>
                <w:szCs w:val="28"/>
              </w:rPr>
            </w:pPr>
          </w:p>
        </w:tc>
        <w:tc>
          <w:tcPr>
            <w:tcW w:w="1627" w:type="dxa"/>
            <w:vMerge/>
            <w:vAlign w:val="center"/>
          </w:tcPr>
          <w:p w14:paraId="0F657936" w14:textId="77777777" w:rsidR="0005308F" w:rsidRPr="008B1ED4" w:rsidRDefault="0005308F" w:rsidP="004D3B01">
            <w:pPr>
              <w:spacing w:before="40" w:after="40"/>
              <w:jc w:val="center"/>
              <w:rPr>
                <w:sz w:val="28"/>
                <w:szCs w:val="28"/>
              </w:rPr>
            </w:pPr>
          </w:p>
        </w:tc>
        <w:tc>
          <w:tcPr>
            <w:tcW w:w="2122" w:type="dxa"/>
            <w:vAlign w:val="center"/>
          </w:tcPr>
          <w:p w14:paraId="52A3E927" w14:textId="0699AAB1"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b/>
                <w:bCs/>
                <w:lang w:val="vi-VN" w:eastAsia="vi-VN" w:bidi="vi-VN"/>
              </w:rPr>
              <w:t>Số lượng</w:t>
            </w:r>
            <w:r w:rsidR="008B1ED4">
              <w:rPr>
                <w:rFonts w:ascii="Times New Roman" w:hAnsi="Times New Roman" w:cs="Times New Roman"/>
              </w:rPr>
              <w:t xml:space="preserve"> </w:t>
            </w:r>
            <w:r w:rsidR="00363AF0" w:rsidRPr="008B1ED4">
              <w:rPr>
                <w:rFonts w:ascii="Times New Roman" w:hAnsi="Times New Roman" w:cs="Times New Roman"/>
                <w:b/>
                <w:bCs/>
                <w:lang w:eastAsia="vi-VN" w:bidi="vi-VN"/>
              </w:rPr>
              <w:t>cán bộ, công chức</w:t>
            </w:r>
            <w:r w:rsidRPr="008B1ED4">
              <w:rPr>
                <w:rFonts w:ascii="Times New Roman" w:hAnsi="Times New Roman" w:cs="Times New Roman"/>
                <w:b/>
                <w:bCs/>
                <w:lang w:val="vi-VN" w:eastAsia="vi-VN" w:bidi="vi-VN"/>
              </w:rPr>
              <w:t xml:space="preserve"> cấp xã</w:t>
            </w:r>
            <w:r w:rsidR="00DD1BAB" w:rsidRPr="008B1ED4">
              <w:rPr>
                <w:rFonts w:ascii="Times New Roman" w:hAnsi="Times New Roman" w:cs="Times New Roman"/>
                <w:b/>
                <w:bCs/>
                <w:lang w:eastAsia="vi-VN" w:bidi="vi-VN"/>
              </w:rPr>
              <w:t xml:space="preserve"> </w:t>
            </w:r>
            <w:r w:rsidRPr="008B1ED4">
              <w:rPr>
                <w:rFonts w:ascii="Times New Roman" w:hAnsi="Times New Roman" w:cs="Times New Roman"/>
                <w:b/>
                <w:bCs/>
                <w:lang w:val="vi-VN" w:eastAsia="vi-VN" w:bidi="vi-VN"/>
              </w:rPr>
              <w:t>(người)</w:t>
            </w:r>
          </w:p>
        </w:tc>
        <w:tc>
          <w:tcPr>
            <w:tcW w:w="2097" w:type="dxa"/>
            <w:vAlign w:val="center"/>
          </w:tcPr>
          <w:p w14:paraId="7534659D"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b/>
                <w:bCs/>
                <w:lang w:val="vi-VN" w:eastAsia="vi-VN" w:bidi="vi-VN"/>
              </w:rPr>
              <w:t xml:space="preserve">Số lượng </w:t>
            </w:r>
            <w:r w:rsidRPr="008B1ED4">
              <w:rPr>
                <w:rFonts w:ascii="Times New Roman" w:hAnsi="Times New Roman" w:cs="Times New Roman"/>
                <w:b/>
                <w:bCs/>
                <w:lang w:eastAsia="vi-VN" w:bidi="vi-VN"/>
              </w:rPr>
              <w:t xml:space="preserve">người hoạt động </w:t>
            </w:r>
            <w:r w:rsidR="00363AF0" w:rsidRPr="008B1ED4">
              <w:rPr>
                <w:rFonts w:ascii="Times New Roman" w:hAnsi="Times New Roman" w:cs="Times New Roman"/>
                <w:b/>
                <w:bCs/>
                <w:lang w:val="en-GB" w:eastAsia="vi-VN" w:bidi="vi-VN"/>
              </w:rPr>
              <w:t>không chuyên trách</w:t>
            </w:r>
            <w:r w:rsidRPr="008B1ED4">
              <w:rPr>
                <w:rFonts w:ascii="Times New Roman" w:hAnsi="Times New Roman" w:cs="Times New Roman"/>
                <w:b/>
                <w:bCs/>
                <w:lang w:val="vi-VN" w:eastAsia="vi-VN" w:bidi="vi-VN"/>
              </w:rPr>
              <w:t xml:space="preserve"> ở cấp xã (người)</w:t>
            </w:r>
          </w:p>
        </w:tc>
      </w:tr>
      <w:tr w:rsidR="008B1ED4" w:rsidRPr="008B1ED4" w14:paraId="7059110D" w14:textId="77777777" w:rsidTr="008B1ED4">
        <w:trPr>
          <w:trHeight w:val="20"/>
        </w:trPr>
        <w:tc>
          <w:tcPr>
            <w:tcW w:w="746" w:type="dxa"/>
            <w:vAlign w:val="center"/>
          </w:tcPr>
          <w:p w14:paraId="744A0032" w14:textId="77777777" w:rsidR="0005308F" w:rsidRPr="008B1ED4" w:rsidRDefault="0005308F" w:rsidP="004D3B01">
            <w:pPr>
              <w:widowControl w:val="0"/>
              <w:spacing w:before="40" w:after="40"/>
              <w:jc w:val="center"/>
              <w:rPr>
                <w:sz w:val="28"/>
                <w:szCs w:val="28"/>
                <w:lang w:val="vi-VN" w:eastAsia="vi-VN" w:bidi="vi-VN"/>
              </w:rPr>
            </w:pPr>
            <w:r w:rsidRPr="008B1ED4">
              <w:rPr>
                <w:sz w:val="28"/>
                <w:szCs w:val="28"/>
                <w:lang w:val="vi-VN" w:eastAsia="vi-VN" w:bidi="vi-VN"/>
              </w:rPr>
              <w:t>1</w:t>
            </w:r>
          </w:p>
        </w:tc>
        <w:tc>
          <w:tcPr>
            <w:tcW w:w="3020" w:type="dxa"/>
            <w:vAlign w:val="center"/>
          </w:tcPr>
          <w:p w14:paraId="55F67620"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Thành phố </w:t>
            </w:r>
            <w:r w:rsidRPr="008B1ED4">
              <w:rPr>
                <w:sz w:val="28"/>
                <w:szCs w:val="28"/>
                <w:lang w:val="en-GB" w:eastAsia="vi-VN" w:bidi="vi-VN"/>
              </w:rPr>
              <w:t>Biên Hòa</w:t>
            </w:r>
          </w:p>
        </w:tc>
        <w:tc>
          <w:tcPr>
            <w:tcW w:w="1627" w:type="dxa"/>
            <w:vAlign w:val="center"/>
          </w:tcPr>
          <w:p w14:paraId="6B1E7C1E"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rPr>
              <w:t>25</w:t>
            </w:r>
          </w:p>
        </w:tc>
        <w:tc>
          <w:tcPr>
            <w:tcW w:w="2122" w:type="dxa"/>
            <w:vAlign w:val="center"/>
          </w:tcPr>
          <w:p w14:paraId="0B8C8A94"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85</w:t>
            </w:r>
            <w:r w:rsidR="0003105F" w:rsidRPr="008B1ED4">
              <w:rPr>
                <w:sz w:val="28"/>
                <w:szCs w:val="28"/>
                <w:lang w:eastAsia="vi-VN" w:bidi="vi-VN"/>
              </w:rPr>
              <w:t>5</w:t>
            </w:r>
          </w:p>
        </w:tc>
        <w:tc>
          <w:tcPr>
            <w:tcW w:w="2097" w:type="dxa"/>
            <w:vAlign w:val="center"/>
          </w:tcPr>
          <w:p w14:paraId="29AD1706"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6</w:t>
            </w:r>
            <w:r w:rsidR="0003105F" w:rsidRPr="008B1ED4">
              <w:rPr>
                <w:sz w:val="28"/>
                <w:szCs w:val="28"/>
                <w:lang w:eastAsia="vi-VN" w:bidi="vi-VN"/>
              </w:rPr>
              <w:t>18</w:t>
            </w:r>
          </w:p>
        </w:tc>
      </w:tr>
      <w:tr w:rsidR="008B1ED4" w:rsidRPr="008B1ED4" w14:paraId="24EF9E6F" w14:textId="77777777" w:rsidTr="008B1ED4">
        <w:trPr>
          <w:trHeight w:val="20"/>
        </w:trPr>
        <w:tc>
          <w:tcPr>
            <w:tcW w:w="746" w:type="dxa"/>
            <w:vAlign w:val="center"/>
          </w:tcPr>
          <w:p w14:paraId="23F011B1" w14:textId="77777777" w:rsidR="0005308F" w:rsidRPr="008B1ED4" w:rsidRDefault="0005308F" w:rsidP="004D3B01">
            <w:pPr>
              <w:widowControl w:val="0"/>
              <w:spacing w:before="40" w:after="40"/>
              <w:jc w:val="center"/>
              <w:rPr>
                <w:sz w:val="28"/>
                <w:szCs w:val="28"/>
                <w:lang w:val="vi-VN" w:eastAsia="vi-VN" w:bidi="vi-VN"/>
              </w:rPr>
            </w:pPr>
            <w:r w:rsidRPr="008B1ED4">
              <w:rPr>
                <w:sz w:val="28"/>
                <w:szCs w:val="28"/>
                <w:lang w:val="vi-VN" w:eastAsia="vi-VN" w:bidi="vi-VN"/>
              </w:rPr>
              <w:t>2</w:t>
            </w:r>
          </w:p>
        </w:tc>
        <w:tc>
          <w:tcPr>
            <w:tcW w:w="3020" w:type="dxa"/>
            <w:vAlign w:val="center"/>
          </w:tcPr>
          <w:p w14:paraId="4BE3716A"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Thành phố </w:t>
            </w:r>
            <w:r w:rsidRPr="008B1ED4">
              <w:rPr>
                <w:sz w:val="28"/>
                <w:szCs w:val="28"/>
                <w:lang w:val="en-GB" w:eastAsia="vi-VN" w:bidi="vi-VN"/>
              </w:rPr>
              <w:t>Long Khánh</w:t>
            </w:r>
          </w:p>
        </w:tc>
        <w:tc>
          <w:tcPr>
            <w:tcW w:w="1627" w:type="dxa"/>
            <w:vAlign w:val="center"/>
          </w:tcPr>
          <w:p w14:paraId="6F82DF99"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en-GB" w:eastAsia="vi-VN" w:bidi="vi-VN"/>
              </w:rPr>
              <w:t>13</w:t>
            </w:r>
          </w:p>
        </w:tc>
        <w:tc>
          <w:tcPr>
            <w:tcW w:w="2122" w:type="dxa"/>
            <w:vAlign w:val="center"/>
          </w:tcPr>
          <w:p w14:paraId="0AC8E699"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314</w:t>
            </w:r>
          </w:p>
        </w:tc>
        <w:tc>
          <w:tcPr>
            <w:tcW w:w="2097" w:type="dxa"/>
            <w:vAlign w:val="center"/>
          </w:tcPr>
          <w:p w14:paraId="5843325A"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201</w:t>
            </w:r>
          </w:p>
        </w:tc>
      </w:tr>
      <w:tr w:rsidR="008B1ED4" w:rsidRPr="008B1ED4" w14:paraId="282A6341" w14:textId="77777777" w:rsidTr="008B1ED4">
        <w:trPr>
          <w:trHeight w:val="20"/>
        </w:trPr>
        <w:tc>
          <w:tcPr>
            <w:tcW w:w="746" w:type="dxa"/>
            <w:vAlign w:val="center"/>
          </w:tcPr>
          <w:p w14:paraId="179DC5D8"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3</w:t>
            </w:r>
          </w:p>
        </w:tc>
        <w:tc>
          <w:tcPr>
            <w:tcW w:w="3020" w:type="dxa"/>
            <w:vAlign w:val="center"/>
          </w:tcPr>
          <w:p w14:paraId="1ABBA7D1"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Long Thành</w:t>
            </w:r>
          </w:p>
        </w:tc>
        <w:tc>
          <w:tcPr>
            <w:tcW w:w="1627" w:type="dxa"/>
            <w:vAlign w:val="center"/>
          </w:tcPr>
          <w:p w14:paraId="2C21C72E"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en-GB" w:eastAsia="vi-VN" w:bidi="vi-VN"/>
              </w:rPr>
              <w:t>14</w:t>
            </w:r>
          </w:p>
        </w:tc>
        <w:tc>
          <w:tcPr>
            <w:tcW w:w="2122" w:type="dxa"/>
            <w:vAlign w:val="center"/>
          </w:tcPr>
          <w:p w14:paraId="26E309C7"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339</w:t>
            </w:r>
          </w:p>
        </w:tc>
        <w:tc>
          <w:tcPr>
            <w:tcW w:w="2097" w:type="dxa"/>
            <w:vAlign w:val="center"/>
          </w:tcPr>
          <w:p w14:paraId="6EFAD781"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227</w:t>
            </w:r>
          </w:p>
        </w:tc>
      </w:tr>
      <w:tr w:rsidR="008B1ED4" w:rsidRPr="008B1ED4" w14:paraId="15DD79CB" w14:textId="77777777" w:rsidTr="008B1ED4">
        <w:trPr>
          <w:trHeight w:val="20"/>
        </w:trPr>
        <w:tc>
          <w:tcPr>
            <w:tcW w:w="746" w:type="dxa"/>
            <w:vAlign w:val="center"/>
          </w:tcPr>
          <w:p w14:paraId="7D2E83F5"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4</w:t>
            </w:r>
          </w:p>
        </w:tc>
        <w:tc>
          <w:tcPr>
            <w:tcW w:w="3020" w:type="dxa"/>
            <w:vAlign w:val="center"/>
          </w:tcPr>
          <w:p w14:paraId="7C895BEA"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Nhơn Trạch</w:t>
            </w:r>
          </w:p>
        </w:tc>
        <w:tc>
          <w:tcPr>
            <w:tcW w:w="1627" w:type="dxa"/>
            <w:vAlign w:val="center"/>
          </w:tcPr>
          <w:p w14:paraId="3C982169"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en-GB" w:eastAsia="vi-VN" w:bidi="vi-VN"/>
              </w:rPr>
              <w:t>12</w:t>
            </w:r>
          </w:p>
        </w:tc>
        <w:tc>
          <w:tcPr>
            <w:tcW w:w="2122" w:type="dxa"/>
            <w:vAlign w:val="center"/>
          </w:tcPr>
          <w:p w14:paraId="3346874C"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301</w:t>
            </w:r>
          </w:p>
        </w:tc>
        <w:tc>
          <w:tcPr>
            <w:tcW w:w="2097" w:type="dxa"/>
            <w:vAlign w:val="center"/>
          </w:tcPr>
          <w:p w14:paraId="33C13365"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205</w:t>
            </w:r>
          </w:p>
        </w:tc>
      </w:tr>
      <w:tr w:rsidR="008B1ED4" w:rsidRPr="008B1ED4" w14:paraId="01C3DC65" w14:textId="77777777" w:rsidTr="008B1ED4">
        <w:trPr>
          <w:trHeight w:val="20"/>
        </w:trPr>
        <w:tc>
          <w:tcPr>
            <w:tcW w:w="746" w:type="dxa"/>
            <w:vAlign w:val="center"/>
          </w:tcPr>
          <w:p w14:paraId="6C961AE3"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5</w:t>
            </w:r>
          </w:p>
        </w:tc>
        <w:tc>
          <w:tcPr>
            <w:tcW w:w="3020" w:type="dxa"/>
            <w:vAlign w:val="center"/>
          </w:tcPr>
          <w:p w14:paraId="559274DE"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Trảng Bom</w:t>
            </w:r>
          </w:p>
        </w:tc>
        <w:tc>
          <w:tcPr>
            <w:tcW w:w="1627" w:type="dxa"/>
            <w:vAlign w:val="center"/>
          </w:tcPr>
          <w:p w14:paraId="6E9A52F8"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en-GB" w:eastAsia="vi-VN" w:bidi="vi-VN"/>
              </w:rPr>
              <w:t>17</w:t>
            </w:r>
          </w:p>
        </w:tc>
        <w:tc>
          <w:tcPr>
            <w:tcW w:w="2122" w:type="dxa"/>
            <w:vAlign w:val="center"/>
          </w:tcPr>
          <w:p w14:paraId="316DEAA2"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433</w:t>
            </w:r>
          </w:p>
        </w:tc>
        <w:tc>
          <w:tcPr>
            <w:tcW w:w="2097" w:type="dxa"/>
            <w:vAlign w:val="center"/>
          </w:tcPr>
          <w:p w14:paraId="60CF0A1D"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297</w:t>
            </w:r>
          </w:p>
        </w:tc>
      </w:tr>
      <w:tr w:rsidR="008B1ED4" w:rsidRPr="008B1ED4" w14:paraId="30914466" w14:textId="77777777" w:rsidTr="008B1ED4">
        <w:trPr>
          <w:trHeight w:val="20"/>
        </w:trPr>
        <w:tc>
          <w:tcPr>
            <w:tcW w:w="746" w:type="dxa"/>
            <w:vAlign w:val="center"/>
          </w:tcPr>
          <w:p w14:paraId="51EACAB5"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6</w:t>
            </w:r>
          </w:p>
        </w:tc>
        <w:tc>
          <w:tcPr>
            <w:tcW w:w="3020" w:type="dxa"/>
            <w:vAlign w:val="center"/>
          </w:tcPr>
          <w:p w14:paraId="376F6E8E"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Vĩnh Cửu</w:t>
            </w:r>
          </w:p>
        </w:tc>
        <w:tc>
          <w:tcPr>
            <w:tcW w:w="1627" w:type="dxa"/>
            <w:vAlign w:val="center"/>
          </w:tcPr>
          <w:p w14:paraId="48F0FE2D"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en-GB" w:eastAsia="vi-VN" w:bidi="vi-VN"/>
              </w:rPr>
              <w:t>10</w:t>
            </w:r>
          </w:p>
        </w:tc>
        <w:tc>
          <w:tcPr>
            <w:tcW w:w="2122" w:type="dxa"/>
            <w:vAlign w:val="center"/>
          </w:tcPr>
          <w:p w14:paraId="6053CDDA"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2</w:t>
            </w:r>
            <w:r w:rsidR="007A6EAF" w:rsidRPr="008B1ED4">
              <w:rPr>
                <w:sz w:val="28"/>
                <w:szCs w:val="28"/>
                <w:lang w:eastAsia="vi-VN" w:bidi="vi-VN"/>
              </w:rPr>
              <w:t>41</w:t>
            </w:r>
          </w:p>
        </w:tc>
        <w:tc>
          <w:tcPr>
            <w:tcW w:w="2097" w:type="dxa"/>
            <w:vAlign w:val="center"/>
          </w:tcPr>
          <w:p w14:paraId="0A0D054E"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16</w:t>
            </w:r>
            <w:r w:rsidR="007A6EAF" w:rsidRPr="008B1ED4">
              <w:rPr>
                <w:sz w:val="28"/>
                <w:szCs w:val="28"/>
                <w:lang w:eastAsia="vi-VN" w:bidi="vi-VN"/>
              </w:rPr>
              <w:t>4</w:t>
            </w:r>
          </w:p>
        </w:tc>
      </w:tr>
      <w:tr w:rsidR="008B1ED4" w:rsidRPr="008B1ED4" w14:paraId="15D650B0" w14:textId="77777777" w:rsidTr="008B1ED4">
        <w:trPr>
          <w:trHeight w:val="20"/>
        </w:trPr>
        <w:tc>
          <w:tcPr>
            <w:tcW w:w="746" w:type="dxa"/>
            <w:vAlign w:val="center"/>
          </w:tcPr>
          <w:p w14:paraId="4FF9C655"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7</w:t>
            </w:r>
          </w:p>
        </w:tc>
        <w:tc>
          <w:tcPr>
            <w:tcW w:w="3020" w:type="dxa"/>
            <w:vAlign w:val="center"/>
          </w:tcPr>
          <w:p w14:paraId="3C3A9D72"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Xuân Lộc</w:t>
            </w:r>
          </w:p>
        </w:tc>
        <w:tc>
          <w:tcPr>
            <w:tcW w:w="1627" w:type="dxa"/>
            <w:vAlign w:val="center"/>
          </w:tcPr>
          <w:p w14:paraId="2FB6EDD7"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vi-VN" w:eastAsia="vi-VN" w:bidi="vi-VN"/>
              </w:rPr>
              <w:t>1</w:t>
            </w:r>
            <w:r w:rsidRPr="008B1ED4">
              <w:rPr>
                <w:rFonts w:ascii="Times New Roman" w:hAnsi="Times New Roman" w:cs="Times New Roman"/>
                <w:lang w:val="en-GB" w:eastAsia="vi-VN" w:bidi="vi-VN"/>
              </w:rPr>
              <w:t>5</w:t>
            </w:r>
          </w:p>
        </w:tc>
        <w:tc>
          <w:tcPr>
            <w:tcW w:w="2122" w:type="dxa"/>
            <w:vAlign w:val="center"/>
          </w:tcPr>
          <w:p w14:paraId="17CF1944"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363</w:t>
            </w:r>
          </w:p>
        </w:tc>
        <w:tc>
          <w:tcPr>
            <w:tcW w:w="2097" w:type="dxa"/>
            <w:vAlign w:val="center"/>
          </w:tcPr>
          <w:p w14:paraId="7F08F61A"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243</w:t>
            </w:r>
          </w:p>
        </w:tc>
      </w:tr>
      <w:tr w:rsidR="008B1ED4" w:rsidRPr="008B1ED4" w14:paraId="4275613D" w14:textId="77777777" w:rsidTr="008B1ED4">
        <w:trPr>
          <w:trHeight w:val="20"/>
        </w:trPr>
        <w:tc>
          <w:tcPr>
            <w:tcW w:w="746" w:type="dxa"/>
            <w:vAlign w:val="center"/>
          </w:tcPr>
          <w:p w14:paraId="59E2328C"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8</w:t>
            </w:r>
          </w:p>
        </w:tc>
        <w:tc>
          <w:tcPr>
            <w:tcW w:w="3020" w:type="dxa"/>
            <w:vAlign w:val="center"/>
          </w:tcPr>
          <w:p w14:paraId="55BA110E"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Cẩm Mỹ</w:t>
            </w:r>
          </w:p>
        </w:tc>
        <w:tc>
          <w:tcPr>
            <w:tcW w:w="1627" w:type="dxa"/>
            <w:vAlign w:val="center"/>
          </w:tcPr>
          <w:p w14:paraId="5E2D2B03"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en-GB" w:eastAsia="vi-VN" w:bidi="vi-VN"/>
              </w:rPr>
              <w:t>13</w:t>
            </w:r>
          </w:p>
        </w:tc>
        <w:tc>
          <w:tcPr>
            <w:tcW w:w="2122" w:type="dxa"/>
            <w:vAlign w:val="center"/>
          </w:tcPr>
          <w:p w14:paraId="05D805A2"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293</w:t>
            </w:r>
          </w:p>
        </w:tc>
        <w:tc>
          <w:tcPr>
            <w:tcW w:w="2097" w:type="dxa"/>
            <w:vAlign w:val="center"/>
          </w:tcPr>
          <w:p w14:paraId="4B5CCEC6"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189</w:t>
            </w:r>
          </w:p>
        </w:tc>
      </w:tr>
      <w:tr w:rsidR="008B1ED4" w:rsidRPr="008B1ED4" w14:paraId="346343A7" w14:textId="77777777" w:rsidTr="008B1ED4">
        <w:trPr>
          <w:trHeight w:val="20"/>
        </w:trPr>
        <w:tc>
          <w:tcPr>
            <w:tcW w:w="746" w:type="dxa"/>
            <w:vAlign w:val="center"/>
          </w:tcPr>
          <w:p w14:paraId="2C203CCD"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9</w:t>
            </w:r>
          </w:p>
        </w:tc>
        <w:tc>
          <w:tcPr>
            <w:tcW w:w="3020" w:type="dxa"/>
            <w:vAlign w:val="center"/>
          </w:tcPr>
          <w:p w14:paraId="6BC93D91"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Thống Nhất</w:t>
            </w:r>
          </w:p>
        </w:tc>
        <w:tc>
          <w:tcPr>
            <w:tcW w:w="1627" w:type="dxa"/>
            <w:vAlign w:val="center"/>
          </w:tcPr>
          <w:p w14:paraId="224BCD40"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en-GB" w:eastAsia="vi-VN" w:bidi="vi-VN"/>
              </w:rPr>
              <w:t>10</w:t>
            </w:r>
          </w:p>
        </w:tc>
        <w:tc>
          <w:tcPr>
            <w:tcW w:w="2122" w:type="dxa"/>
            <w:vAlign w:val="center"/>
          </w:tcPr>
          <w:p w14:paraId="510DE78A"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247</w:t>
            </w:r>
          </w:p>
        </w:tc>
        <w:tc>
          <w:tcPr>
            <w:tcW w:w="2097" w:type="dxa"/>
            <w:vAlign w:val="center"/>
          </w:tcPr>
          <w:p w14:paraId="1D788A6D"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167</w:t>
            </w:r>
          </w:p>
        </w:tc>
      </w:tr>
      <w:tr w:rsidR="008B1ED4" w:rsidRPr="008B1ED4" w14:paraId="13F9BFB6" w14:textId="77777777" w:rsidTr="008B1ED4">
        <w:trPr>
          <w:trHeight w:val="20"/>
        </w:trPr>
        <w:tc>
          <w:tcPr>
            <w:tcW w:w="746" w:type="dxa"/>
            <w:vAlign w:val="center"/>
          </w:tcPr>
          <w:p w14:paraId="5F271F27"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10</w:t>
            </w:r>
          </w:p>
        </w:tc>
        <w:tc>
          <w:tcPr>
            <w:tcW w:w="3020" w:type="dxa"/>
            <w:vAlign w:val="center"/>
          </w:tcPr>
          <w:p w14:paraId="7AE311ED"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Định Quán</w:t>
            </w:r>
          </w:p>
        </w:tc>
        <w:tc>
          <w:tcPr>
            <w:tcW w:w="1627" w:type="dxa"/>
            <w:vAlign w:val="center"/>
          </w:tcPr>
          <w:p w14:paraId="7433AD7A"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lang w:val="en-GB"/>
              </w:rPr>
            </w:pPr>
            <w:r w:rsidRPr="008B1ED4">
              <w:rPr>
                <w:rFonts w:ascii="Times New Roman" w:hAnsi="Times New Roman" w:cs="Times New Roman"/>
                <w:lang w:val="en-GB" w:eastAsia="vi-VN" w:bidi="vi-VN"/>
              </w:rPr>
              <w:t>14</w:t>
            </w:r>
          </w:p>
        </w:tc>
        <w:tc>
          <w:tcPr>
            <w:tcW w:w="2122" w:type="dxa"/>
            <w:vAlign w:val="center"/>
          </w:tcPr>
          <w:p w14:paraId="7D930F3D"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352</w:t>
            </w:r>
          </w:p>
        </w:tc>
        <w:tc>
          <w:tcPr>
            <w:tcW w:w="2097" w:type="dxa"/>
            <w:vAlign w:val="center"/>
          </w:tcPr>
          <w:p w14:paraId="0DBC82FC" w14:textId="77777777" w:rsidR="0005308F" w:rsidRPr="008B1ED4" w:rsidRDefault="0005308F" w:rsidP="004D3B01">
            <w:pPr>
              <w:widowControl w:val="0"/>
              <w:spacing w:before="40" w:after="40"/>
              <w:jc w:val="center"/>
              <w:rPr>
                <w:sz w:val="28"/>
                <w:szCs w:val="28"/>
                <w:lang w:val="vi-VN" w:eastAsia="vi-VN" w:bidi="vi-VN"/>
              </w:rPr>
            </w:pPr>
            <w:r w:rsidRPr="008B1ED4">
              <w:rPr>
                <w:bCs/>
                <w:sz w:val="28"/>
                <w:szCs w:val="28"/>
              </w:rPr>
              <w:t>240</w:t>
            </w:r>
          </w:p>
        </w:tc>
      </w:tr>
      <w:tr w:rsidR="008B1ED4" w:rsidRPr="008B1ED4" w14:paraId="6C9E2133" w14:textId="77777777" w:rsidTr="008B1ED4">
        <w:trPr>
          <w:trHeight w:val="20"/>
        </w:trPr>
        <w:tc>
          <w:tcPr>
            <w:tcW w:w="746" w:type="dxa"/>
            <w:vAlign w:val="center"/>
          </w:tcPr>
          <w:p w14:paraId="6F3C6B80"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bidi="en-US"/>
              </w:rPr>
              <w:t>11</w:t>
            </w:r>
          </w:p>
        </w:tc>
        <w:tc>
          <w:tcPr>
            <w:tcW w:w="3020" w:type="dxa"/>
            <w:vAlign w:val="center"/>
          </w:tcPr>
          <w:p w14:paraId="7BF50B27" w14:textId="77777777" w:rsidR="0005308F" w:rsidRPr="008B1ED4" w:rsidRDefault="0005308F" w:rsidP="004D3B01">
            <w:pPr>
              <w:widowControl w:val="0"/>
              <w:spacing w:before="40" w:after="40"/>
              <w:jc w:val="both"/>
              <w:rPr>
                <w:sz w:val="28"/>
                <w:szCs w:val="28"/>
                <w:lang w:val="en-GB" w:eastAsia="vi-VN" w:bidi="vi-VN"/>
              </w:rPr>
            </w:pPr>
            <w:r w:rsidRPr="008B1ED4">
              <w:rPr>
                <w:sz w:val="28"/>
                <w:szCs w:val="28"/>
                <w:lang w:val="vi-VN" w:eastAsia="vi-VN" w:bidi="vi-VN"/>
              </w:rPr>
              <w:t xml:space="preserve">Huyện </w:t>
            </w:r>
            <w:r w:rsidRPr="008B1ED4">
              <w:rPr>
                <w:sz w:val="28"/>
                <w:szCs w:val="28"/>
                <w:lang w:val="en-GB" w:eastAsia="vi-VN" w:bidi="vi-VN"/>
              </w:rPr>
              <w:t>Tân Phú</w:t>
            </w:r>
          </w:p>
        </w:tc>
        <w:tc>
          <w:tcPr>
            <w:tcW w:w="1627" w:type="dxa"/>
            <w:vAlign w:val="center"/>
          </w:tcPr>
          <w:p w14:paraId="02B9C88A" w14:textId="77777777" w:rsidR="0005308F" w:rsidRPr="008B1ED4" w:rsidRDefault="0005308F" w:rsidP="004D3B01">
            <w:pPr>
              <w:pStyle w:val="Khc0"/>
              <w:shd w:val="clear" w:color="auto" w:fill="auto"/>
              <w:spacing w:before="40" w:after="40" w:line="240" w:lineRule="auto"/>
              <w:ind w:firstLine="0"/>
              <w:jc w:val="center"/>
              <w:rPr>
                <w:rFonts w:ascii="Times New Roman" w:hAnsi="Times New Roman" w:cs="Times New Roman"/>
              </w:rPr>
            </w:pPr>
            <w:r w:rsidRPr="008B1ED4">
              <w:rPr>
                <w:rFonts w:ascii="Times New Roman" w:hAnsi="Times New Roman" w:cs="Times New Roman"/>
                <w:lang w:val="vi-VN" w:eastAsia="vi-VN" w:bidi="vi-VN"/>
              </w:rPr>
              <w:t>1</w:t>
            </w:r>
            <w:r w:rsidRPr="008B1ED4">
              <w:rPr>
                <w:rFonts w:ascii="Times New Roman" w:hAnsi="Times New Roman" w:cs="Times New Roman"/>
                <w:lang w:eastAsia="vi-VN" w:bidi="vi-VN"/>
              </w:rPr>
              <w:t>6</w:t>
            </w:r>
          </w:p>
        </w:tc>
        <w:tc>
          <w:tcPr>
            <w:tcW w:w="2122" w:type="dxa"/>
            <w:vAlign w:val="center"/>
          </w:tcPr>
          <w:p w14:paraId="2C4F02DE"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365</w:t>
            </w:r>
          </w:p>
        </w:tc>
        <w:tc>
          <w:tcPr>
            <w:tcW w:w="2097" w:type="dxa"/>
            <w:vAlign w:val="center"/>
          </w:tcPr>
          <w:p w14:paraId="6E2DC2FC" w14:textId="77777777" w:rsidR="0005308F" w:rsidRPr="008B1ED4" w:rsidRDefault="0005308F" w:rsidP="004D3B01">
            <w:pPr>
              <w:widowControl w:val="0"/>
              <w:spacing w:before="40" w:after="40"/>
              <w:jc w:val="center"/>
              <w:rPr>
                <w:sz w:val="28"/>
                <w:szCs w:val="28"/>
                <w:lang w:eastAsia="vi-VN" w:bidi="vi-VN"/>
              </w:rPr>
            </w:pPr>
            <w:r w:rsidRPr="008B1ED4">
              <w:rPr>
                <w:sz w:val="28"/>
                <w:szCs w:val="28"/>
                <w:lang w:eastAsia="vi-VN" w:bidi="vi-VN"/>
              </w:rPr>
              <w:t>239</w:t>
            </w:r>
          </w:p>
        </w:tc>
      </w:tr>
      <w:tr w:rsidR="008B1ED4" w:rsidRPr="008B1ED4" w14:paraId="57C15233" w14:textId="77777777" w:rsidTr="008B1ED4">
        <w:trPr>
          <w:trHeight w:val="20"/>
        </w:trPr>
        <w:tc>
          <w:tcPr>
            <w:tcW w:w="746" w:type="dxa"/>
            <w:vAlign w:val="center"/>
          </w:tcPr>
          <w:p w14:paraId="096C91D9" w14:textId="77777777" w:rsidR="00FB6FF4" w:rsidRPr="008B1ED4" w:rsidRDefault="00FB6FF4" w:rsidP="004D3B01">
            <w:pPr>
              <w:pStyle w:val="Khc0"/>
              <w:shd w:val="clear" w:color="auto" w:fill="auto"/>
              <w:spacing w:before="40" w:after="40" w:line="240" w:lineRule="auto"/>
              <w:ind w:firstLine="0"/>
              <w:contextualSpacing/>
              <w:jc w:val="center"/>
              <w:rPr>
                <w:rFonts w:ascii="Times New Roman" w:hAnsi="Times New Roman" w:cs="Times New Roman"/>
              </w:rPr>
            </w:pPr>
          </w:p>
        </w:tc>
        <w:tc>
          <w:tcPr>
            <w:tcW w:w="3020" w:type="dxa"/>
            <w:vAlign w:val="center"/>
          </w:tcPr>
          <w:p w14:paraId="2523F019" w14:textId="77777777" w:rsidR="00FB6FF4" w:rsidRPr="008B1ED4" w:rsidRDefault="00FB6FF4" w:rsidP="004D3B01">
            <w:pPr>
              <w:pStyle w:val="Khc0"/>
              <w:shd w:val="clear" w:color="auto" w:fill="auto"/>
              <w:spacing w:before="40" w:after="40" w:line="240" w:lineRule="auto"/>
              <w:ind w:firstLine="0"/>
              <w:contextualSpacing/>
              <w:jc w:val="center"/>
              <w:rPr>
                <w:rFonts w:ascii="Times New Roman" w:hAnsi="Times New Roman" w:cs="Times New Roman"/>
              </w:rPr>
            </w:pPr>
            <w:r w:rsidRPr="008B1ED4">
              <w:rPr>
                <w:rFonts w:ascii="Times New Roman" w:hAnsi="Times New Roman" w:cs="Times New Roman"/>
                <w:b/>
                <w:bCs/>
                <w:lang w:val="en-GB" w:eastAsia="vi-VN" w:bidi="vi-VN"/>
              </w:rPr>
              <w:t xml:space="preserve">Tổng </w:t>
            </w:r>
            <w:r w:rsidRPr="008B1ED4">
              <w:rPr>
                <w:rFonts w:ascii="Times New Roman" w:hAnsi="Times New Roman" w:cs="Times New Roman"/>
                <w:b/>
                <w:bCs/>
                <w:lang w:val="vi-VN" w:eastAsia="vi-VN" w:bidi="vi-VN"/>
              </w:rPr>
              <w:t>cộng</w:t>
            </w:r>
          </w:p>
        </w:tc>
        <w:tc>
          <w:tcPr>
            <w:tcW w:w="1627" w:type="dxa"/>
            <w:vAlign w:val="center"/>
          </w:tcPr>
          <w:p w14:paraId="6EBEC6BF" w14:textId="77777777" w:rsidR="00FB6FF4" w:rsidRPr="008B1ED4" w:rsidRDefault="00FB6FF4" w:rsidP="004D3B01">
            <w:pPr>
              <w:pStyle w:val="Khc0"/>
              <w:shd w:val="clear" w:color="auto" w:fill="auto"/>
              <w:spacing w:before="40" w:after="40" w:line="240" w:lineRule="auto"/>
              <w:ind w:firstLine="0"/>
              <w:jc w:val="center"/>
              <w:rPr>
                <w:rFonts w:ascii="Times New Roman" w:hAnsi="Times New Roman" w:cs="Times New Roman"/>
                <w:b/>
              </w:rPr>
            </w:pPr>
            <w:r w:rsidRPr="008B1ED4">
              <w:rPr>
                <w:rFonts w:ascii="Times New Roman" w:hAnsi="Times New Roman" w:cs="Times New Roman"/>
                <w:b/>
              </w:rPr>
              <w:t>159</w:t>
            </w:r>
          </w:p>
        </w:tc>
        <w:tc>
          <w:tcPr>
            <w:tcW w:w="2122" w:type="dxa"/>
            <w:vAlign w:val="center"/>
          </w:tcPr>
          <w:p w14:paraId="27DB7B29" w14:textId="77777777" w:rsidR="00FB6FF4" w:rsidRPr="008B1ED4" w:rsidRDefault="00FB6FF4" w:rsidP="004D3B01">
            <w:pPr>
              <w:pStyle w:val="Khc0"/>
              <w:shd w:val="clear" w:color="auto" w:fill="auto"/>
              <w:spacing w:before="40" w:after="40" w:line="240" w:lineRule="auto"/>
              <w:ind w:firstLine="0"/>
              <w:jc w:val="center"/>
              <w:rPr>
                <w:rFonts w:ascii="Times New Roman" w:hAnsi="Times New Roman" w:cs="Times New Roman"/>
                <w:b/>
              </w:rPr>
            </w:pPr>
            <w:r w:rsidRPr="008B1ED4">
              <w:rPr>
                <w:rFonts w:ascii="Times New Roman" w:hAnsi="Times New Roman" w:cs="Times New Roman"/>
                <w:b/>
              </w:rPr>
              <w:t>4.103</w:t>
            </w:r>
          </w:p>
        </w:tc>
        <w:tc>
          <w:tcPr>
            <w:tcW w:w="2097" w:type="dxa"/>
            <w:vAlign w:val="center"/>
          </w:tcPr>
          <w:p w14:paraId="2A108B6B" w14:textId="77777777" w:rsidR="00FB6FF4" w:rsidRPr="008B1ED4" w:rsidRDefault="00FB6FF4" w:rsidP="004D3B01">
            <w:pPr>
              <w:widowControl w:val="0"/>
              <w:spacing w:before="40" w:after="40"/>
              <w:jc w:val="center"/>
              <w:rPr>
                <w:b/>
                <w:sz w:val="28"/>
                <w:szCs w:val="28"/>
                <w:lang w:eastAsia="vi-VN" w:bidi="vi-VN"/>
              </w:rPr>
            </w:pPr>
            <w:r w:rsidRPr="008B1ED4">
              <w:rPr>
                <w:rFonts w:eastAsiaTheme="minorHAnsi"/>
                <w:b/>
                <w:sz w:val="28"/>
                <w:szCs w:val="28"/>
              </w:rPr>
              <w:t>2.790</w:t>
            </w:r>
          </w:p>
        </w:tc>
      </w:tr>
    </w:tbl>
    <w:p w14:paraId="4BA80368" w14:textId="77777777" w:rsidR="00160BBB" w:rsidRPr="008B1ED4" w:rsidRDefault="00160BBB" w:rsidP="008B1ED4">
      <w:pPr>
        <w:pStyle w:val="Vnbnnidung0"/>
        <w:shd w:val="clear" w:color="auto" w:fill="auto"/>
        <w:spacing w:before="120" w:after="0" w:line="264" w:lineRule="auto"/>
        <w:ind w:firstLine="567"/>
        <w:jc w:val="both"/>
      </w:pPr>
      <w:r w:rsidRPr="008B1ED4">
        <w:rPr>
          <w:b/>
          <w:bCs/>
          <w:lang w:val="vi-VN" w:eastAsia="vi-VN" w:bidi="vi-VN"/>
        </w:rPr>
        <w:t xml:space="preserve">Điều </w:t>
      </w:r>
      <w:r w:rsidRPr="008B1ED4">
        <w:rPr>
          <w:b/>
          <w:bCs/>
          <w:lang w:bidi="en-US"/>
        </w:rPr>
        <w:t xml:space="preserve">2. </w:t>
      </w:r>
      <w:r w:rsidRPr="008B1ED4">
        <w:rPr>
          <w:b/>
          <w:bCs/>
          <w:lang w:val="vi-VN" w:eastAsia="vi-VN" w:bidi="vi-VN"/>
        </w:rPr>
        <w:t>Tổ chức thực hiện</w:t>
      </w:r>
    </w:p>
    <w:p w14:paraId="07977A30" w14:textId="77777777" w:rsidR="00216901" w:rsidRPr="008B1ED4" w:rsidRDefault="00160BBB" w:rsidP="008B1ED4">
      <w:pPr>
        <w:pStyle w:val="Vnbnnidung0"/>
        <w:shd w:val="clear" w:color="auto" w:fill="auto"/>
        <w:spacing w:before="120" w:after="0" w:line="264" w:lineRule="auto"/>
        <w:ind w:firstLine="567"/>
        <w:jc w:val="both"/>
      </w:pPr>
      <w:r w:rsidRPr="008B1ED4">
        <w:rPr>
          <w:lang w:bidi="en-US"/>
        </w:rPr>
        <w:t>1.</w:t>
      </w:r>
      <w:r w:rsidR="00747320" w:rsidRPr="008B1ED4">
        <w:rPr>
          <w:lang w:bidi="en-US"/>
        </w:rPr>
        <w:t xml:space="preserve"> </w:t>
      </w:r>
      <w:r w:rsidRPr="008B1ED4">
        <w:rPr>
          <w:lang w:val="vi-VN" w:eastAsia="vi-VN" w:bidi="vi-VN"/>
        </w:rPr>
        <w:t xml:space="preserve">Ủy </w:t>
      </w:r>
      <w:r w:rsidRPr="008B1ED4">
        <w:rPr>
          <w:lang w:bidi="en-US"/>
        </w:rPr>
        <w:t xml:space="preserve">ban </w:t>
      </w:r>
      <w:r w:rsidRPr="008B1ED4">
        <w:rPr>
          <w:lang w:val="vi-VN" w:eastAsia="vi-VN" w:bidi="vi-VN"/>
        </w:rPr>
        <w:t>nhân dân tỉnh</w:t>
      </w:r>
      <w:r w:rsidR="00216901" w:rsidRPr="008B1ED4">
        <w:rPr>
          <w:lang w:val="vi-VN" w:eastAsia="vi-VN" w:bidi="vi-VN"/>
        </w:rPr>
        <w:t xml:space="preserve"> có trách nhiệm h</w:t>
      </w:r>
      <w:r w:rsidR="00216901" w:rsidRPr="008B1ED4">
        <w:rPr>
          <w:lang w:val="en-GB" w:eastAsia="vi-VN" w:bidi="vi-VN"/>
        </w:rPr>
        <w:t>ư</w:t>
      </w:r>
      <w:r w:rsidR="00216901" w:rsidRPr="008B1ED4">
        <w:rPr>
          <w:lang w:val="vi-VN" w:eastAsia="vi-VN" w:bidi="vi-VN"/>
        </w:rPr>
        <w:t>ớng dẫn tổ chức triển khai thực hiện Nghị quyết này và báo cáo kết quả thực hiện tại các kỳ họp th</w:t>
      </w:r>
      <w:r w:rsidR="00216901" w:rsidRPr="008B1ED4">
        <w:rPr>
          <w:lang w:val="en-GB" w:eastAsia="vi-VN" w:bidi="vi-VN"/>
        </w:rPr>
        <w:t>ư</w:t>
      </w:r>
      <w:r w:rsidR="00216901" w:rsidRPr="008B1ED4">
        <w:rPr>
          <w:lang w:val="vi-VN" w:eastAsia="vi-VN" w:bidi="vi-VN"/>
        </w:rPr>
        <w:t>ờng lệ của Hội đồng nhân dân tỉnh.</w:t>
      </w:r>
    </w:p>
    <w:p w14:paraId="593728E7" w14:textId="77777777" w:rsidR="003C0E8A" w:rsidRPr="008B1ED4" w:rsidRDefault="00A164F7" w:rsidP="008B1ED4">
      <w:pPr>
        <w:spacing w:before="120" w:line="264" w:lineRule="auto"/>
        <w:ind w:firstLine="567"/>
        <w:jc w:val="both"/>
        <w:rPr>
          <w:sz w:val="28"/>
          <w:szCs w:val="28"/>
          <w:lang w:val="sv-SE"/>
        </w:rPr>
      </w:pPr>
      <w:r w:rsidRPr="008B1ED4">
        <w:rPr>
          <w:sz w:val="28"/>
          <w:szCs w:val="28"/>
          <w:lang w:val="sv-SE"/>
        </w:rPr>
        <w:t>2</w:t>
      </w:r>
      <w:r w:rsidR="003C0E8A" w:rsidRPr="008B1ED4">
        <w:rPr>
          <w:sz w:val="28"/>
          <w:szCs w:val="28"/>
          <w:lang w:val="sv-SE"/>
        </w:rPr>
        <w:t>.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3428F8DD" w14:textId="1E09B6DC" w:rsidR="00802197" w:rsidRPr="008B1ED4" w:rsidRDefault="00A164F7" w:rsidP="008B1ED4">
      <w:pPr>
        <w:spacing w:before="120" w:line="264" w:lineRule="auto"/>
        <w:ind w:firstLine="567"/>
        <w:jc w:val="both"/>
        <w:rPr>
          <w:sz w:val="28"/>
          <w:szCs w:val="28"/>
          <w:lang w:val="sv-SE"/>
        </w:rPr>
      </w:pPr>
      <w:r w:rsidRPr="008B1ED4">
        <w:rPr>
          <w:sz w:val="28"/>
          <w:szCs w:val="28"/>
          <w:lang w:val="sv-SE"/>
        </w:rPr>
        <w:t>3</w:t>
      </w:r>
      <w:r w:rsidR="003C0E8A" w:rsidRPr="008B1ED4">
        <w:rPr>
          <w:sz w:val="28"/>
          <w:szCs w:val="28"/>
          <w:lang w:val="sv-SE"/>
        </w:rPr>
        <w:t>.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w:t>
      </w:r>
      <w:r w:rsidR="007766BF" w:rsidRPr="008B1ED4">
        <w:rPr>
          <w:sz w:val="28"/>
          <w:szCs w:val="28"/>
          <w:lang w:val="sv-SE"/>
        </w:rPr>
        <w:t>uan có thẩm quyền theo quy định</w:t>
      </w:r>
      <w:r w:rsidR="003C0E8A" w:rsidRPr="008B1ED4">
        <w:rPr>
          <w:sz w:val="28"/>
          <w:szCs w:val="28"/>
          <w:lang w:val="sv-SE"/>
        </w:rPr>
        <w:t>.</w:t>
      </w:r>
    </w:p>
    <w:p w14:paraId="7A6A5D54" w14:textId="01C5105F" w:rsidR="00AB480B" w:rsidRDefault="004746A1" w:rsidP="008B1ED4">
      <w:pPr>
        <w:spacing w:before="120" w:line="264" w:lineRule="auto"/>
        <w:ind w:firstLine="567"/>
        <w:jc w:val="both"/>
        <w:rPr>
          <w:sz w:val="28"/>
          <w:szCs w:val="28"/>
          <w:lang w:val="sv-SE"/>
        </w:rPr>
      </w:pPr>
      <w:r w:rsidRPr="008B1ED4">
        <w:rPr>
          <w:sz w:val="28"/>
          <w:szCs w:val="28"/>
          <w:lang w:val="sv-SE"/>
        </w:rPr>
        <w:t>Nghị quyết này đã được Hội đồng nhân dân tỉnh Đồng Nai khóa X kỳ họp thứ 2</w:t>
      </w:r>
      <w:r w:rsidR="00AB480B" w:rsidRPr="008B1ED4">
        <w:rPr>
          <w:sz w:val="28"/>
          <w:szCs w:val="28"/>
          <w:lang w:val="sv-SE"/>
        </w:rPr>
        <w:t>3</w:t>
      </w:r>
      <w:r w:rsidRPr="008B1ED4">
        <w:rPr>
          <w:sz w:val="28"/>
          <w:szCs w:val="28"/>
          <w:lang w:val="sv-SE"/>
        </w:rPr>
        <w:t xml:space="preserve"> thông qua ngày </w:t>
      </w:r>
      <w:r w:rsidR="004A1D4A" w:rsidRPr="008B1ED4">
        <w:rPr>
          <w:sz w:val="28"/>
          <w:szCs w:val="28"/>
          <w:lang w:val="sv-SE"/>
        </w:rPr>
        <w:t>20</w:t>
      </w:r>
      <w:r w:rsidRPr="008B1ED4">
        <w:rPr>
          <w:sz w:val="28"/>
          <w:szCs w:val="28"/>
          <w:lang w:val="sv-SE"/>
        </w:rPr>
        <w:t xml:space="preserve"> tháng </w:t>
      </w:r>
      <w:r w:rsidR="004A1D4A" w:rsidRPr="008B1ED4">
        <w:rPr>
          <w:sz w:val="28"/>
          <w:szCs w:val="28"/>
          <w:lang w:val="sv-SE"/>
        </w:rPr>
        <w:t>12</w:t>
      </w:r>
      <w:r w:rsidRPr="008B1ED4">
        <w:rPr>
          <w:sz w:val="28"/>
          <w:szCs w:val="28"/>
          <w:lang w:val="sv-SE"/>
        </w:rPr>
        <w:t xml:space="preserve"> năm 2024 và có hiệu lực kể từ ngày </w:t>
      </w:r>
      <w:r w:rsidR="00F453F3" w:rsidRPr="008B1ED4">
        <w:rPr>
          <w:sz w:val="28"/>
          <w:szCs w:val="28"/>
          <w:lang w:val="sv-SE"/>
        </w:rPr>
        <w:t>01</w:t>
      </w:r>
      <w:r w:rsidRPr="008B1ED4">
        <w:rPr>
          <w:sz w:val="28"/>
          <w:szCs w:val="28"/>
          <w:lang w:val="sv-SE"/>
        </w:rPr>
        <w:t xml:space="preserve"> tháng </w:t>
      </w:r>
      <w:r w:rsidR="00F453F3" w:rsidRPr="008B1ED4">
        <w:rPr>
          <w:sz w:val="28"/>
          <w:szCs w:val="28"/>
          <w:lang w:val="sv-SE"/>
        </w:rPr>
        <w:t>01</w:t>
      </w:r>
      <w:r w:rsidRPr="008B1ED4">
        <w:rPr>
          <w:sz w:val="28"/>
          <w:szCs w:val="28"/>
          <w:lang w:val="sv-SE"/>
        </w:rPr>
        <w:t xml:space="preserve"> năm 202</w:t>
      </w:r>
      <w:r w:rsidR="00F453F3" w:rsidRPr="008B1ED4">
        <w:rPr>
          <w:sz w:val="28"/>
          <w:szCs w:val="28"/>
          <w:lang w:val="sv-SE"/>
        </w:rPr>
        <w:t>5</w:t>
      </w:r>
      <w:r w:rsidR="00FE4E6D" w:rsidRPr="008B1ED4">
        <w:rPr>
          <w:sz w:val="28"/>
          <w:szCs w:val="28"/>
          <w:lang w:val="sv-SE"/>
        </w:rPr>
        <w:t>.</w:t>
      </w:r>
      <w:r w:rsidR="003C0E8A" w:rsidRPr="008B1ED4">
        <w:rPr>
          <w:sz w:val="28"/>
          <w:szCs w:val="28"/>
          <w:lang w:val="sv-SE"/>
        </w:rPr>
        <w:t>/.</w:t>
      </w:r>
    </w:p>
    <w:p w14:paraId="488BFBFE" w14:textId="77777777" w:rsidR="00886684" w:rsidRPr="008B1ED4" w:rsidRDefault="00886684" w:rsidP="00886684">
      <w:pPr>
        <w:spacing w:line="264" w:lineRule="auto"/>
        <w:ind w:firstLine="567"/>
        <w:jc w:val="both"/>
        <w:rPr>
          <w:sz w:val="28"/>
          <w:szCs w:val="28"/>
          <w:lang w:val="sv-SE"/>
        </w:rPr>
      </w:pPr>
    </w:p>
    <w:tbl>
      <w:tblPr>
        <w:tblW w:w="9639" w:type="dxa"/>
        <w:tblInd w:w="108" w:type="dxa"/>
        <w:tblLook w:val="01E0" w:firstRow="1" w:lastRow="1" w:firstColumn="1" w:lastColumn="1" w:noHBand="0" w:noVBand="0"/>
      </w:tblPr>
      <w:tblGrid>
        <w:gridCol w:w="4820"/>
        <w:gridCol w:w="4819"/>
      </w:tblGrid>
      <w:tr w:rsidR="00886684" w:rsidRPr="00886684" w14:paraId="1BC0A523" w14:textId="77777777" w:rsidTr="00886684">
        <w:tc>
          <w:tcPr>
            <w:tcW w:w="4820" w:type="dxa"/>
            <w:hideMark/>
          </w:tcPr>
          <w:p w14:paraId="0C680213" w14:textId="77777777" w:rsidR="00886684" w:rsidRPr="00886684" w:rsidRDefault="00886684" w:rsidP="00886684">
            <w:pPr>
              <w:jc w:val="both"/>
              <w:rPr>
                <w:b/>
                <w:bCs/>
                <w:sz w:val="28"/>
                <w:szCs w:val="28"/>
                <w:lang w:val="vi-VN"/>
              </w:rPr>
            </w:pPr>
            <w:r w:rsidRPr="00886684">
              <w:rPr>
                <w:sz w:val="28"/>
                <w:szCs w:val="28"/>
                <w:lang w:val="vi-VN"/>
              </w:rPr>
              <w:t> </w:t>
            </w:r>
          </w:p>
        </w:tc>
        <w:tc>
          <w:tcPr>
            <w:tcW w:w="4819" w:type="dxa"/>
          </w:tcPr>
          <w:p w14:paraId="0D244CE6" w14:textId="77777777" w:rsidR="00886684" w:rsidRPr="00886684" w:rsidRDefault="00886684" w:rsidP="00886684">
            <w:pPr>
              <w:tabs>
                <w:tab w:val="left" w:pos="567"/>
              </w:tabs>
              <w:jc w:val="center"/>
              <w:rPr>
                <w:b/>
                <w:bCs/>
                <w:sz w:val="28"/>
                <w:szCs w:val="28"/>
                <w:lang w:val="vi-VN"/>
              </w:rPr>
            </w:pPr>
            <w:r w:rsidRPr="00886684">
              <w:rPr>
                <w:b/>
                <w:bCs/>
                <w:sz w:val="28"/>
                <w:szCs w:val="28"/>
                <w:lang w:val="vi-VN"/>
              </w:rPr>
              <w:t>CHỦ TỊCH</w:t>
            </w:r>
          </w:p>
          <w:p w14:paraId="44A6DDA9" w14:textId="77777777" w:rsidR="00886684" w:rsidRPr="00886684" w:rsidRDefault="00886684" w:rsidP="00886684">
            <w:pPr>
              <w:tabs>
                <w:tab w:val="left" w:pos="567"/>
              </w:tabs>
              <w:jc w:val="center"/>
              <w:rPr>
                <w:b/>
                <w:bCs/>
                <w:sz w:val="28"/>
                <w:szCs w:val="28"/>
                <w:lang w:val="vi-VN"/>
              </w:rPr>
            </w:pPr>
          </w:p>
          <w:p w14:paraId="50926885" w14:textId="77777777" w:rsidR="00886684" w:rsidRPr="00886684" w:rsidRDefault="00886684" w:rsidP="00886684">
            <w:pPr>
              <w:tabs>
                <w:tab w:val="left" w:pos="567"/>
              </w:tabs>
              <w:jc w:val="center"/>
              <w:rPr>
                <w:b/>
                <w:bCs/>
                <w:sz w:val="28"/>
                <w:szCs w:val="28"/>
                <w:lang w:val="vi-VN"/>
              </w:rPr>
            </w:pPr>
            <w:r w:rsidRPr="00886684">
              <w:rPr>
                <w:b/>
                <w:bCs/>
                <w:sz w:val="28"/>
                <w:szCs w:val="28"/>
                <w:lang w:val="vi-VN"/>
              </w:rPr>
              <w:t>Thái Bảo</w:t>
            </w:r>
          </w:p>
        </w:tc>
      </w:tr>
    </w:tbl>
    <w:p w14:paraId="60AC0F21" w14:textId="49642BA8" w:rsidR="009E2126" w:rsidRPr="008B1ED4" w:rsidRDefault="009E2126" w:rsidP="007766BF">
      <w:pPr>
        <w:tabs>
          <w:tab w:val="left" w:pos="3043"/>
        </w:tabs>
        <w:rPr>
          <w:sz w:val="28"/>
          <w:szCs w:val="28"/>
          <w:lang w:val="sv-SE"/>
        </w:rPr>
      </w:pPr>
    </w:p>
    <w:p w14:paraId="7B887F39" w14:textId="5CF4C005" w:rsidR="008735F2" w:rsidRDefault="008735F2" w:rsidP="007766BF">
      <w:pPr>
        <w:spacing w:before="120" w:after="120"/>
        <w:ind w:firstLine="720"/>
        <w:jc w:val="both"/>
        <w:rPr>
          <w:sz w:val="28"/>
          <w:szCs w:val="28"/>
          <w:lang w:val="nl-NL"/>
        </w:rPr>
      </w:pPr>
    </w:p>
    <w:p w14:paraId="243B02DA" w14:textId="77777777" w:rsidR="00C9687A" w:rsidRPr="008B1ED4" w:rsidRDefault="00C9687A" w:rsidP="007766BF">
      <w:pPr>
        <w:spacing w:before="120" w:after="120"/>
        <w:ind w:firstLine="720"/>
        <w:jc w:val="both"/>
        <w:rPr>
          <w:sz w:val="28"/>
          <w:szCs w:val="28"/>
          <w:lang w:val="nl-NL"/>
        </w:rPr>
      </w:pPr>
      <w:bookmarkStart w:id="0" w:name="_GoBack"/>
      <w:bookmarkEnd w:id="0"/>
    </w:p>
    <w:sectPr w:rsidR="00C9687A" w:rsidRPr="008B1ED4" w:rsidSect="008B1ED4">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61672" w14:textId="77777777" w:rsidR="00F75D89" w:rsidRDefault="00F75D89" w:rsidP="00AA4BA5">
      <w:r>
        <w:separator/>
      </w:r>
    </w:p>
  </w:endnote>
  <w:endnote w:type="continuationSeparator" w:id="0">
    <w:p w14:paraId="0FB9BCFB" w14:textId="77777777" w:rsidR="00F75D89" w:rsidRDefault="00F75D89" w:rsidP="00AA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350B5" w14:textId="77777777" w:rsidR="00F75D89" w:rsidRDefault="00F75D89" w:rsidP="00AA4BA5">
      <w:r>
        <w:separator/>
      </w:r>
    </w:p>
  </w:footnote>
  <w:footnote w:type="continuationSeparator" w:id="0">
    <w:p w14:paraId="5967BFC6" w14:textId="77777777" w:rsidR="00F75D89" w:rsidRDefault="00F75D89" w:rsidP="00AA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C5114" w14:textId="77777777" w:rsidR="002B77C2" w:rsidRPr="008B1ED4" w:rsidRDefault="002B77C2">
    <w:pPr>
      <w:pStyle w:val="Header"/>
      <w:rPr>
        <w:sz w:val="28"/>
        <w:szCs w:val="28"/>
      </w:rPr>
    </w:pPr>
  </w:p>
  <w:p w14:paraId="4D8C664B" w14:textId="77777777" w:rsidR="008B1ED4" w:rsidRPr="008B1ED4" w:rsidRDefault="008B1ED4">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12E73"/>
    <w:multiLevelType w:val="hybridMultilevel"/>
    <w:tmpl w:val="21E4B4A6"/>
    <w:lvl w:ilvl="0" w:tplc="AC8285C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E540D"/>
    <w:rsid w:val="000037CD"/>
    <w:rsid w:val="0001709E"/>
    <w:rsid w:val="00024BC8"/>
    <w:rsid w:val="0003105F"/>
    <w:rsid w:val="000351E2"/>
    <w:rsid w:val="00051739"/>
    <w:rsid w:val="0005308F"/>
    <w:rsid w:val="000534E4"/>
    <w:rsid w:val="00055B16"/>
    <w:rsid w:val="00055C0A"/>
    <w:rsid w:val="000635AE"/>
    <w:rsid w:val="000639FA"/>
    <w:rsid w:val="00071855"/>
    <w:rsid w:val="00095F3C"/>
    <w:rsid w:val="000A7085"/>
    <w:rsid w:val="000A71C8"/>
    <w:rsid w:val="000B12CF"/>
    <w:rsid w:val="000B7CC7"/>
    <w:rsid w:val="000C3795"/>
    <w:rsid w:val="000C7017"/>
    <w:rsid w:val="000D2C79"/>
    <w:rsid w:val="000D418B"/>
    <w:rsid w:val="000E7FD8"/>
    <w:rsid w:val="00106C2D"/>
    <w:rsid w:val="001150BC"/>
    <w:rsid w:val="00115F8F"/>
    <w:rsid w:val="001254C1"/>
    <w:rsid w:val="001309B1"/>
    <w:rsid w:val="001331BF"/>
    <w:rsid w:val="001415DA"/>
    <w:rsid w:val="00160BBB"/>
    <w:rsid w:val="00163A54"/>
    <w:rsid w:val="00171660"/>
    <w:rsid w:val="001853F4"/>
    <w:rsid w:val="00186CA9"/>
    <w:rsid w:val="00193DFE"/>
    <w:rsid w:val="00195DD5"/>
    <w:rsid w:val="0019623B"/>
    <w:rsid w:val="001A7EF1"/>
    <w:rsid w:val="001B6999"/>
    <w:rsid w:val="001C2776"/>
    <w:rsid w:val="001C6A3A"/>
    <w:rsid w:val="001D078A"/>
    <w:rsid w:val="001D3B2A"/>
    <w:rsid w:val="001E1561"/>
    <w:rsid w:val="001E431F"/>
    <w:rsid w:val="002032A8"/>
    <w:rsid w:val="00205003"/>
    <w:rsid w:val="002161FB"/>
    <w:rsid w:val="00216290"/>
    <w:rsid w:val="00216901"/>
    <w:rsid w:val="00221332"/>
    <w:rsid w:val="002338C1"/>
    <w:rsid w:val="00252D23"/>
    <w:rsid w:val="0025790E"/>
    <w:rsid w:val="0026736E"/>
    <w:rsid w:val="00280985"/>
    <w:rsid w:val="002A1647"/>
    <w:rsid w:val="002A56AA"/>
    <w:rsid w:val="002B77C2"/>
    <w:rsid w:val="002C1259"/>
    <w:rsid w:val="002C2D43"/>
    <w:rsid w:val="002E2584"/>
    <w:rsid w:val="002E2B60"/>
    <w:rsid w:val="00302BA9"/>
    <w:rsid w:val="003040C6"/>
    <w:rsid w:val="00305663"/>
    <w:rsid w:val="00311A2A"/>
    <w:rsid w:val="00321C3D"/>
    <w:rsid w:val="00324B28"/>
    <w:rsid w:val="003324B0"/>
    <w:rsid w:val="003370E3"/>
    <w:rsid w:val="003524BD"/>
    <w:rsid w:val="00356736"/>
    <w:rsid w:val="00360808"/>
    <w:rsid w:val="00363AF0"/>
    <w:rsid w:val="00365BC9"/>
    <w:rsid w:val="00367918"/>
    <w:rsid w:val="003727F5"/>
    <w:rsid w:val="00381696"/>
    <w:rsid w:val="00383AC2"/>
    <w:rsid w:val="00384B5C"/>
    <w:rsid w:val="0039280A"/>
    <w:rsid w:val="00395D9B"/>
    <w:rsid w:val="00395F2E"/>
    <w:rsid w:val="003B4DF9"/>
    <w:rsid w:val="003C0E8A"/>
    <w:rsid w:val="003C2D2C"/>
    <w:rsid w:val="003C3AC9"/>
    <w:rsid w:val="003D27F7"/>
    <w:rsid w:val="003F22FB"/>
    <w:rsid w:val="003F7BE6"/>
    <w:rsid w:val="00403B8D"/>
    <w:rsid w:val="00410963"/>
    <w:rsid w:val="00413A8B"/>
    <w:rsid w:val="0041427F"/>
    <w:rsid w:val="00421011"/>
    <w:rsid w:val="00421278"/>
    <w:rsid w:val="00423407"/>
    <w:rsid w:val="00427599"/>
    <w:rsid w:val="004365AD"/>
    <w:rsid w:val="004468BF"/>
    <w:rsid w:val="004473B6"/>
    <w:rsid w:val="004524AF"/>
    <w:rsid w:val="00461BF6"/>
    <w:rsid w:val="004746A1"/>
    <w:rsid w:val="0047746C"/>
    <w:rsid w:val="00481696"/>
    <w:rsid w:val="00485DC6"/>
    <w:rsid w:val="0048654D"/>
    <w:rsid w:val="004A1D4A"/>
    <w:rsid w:val="004A66A5"/>
    <w:rsid w:val="004A7E0E"/>
    <w:rsid w:val="004C15F0"/>
    <w:rsid w:val="004C1B51"/>
    <w:rsid w:val="004D3B01"/>
    <w:rsid w:val="004E6B44"/>
    <w:rsid w:val="004F4016"/>
    <w:rsid w:val="005006A7"/>
    <w:rsid w:val="005109EA"/>
    <w:rsid w:val="00515E58"/>
    <w:rsid w:val="00520F54"/>
    <w:rsid w:val="005240E6"/>
    <w:rsid w:val="00525A53"/>
    <w:rsid w:val="00542085"/>
    <w:rsid w:val="0054560F"/>
    <w:rsid w:val="005476DC"/>
    <w:rsid w:val="00550FAE"/>
    <w:rsid w:val="0055748F"/>
    <w:rsid w:val="00564F6D"/>
    <w:rsid w:val="0056629D"/>
    <w:rsid w:val="00567B27"/>
    <w:rsid w:val="005764F5"/>
    <w:rsid w:val="005828CC"/>
    <w:rsid w:val="00583F06"/>
    <w:rsid w:val="0059071E"/>
    <w:rsid w:val="005A5792"/>
    <w:rsid w:val="005A647C"/>
    <w:rsid w:val="005B2C39"/>
    <w:rsid w:val="005B2CB6"/>
    <w:rsid w:val="005B34B6"/>
    <w:rsid w:val="005B5D51"/>
    <w:rsid w:val="005C01C4"/>
    <w:rsid w:val="005C1DF0"/>
    <w:rsid w:val="005D6EF2"/>
    <w:rsid w:val="005E6F03"/>
    <w:rsid w:val="005F0F11"/>
    <w:rsid w:val="005F1485"/>
    <w:rsid w:val="0061334F"/>
    <w:rsid w:val="00621849"/>
    <w:rsid w:val="00632E3B"/>
    <w:rsid w:val="006731E9"/>
    <w:rsid w:val="00687D64"/>
    <w:rsid w:val="00693B68"/>
    <w:rsid w:val="0069619F"/>
    <w:rsid w:val="006A0BF4"/>
    <w:rsid w:val="006A5573"/>
    <w:rsid w:val="006B22CF"/>
    <w:rsid w:val="006B6A6D"/>
    <w:rsid w:val="006C0A4C"/>
    <w:rsid w:val="006D1C02"/>
    <w:rsid w:val="006E3A8A"/>
    <w:rsid w:val="006E6C09"/>
    <w:rsid w:val="0070748E"/>
    <w:rsid w:val="00707A07"/>
    <w:rsid w:val="00715A65"/>
    <w:rsid w:val="00724A41"/>
    <w:rsid w:val="00741993"/>
    <w:rsid w:val="00746AB0"/>
    <w:rsid w:val="00747320"/>
    <w:rsid w:val="00774DFE"/>
    <w:rsid w:val="007766BF"/>
    <w:rsid w:val="00776EF8"/>
    <w:rsid w:val="00781834"/>
    <w:rsid w:val="0078728D"/>
    <w:rsid w:val="00790771"/>
    <w:rsid w:val="00791922"/>
    <w:rsid w:val="007948D0"/>
    <w:rsid w:val="00794C3B"/>
    <w:rsid w:val="0079660F"/>
    <w:rsid w:val="00796906"/>
    <w:rsid w:val="007A20D3"/>
    <w:rsid w:val="007A21C6"/>
    <w:rsid w:val="007A3A0E"/>
    <w:rsid w:val="007A6EAF"/>
    <w:rsid w:val="007B5024"/>
    <w:rsid w:val="007C01F4"/>
    <w:rsid w:val="007D57F5"/>
    <w:rsid w:val="007D7736"/>
    <w:rsid w:val="007E00C3"/>
    <w:rsid w:val="007E7515"/>
    <w:rsid w:val="00802197"/>
    <w:rsid w:val="00807FAD"/>
    <w:rsid w:val="00824FB3"/>
    <w:rsid w:val="00825E94"/>
    <w:rsid w:val="008261BB"/>
    <w:rsid w:val="00834D89"/>
    <w:rsid w:val="00847428"/>
    <w:rsid w:val="00855A5D"/>
    <w:rsid w:val="00862F94"/>
    <w:rsid w:val="008735F2"/>
    <w:rsid w:val="00873B0D"/>
    <w:rsid w:val="00873F61"/>
    <w:rsid w:val="008800E5"/>
    <w:rsid w:val="00886684"/>
    <w:rsid w:val="00896815"/>
    <w:rsid w:val="008A7447"/>
    <w:rsid w:val="008A75CB"/>
    <w:rsid w:val="008B1ED4"/>
    <w:rsid w:val="008B65EC"/>
    <w:rsid w:val="008E1ED8"/>
    <w:rsid w:val="008E5180"/>
    <w:rsid w:val="008F04DC"/>
    <w:rsid w:val="00907709"/>
    <w:rsid w:val="009131CB"/>
    <w:rsid w:val="009224D9"/>
    <w:rsid w:val="009253A1"/>
    <w:rsid w:val="00935C8B"/>
    <w:rsid w:val="00941481"/>
    <w:rsid w:val="00942104"/>
    <w:rsid w:val="00947077"/>
    <w:rsid w:val="009625D8"/>
    <w:rsid w:val="0096687A"/>
    <w:rsid w:val="0098587E"/>
    <w:rsid w:val="009A6397"/>
    <w:rsid w:val="009B11E7"/>
    <w:rsid w:val="009C11C7"/>
    <w:rsid w:val="009C433F"/>
    <w:rsid w:val="009C6518"/>
    <w:rsid w:val="009D0347"/>
    <w:rsid w:val="009D198F"/>
    <w:rsid w:val="009D6FC1"/>
    <w:rsid w:val="009E2126"/>
    <w:rsid w:val="009E2A6C"/>
    <w:rsid w:val="009F31AF"/>
    <w:rsid w:val="009F53AB"/>
    <w:rsid w:val="00A06247"/>
    <w:rsid w:val="00A164F7"/>
    <w:rsid w:val="00A17FF9"/>
    <w:rsid w:val="00A44AA8"/>
    <w:rsid w:val="00A559E4"/>
    <w:rsid w:val="00A661A7"/>
    <w:rsid w:val="00A66293"/>
    <w:rsid w:val="00A67887"/>
    <w:rsid w:val="00A7032E"/>
    <w:rsid w:val="00A86B19"/>
    <w:rsid w:val="00A95FD4"/>
    <w:rsid w:val="00AA13AE"/>
    <w:rsid w:val="00AA2F45"/>
    <w:rsid w:val="00AA4BA5"/>
    <w:rsid w:val="00AA5397"/>
    <w:rsid w:val="00AB3949"/>
    <w:rsid w:val="00AB480B"/>
    <w:rsid w:val="00AB4A1D"/>
    <w:rsid w:val="00AE313E"/>
    <w:rsid w:val="00B00C04"/>
    <w:rsid w:val="00B069B1"/>
    <w:rsid w:val="00B11FF8"/>
    <w:rsid w:val="00B2010B"/>
    <w:rsid w:val="00B346F4"/>
    <w:rsid w:val="00B3637E"/>
    <w:rsid w:val="00B36409"/>
    <w:rsid w:val="00B528EE"/>
    <w:rsid w:val="00B77D0B"/>
    <w:rsid w:val="00B80E28"/>
    <w:rsid w:val="00B86288"/>
    <w:rsid w:val="00B91144"/>
    <w:rsid w:val="00B96D67"/>
    <w:rsid w:val="00BA1044"/>
    <w:rsid w:val="00BA2BA6"/>
    <w:rsid w:val="00BA35A8"/>
    <w:rsid w:val="00BA683A"/>
    <w:rsid w:val="00BE58BC"/>
    <w:rsid w:val="00BF21B2"/>
    <w:rsid w:val="00BF3015"/>
    <w:rsid w:val="00BF637E"/>
    <w:rsid w:val="00BF7A29"/>
    <w:rsid w:val="00C0408C"/>
    <w:rsid w:val="00C23F16"/>
    <w:rsid w:val="00C2746C"/>
    <w:rsid w:val="00C3430D"/>
    <w:rsid w:val="00C52082"/>
    <w:rsid w:val="00C524DB"/>
    <w:rsid w:val="00C55C36"/>
    <w:rsid w:val="00C765A7"/>
    <w:rsid w:val="00C82055"/>
    <w:rsid w:val="00C847B7"/>
    <w:rsid w:val="00C85CA1"/>
    <w:rsid w:val="00C8653F"/>
    <w:rsid w:val="00C9687A"/>
    <w:rsid w:val="00CB4251"/>
    <w:rsid w:val="00CC4862"/>
    <w:rsid w:val="00CC63EF"/>
    <w:rsid w:val="00CD6536"/>
    <w:rsid w:val="00CE7314"/>
    <w:rsid w:val="00CE7B01"/>
    <w:rsid w:val="00CF2C08"/>
    <w:rsid w:val="00CF3B15"/>
    <w:rsid w:val="00CF64C4"/>
    <w:rsid w:val="00D014F9"/>
    <w:rsid w:val="00D1068E"/>
    <w:rsid w:val="00D27BE6"/>
    <w:rsid w:val="00D34FFA"/>
    <w:rsid w:val="00D359B2"/>
    <w:rsid w:val="00D45431"/>
    <w:rsid w:val="00D6631F"/>
    <w:rsid w:val="00D74618"/>
    <w:rsid w:val="00D77AC3"/>
    <w:rsid w:val="00DA5C4C"/>
    <w:rsid w:val="00DB2373"/>
    <w:rsid w:val="00DB482D"/>
    <w:rsid w:val="00DC2EAE"/>
    <w:rsid w:val="00DC5ABE"/>
    <w:rsid w:val="00DC5C21"/>
    <w:rsid w:val="00DD1B15"/>
    <w:rsid w:val="00DD1BAB"/>
    <w:rsid w:val="00DE540D"/>
    <w:rsid w:val="00DE69D3"/>
    <w:rsid w:val="00DE7497"/>
    <w:rsid w:val="00DF22D1"/>
    <w:rsid w:val="00DF6A64"/>
    <w:rsid w:val="00E03359"/>
    <w:rsid w:val="00E0444C"/>
    <w:rsid w:val="00E1703F"/>
    <w:rsid w:val="00E222D8"/>
    <w:rsid w:val="00E313C4"/>
    <w:rsid w:val="00E353BE"/>
    <w:rsid w:val="00E507B2"/>
    <w:rsid w:val="00E55954"/>
    <w:rsid w:val="00E56D94"/>
    <w:rsid w:val="00E60F35"/>
    <w:rsid w:val="00E61217"/>
    <w:rsid w:val="00E654D3"/>
    <w:rsid w:val="00E768C4"/>
    <w:rsid w:val="00E87B2F"/>
    <w:rsid w:val="00E907FB"/>
    <w:rsid w:val="00E91BF8"/>
    <w:rsid w:val="00EA168C"/>
    <w:rsid w:val="00EA7E45"/>
    <w:rsid w:val="00ED1917"/>
    <w:rsid w:val="00ED6B2D"/>
    <w:rsid w:val="00ED73E6"/>
    <w:rsid w:val="00EF7DE3"/>
    <w:rsid w:val="00F02D64"/>
    <w:rsid w:val="00F15A7C"/>
    <w:rsid w:val="00F27759"/>
    <w:rsid w:val="00F27AC2"/>
    <w:rsid w:val="00F320BA"/>
    <w:rsid w:val="00F32CCD"/>
    <w:rsid w:val="00F453F3"/>
    <w:rsid w:val="00F511ED"/>
    <w:rsid w:val="00F54FE0"/>
    <w:rsid w:val="00F66487"/>
    <w:rsid w:val="00F6749A"/>
    <w:rsid w:val="00F71DF3"/>
    <w:rsid w:val="00F75D89"/>
    <w:rsid w:val="00F776A4"/>
    <w:rsid w:val="00F80D35"/>
    <w:rsid w:val="00FA5CE3"/>
    <w:rsid w:val="00FA7150"/>
    <w:rsid w:val="00FB14FD"/>
    <w:rsid w:val="00FB2D83"/>
    <w:rsid w:val="00FB6FF4"/>
    <w:rsid w:val="00FC6608"/>
    <w:rsid w:val="00FD11F6"/>
    <w:rsid w:val="00FD519B"/>
    <w:rsid w:val="00FE1DE1"/>
    <w:rsid w:val="00FE23FF"/>
    <w:rsid w:val="00FE4E6D"/>
    <w:rsid w:val="00FF4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5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 w:type="character" w:customStyle="1" w:styleId="Vnbnnidung">
    <w:name w:val="Văn bản nội dung_"/>
    <w:basedOn w:val="DefaultParagraphFont"/>
    <w:link w:val="Vnbnnidung0"/>
    <w:rsid w:val="00160BBB"/>
    <w:rPr>
      <w:rFonts w:ascii="Times New Roman" w:eastAsia="Times New Roman" w:hAnsi="Times New Roman" w:cs="Times New Roman"/>
      <w:sz w:val="28"/>
      <w:szCs w:val="28"/>
      <w:shd w:val="clear" w:color="auto" w:fill="FFFFFF"/>
    </w:rPr>
  </w:style>
  <w:style w:type="paragraph" w:customStyle="1" w:styleId="Vnbnnidung0">
    <w:name w:val="Văn bản nội dung"/>
    <w:basedOn w:val="Normal"/>
    <w:link w:val="Vnbnnidung"/>
    <w:rsid w:val="00160BBB"/>
    <w:pPr>
      <w:widowControl w:val="0"/>
      <w:shd w:val="clear" w:color="auto" w:fill="FFFFFF"/>
      <w:spacing w:after="120"/>
      <w:ind w:firstLine="400"/>
    </w:pPr>
    <w:rPr>
      <w:sz w:val="28"/>
      <w:szCs w:val="28"/>
    </w:rPr>
  </w:style>
  <w:style w:type="character" w:customStyle="1" w:styleId="Vnbnnidung2">
    <w:name w:val="Văn bản nội dung (2)_"/>
    <w:basedOn w:val="DefaultParagraphFont"/>
    <w:link w:val="Vnbnnidung20"/>
    <w:rsid w:val="00160BBB"/>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160BBB"/>
    <w:pPr>
      <w:widowControl w:val="0"/>
      <w:shd w:val="clear" w:color="auto" w:fill="FFFFFF"/>
    </w:pPr>
    <w:rPr>
      <w:sz w:val="22"/>
      <w:szCs w:val="22"/>
    </w:rPr>
  </w:style>
  <w:style w:type="character" w:customStyle="1" w:styleId="Khc">
    <w:name w:val="Khác_"/>
    <w:link w:val="Khc0"/>
    <w:rsid w:val="00AA13AE"/>
    <w:rPr>
      <w:sz w:val="28"/>
      <w:szCs w:val="28"/>
      <w:shd w:val="clear" w:color="auto" w:fill="FFFFFF"/>
    </w:rPr>
  </w:style>
  <w:style w:type="paragraph" w:customStyle="1" w:styleId="Khc0">
    <w:name w:val="Khác"/>
    <w:basedOn w:val="Normal"/>
    <w:link w:val="Khc"/>
    <w:rsid w:val="00AA13AE"/>
    <w:pPr>
      <w:widowControl w:val="0"/>
      <w:shd w:val="clear" w:color="auto" w:fill="FFFFFF"/>
      <w:spacing w:after="60" w:line="264" w:lineRule="auto"/>
      <w:ind w:firstLine="400"/>
    </w:pPr>
    <w:rPr>
      <w:rFonts w:asciiTheme="minorHAnsi" w:eastAsiaTheme="minorHAnsi" w:hAnsiTheme="minorHAnsi" w:cstheme="minorBidi"/>
      <w:sz w:val="28"/>
      <w:szCs w:val="28"/>
    </w:rPr>
  </w:style>
  <w:style w:type="character" w:customStyle="1" w:styleId="fontstyle01">
    <w:name w:val="fontstyle01"/>
    <w:basedOn w:val="DefaultParagraphFont"/>
    <w:rsid w:val="00790771"/>
    <w:rPr>
      <w:rFonts w:ascii="Times New Roman" w:hAnsi="Times New Roman" w:cs="Times New Roman" w:hint="default"/>
      <w:b/>
      <w:bCs/>
      <w:i w:val="0"/>
      <w:iCs w:val="0"/>
      <w:color w:val="000000"/>
      <w:sz w:val="28"/>
      <w:szCs w:val="28"/>
    </w:rPr>
  </w:style>
  <w:style w:type="paragraph" w:styleId="BodyTextIndent2">
    <w:name w:val="Body Text Indent 2"/>
    <w:basedOn w:val="Normal"/>
    <w:link w:val="BodyTextIndent2Char"/>
    <w:rsid w:val="00790771"/>
    <w:pPr>
      <w:suppressAutoHyphens/>
      <w:ind w:firstLine="567"/>
      <w:jc w:val="both"/>
    </w:pPr>
    <w:rPr>
      <w:rFonts w:ascii=".VnTime" w:hAnsi=".VnTime" w:cs=".VnTime"/>
      <w:sz w:val="28"/>
      <w:szCs w:val="20"/>
      <w:lang w:eastAsia="ar-SA"/>
    </w:rPr>
  </w:style>
  <w:style w:type="character" w:customStyle="1" w:styleId="BodyTextIndent2Char">
    <w:name w:val="Body Text Indent 2 Char"/>
    <w:basedOn w:val="DefaultParagraphFont"/>
    <w:link w:val="BodyTextIndent2"/>
    <w:rsid w:val="00790771"/>
    <w:rPr>
      <w:rFonts w:ascii=".VnTime" w:eastAsia="Times New Roman" w:hAnsi=".VnTime" w:cs=".VnTime"/>
      <w:sz w:val="28"/>
      <w:szCs w:val="20"/>
      <w:lang w:eastAsia="ar-SA"/>
    </w:rPr>
  </w:style>
  <w:style w:type="paragraph" w:styleId="BodyText">
    <w:name w:val="Body Text"/>
    <w:basedOn w:val="Normal"/>
    <w:link w:val="BodyTextChar"/>
    <w:uiPriority w:val="99"/>
    <w:semiHidden/>
    <w:unhideWhenUsed/>
    <w:rsid w:val="00E0444C"/>
    <w:pPr>
      <w:spacing w:after="120"/>
    </w:pPr>
  </w:style>
  <w:style w:type="character" w:customStyle="1" w:styleId="BodyTextChar">
    <w:name w:val="Body Text Char"/>
    <w:basedOn w:val="DefaultParagraphFont"/>
    <w:link w:val="BodyText"/>
    <w:uiPriority w:val="99"/>
    <w:semiHidden/>
    <w:rsid w:val="00E044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53819">
      <w:bodyDiv w:val="1"/>
      <w:marLeft w:val="0"/>
      <w:marRight w:val="0"/>
      <w:marTop w:val="0"/>
      <w:marBottom w:val="0"/>
      <w:divBdr>
        <w:top w:val="none" w:sz="0" w:space="0" w:color="auto"/>
        <w:left w:val="none" w:sz="0" w:space="0" w:color="auto"/>
        <w:bottom w:val="none" w:sz="0" w:space="0" w:color="auto"/>
        <w:right w:val="none" w:sz="0" w:space="0" w:color="auto"/>
      </w:divBdr>
    </w:div>
    <w:div w:id="16491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3EAC8-A9F8-4205-9F38-0C929C4A6901}"/>
</file>

<file path=customXml/itemProps2.xml><?xml version="1.0" encoding="utf-8"?>
<ds:datastoreItem xmlns:ds="http://schemas.openxmlformats.org/officeDocument/2006/customXml" ds:itemID="{55161E83-8BD0-4F02-B9DE-2FB145C2944F}"/>
</file>

<file path=customXml/itemProps3.xml><?xml version="1.0" encoding="utf-8"?>
<ds:datastoreItem xmlns:ds="http://schemas.openxmlformats.org/officeDocument/2006/customXml" ds:itemID="{2558FE94-A6F2-46EA-874C-E9E25A4F8630}"/>
</file>

<file path=customXml/itemProps4.xml><?xml version="1.0" encoding="utf-8"?>
<ds:datastoreItem xmlns:ds="http://schemas.openxmlformats.org/officeDocument/2006/customXml" ds:itemID="{1D2D8D1D-8D8F-4118-B545-D498FF794E82}"/>
</file>

<file path=docProps/app.xml><?xml version="1.0" encoding="utf-8"?>
<Properties xmlns="http://schemas.openxmlformats.org/officeDocument/2006/extended-properties" xmlns:vt="http://schemas.openxmlformats.org/officeDocument/2006/docPropsVTypes">
  <Template>Normal</Template>
  <TotalTime>389</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DDT</cp:lastModifiedBy>
  <cp:revision>64</cp:revision>
  <cp:lastPrinted>2024-12-25T02:55:00Z</cp:lastPrinted>
  <dcterms:created xsi:type="dcterms:W3CDTF">2024-11-11T15:37:00Z</dcterms:created>
  <dcterms:modified xsi:type="dcterms:W3CDTF">2025-02-12T02:25:00Z</dcterms:modified>
</cp:coreProperties>
</file>