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2A0" w:rsidRPr="009A6264" w:rsidRDefault="00490E94" w:rsidP="007E6C80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9A6264">
        <w:rPr>
          <w:b/>
          <w:color w:val="000000" w:themeColor="text1"/>
          <w:sz w:val="26"/>
          <w:szCs w:val="26"/>
          <w:lang w:val="en-US"/>
        </w:rPr>
        <w:t xml:space="preserve">Phụ lục </w:t>
      </w:r>
      <w:r w:rsidR="002F4C4E" w:rsidRPr="009A6264">
        <w:rPr>
          <w:b/>
          <w:color w:val="000000" w:themeColor="text1"/>
          <w:sz w:val="26"/>
          <w:szCs w:val="26"/>
          <w:lang w:val="en-US"/>
        </w:rPr>
        <w:t>17A</w:t>
      </w:r>
    </w:p>
    <w:p w:rsidR="007D2E4E" w:rsidRPr="009A6264" w:rsidRDefault="002F4C4E" w:rsidP="007E6C80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9A6264">
        <w:rPr>
          <w:b/>
          <w:color w:val="000000" w:themeColor="text1"/>
          <w:sz w:val="26"/>
          <w:szCs w:val="26"/>
          <w:lang w:val="en-US"/>
        </w:rPr>
        <w:t xml:space="preserve">ĐỊNH MỨC KINH TẾ - KỸ THUẬT ĐÀO TẠO </w:t>
      </w:r>
    </w:p>
    <w:p w:rsidR="00E132A0" w:rsidRPr="009A6264" w:rsidRDefault="002F4C4E" w:rsidP="007E6C80">
      <w:pPr>
        <w:pStyle w:val="BodyText"/>
        <w:spacing w:after="0"/>
        <w:jc w:val="center"/>
        <w:rPr>
          <w:b/>
          <w:color w:val="000000" w:themeColor="text1"/>
          <w:sz w:val="26"/>
          <w:szCs w:val="26"/>
          <w:lang w:val="en-US"/>
        </w:rPr>
      </w:pPr>
      <w:r w:rsidRPr="009A6264">
        <w:rPr>
          <w:b/>
          <w:color w:val="000000" w:themeColor="text1"/>
          <w:sz w:val="26"/>
          <w:szCs w:val="26"/>
          <w:lang w:val="en-US"/>
        </w:rPr>
        <w:t>NGHỀ KẾ TOÁN DOANH NGHIỆP TRÌNH ĐỘ TRUNG CẤP</w:t>
      </w:r>
    </w:p>
    <w:p w:rsidR="009A6264" w:rsidRPr="009A6264" w:rsidRDefault="00E132A0" w:rsidP="007E6C80">
      <w:pPr>
        <w:tabs>
          <w:tab w:val="left" w:pos="3724"/>
        </w:tabs>
        <w:jc w:val="center"/>
        <w:rPr>
          <w:rFonts w:eastAsia="Calibri"/>
          <w:i/>
          <w:color w:val="000000" w:themeColor="text1"/>
          <w:sz w:val="26"/>
          <w:szCs w:val="26"/>
        </w:rPr>
      </w:pPr>
      <w:r w:rsidRPr="009A6264">
        <w:rPr>
          <w:rFonts w:eastAsia="Calibri"/>
          <w:i/>
          <w:color w:val="000000" w:themeColor="text1"/>
          <w:sz w:val="26"/>
          <w:szCs w:val="26"/>
        </w:rPr>
        <w:t>(Ban hành kèm theo Quyết định số</w:t>
      </w:r>
      <w:r w:rsidR="009A6264" w:rsidRPr="009A6264">
        <w:rPr>
          <w:rFonts w:eastAsia="Calibri"/>
          <w:i/>
          <w:color w:val="000000" w:themeColor="text1"/>
          <w:sz w:val="26"/>
          <w:szCs w:val="26"/>
        </w:rPr>
        <w:t xml:space="preserve"> 02</w:t>
      </w:r>
      <w:r w:rsidRPr="009A6264">
        <w:rPr>
          <w:rFonts w:eastAsia="Calibri"/>
          <w:i/>
          <w:color w:val="000000" w:themeColor="text1"/>
          <w:sz w:val="26"/>
          <w:szCs w:val="26"/>
        </w:rPr>
        <w:t>/</w:t>
      </w:r>
      <w:r w:rsidR="00490E94" w:rsidRPr="009A6264">
        <w:rPr>
          <w:rFonts w:eastAsia="Calibri"/>
          <w:i/>
          <w:color w:val="000000" w:themeColor="text1"/>
          <w:sz w:val="26"/>
          <w:szCs w:val="26"/>
          <w:lang w:val="vi-VN"/>
        </w:rPr>
        <w:t>2023</w:t>
      </w:r>
      <w:r w:rsidRPr="009A6264">
        <w:rPr>
          <w:rFonts w:eastAsia="Calibri"/>
          <w:i/>
          <w:color w:val="000000" w:themeColor="text1"/>
          <w:sz w:val="26"/>
          <w:szCs w:val="26"/>
          <w:lang w:val="vi-VN"/>
        </w:rPr>
        <w:t>/</w:t>
      </w:r>
      <w:r w:rsidRPr="009A6264">
        <w:rPr>
          <w:rFonts w:eastAsia="Calibri"/>
          <w:i/>
          <w:color w:val="000000" w:themeColor="text1"/>
          <w:sz w:val="26"/>
          <w:szCs w:val="26"/>
        </w:rPr>
        <w:t xml:space="preserve">QĐ-UBND </w:t>
      </w:r>
    </w:p>
    <w:p w:rsidR="00E132A0" w:rsidRPr="009A6264" w:rsidRDefault="00E132A0" w:rsidP="007E6C80">
      <w:pPr>
        <w:tabs>
          <w:tab w:val="left" w:pos="3724"/>
        </w:tabs>
        <w:jc w:val="center"/>
        <w:rPr>
          <w:b/>
          <w:bCs/>
          <w:color w:val="000000" w:themeColor="text1"/>
          <w:sz w:val="26"/>
          <w:szCs w:val="26"/>
        </w:rPr>
      </w:pPr>
      <w:r w:rsidRPr="009A6264">
        <w:rPr>
          <w:rFonts w:eastAsia="Calibri"/>
          <w:i/>
          <w:color w:val="000000" w:themeColor="text1"/>
          <w:sz w:val="26"/>
          <w:szCs w:val="26"/>
        </w:rPr>
        <w:t>ngày</w:t>
      </w:r>
      <w:r w:rsidR="009A6264" w:rsidRPr="009A6264">
        <w:rPr>
          <w:rFonts w:eastAsia="Calibri"/>
          <w:i/>
          <w:color w:val="000000" w:themeColor="text1"/>
          <w:sz w:val="26"/>
          <w:szCs w:val="26"/>
        </w:rPr>
        <w:t xml:space="preserve"> 02</w:t>
      </w:r>
      <w:r w:rsidRPr="009A6264">
        <w:rPr>
          <w:rFonts w:eastAsia="Calibri"/>
          <w:i/>
          <w:color w:val="000000" w:themeColor="text1"/>
          <w:sz w:val="26"/>
          <w:szCs w:val="26"/>
          <w:lang w:val="vi-VN"/>
        </w:rPr>
        <w:t xml:space="preserve"> tháng</w:t>
      </w:r>
      <w:r w:rsidR="009A6264" w:rsidRPr="009A6264">
        <w:rPr>
          <w:rFonts w:eastAsia="Calibri"/>
          <w:i/>
          <w:color w:val="000000" w:themeColor="text1"/>
          <w:sz w:val="26"/>
          <w:szCs w:val="26"/>
        </w:rPr>
        <w:t xml:space="preserve"> 02 </w:t>
      </w:r>
      <w:r w:rsidRPr="009A6264">
        <w:rPr>
          <w:rFonts w:eastAsia="Calibri"/>
          <w:i/>
          <w:color w:val="000000" w:themeColor="text1"/>
          <w:sz w:val="26"/>
          <w:szCs w:val="26"/>
          <w:lang w:val="vi-VN"/>
        </w:rPr>
        <w:t>năm 2</w:t>
      </w:r>
      <w:r w:rsidR="00490E94" w:rsidRPr="009A6264">
        <w:rPr>
          <w:rFonts w:eastAsia="Calibri"/>
          <w:i/>
          <w:color w:val="000000" w:themeColor="text1"/>
          <w:sz w:val="26"/>
          <w:szCs w:val="26"/>
        </w:rPr>
        <w:t>023</w:t>
      </w:r>
      <w:r w:rsidR="009A6264" w:rsidRPr="009A6264">
        <w:rPr>
          <w:rFonts w:eastAsia="Calibri"/>
          <w:i/>
          <w:color w:val="000000" w:themeColor="text1"/>
          <w:sz w:val="26"/>
          <w:szCs w:val="26"/>
        </w:rPr>
        <w:t xml:space="preserve"> </w:t>
      </w:r>
      <w:r w:rsidRPr="009A6264">
        <w:rPr>
          <w:rFonts w:eastAsia="Calibri"/>
          <w:i/>
          <w:color w:val="000000" w:themeColor="text1"/>
          <w:sz w:val="26"/>
          <w:szCs w:val="26"/>
        </w:rPr>
        <w:t>của UBND tỉnh Đồng Nai)</w:t>
      </w:r>
    </w:p>
    <w:p w:rsidR="00E132A0" w:rsidRPr="009A6264" w:rsidRDefault="00E132A0" w:rsidP="007E6C80">
      <w:pPr>
        <w:jc w:val="center"/>
        <w:rPr>
          <w:rFonts w:eastAsia="Calibri"/>
          <w:b/>
          <w:color w:val="000000" w:themeColor="text1"/>
          <w:sz w:val="26"/>
          <w:szCs w:val="26"/>
          <w:lang w:val="sv-SE"/>
        </w:rPr>
      </w:pPr>
      <w:r w:rsidRPr="009A6264">
        <w:rPr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B25ABB6" wp14:editId="5F391FB6">
                <wp:simplePos x="0" y="0"/>
                <wp:positionH relativeFrom="column">
                  <wp:posOffset>2425065</wp:posOffset>
                </wp:positionH>
                <wp:positionV relativeFrom="paragraph">
                  <wp:posOffset>40640</wp:posOffset>
                </wp:positionV>
                <wp:extent cx="1257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90.95pt,3.2pt" to="289.9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" strokecolor="#4a7ebb">
                <o:lock v:ext="edit" shapetype="f"/>
              </v:line>
            </w:pict>
          </mc:Fallback>
        </mc:AlternateContent>
      </w:r>
    </w:p>
    <w:p w:rsidR="00E132A0" w:rsidRPr="009A6264" w:rsidRDefault="00E132A0" w:rsidP="007E6C80">
      <w:pPr>
        <w:ind w:left="1221"/>
        <w:jc w:val="both"/>
        <w:rPr>
          <w:b/>
          <w:color w:val="000000" w:themeColor="text1"/>
          <w:sz w:val="26"/>
          <w:szCs w:val="26"/>
        </w:rPr>
      </w:pPr>
    </w:p>
    <w:p w:rsidR="00E132A0" w:rsidRPr="009A6264" w:rsidRDefault="00E132A0" w:rsidP="007E6C80">
      <w:pPr>
        <w:spacing w:before="120"/>
        <w:ind w:firstLine="567"/>
        <w:jc w:val="both"/>
        <w:rPr>
          <w:color w:val="000000" w:themeColor="text1"/>
          <w:sz w:val="26"/>
          <w:szCs w:val="26"/>
        </w:rPr>
      </w:pPr>
      <w:r w:rsidRPr="009A6264">
        <w:rPr>
          <w:color w:val="000000" w:themeColor="text1"/>
          <w:sz w:val="26"/>
          <w:szCs w:val="26"/>
        </w:rPr>
        <w:t>Mã ngành, nghề: 5340302</w:t>
      </w:r>
    </w:p>
    <w:p w:rsidR="00D64399" w:rsidRPr="009A6264" w:rsidRDefault="00E132A0" w:rsidP="007E6C80">
      <w:pPr>
        <w:pStyle w:val="BodyText"/>
        <w:tabs>
          <w:tab w:val="left" w:pos="8647"/>
        </w:tabs>
        <w:spacing w:before="120" w:after="0"/>
        <w:ind w:firstLine="567"/>
        <w:jc w:val="both"/>
        <w:rPr>
          <w:color w:val="000000" w:themeColor="text1"/>
          <w:sz w:val="26"/>
          <w:szCs w:val="26"/>
        </w:rPr>
      </w:pPr>
      <w:r w:rsidRPr="009A6264">
        <w:rPr>
          <w:color w:val="000000" w:themeColor="text1"/>
          <w:sz w:val="26"/>
          <w:szCs w:val="26"/>
        </w:rPr>
        <w:t>Định mức kinh tế - kỹ thuật về đào tạo cho 01 người học, trong điều kiện lớp học lý thuyết 35 học sinh và lớp học thực hành 18 học sinh</w:t>
      </w:r>
      <w:r w:rsidR="006A664D" w:rsidRPr="009A6264">
        <w:rPr>
          <w:color w:val="000000" w:themeColor="text1"/>
          <w:sz w:val="26"/>
          <w:szCs w:val="26"/>
        </w:rPr>
        <w:t>.</w:t>
      </w:r>
    </w:p>
    <w:p w:rsidR="008644C1" w:rsidRPr="009A6264" w:rsidRDefault="00992350" w:rsidP="007E6C80">
      <w:pPr>
        <w:spacing w:before="120" w:after="120"/>
        <w:ind w:firstLine="567"/>
        <w:rPr>
          <w:b/>
          <w:sz w:val="26"/>
          <w:szCs w:val="26"/>
        </w:rPr>
      </w:pPr>
      <w:r w:rsidRPr="009A6264">
        <w:rPr>
          <w:b/>
          <w:sz w:val="26"/>
          <w:szCs w:val="26"/>
        </w:rPr>
        <w:t>I</w:t>
      </w:r>
      <w:r w:rsidR="006A664D" w:rsidRPr="009A6264">
        <w:rPr>
          <w:b/>
          <w:sz w:val="26"/>
          <w:szCs w:val="26"/>
        </w:rPr>
        <w:t xml:space="preserve">. </w:t>
      </w:r>
      <w:r w:rsidRPr="009A6264">
        <w:rPr>
          <w:b/>
          <w:sz w:val="26"/>
          <w:szCs w:val="26"/>
        </w:rPr>
        <w:t>ĐỊNH MỨC LAO ĐỘNG</w:t>
      </w:r>
    </w:p>
    <w:tbl>
      <w:tblPr>
        <w:tblStyle w:val="TableGrid"/>
        <w:tblW w:w="4890" w:type="pct"/>
        <w:tblInd w:w="108" w:type="dxa"/>
        <w:tblLook w:val="0000" w:firstRow="0" w:lastRow="0" w:firstColumn="0" w:lastColumn="0" w:noHBand="0" w:noVBand="0"/>
      </w:tblPr>
      <w:tblGrid>
        <w:gridCol w:w="788"/>
        <w:gridCol w:w="6585"/>
        <w:gridCol w:w="2265"/>
      </w:tblGrid>
      <w:tr w:rsidR="00992350" w:rsidRPr="009A6264" w:rsidTr="007E6C80">
        <w:tc>
          <w:tcPr>
            <w:tcW w:w="409" w:type="pct"/>
          </w:tcPr>
          <w:p w:rsidR="00992350" w:rsidRPr="009A6264" w:rsidRDefault="00992350" w:rsidP="007E6C80">
            <w:pPr>
              <w:spacing w:before="60" w:after="60"/>
              <w:jc w:val="center"/>
              <w:rPr>
                <w:b/>
              </w:rPr>
            </w:pPr>
            <w:r w:rsidRPr="009A6264">
              <w:rPr>
                <w:b/>
              </w:rPr>
              <w:t>STT</w:t>
            </w:r>
          </w:p>
        </w:tc>
        <w:tc>
          <w:tcPr>
            <w:tcW w:w="3415" w:type="pct"/>
          </w:tcPr>
          <w:p w:rsidR="00992350" w:rsidRPr="009A6264" w:rsidRDefault="00992350" w:rsidP="007E6C80">
            <w:pPr>
              <w:spacing w:before="60" w:after="60"/>
              <w:jc w:val="center"/>
              <w:rPr>
                <w:b/>
              </w:rPr>
            </w:pPr>
            <w:r w:rsidRPr="009A6264">
              <w:rPr>
                <w:b/>
              </w:rPr>
              <w:t>Định mức lao động</w:t>
            </w:r>
          </w:p>
        </w:tc>
        <w:tc>
          <w:tcPr>
            <w:tcW w:w="1175" w:type="pct"/>
          </w:tcPr>
          <w:p w:rsidR="00992350" w:rsidRPr="009A6264" w:rsidRDefault="00992350" w:rsidP="007E6C80">
            <w:pPr>
              <w:spacing w:before="60" w:after="60"/>
              <w:jc w:val="center"/>
              <w:rPr>
                <w:b/>
              </w:rPr>
            </w:pPr>
            <w:r w:rsidRPr="009A6264">
              <w:rPr>
                <w:b/>
              </w:rPr>
              <w:t>Định mức (giờ)</w:t>
            </w:r>
          </w:p>
        </w:tc>
      </w:tr>
      <w:tr w:rsidR="00E132A0" w:rsidRPr="009A6264" w:rsidTr="007E6C80">
        <w:tc>
          <w:tcPr>
            <w:tcW w:w="409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A6264">
              <w:rPr>
                <w:b/>
                <w:color w:val="000000" w:themeColor="text1"/>
              </w:rPr>
              <w:t>I</w:t>
            </w:r>
          </w:p>
        </w:tc>
        <w:tc>
          <w:tcPr>
            <w:tcW w:w="3415" w:type="pct"/>
          </w:tcPr>
          <w:p w:rsidR="00E132A0" w:rsidRPr="009A6264" w:rsidRDefault="00E132A0" w:rsidP="007E6C80">
            <w:pPr>
              <w:spacing w:before="60" w:after="60"/>
              <w:rPr>
                <w:b/>
                <w:color w:val="000000" w:themeColor="text1"/>
              </w:rPr>
            </w:pPr>
            <w:r w:rsidRPr="009A6264">
              <w:rPr>
                <w:b/>
                <w:bCs/>
                <w:color w:val="000000" w:themeColor="text1"/>
              </w:rPr>
              <w:t>Định mức lao động trực tiếp</w:t>
            </w:r>
          </w:p>
        </w:tc>
        <w:tc>
          <w:tcPr>
            <w:tcW w:w="1175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9A6264">
              <w:rPr>
                <w:b/>
                <w:bCs/>
                <w:color w:val="000000" w:themeColor="text1"/>
              </w:rPr>
              <w:t>78</w:t>
            </w:r>
            <w:r w:rsidR="006A664D" w:rsidRPr="009A6264">
              <w:rPr>
                <w:b/>
                <w:bCs/>
                <w:color w:val="000000" w:themeColor="text1"/>
              </w:rPr>
              <w:t>,</w:t>
            </w:r>
            <w:r w:rsidRPr="009A6264">
              <w:rPr>
                <w:b/>
                <w:bCs/>
                <w:color w:val="000000" w:themeColor="text1"/>
              </w:rPr>
              <w:t>41</w:t>
            </w:r>
          </w:p>
        </w:tc>
      </w:tr>
      <w:tr w:rsidR="00E132A0" w:rsidRPr="009A6264" w:rsidTr="007E6C80">
        <w:tc>
          <w:tcPr>
            <w:tcW w:w="409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</w:t>
            </w:r>
          </w:p>
        </w:tc>
        <w:tc>
          <w:tcPr>
            <w:tcW w:w="3415" w:type="pct"/>
          </w:tcPr>
          <w:p w:rsidR="00E132A0" w:rsidRPr="009A6264" w:rsidRDefault="00E132A0" w:rsidP="007E6C80">
            <w:pPr>
              <w:spacing w:before="60" w:after="60"/>
              <w:rPr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Định mức giờ dạy lý thuyết</w:t>
            </w:r>
          </w:p>
        </w:tc>
        <w:tc>
          <w:tcPr>
            <w:tcW w:w="1175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12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63</w:t>
            </w:r>
          </w:p>
        </w:tc>
      </w:tr>
      <w:tr w:rsidR="00E132A0" w:rsidRPr="009A6264" w:rsidTr="007E6C80">
        <w:tc>
          <w:tcPr>
            <w:tcW w:w="409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</w:t>
            </w:r>
          </w:p>
        </w:tc>
        <w:tc>
          <w:tcPr>
            <w:tcW w:w="3415" w:type="pct"/>
          </w:tcPr>
          <w:p w:rsidR="00E132A0" w:rsidRPr="009A6264" w:rsidRDefault="00E132A0" w:rsidP="007E6C80">
            <w:pPr>
              <w:spacing w:before="60" w:after="60"/>
              <w:rPr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Định mức giờ dạy thực hành</w:t>
            </w:r>
          </w:p>
        </w:tc>
        <w:tc>
          <w:tcPr>
            <w:tcW w:w="1175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65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78</w:t>
            </w:r>
          </w:p>
        </w:tc>
      </w:tr>
      <w:tr w:rsidR="00E132A0" w:rsidRPr="009A6264" w:rsidTr="007E6C80">
        <w:tc>
          <w:tcPr>
            <w:tcW w:w="409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A6264">
              <w:rPr>
                <w:b/>
                <w:color w:val="000000" w:themeColor="text1"/>
              </w:rPr>
              <w:t>II</w:t>
            </w:r>
          </w:p>
        </w:tc>
        <w:tc>
          <w:tcPr>
            <w:tcW w:w="3415" w:type="pct"/>
          </w:tcPr>
          <w:p w:rsidR="00E132A0" w:rsidRPr="009A6264" w:rsidRDefault="00E132A0" w:rsidP="007E6C80">
            <w:pPr>
              <w:spacing w:before="60" w:after="60"/>
              <w:rPr>
                <w:b/>
                <w:color w:val="000000" w:themeColor="text1"/>
              </w:rPr>
            </w:pPr>
            <w:r w:rsidRPr="009A6264">
              <w:rPr>
                <w:b/>
                <w:bCs/>
                <w:color w:val="000000" w:themeColor="text1"/>
              </w:rPr>
              <w:t>Định mức lao động gián tiếp</w:t>
            </w:r>
          </w:p>
        </w:tc>
        <w:tc>
          <w:tcPr>
            <w:tcW w:w="1175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b/>
                <w:bCs/>
                <w:color w:val="000000" w:themeColor="text1"/>
              </w:rPr>
            </w:pPr>
            <w:r w:rsidRPr="009A6264">
              <w:rPr>
                <w:b/>
                <w:bCs/>
                <w:color w:val="000000" w:themeColor="text1"/>
              </w:rPr>
              <w:t>11</w:t>
            </w:r>
            <w:r w:rsidR="006A664D" w:rsidRPr="009A6264">
              <w:rPr>
                <w:b/>
                <w:bCs/>
                <w:color w:val="000000" w:themeColor="text1"/>
              </w:rPr>
              <w:t>,</w:t>
            </w:r>
            <w:r w:rsidRPr="009A6264">
              <w:rPr>
                <w:b/>
                <w:bCs/>
                <w:color w:val="000000" w:themeColor="text1"/>
              </w:rPr>
              <w:t>76</w:t>
            </w:r>
          </w:p>
        </w:tc>
      </w:tr>
    </w:tbl>
    <w:p w:rsidR="008644C1" w:rsidRPr="009A6264" w:rsidRDefault="00992350" w:rsidP="007E6C80">
      <w:pPr>
        <w:spacing w:before="200" w:after="200"/>
        <w:ind w:firstLine="567"/>
        <w:rPr>
          <w:b/>
          <w:sz w:val="10"/>
          <w:szCs w:val="10"/>
        </w:rPr>
      </w:pPr>
      <w:r w:rsidRPr="009A6264">
        <w:rPr>
          <w:b/>
          <w:sz w:val="26"/>
          <w:szCs w:val="26"/>
        </w:rPr>
        <w:t>II</w:t>
      </w:r>
      <w:r w:rsidR="006A664D" w:rsidRPr="009A6264">
        <w:rPr>
          <w:b/>
          <w:sz w:val="26"/>
          <w:szCs w:val="26"/>
        </w:rPr>
        <w:t xml:space="preserve">. </w:t>
      </w:r>
      <w:r w:rsidRPr="009A6264">
        <w:rPr>
          <w:b/>
          <w:sz w:val="26"/>
          <w:szCs w:val="26"/>
        </w:rPr>
        <w:t>ĐỊNH MỨC THIẾT BỊ</w:t>
      </w:r>
    </w:p>
    <w:tbl>
      <w:tblPr>
        <w:tblStyle w:val="TableGrid"/>
        <w:tblW w:w="4890" w:type="pct"/>
        <w:tblInd w:w="108" w:type="dxa"/>
        <w:tblLook w:val="0000" w:firstRow="0" w:lastRow="0" w:firstColumn="0" w:lastColumn="0" w:noHBand="0" w:noVBand="0"/>
      </w:tblPr>
      <w:tblGrid>
        <w:gridCol w:w="820"/>
        <w:gridCol w:w="3049"/>
        <w:gridCol w:w="4495"/>
        <w:gridCol w:w="1274"/>
      </w:tblGrid>
      <w:tr w:rsidR="00574919" w:rsidRPr="009A6264" w:rsidTr="007E6C80">
        <w:trPr>
          <w:trHeight w:val="20"/>
        </w:trPr>
        <w:tc>
          <w:tcPr>
            <w:tcW w:w="425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STT</w:t>
            </w:r>
          </w:p>
        </w:tc>
        <w:tc>
          <w:tcPr>
            <w:tcW w:w="1582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Tên thiết bị</w:t>
            </w:r>
          </w:p>
        </w:tc>
        <w:tc>
          <w:tcPr>
            <w:tcW w:w="2332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Thông số kỹ thuật cơ bản của</w:t>
            </w:r>
            <w:r w:rsidR="00A047B8">
              <w:rPr>
                <w:b/>
              </w:rPr>
              <w:t xml:space="preserve"> </w:t>
            </w:r>
            <w:r w:rsidRPr="009A6264">
              <w:rPr>
                <w:b/>
              </w:rPr>
              <w:t>thiết bị</w:t>
            </w:r>
          </w:p>
        </w:tc>
        <w:tc>
          <w:tcPr>
            <w:tcW w:w="661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Định mức sử dụng thiết bị (giờ)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9A6264">
              <w:rPr>
                <w:b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913" w:type="pct"/>
            <w:gridSpan w:val="2"/>
          </w:tcPr>
          <w:p w:rsidR="00E132A0" w:rsidRPr="009A6264" w:rsidRDefault="00E132A0" w:rsidP="007E6C80">
            <w:pPr>
              <w:pStyle w:val="TableParagraph"/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b/>
                <w:color w:val="000000" w:themeColor="text1"/>
                <w:sz w:val="24"/>
                <w:szCs w:val="24"/>
              </w:rPr>
              <w:t>Thiết bị dạy lý thuyết</w:t>
            </w:r>
          </w:p>
        </w:tc>
        <w:tc>
          <w:tcPr>
            <w:tcW w:w="661" w:type="pct"/>
          </w:tcPr>
          <w:p w:rsidR="00E132A0" w:rsidRPr="009A6264" w:rsidRDefault="00E132A0" w:rsidP="007E6C80">
            <w:pPr>
              <w:spacing w:before="60" w:after="60"/>
              <w:jc w:val="center"/>
              <w:rPr>
                <w:b/>
              </w:rPr>
            </w:pP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Các văn bản pháp lý liên quan đến kế toán doanh nghiệp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Tuân thủ pháp luật Việt Nam và còn hiệu lực thi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11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Phần mềm kế toán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Phiên bản phổ biến trên thị trường, cài đặt cho 19 máy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7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</w:rPr>
              <w:t>94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Máy chiếu (Projector)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tabs>
                <w:tab w:val="left" w:pos="2699"/>
              </w:tabs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Cường độ chiếu sáng: ≥ 2500</w:t>
            </w:r>
            <w:r w:rsidR="00490E94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ANSI</w:t>
            </w:r>
            <w:r w:rsidR="00490E94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lumens</w:t>
            </w:r>
          </w:p>
          <w:p w:rsidR="00E132A0" w:rsidRPr="009A6264" w:rsidRDefault="00E132A0" w:rsidP="007E6C80">
            <w:pPr>
              <w:pStyle w:val="TableParagraph"/>
              <w:tabs>
                <w:tab w:val="left" w:pos="2699"/>
              </w:tabs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Kích thước phông chiếu: ≥ 1800</w:t>
            </w:r>
            <w:r w:rsidR="00A047B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x</w:t>
            </w:r>
            <w:r w:rsidR="00A047B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20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Máy vi tính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Loại thông dụng tại thời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điểm mua sắm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20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Máy trợ giảng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11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di động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 t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hông dụng trên thị trường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13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</w:rPr>
              <w:t>62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7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việc lập và tiếp nhận chứng từ kế toán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tiền mặt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từ, sổ sách mẫu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liên quan đến kế toán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chi tiết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tiền mặt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các văn bản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việc lập và tiếp nhận chứng từ kế toán tiền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gửi ngân hàng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1582" w:type="pct"/>
            <w:vAlign w:val="center"/>
          </w:tcPr>
          <w:p w:rsidR="00E132A0" w:rsidRPr="009A6264" w:rsidRDefault="00B24908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Bộ chứng từ, sổ sách mẫu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132A0" w:rsidRPr="009A6264">
              <w:rPr>
                <w:color w:val="000000" w:themeColor="text1"/>
                <w:sz w:val="24"/>
                <w:szCs w:val="24"/>
              </w:rPr>
              <w:t>liên quan đến kế toán chi tiết tiền gửi ngân hàng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</w:t>
            </w:r>
            <w:r w:rsidR="00B24908">
              <w:rPr>
                <w:color w:val="000000" w:themeColor="text1"/>
                <w:sz w:val="24"/>
                <w:szCs w:val="24"/>
              </w:rPr>
              <w:t>liên quan đến chứng từ kế toán</w:t>
            </w:r>
            <w:r w:rsidR="00B2490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tạm ứng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từ, sổ sách mẫu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liên quan đến kế toán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chi tiết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tạm ứng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Chứng từ, sổ sách mẫu liên quan đến kiểm kê quỹ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tiền mặt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14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báo cáo lưu chuyển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tiền tệ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15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kế toán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25D42" w:rsidRPr="009A6264">
              <w:rPr>
                <w:color w:val="000000" w:themeColor="text1"/>
                <w:sz w:val="24"/>
                <w:szCs w:val="24"/>
              </w:rPr>
              <w:t xml:space="preserve"> hàng </w:t>
            </w:r>
            <w:r w:rsidRPr="009A6264">
              <w:rPr>
                <w:color w:val="000000" w:themeColor="text1"/>
                <w:sz w:val="24"/>
                <w:szCs w:val="24"/>
              </w:rPr>
              <w:t>tồn kho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16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kê nhập - xuất - tồn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17</w:t>
            </w:r>
          </w:p>
        </w:tc>
        <w:tc>
          <w:tcPr>
            <w:tcW w:w="1582" w:type="pct"/>
            <w:vAlign w:val="center"/>
          </w:tcPr>
          <w:p w:rsidR="00E132A0" w:rsidRPr="009A6264" w:rsidRDefault="00A047B8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Sổ chi tiết vật liệu, dụng cụ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E132A0" w:rsidRPr="009A6264">
              <w:rPr>
                <w:color w:val="000000" w:themeColor="text1"/>
                <w:sz w:val="24"/>
                <w:szCs w:val="24"/>
              </w:rPr>
              <w:t>(sản phẩm, hàng hóa)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dụng cho doanh nghiệp của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Tài chính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theo quy định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             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18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tương tác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Độ phân giải: 9600</w:t>
            </w:r>
            <w:r w:rsidR="00490E94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x</w:t>
            </w:r>
            <w:r w:rsidR="00490E94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9600; </w:t>
            </w:r>
          </w:p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Kích thuớc vùng tương tác: 160,5</w:t>
            </w:r>
            <w:r w:rsidR="00A047B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x</w:t>
            </w:r>
            <w:r w:rsidR="00A047B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119,5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20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19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chi tiết số dư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dụng cho doanh nghiệp của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B61328">
              <w:rPr>
                <w:color w:val="000000" w:themeColor="text1"/>
                <w:sz w:val="24"/>
                <w:szCs w:val="24"/>
              </w:rPr>
              <w:t xml:space="preserve">Bộ Tài </w:t>
            </w:r>
            <w:r w:rsidR="00B6132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hính theo quy định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đối chiếu luân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chuyển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B6132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B6132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21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Thẻ kho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toán áp dụ</w:t>
            </w:r>
            <w:r w:rsidR="00B6132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B6132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22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phân bổ nguyên liệu, vật liệu, công cụ, dụng cụ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B6132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B6132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tổng hợp chi ti</w:t>
            </w:r>
            <w:r w:rsidR="00B24908">
              <w:rPr>
                <w:color w:val="000000" w:themeColor="text1"/>
                <w:sz w:val="24"/>
                <w:szCs w:val="24"/>
              </w:rPr>
              <w:t>ết vật liệu, dụng cụ, sản phẩm,</w:t>
            </w:r>
            <w:r w:rsidR="00B2490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hàng hóa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24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Phiếu báo vật tư còn lại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cuối kỳ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25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Biên bản kiểm kê vật tư, công cụ, sản phẩm,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hàng hóa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26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kế toán phải trả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người bán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27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Sổ chi tiết thanh toán với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người bán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28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tổng hợp thanh toán với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người bán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toán áp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29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Sổ chi tiết công nợ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kế toán tài sản cố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dụng cho doanh nghiệp của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31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lập thẻ tài sản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32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Thẻ tài sản 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33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lập bảng tính và phân bổ khấu hao tài sản 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34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kế toán chi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tiết tài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sản 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35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đăng ký thẻ TSCĐ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36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tài sản 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áp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37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kế toán tài sản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cố định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toán áp dụng cho doanh nghiệp của Bộ Tài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</w:t>
            </w:r>
            <w:r w:rsidR="00DC58D5" w:rsidRPr="009A626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29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38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việc lập và tiếp nhận chứng từ bán hàng và cung cấp dịch vụ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9A6264">
              <w:rPr>
                <w:color w:val="000000" w:themeColor="text1"/>
                <w:sz w:val="24"/>
                <w:szCs w:val="24"/>
              </w:rPr>
              <w:t>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39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việc tính chiết khấu cho khách hàng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9A6264">
              <w:rPr>
                <w:color w:val="000000" w:themeColor="text1"/>
                <w:sz w:val="24"/>
                <w:szCs w:val="24"/>
              </w:rPr>
              <w:t>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E132A0" w:rsidRPr="009A6264" w:rsidTr="007E6C80">
        <w:trPr>
          <w:trHeight w:val="20"/>
        </w:trPr>
        <w:tc>
          <w:tcPr>
            <w:tcW w:w="425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40</w:t>
            </w:r>
          </w:p>
        </w:tc>
        <w:tc>
          <w:tcPr>
            <w:tcW w:w="158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</w:t>
            </w:r>
            <w:r w:rsidR="009A6264">
              <w:rPr>
                <w:color w:val="000000" w:themeColor="text1"/>
                <w:sz w:val="24"/>
                <w:szCs w:val="24"/>
              </w:rPr>
              <w:t xml:space="preserve">quan đến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9A6264">
              <w:rPr>
                <w:color w:val="000000" w:themeColor="text1"/>
                <w:sz w:val="24"/>
                <w:szCs w:val="24"/>
              </w:rPr>
              <w:t>ế toán chi tiết doanh thu bán hàng và cung cấp dịch vụ</w:t>
            </w:r>
          </w:p>
        </w:tc>
        <w:tc>
          <w:tcPr>
            <w:tcW w:w="2332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9A6264">
              <w:rPr>
                <w:color w:val="000000" w:themeColor="text1"/>
                <w:sz w:val="24"/>
                <w:szCs w:val="24"/>
              </w:rPr>
              <w:t>ài chính</w:t>
            </w:r>
          </w:p>
        </w:tc>
        <w:tc>
          <w:tcPr>
            <w:tcW w:w="661" w:type="pct"/>
            <w:vAlign w:val="center"/>
          </w:tcPr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E132A0" w:rsidRPr="009A6264" w:rsidRDefault="00E132A0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4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41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</w:t>
            </w:r>
            <w:r w:rsidR="009A6264">
              <w:rPr>
                <w:color w:val="000000" w:themeColor="text1"/>
                <w:sz w:val="24"/>
                <w:szCs w:val="24"/>
              </w:rPr>
              <w:t xml:space="preserve">quan đến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ế toán chi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tiết giá </w:t>
            </w:r>
            <w:r w:rsidRPr="009A6264">
              <w:rPr>
                <w:color w:val="000000" w:themeColor="text1"/>
                <w:sz w:val="24"/>
                <w:szCs w:val="24"/>
              </w:rPr>
              <w:t>vốn hàng bán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bản pháp luật hiện hành của Bộ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9A6264">
              <w:rPr>
                <w:color w:val="000000" w:themeColor="text1"/>
                <w:sz w:val="24"/>
                <w:szCs w:val="24"/>
              </w:rPr>
              <w:t>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20" w:after="2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việc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t</w:t>
            </w:r>
            <w:r w:rsidRPr="009A6264">
              <w:rPr>
                <w:color w:val="000000" w:themeColor="text1"/>
                <w:sz w:val="24"/>
                <w:szCs w:val="24"/>
              </w:rPr>
              <w:t>iếp nhận chứng từ kế toán phải thu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khách hàng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20" w:after="2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20" w:after="2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43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</w:t>
            </w:r>
            <w:r w:rsidR="009A6264">
              <w:rPr>
                <w:color w:val="000000" w:themeColor="text1"/>
                <w:sz w:val="24"/>
                <w:szCs w:val="24"/>
              </w:rPr>
              <w:t xml:space="preserve">quan đến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ế toán chi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tiết phải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thu khách hàng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44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đ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ối chiếu và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lập báo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cáo công nợ phải thu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khách hàng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45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</w:t>
            </w:r>
            <w:r w:rsidR="009A6264">
              <w:rPr>
                <w:color w:val="000000" w:themeColor="text1"/>
                <w:sz w:val="24"/>
                <w:szCs w:val="24"/>
              </w:rPr>
              <w:t xml:space="preserve">quan đến </w:t>
            </w:r>
            <w:r w:rsidR="009A6264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9A6264">
              <w:rPr>
                <w:color w:val="000000" w:themeColor="text1"/>
                <w:sz w:val="24"/>
                <w:szCs w:val="24"/>
              </w:rPr>
              <w:t>ử lý nợ phải thu khó đòi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46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kế toán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tiền lương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47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chứng từ mẫu liên quan đến việc tiếp nhận chứng từ kế toán chi phí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sản xuất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48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Bộ c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hứng từ mẫu liên quan đến việc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9A6264">
              <w:rPr>
                <w:color w:val="000000" w:themeColor="text1"/>
                <w:sz w:val="24"/>
                <w:szCs w:val="24"/>
              </w:rPr>
              <w:t>ây dựng định mức chi phí sản xuất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49</w:t>
            </w:r>
          </w:p>
        </w:tc>
        <w:tc>
          <w:tcPr>
            <w:tcW w:w="1582" w:type="pct"/>
            <w:vAlign w:val="center"/>
          </w:tcPr>
          <w:p w:rsidR="00D64399" w:rsidRPr="009A6264" w:rsidRDefault="005C3648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Bộ chứng từ mẫu liên quan đến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>
              <w:rPr>
                <w:color w:val="000000" w:themeColor="text1"/>
                <w:sz w:val="24"/>
                <w:szCs w:val="24"/>
              </w:rPr>
              <w:t>hân bổ chi phí trả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>trước, trích trước chi</w:t>
            </w:r>
            <w:r w:rsidR="00D64399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>phí vào chi phí sản xuất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50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Sổ chi tiết chi phí nguyên </w:t>
            </w:r>
            <w:r w:rsidR="000B0930" w:rsidRPr="009A6264">
              <w:rPr>
                <w:color w:val="000000" w:themeColor="text1"/>
                <w:sz w:val="24"/>
                <w:szCs w:val="24"/>
              </w:rPr>
              <w:t>vật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liệu trực tiếp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51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chi tiết chi phí nhân công trực tiếp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52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Bộ chứng từ mẫu liên quan đến Kế toán chi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tiết chi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phí máy thi công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53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chi tiết chi phí sản xuất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chung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54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chi tiết chi tiết chi phí sản xuất kinh doanh dở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dang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 pháp luật hiện hành của Bộ Tài chính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55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Chứng từ mẫu kế toán </w:t>
            </w:r>
            <w:r w:rsidR="00E25D42" w:rsidRPr="009A6264">
              <w:rPr>
                <w:color w:val="000000" w:themeColor="text1"/>
                <w:sz w:val="24"/>
                <w:szCs w:val="24"/>
                <w:lang w:val="en-US"/>
              </w:rPr>
              <w:t>lao động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tiền lương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56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Chứng từ mẫu kế toán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          </w:t>
            </w:r>
            <w:r w:rsidRPr="009A6264">
              <w:rPr>
                <w:color w:val="000000" w:themeColor="text1"/>
                <w:sz w:val="24"/>
                <w:szCs w:val="24"/>
              </w:rPr>
              <w:t>hàng tồn kho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Mẫu theo chế độ kế toán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>áp dụng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cho doanh nghiệp của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hính theo quy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định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57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Chứng từ mẫu kế toán bán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hàng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7E6C80">
            <w:pPr>
              <w:pStyle w:val="TableParagraph"/>
              <w:spacing w:before="40" w:after="4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58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Chứng từ mẫu kế toán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>tài sản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cố định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B24908">
            <w:pPr>
              <w:spacing w:before="80" w:after="8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59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Chứng từ mẫu liên quan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Khác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dụng cho doanh nghiệp theo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quy định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B24908">
            <w:pPr>
              <w:spacing w:before="80" w:after="8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60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Phần mềm Microsoft Ex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el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Phiên bản phổ biến trên thị trường, cài đặt cho 19 máy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B24908">
            <w:pPr>
              <w:spacing w:before="80" w:after="8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61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Báo cáo kết quả hoạt động sản xuất kinh doanh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62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cái Tài khoản chi phí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bán hàng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dụng cho doanh nghiệp</w:t>
            </w:r>
            <w:r w:rsidR="00DC58D5" w:rsidRPr="009A6264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63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Sổ cái Tài khoản chi phí quản lý doanh nghiệp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 dụ</w:t>
            </w:r>
            <w:r w:rsidR="005C3648">
              <w:rPr>
                <w:color w:val="000000" w:themeColor="text1"/>
                <w:sz w:val="24"/>
                <w:szCs w:val="24"/>
              </w:rPr>
              <w:t xml:space="preserve">ng cho doanh nghiệp của 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hính theo quy định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64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Dự toán chi phí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quy định của doanh nghiệp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65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Dự toán trích trước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quy định của doanh nghiệp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66</w:t>
            </w:r>
          </w:p>
        </w:tc>
        <w:tc>
          <w:tcPr>
            <w:tcW w:w="1582" w:type="pct"/>
            <w:vAlign w:val="center"/>
          </w:tcPr>
          <w:p w:rsidR="00D64399" w:rsidRPr="009A6264" w:rsidRDefault="005C3648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Mẫu Sổ kế toán chi tiết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>các tà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 xml:space="preserve"> khoản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Mẫu theo chế độ kế toán áp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dụng cho doanh nghiệp của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Bộ Tài 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hính theo quy định 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 hiện hành 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67</w:t>
            </w:r>
          </w:p>
        </w:tc>
        <w:tc>
          <w:tcPr>
            <w:tcW w:w="1582" w:type="pct"/>
            <w:vAlign w:val="center"/>
          </w:tcPr>
          <w:p w:rsidR="00D64399" w:rsidRPr="009A6264" w:rsidRDefault="005C3648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Sổ sách liên quan đến 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k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>ế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D64399" w:rsidRPr="009A6264">
              <w:rPr>
                <w:color w:val="000000" w:themeColor="text1"/>
                <w:sz w:val="24"/>
                <w:szCs w:val="24"/>
              </w:rPr>
              <w:t>toán tổng hợp các tài khoản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>bản pháp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luật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68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cân đối kế toán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>bản pháp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luật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69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Bút cảm biến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20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70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Bút trình chiếu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20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71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Báo cáo lưu chuyển tiền tệ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Ban hành theo các văn bản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pháp luật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4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43</w:t>
            </w:r>
          </w:p>
        </w:tc>
      </w:tr>
      <w:tr w:rsidR="00D64399" w:rsidRPr="009A6264" w:rsidTr="007E6C80">
        <w:trPr>
          <w:trHeight w:val="20"/>
        </w:trPr>
        <w:tc>
          <w:tcPr>
            <w:tcW w:w="425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72</w:t>
            </w:r>
          </w:p>
        </w:tc>
        <w:tc>
          <w:tcPr>
            <w:tcW w:w="158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Các bảng phân tích tài chính trong doanh nghiệp</w:t>
            </w:r>
          </w:p>
        </w:tc>
        <w:tc>
          <w:tcPr>
            <w:tcW w:w="2332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 xml:space="preserve">Ban hành theo các văn </w:t>
            </w:r>
            <w:r w:rsidR="00DC58D5" w:rsidRPr="009A6264">
              <w:rPr>
                <w:color w:val="000000" w:themeColor="text1"/>
                <w:sz w:val="24"/>
                <w:szCs w:val="24"/>
                <w:lang w:val="en-US"/>
              </w:rPr>
              <w:t>bản pháp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luật hiện hành</w:t>
            </w:r>
          </w:p>
        </w:tc>
        <w:tc>
          <w:tcPr>
            <w:tcW w:w="661" w:type="pct"/>
            <w:vAlign w:val="center"/>
          </w:tcPr>
          <w:p w:rsidR="00D64399" w:rsidRPr="009A6264" w:rsidRDefault="00D64399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4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,</w:t>
            </w:r>
            <w:r w:rsidRPr="009A6264">
              <w:rPr>
                <w:color w:val="000000" w:themeColor="text1"/>
                <w:sz w:val="24"/>
                <w:szCs w:val="24"/>
              </w:rPr>
              <w:t>43</w:t>
            </w:r>
          </w:p>
        </w:tc>
      </w:tr>
      <w:tr w:rsidR="00574919" w:rsidRPr="009A6264" w:rsidTr="007E6C80">
        <w:trPr>
          <w:trHeight w:val="20"/>
        </w:trPr>
        <w:tc>
          <w:tcPr>
            <w:tcW w:w="425" w:type="pct"/>
            <w:vAlign w:val="center"/>
          </w:tcPr>
          <w:p w:rsidR="00574919" w:rsidRPr="009A6264" w:rsidRDefault="006A664D" w:rsidP="00323EA9">
            <w:pPr>
              <w:spacing w:before="60" w:after="60"/>
              <w:jc w:val="center"/>
              <w:rPr>
                <w:b/>
              </w:rPr>
            </w:pPr>
            <w:r w:rsidRPr="009A6264">
              <w:rPr>
                <w:b/>
              </w:rPr>
              <w:t>B</w:t>
            </w:r>
          </w:p>
        </w:tc>
        <w:tc>
          <w:tcPr>
            <w:tcW w:w="3913" w:type="pct"/>
            <w:gridSpan w:val="2"/>
            <w:vAlign w:val="center"/>
          </w:tcPr>
          <w:p w:rsidR="00574919" w:rsidRPr="009A6264" w:rsidRDefault="00E132A0" w:rsidP="00323EA9">
            <w:pPr>
              <w:spacing w:before="60" w:after="60"/>
              <w:jc w:val="both"/>
              <w:rPr>
                <w:b/>
              </w:rPr>
            </w:pPr>
            <w:r w:rsidRPr="009A6264">
              <w:rPr>
                <w:b/>
              </w:rPr>
              <w:t>Thiết bị dạy thực hành</w:t>
            </w:r>
          </w:p>
        </w:tc>
        <w:tc>
          <w:tcPr>
            <w:tcW w:w="661" w:type="pct"/>
            <w:vAlign w:val="center"/>
          </w:tcPr>
          <w:p w:rsidR="00574919" w:rsidRPr="009A6264" w:rsidRDefault="00574919" w:rsidP="00323EA9">
            <w:pPr>
              <w:spacing w:before="60" w:after="60"/>
              <w:jc w:val="center"/>
            </w:pP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Máy chiếu (Projector)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Cường độ chiếu sáng: ≥ 2500</w:t>
            </w:r>
            <w:r w:rsidR="00B2490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ANSI lumens</w:t>
            </w:r>
            <w:r w:rsidR="002F4C4E" w:rsidRPr="009A6264">
              <w:rPr>
                <w:color w:val="000000" w:themeColor="text1"/>
                <w:sz w:val="24"/>
                <w:szCs w:val="24"/>
              </w:rPr>
              <w:t xml:space="preserve">. </w:t>
            </w:r>
            <w:r w:rsidRPr="009A6264">
              <w:rPr>
                <w:color w:val="000000" w:themeColor="text1"/>
                <w:sz w:val="24"/>
                <w:szCs w:val="24"/>
              </w:rPr>
              <w:t>Kích thước phông chiếu: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≥</w:t>
            </w:r>
            <w:r w:rsidR="00B24908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1800</w:t>
            </w:r>
            <w:r w:rsidR="002F4C4E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x</w:t>
            </w:r>
            <w:r w:rsidR="002F4C4E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1800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2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Máy vi tính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 có thông số kỹ thuật</w:t>
            </w:r>
            <w:r w:rsidR="00CF56ED"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thông dụng tại thời điểm mua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sắm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703,25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3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Máy in A4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 có thông số kỹ thuật thông dụng tại thời điểm mua sắm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tương tác</w:t>
            </w:r>
          </w:p>
        </w:tc>
        <w:tc>
          <w:tcPr>
            <w:tcW w:w="2332" w:type="pct"/>
            <w:vAlign w:val="center"/>
          </w:tcPr>
          <w:p w:rsidR="00CF56ED" w:rsidRPr="009A6264" w:rsidRDefault="00CF56ED" w:rsidP="00323EA9">
            <w:pPr>
              <w:pStyle w:val="TableParagraph"/>
              <w:tabs>
                <w:tab w:val="left" w:pos="700"/>
                <w:tab w:val="left" w:pos="1491"/>
                <w:tab w:val="left" w:pos="2236"/>
              </w:tabs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Độ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phân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giải: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9600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x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9600;</w:t>
            </w:r>
          </w:p>
          <w:p w:rsidR="006A664D" w:rsidRPr="009A6264" w:rsidRDefault="006A664D" w:rsidP="00323EA9">
            <w:pPr>
              <w:pStyle w:val="TableParagraph"/>
              <w:tabs>
                <w:tab w:val="left" w:pos="700"/>
                <w:tab w:val="left" w:pos="1491"/>
                <w:tab w:val="left" w:pos="2236"/>
              </w:tabs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Kích thước vùng tương tác: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160,5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x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119,5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5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Bút cảm biến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Bút trình chiếu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323EA9">
            <w:pPr>
              <w:pStyle w:val="TableParagraph"/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Máy trợ giảng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65,78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Máy tính tay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976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9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Dập ghim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Loại thông dụng trên thị 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640,75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10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Phần mềm kế toán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Phiên bản phổ biến trên thị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 xml:space="preserve"> trường, cài đặt cho 19 máy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123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Bảng di động</w:t>
            </w:r>
          </w:p>
        </w:tc>
        <w:tc>
          <w:tcPr>
            <w:tcW w:w="2332" w:type="pct"/>
            <w:vAlign w:val="center"/>
          </w:tcPr>
          <w:p w:rsidR="006A664D" w:rsidRPr="009A6264" w:rsidRDefault="00CF56ED" w:rsidP="00B24908">
            <w:pPr>
              <w:pStyle w:val="TableParagraph"/>
              <w:tabs>
                <w:tab w:val="left" w:pos="877"/>
                <w:tab w:val="left" w:pos="1771"/>
                <w:tab w:val="left" w:pos="2587"/>
                <w:tab w:val="left" w:pos="3279"/>
              </w:tabs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thông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dụng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trên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thị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olor w:val="000000" w:themeColor="text1"/>
                <w:sz w:val="24"/>
                <w:szCs w:val="24"/>
              </w:rPr>
              <w:t>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102,53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12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Phần mềm Microsoft Ex</w:t>
            </w:r>
            <w:r w:rsidR="005C3648">
              <w:rPr>
                <w:color w:val="000000" w:themeColor="text1"/>
                <w:sz w:val="24"/>
                <w:szCs w:val="24"/>
                <w:lang w:val="en-US"/>
              </w:rPr>
              <w:t>c</w:t>
            </w:r>
            <w:r w:rsidRPr="009A6264">
              <w:rPr>
                <w:color w:val="000000" w:themeColor="text1"/>
                <w:sz w:val="24"/>
                <w:szCs w:val="24"/>
              </w:rPr>
              <w:t>el</w:t>
            </w:r>
          </w:p>
        </w:tc>
        <w:tc>
          <w:tcPr>
            <w:tcW w:w="233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Phiên bản phổ biến trên thị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trường, cài đặt cho 19 máy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90</w:t>
            </w:r>
          </w:p>
        </w:tc>
      </w:tr>
      <w:tr w:rsidR="006A664D" w:rsidRPr="009A6264" w:rsidTr="007E6C80">
        <w:trPr>
          <w:trHeight w:val="20"/>
        </w:trPr>
        <w:tc>
          <w:tcPr>
            <w:tcW w:w="425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>13</w:t>
            </w:r>
          </w:p>
        </w:tc>
        <w:tc>
          <w:tcPr>
            <w:tcW w:w="1582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both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Thước kẻ</w:t>
            </w:r>
          </w:p>
        </w:tc>
        <w:tc>
          <w:tcPr>
            <w:tcW w:w="2332" w:type="pct"/>
            <w:vAlign w:val="center"/>
          </w:tcPr>
          <w:p w:rsidR="006A664D" w:rsidRPr="009A6264" w:rsidRDefault="00CF56ED" w:rsidP="00B24908">
            <w:pPr>
              <w:pStyle w:val="TableParagraph"/>
              <w:tabs>
                <w:tab w:val="left" w:pos="877"/>
                <w:tab w:val="left" w:pos="1771"/>
                <w:tab w:val="left" w:pos="2587"/>
                <w:tab w:val="left" w:pos="3279"/>
              </w:tabs>
              <w:spacing w:before="80" w:after="80"/>
              <w:jc w:val="both"/>
              <w:rPr>
                <w:caps/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Loại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thông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dụng</w:t>
            </w:r>
            <w:r w:rsidRPr="009A626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trên</w:t>
            </w:r>
            <w:r w:rsidRPr="009A6264">
              <w:rPr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thị</w:t>
            </w:r>
            <w:r w:rsidR="006A664D" w:rsidRPr="009A6264">
              <w:rPr>
                <w:cap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6A664D" w:rsidRPr="009A6264">
              <w:rPr>
                <w:caps/>
                <w:color w:val="000000" w:themeColor="text1"/>
                <w:sz w:val="24"/>
                <w:szCs w:val="24"/>
              </w:rPr>
              <w:t xml:space="preserve"> </w:t>
            </w:r>
            <w:r w:rsidRPr="009A6264">
              <w:rPr>
                <w:color w:val="000000" w:themeColor="text1"/>
                <w:sz w:val="24"/>
                <w:szCs w:val="24"/>
              </w:rPr>
              <w:t>trường</w:t>
            </w:r>
          </w:p>
        </w:tc>
        <w:tc>
          <w:tcPr>
            <w:tcW w:w="661" w:type="pct"/>
            <w:vAlign w:val="center"/>
          </w:tcPr>
          <w:p w:rsidR="006A664D" w:rsidRPr="009A6264" w:rsidRDefault="006A664D" w:rsidP="00B24908">
            <w:pPr>
              <w:pStyle w:val="TableParagraph"/>
              <w:spacing w:before="80" w:after="80"/>
              <w:jc w:val="center"/>
              <w:rPr>
                <w:color w:val="000000" w:themeColor="text1"/>
                <w:sz w:val="24"/>
                <w:szCs w:val="24"/>
              </w:rPr>
            </w:pPr>
            <w:r w:rsidRPr="009A6264">
              <w:rPr>
                <w:color w:val="000000" w:themeColor="text1"/>
                <w:sz w:val="24"/>
                <w:szCs w:val="24"/>
              </w:rPr>
              <w:t>428,06</w:t>
            </w:r>
          </w:p>
        </w:tc>
      </w:tr>
    </w:tbl>
    <w:p w:rsidR="004D741B" w:rsidRPr="009A6264" w:rsidRDefault="00574919" w:rsidP="007E6C80">
      <w:pPr>
        <w:spacing w:before="200" w:after="200"/>
        <w:ind w:firstLine="567"/>
        <w:rPr>
          <w:b/>
          <w:sz w:val="10"/>
          <w:szCs w:val="10"/>
        </w:rPr>
      </w:pPr>
      <w:r w:rsidRPr="009A6264">
        <w:rPr>
          <w:b/>
          <w:sz w:val="26"/>
          <w:szCs w:val="26"/>
        </w:rPr>
        <w:t>III</w:t>
      </w:r>
      <w:r w:rsidR="006A664D" w:rsidRPr="009A6264">
        <w:rPr>
          <w:b/>
          <w:sz w:val="26"/>
          <w:szCs w:val="26"/>
        </w:rPr>
        <w:t xml:space="preserve">. </w:t>
      </w:r>
      <w:r w:rsidRPr="009A6264">
        <w:rPr>
          <w:b/>
          <w:sz w:val="26"/>
          <w:szCs w:val="26"/>
        </w:rPr>
        <w:t>ĐỊNH MỨC VẬT TƯ</w:t>
      </w:r>
    </w:p>
    <w:tbl>
      <w:tblPr>
        <w:tblStyle w:val="TableGrid"/>
        <w:tblW w:w="4893" w:type="pct"/>
        <w:tblInd w:w="108" w:type="dxa"/>
        <w:tblLook w:val="0000" w:firstRow="0" w:lastRow="0" w:firstColumn="0" w:lastColumn="0" w:noHBand="0" w:noVBand="0"/>
      </w:tblPr>
      <w:tblGrid>
        <w:gridCol w:w="650"/>
        <w:gridCol w:w="3017"/>
        <w:gridCol w:w="964"/>
        <w:gridCol w:w="3840"/>
        <w:gridCol w:w="1173"/>
      </w:tblGrid>
      <w:tr w:rsidR="00574919" w:rsidRPr="009A6264" w:rsidTr="007D4AAB">
        <w:trPr>
          <w:trHeight w:val="20"/>
        </w:trPr>
        <w:tc>
          <w:tcPr>
            <w:tcW w:w="337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TT</w:t>
            </w:r>
          </w:p>
        </w:tc>
        <w:tc>
          <w:tcPr>
            <w:tcW w:w="1564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Tên vật tư</w:t>
            </w:r>
          </w:p>
        </w:tc>
        <w:tc>
          <w:tcPr>
            <w:tcW w:w="500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Đơn vị tính</w:t>
            </w:r>
          </w:p>
        </w:tc>
        <w:tc>
          <w:tcPr>
            <w:tcW w:w="1991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Yêu cầu kỹ thuật</w:t>
            </w:r>
          </w:p>
        </w:tc>
        <w:tc>
          <w:tcPr>
            <w:tcW w:w="608" w:type="pct"/>
            <w:vAlign w:val="center"/>
          </w:tcPr>
          <w:p w:rsidR="00574919" w:rsidRPr="009A6264" w:rsidRDefault="00574919" w:rsidP="007E6C80">
            <w:pPr>
              <w:spacing w:before="40" w:after="40"/>
              <w:jc w:val="center"/>
              <w:rPr>
                <w:b/>
              </w:rPr>
            </w:pPr>
            <w:r w:rsidRPr="009A6264">
              <w:rPr>
                <w:b/>
              </w:rPr>
              <w:t>Tiêu hao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Giấy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Tờ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Khổ A4, độ sáng 90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1570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11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2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Mực in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Hộp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Mực thông dụng phù hợp với máy in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3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Bút viết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Cái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60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4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Giấy than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Tờ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8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21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Ghim cài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Hộp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88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6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Ghim kẹp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Hộp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99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7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kế toán tiền mặt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8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kế toán chi tiết tiền mặt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9</w:t>
            </w:r>
          </w:p>
        </w:tc>
        <w:tc>
          <w:tcPr>
            <w:tcW w:w="1564" w:type="pct"/>
            <w:vAlign w:val="center"/>
          </w:tcPr>
          <w:p w:rsidR="00E132A0" w:rsidRPr="009A6264" w:rsidRDefault="005C3648" w:rsidP="007E6C80">
            <w:pPr>
              <w:spacing w:before="40" w:after="4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Bộ chứng từ liên quan đến </w:t>
            </w:r>
            <w:r w:rsidR="00E132A0" w:rsidRPr="009A6264">
              <w:rPr>
                <w:color w:val="000000" w:themeColor="text1"/>
              </w:rPr>
              <w:t>kế toán tiền gửi ngân hàng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10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kế toán chi tiết tiền gửi ngân hàng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kế toán tạm ứng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12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kế toán phải trả người bán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7E6C80">
            <w:pPr>
              <w:spacing w:before="40" w:after="4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7E6C80">
            <w:pPr>
              <w:spacing w:before="40" w:after="4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6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bookmarkStart w:id="0" w:name="_GoBack" w:colFirst="0" w:colLast="4"/>
            <w:r w:rsidRPr="009A6264">
              <w:rPr>
                <w:color w:val="000000" w:themeColor="text1"/>
              </w:rPr>
              <w:t>13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bán hàng và cung cấp dịch vụ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14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14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đến việc tiếp nhận chứng từ kế toán chi phí sản xuất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15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15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kế toán hàng tồn kho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11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16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Báo cáo tài chính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B24908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B24908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5</w:t>
            </w:r>
          </w:p>
        </w:tc>
      </w:tr>
      <w:bookmarkEnd w:id="0"/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lastRenderedPageBreak/>
              <w:t>17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 chứng từ liên quan kế toán tài sản cố định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Bộ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Mẫu do Bộ Tài chính quy định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10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18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Bút dạ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Cái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26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83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19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Giấy note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Tệp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27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54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bCs/>
                <w:color w:val="000000" w:themeColor="text1"/>
              </w:rPr>
            </w:pPr>
            <w:r w:rsidRPr="009A6264">
              <w:rPr>
                <w:bCs/>
                <w:color w:val="000000" w:themeColor="text1"/>
              </w:rPr>
              <w:t>20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Bìa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Tờ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79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22</w:t>
            </w:r>
          </w:p>
        </w:tc>
      </w:tr>
      <w:tr w:rsidR="00E132A0" w:rsidRPr="009A6264" w:rsidTr="007D4AAB">
        <w:trPr>
          <w:trHeight w:val="20"/>
        </w:trPr>
        <w:tc>
          <w:tcPr>
            <w:tcW w:w="337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21</w:t>
            </w:r>
          </w:p>
        </w:tc>
        <w:tc>
          <w:tcPr>
            <w:tcW w:w="1564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Ghim dập</w:t>
            </w:r>
          </w:p>
        </w:tc>
        <w:tc>
          <w:tcPr>
            <w:tcW w:w="500" w:type="pct"/>
            <w:vAlign w:val="center"/>
          </w:tcPr>
          <w:p w:rsidR="00E132A0" w:rsidRPr="009A6264" w:rsidRDefault="005C3648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Hộp</w:t>
            </w:r>
          </w:p>
        </w:tc>
        <w:tc>
          <w:tcPr>
            <w:tcW w:w="1991" w:type="pct"/>
            <w:vAlign w:val="center"/>
          </w:tcPr>
          <w:p w:rsidR="00E132A0" w:rsidRPr="009A6264" w:rsidRDefault="00E132A0" w:rsidP="00323EA9">
            <w:pPr>
              <w:spacing w:before="60" w:after="60"/>
              <w:jc w:val="both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Loại thông dụng trên thị trường</w:t>
            </w:r>
          </w:p>
        </w:tc>
        <w:tc>
          <w:tcPr>
            <w:tcW w:w="608" w:type="pct"/>
            <w:vAlign w:val="center"/>
          </w:tcPr>
          <w:p w:rsidR="00E132A0" w:rsidRPr="009A6264" w:rsidRDefault="00E132A0" w:rsidP="00323EA9">
            <w:pPr>
              <w:spacing w:before="60" w:after="60"/>
              <w:jc w:val="center"/>
              <w:rPr>
                <w:color w:val="000000" w:themeColor="text1"/>
              </w:rPr>
            </w:pPr>
            <w:r w:rsidRPr="009A6264">
              <w:rPr>
                <w:color w:val="000000" w:themeColor="text1"/>
              </w:rPr>
              <w:t>2</w:t>
            </w:r>
            <w:r w:rsidR="006A664D" w:rsidRPr="009A6264">
              <w:rPr>
                <w:color w:val="000000" w:themeColor="text1"/>
              </w:rPr>
              <w:t>,</w:t>
            </w:r>
            <w:r w:rsidRPr="009A6264">
              <w:rPr>
                <w:color w:val="000000" w:themeColor="text1"/>
              </w:rPr>
              <w:t>78</w:t>
            </w:r>
          </w:p>
        </w:tc>
      </w:tr>
    </w:tbl>
    <w:p w:rsidR="009464B6" w:rsidRPr="009A6264" w:rsidRDefault="009464B6" w:rsidP="007E6C80">
      <w:pPr>
        <w:spacing w:after="120"/>
        <w:jc w:val="both"/>
        <w:rPr>
          <w:b/>
          <w:sz w:val="26"/>
          <w:szCs w:val="26"/>
        </w:rPr>
      </w:pPr>
    </w:p>
    <w:p w:rsidR="004D741B" w:rsidRPr="009A6264" w:rsidRDefault="004D741B" w:rsidP="007E6C80">
      <w:pPr>
        <w:spacing w:after="120"/>
        <w:jc w:val="both"/>
        <w:rPr>
          <w:b/>
          <w:sz w:val="26"/>
          <w:szCs w:val="26"/>
        </w:rPr>
      </w:pPr>
    </w:p>
    <w:sectPr w:rsidR="004D741B" w:rsidRPr="009A6264" w:rsidSect="00397249">
      <w:headerReference w:type="default" r:id="rId9"/>
      <w:pgSz w:w="11907" w:h="16839" w:code="9"/>
      <w:pgMar w:top="1134" w:right="1134" w:bottom="851" w:left="113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F1B" w:rsidRDefault="00532F1B" w:rsidP="00B476D1">
      <w:r>
        <w:separator/>
      </w:r>
    </w:p>
  </w:endnote>
  <w:endnote w:type="continuationSeparator" w:id="0">
    <w:p w:rsidR="00532F1B" w:rsidRDefault="00532F1B" w:rsidP="00B47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 Semilight"/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F1B" w:rsidRDefault="00532F1B" w:rsidP="00B476D1">
      <w:r>
        <w:separator/>
      </w:r>
    </w:p>
  </w:footnote>
  <w:footnote w:type="continuationSeparator" w:id="0">
    <w:p w:rsidR="00532F1B" w:rsidRDefault="00532F1B" w:rsidP="00B47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1328" w:rsidRPr="00397249" w:rsidRDefault="00B61328">
    <w:pPr>
      <w:pStyle w:val="Header"/>
      <w:jc w:val="center"/>
      <w:rPr>
        <w:sz w:val="28"/>
        <w:szCs w:val="28"/>
      </w:rPr>
    </w:pPr>
  </w:p>
  <w:p w:rsidR="00B61328" w:rsidRPr="00397249" w:rsidRDefault="00B61328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6C74"/>
    <w:multiLevelType w:val="hybridMultilevel"/>
    <w:tmpl w:val="27D6C20E"/>
    <w:lvl w:ilvl="0" w:tplc="8E4C5B5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60C8B"/>
    <w:multiLevelType w:val="hybridMultilevel"/>
    <w:tmpl w:val="2F8C96D8"/>
    <w:lvl w:ilvl="0" w:tplc="12E425CA">
      <w:start w:val="3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2">
    <w:nsid w:val="744D1009"/>
    <w:multiLevelType w:val="hybridMultilevel"/>
    <w:tmpl w:val="CAA24AEE"/>
    <w:lvl w:ilvl="0" w:tplc="67489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350"/>
    <w:rsid w:val="00013078"/>
    <w:rsid w:val="000151BE"/>
    <w:rsid w:val="00035670"/>
    <w:rsid w:val="000518DB"/>
    <w:rsid w:val="00053400"/>
    <w:rsid w:val="000545D1"/>
    <w:rsid w:val="00055E8E"/>
    <w:rsid w:val="00076146"/>
    <w:rsid w:val="00077967"/>
    <w:rsid w:val="00090466"/>
    <w:rsid w:val="000B0930"/>
    <w:rsid w:val="000D6787"/>
    <w:rsid w:val="000D7D22"/>
    <w:rsid w:val="0010287B"/>
    <w:rsid w:val="00107D4F"/>
    <w:rsid w:val="0012169B"/>
    <w:rsid w:val="001224E0"/>
    <w:rsid w:val="00165D9E"/>
    <w:rsid w:val="00175081"/>
    <w:rsid w:val="001A0192"/>
    <w:rsid w:val="001A15CF"/>
    <w:rsid w:val="001A36B0"/>
    <w:rsid w:val="001C3979"/>
    <w:rsid w:val="00212756"/>
    <w:rsid w:val="00227851"/>
    <w:rsid w:val="00257C51"/>
    <w:rsid w:val="0026424F"/>
    <w:rsid w:val="00275E24"/>
    <w:rsid w:val="0028464C"/>
    <w:rsid w:val="002C00AF"/>
    <w:rsid w:val="002C092D"/>
    <w:rsid w:val="002C46F3"/>
    <w:rsid w:val="002C52D7"/>
    <w:rsid w:val="002E44BA"/>
    <w:rsid w:val="002F4C4E"/>
    <w:rsid w:val="00323EA9"/>
    <w:rsid w:val="00326FAD"/>
    <w:rsid w:val="003448EC"/>
    <w:rsid w:val="00374862"/>
    <w:rsid w:val="00392740"/>
    <w:rsid w:val="00397249"/>
    <w:rsid w:val="003A7BDD"/>
    <w:rsid w:val="003B63F8"/>
    <w:rsid w:val="003C250C"/>
    <w:rsid w:val="003E2BB6"/>
    <w:rsid w:val="00404D07"/>
    <w:rsid w:val="00425D2D"/>
    <w:rsid w:val="00430B55"/>
    <w:rsid w:val="00435A13"/>
    <w:rsid w:val="00446C1E"/>
    <w:rsid w:val="00446E1A"/>
    <w:rsid w:val="00451156"/>
    <w:rsid w:val="004542A1"/>
    <w:rsid w:val="00461875"/>
    <w:rsid w:val="00462F9F"/>
    <w:rsid w:val="00490E94"/>
    <w:rsid w:val="004A5252"/>
    <w:rsid w:val="004A6666"/>
    <w:rsid w:val="004B5DFD"/>
    <w:rsid w:val="004B698C"/>
    <w:rsid w:val="004D34C4"/>
    <w:rsid w:val="004D741B"/>
    <w:rsid w:val="00514167"/>
    <w:rsid w:val="005178C1"/>
    <w:rsid w:val="00532F1B"/>
    <w:rsid w:val="00543D7E"/>
    <w:rsid w:val="00543F82"/>
    <w:rsid w:val="00546FEA"/>
    <w:rsid w:val="00562004"/>
    <w:rsid w:val="005647A2"/>
    <w:rsid w:val="00574919"/>
    <w:rsid w:val="00593D56"/>
    <w:rsid w:val="005A0A1C"/>
    <w:rsid w:val="005A6DFD"/>
    <w:rsid w:val="005B117E"/>
    <w:rsid w:val="005C3648"/>
    <w:rsid w:val="00631255"/>
    <w:rsid w:val="00643DC3"/>
    <w:rsid w:val="00643E74"/>
    <w:rsid w:val="00646176"/>
    <w:rsid w:val="00650839"/>
    <w:rsid w:val="006720EC"/>
    <w:rsid w:val="006744B9"/>
    <w:rsid w:val="00680A6D"/>
    <w:rsid w:val="006A0DE6"/>
    <w:rsid w:val="006A664D"/>
    <w:rsid w:val="006A6A5C"/>
    <w:rsid w:val="006F00BB"/>
    <w:rsid w:val="007061F0"/>
    <w:rsid w:val="00730480"/>
    <w:rsid w:val="0073098F"/>
    <w:rsid w:val="00751A63"/>
    <w:rsid w:val="007532B1"/>
    <w:rsid w:val="007662F9"/>
    <w:rsid w:val="00790F66"/>
    <w:rsid w:val="007C4389"/>
    <w:rsid w:val="007D2E4E"/>
    <w:rsid w:val="007D4AAB"/>
    <w:rsid w:val="007D5EF4"/>
    <w:rsid w:val="007D797D"/>
    <w:rsid w:val="007E4B2C"/>
    <w:rsid w:val="007E6C80"/>
    <w:rsid w:val="007E6E8F"/>
    <w:rsid w:val="00815F9A"/>
    <w:rsid w:val="008211E0"/>
    <w:rsid w:val="008255C7"/>
    <w:rsid w:val="008457FD"/>
    <w:rsid w:val="00852B77"/>
    <w:rsid w:val="0085696C"/>
    <w:rsid w:val="008644C1"/>
    <w:rsid w:val="0089363D"/>
    <w:rsid w:val="008A4644"/>
    <w:rsid w:val="008B0E41"/>
    <w:rsid w:val="008D11D9"/>
    <w:rsid w:val="008F0E05"/>
    <w:rsid w:val="0091348B"/>
    <w:rsid w:val="00920727"/>
    <w:rsid w:val="009464B6"/>
    <w:rsid w:val="0096145F"/>
    <w:rsid w:val="00992350"/>
    <w:rsid w:val="009A23BD"/>
    <w:rsid w:val="009A6264"/>
    <w:rsid w:val="009A64A9"/>
    <w:rsid w:val="009A6C19"/>
    <w:rsid w:val="009B7442"/>
    <w:rsid w:val="009D243C"/>
    <w:rsid w:val="009D4697"/>
    <w:rsid w:val="00A047B8"/>
    <w:rsid w:val="00A21745"/>
    <w:rsid w:val="00A3381A"/>
    <w:rsid w:val="00A64253"/>
    <w:rsid w:val="00A673C7"/>
    <w:rsid w:val="00A904AB"/>
    <w:rsid w:val="00A934A4"/>
    <w:rsid w:val="00AA58BE"/>
    <w:rsid w:val="00AE66FC"/>
    <w:rsid w:val="00B24908"/>
    <w:rsid w:val="00B345D2"/>
    <w:rsid w:val="00B466B1"/>
    <w:rsid w:val="00B476D1"/>
    <w:rsid w:val="00B54DD6"/>
    <w:rsid w:val="00B61328"/>
    <w:rsid w:val="00B86D55"/>
    <w:rsid w:val="00B905F0"/>
    <w:rsid w:val="00B93B1F"/>
    <w:rsid w:val="00BC17A6"/>
    <w:rsid w:val="00BE4FEB"/>
    <w:rsid w:val="00C028E3"/>
    <w:rsid w:val="00C67002"/>
    <w:rsid w:val="00CA632F"/>
    <w:rsid w:val="00CB2604"/>
    <w:rsid w:val="00CB6386"/>
    <w:rsid w:val="00CC273B"/>
    <w:rsid w:val="00CC5928"/>
    <w:rsid w:val="00CF56ED"/>
    <w:rsid w:val="00D04039"/>
    <w:rsid w:val="00D10979"/>
    <w:rsid w:val="00D404E1"/>
    <w:rsid w:val="00D40CDF"/>
    <w:rsid w:val="00D64399"/>
    <w:rsid w:val="00DA451F"/>
    <w:rsid w:val="00DB6444"/>
    <w:rsid w:val="00DC58D5"/>
    <w:rsid w:val="00DC6345"/>
    <w:rsid w:val="00DE588E"/>
    <w:rsid w:val="00E11916"/>
    <w:rsid w:val="00E132A0"/>
    <w:rsid w:val="00E25D42"/>
    <w:rsid w:val="00E40BF7"/>
    <w:rsid w:val="00E4395C"/>
    <w:rsid w:val="00E654A2"/>
    <w:rsid w:val="00E700CF"/>
    <w:rsid w:val="00E978C1"/>
    <w:rsid w:val="00EA2453"/>
    <w:rsid w:val="00ED5F2B"/>
    <w:rsid w:val="00F15B16"/>
    <w:rsid w:val="00F26E40"/>
    <w:rsid w:val="00F31315"/>
    <w:rsid w:val="00F37FE7"/>
    <w:rsid w:val="00F670E6"/>
    <w:rsid w:val="00F75DA0"/>
    <w:rsid w:val="00F833C8"/>
    <w:rsid w:val="00F84C3B"/>
    <w:rsid w:val="00F96F52"/>
    <w:rsid w:val="00FA2290"/>
    <w:rsid w:val="00FC2E0E"/>
    <w:rsid w:val="00FC3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992350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92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92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3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9235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9D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D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5E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D741B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41B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customStyle="1" w:styleId="TableParagraph">
    <w:name w:val="Table Paragraph"/>
    <w:basedOn w:val="Normal"/>
    <w:uiPriority w:val="1"/>
    <w:qFormat/>
    <w:rsid w:val="00E132A0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3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nceABox">
    <w:name w:val="OnceABox"/>
    <w:rsid w:val="00992350"/>
    <w:rPr>
      <w:color w:val="FF0000"/>
      <w:sz w:val="20"/>
      <w:szCs w:val="20"/>
    </w:rPr>
  </w:style>
  <w:style w:type="paragraph" w:styleId="Header">
    <w:name w:val="header"/>
    <w:basedOn w:val="Normal"/>
    <w:link w:val="HeaderChar"/>
    <w:uiPriority w:val="99"/>
    <w:rsid w:val="0099235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923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923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92350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autoRedefine/>
    <w:rsid w:val="0099235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table" w:styleId="TableGrid">
    <w:name w:val="Table Grid"/>
    <w:basedOn w:val="TableNormal"/>
    <w:uiPriority w:val="39"/>
    <w:rsid w:val="009D2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4D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4DD6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55E8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34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4C4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unhideWhenUsed/>
    <w:rsid w:val="004D741B"/>
    <w:pPr>
      <w:spacing w:after="120"/>
    </w:pPr>
    <w:rPr>
      <w:sz w:val="28"/>
      <w:lang w:val="en-GB" w:eastAsia="x-none"/>
    </w:rPr>
  </w:style>
  <w:style w:type="character" w:customStyle="1" w:styleId="BodyTextChar">
    <w:name w:val="Body Text Char"/>
    <w:basedOn w:val="DefaultParagraphFont"/>
    <w:link w:val="BodyText"/>
    <w:uiPriority w:val="99"/>
    <w:rsid w:val="004D741B"/>
    <w:rPr>
      <w:rFonts w:ascii="Times New Roman" w:eastAsia="Times New Roman" w:hAnsi="Times New Roman" w:cs="Times New Roman"/>
      <w:sz w:val="28"/>
      <w:szCs w:val="24"/>
      <w:lang w:val="en-GB" w:eastAsia="x-none"/>
    </w:rPr>
  </w:style>
  <w:style w:type="paragraph" w:customStyle="1" w:styleId="TableParagraph">
    <w:name w:val="Table Paragraph"/>
    <w:basedOn w:val="Normal"/>
    <w:uiPriority w:val="1"/>
    <w:qFormat/>
    <w:rsid w:val="00E132A0"/>
    <w:pPr>
      <w:widowControl w:val="0"/>
      <w:autoSpaceDE w:val="0"/>
      <w:autoSpaceDN w:val="0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0975F8-0270-46C7-B1BF-CA97C557BE5B}"/>
</file>

<file path=customXml/itemProps2.xml><?xml version="1.0" encoding="utf-8"?>
<ds:datastoreItem xmlns:ds="http://schemas.openxmlformats.org/officeDocument/2006/customXml" ds:itemID="{5554B5A2-B239-4100-9AC0-EE668929945B}"/>
</file>

<file path=customXml/itemProps3.xml><?xml version="1.0" encoding="utf-8"?>
<ds:datastoreItem xmlns:ds="http://schemas.openxmlformats.org/officeDocument/2006/customXml" ds:itemID="{1A9152BF-0AC2-4C93-BB5C-C74A8D75B733}"/>
</file>

<file path=customXml/itemProps4.xml><?xml version="1.0" encoding="utf-8"?>
<ds:datastoreItem xmlns:ds="http://schemas.openxmlformats.org/officeDocument/2006/customXml" ds:itemID="{640CA02D-C614-40F7-BA51-39E94F4BB7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1853</Words>
  <Characters>10566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 Van Chi</dc:creator>
  <cp:lastModifiedBy>DDT</cp:lastModifiedBy>
  <cp:revision>3</cp:revision>
  <cp:lastPrinted>2023-02-28T01:42:00Z</cp:lastPrinted>
  <dcterms:created xsi:type="dcterms:W3CDTF">2023-02-28T01:54:00Z</dcterms:created>
  <dcterms:modified xsi:type="dcterms:W3CDTF">2023-02-28T06:49:00Z</dcterms:modified>
</cp:coreProperties>
</file>