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CellSpacing w:w="0" w:type="dxa"/>
        <w:shd w:val="clear" w:color="auto" w:fill="FFFFFF"/>
        <w:tblCellMar>
          <w:left w:w="0" w:type="dxa"/>
          <w:right w:w="0" w:type="dxa"/>
        </w:tblCellMar>
        <w:tblLook w:val="0000" w:firstRow="0" w:lastRow="0" w:firstColumn="0" w:lastColumn="0" w:noHBand="0" w:noVBand="0"/>
      </w:tblPr>
      <w:tblGrid>
        <w:gridCol w:w="3348"/>
        <w:gridCol w:w="6120"/>
      </w:tblGrid>
      <w:tr w:rsidR="00AC20D4" w:rsidRPr="00AC20D4">
        <w:trPr>
          <w:trHeight w:val="899"/>
          <w:tblCellSpacing w:w="0" w:type="dxa"/>
        </w:trPr>
        <w:tc>
          <w:tcPr>
            <w:tcW w:w="3348" w:type="dxa"/>
            <w:shd w:val="clear" w:color="auto" w:fill="FFFFFF"/>
            <w:tcMar>
              <w:top w:w="0" w:type="dxa"/>
              <w:left w:w="108" w:type="dxa"/>
              <w:bottom w:w="0" w:type="dxa"/>
              <w:right w:w="108" w:type="dxa"/>
            </w:tcMar>
          </w:tcPr>
          <w:bookmarkStart w:id="0" w:name="loai_2"/>
          <w:p w:rsidR="008627F5" w:rsidRPr="00AC20D4" w:rsidRDefault="00523B4E" w:rsidP="00114590">
            <w:pPr>
              <w:pStyle w:val="NormalWeb"/>
              <w:spacing w:before="120" w:beforeAutospacing="0" w:after="0" w:afterAutospacing="0" w:line="260" w:lineRule="atLeast"/>
              <w:jc w:val="center"/>
              <w:rPr>
                <w:sz w:val="26"/>
                <w:szCs w:val="26"/>
              </w:rPr>
            </w:pPr>
            <w:r w:rsidRPr="00AC20D4">
              <w:rPr>
                <w:b/>
                <w:bCs/>
                <w:noProof/>
                <w:sz w:val="26"/>
                <w:szCs w:val="26"/>
              </w:rPr>
              <mc:AlternateContent>
                <mc:Choice Requires="wps">
                  <w:drawing>
                    <wp:anchor distT="0" distB="0" distL="114300" distR="114300" simplePos="0" relativeHeight="251657216" behindDoc="0" locked="0" layoutInCell="1" allowOverlap="1" wp14:anchorId="733656E6" wp14:editId="06B09B63">
                      <wp:simplePos x="0" y="0"/>
                      <wp:positionH relativeFrom="column">
                        <wp:posOffset>605790</wp:posOffset>
                      </wp:positionH>
                      <wp:positionV relativeFrom="paragraph">
                        <wp:posOffset>476250</wp:posOffset>
                      </wp:positionV>
                      <wp:extent cx="794385" cy="0"/>
                      <wp:effectExtent l="0" t="0" r="24765" b="1905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4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37.5pt" to="110.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">
                      <o:lock v:ext="edit" shapetype="f"/>
                    </v:line>
                  </w:pict>
                </mc:Fallback>
              </mc:AlternateContent>
            </w:r>
            <w:r w:rsidR="008627F5" w:rsidRPr="00AC20D4">
              <w:rPr>
                <w:b/>
                <w:bCs/>
                <w:sz w:val="26"/>
                <w:szCs w:val="26"/>
                <w:lang w:val="vi-VN"/>
              </w:rPr>
              <w:t>ỦY BAN NHÂN</w:t>
            </w:r>
            <w:r w:rsidR="008627F5" w:rsidRPr="00AC20D4">
              <w:rPr>
                <w:rStyle w:val="apple-converted-space"/>
                <w:b/>
                <w:bCs/>
                <w:sz w:val="26"/>
                <w:szCs w:val="26"/>
              </w:rPr>
              <w:t> </w:t>
            </w:r>
            <w:r w:rsidR="008627F5" w:rsidRPr="00AC20D4">
              <w:rPr>
                <w:b/>
                <w:bCs/>
                <w:sz w:val="26"/>
                <w:szCs w:val="26"/>
              </w:rPr>
              <w:t>DÂN</w:t>
            </w:r>
            <w:r w:rsidR="008627F5" w:rsidRPr="00AC20D4">
              <w:rPr>
                <w:b/>
                <w:bCs/>
                <w:sz w:val="26"/>
                <w:szCs w:val="26"/>
                <w:lang w:val="vi-VN"/>
              </w:rPr>
              <w:br/>
              <w:t>TỈNH</w:t>
            </w:r>
            <w:r w:rsidR="008627F5" w:rsidRPr="00AC20D4">
              <w:rPr>
                <w:rStyle w:val="apple-converted-space"/>
                <w:b/>
                <w:bCs/>
                <w:sz w:val="26"/>
                <w:szCs w:val="26"/>
                <w:lang w:val="vi-VN"/>
              </w:rPr>
              <w:t> </w:t>
            </w:r>
            <w:r w:rsidR="008627F5" w:rsidRPr="00AC20D4">
              <w:rPr>
                <w:b/>
                <w:bCs/>
                <w:sz w:val="26"/>
                <w:szCs w:val="26"/>
              </w:rPr>
              <w:t>ĐỒNG NAI</w:t>
            </w:r>
          </w:p>
        </w:tc>
        <w:tc>
          <w:tcPr>
            <w:tcW w:w="6120" w:type="dxa"/>
            <w:shd w:val="clear" w:color="auto" w:fill="FFFFFF"/>
            <w:tcMar>
              <w:top w:w="0" w:type="dxa"/>
              <w:left w:w="108" w:type="dxa"/>
              <w:bottom w:w="0" w:type="dxa"/>
              <w:right w:w="108" w:type="dxa"/>
            </w:tcMar>
          </w:tcPr>
          <w:p w:rsidR="008627F5" w:rsidRPr="00AC20D4" w:rsidRDefault="005E6D45" w:rsidP="00114590">
            <w:pPr>
              <w:pStyle w:val="NormalWeb"/>
              <w:spacing w:before="120" w:beforeAutospacing="0" w:after="0" w:afterAutospacing="0" w:line="260" w:lineRule="atLeast"/>
              <w:jc w:val="center"/>
              <w:rPr>
                <w:sz w:val="28"/>
                <w:szCs w:val="28"/>
              </w:rPr>
            </w:pPr>
            <w:r w:rsidRPr="00AC20D4">
              <w:rPr>
                <w:b/>
                <w:bCs/>
                <w:noProof/>
                <w:sz w:val="26"/>
                <w:szCs w:val="26"/>
              </w:rPr>
              <mc:AlternateContent>
                <mc:Choice Requires="wps">
                  <w:drawing>
                    <wp:anchor distT="0" distB="0" distL="114300" distR="114300" simplePos="0" relativeHeight="251656192" behindDoc="0" locked="0" layoutInCell="1" allowOverlap="1" wp14:anchorId="4045D2BF" wp14:editId="51B2C28D">
                      <wp:simplePos x="0" y="0"/>
                      <wp:positionH relativeFrom="column">
                        <wp:posOffset>859155</wp:posOffset>
                      </wp:positionH>
                      <wp:positionV relativeFrom="paragraph">
                        <wp:posOffset>491490</wp:posOffset>
                      </wp:positionV>
                      <wp:extent cx="2000250" cy="0"/>
                      <wp:effectExtent l="0" t="0" r="19050" b="1905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8.7pt" to="225.1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0aMBAIAAA4EAAAOAAAAZHJzL2Uyb0RvYy54bWysU02P2jAQvVfqf7B8h3xso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">
                      <o:lock v:ext="edit" shapetype="f"/>
                    </v:line>
                  </w:pict>
                </mc:Fallback>
              </mc:AlternateContent>
            </w:r>
            <w:r w:rsidR="008627F5" w:rsidRPr="00AC20D4">
              <w:rPr>
                <w:b/>
                <w:bCs/>
                <w:sz w:val="26"/>
                <w:szCs w:val="26"/>
                <w:lang w:val="vi-VN"/>
              </w:rPr>
              <w:t>CỘNG HÒA XÃ HỘI CHỦ NGHĨA VIỆT NAM</w:t>
            </w:r>
            <w:r w:rsidR="008627F5" w:rsidRPr="00AC20D4">
              <w:rPr>
                <w:b/>
                <w:bCs/>
                <w:sz w:val="28"/>
                <w:szCs w:val="28"/>
                <w:lang w:val="vi-VN"/>
              </w:rPr>
              <w:br/>
              <w:t>Độc lập - Tự do - Hạnh phúc</w:t>
            </w:r>
            <w:r w:rsidR="008627F5" w:rsidRPr="00AC20D4">
              <w:rPr>
                <w:rStyle w:val="apple-converted-space"/>
                <w:b/>
                <w:bCs/>
                <w:sz w:val="28"/>
                <w:szCs w:val="28"/>
                <w:lang w:val="vi-VN"/>
              </w:rPr>
              <w:t> </w:t>
            </w:r>
          </w:p>
        </w:tc>
      </w:tr>
      <w:tr w:rsidR="00AC20D4" w:rsidRPr="00AC20D4">
        <w:trPr>
          <w:tblCellSpacing w:w="0" w:type="dxa"/>
        </w:trPr>
        <w:tc>
          <w:tcPr>
            <w:tcW w:w="3348" w:type="dxa"/>
            <w:shd w:val="clear" w:color="auto" w:fill="FFFFFF"/>
            <w:tcMar>
              <w:top w:w="0" w:type="dxa"/>
              <w:left w:w="108" w:type="dxa"/>
              <w:bottom w:w="0" w:type="dxa"/>
              <w:right w:w="108" w:type="dxa"/>
            </w:tcMar>
          </w:tcPr>
          <w:p w:rsidR="008627F5" w:rsidRPr="00AC20D4" w:rsidRDefault="008627F5" w:rsidP="009F5B0D">
            <w:pPr>
              <w:pStyle w:val="NormalWeb"/>
              <w:spacing w:before="0" w:beforeAutospacing="0" w:after="0" w:afterAutospacing="0" w:line="260" w:lineRule="atLeast"/>
              <w:jc w:val="center"/>
              <w:rPr>
                <w:sz w:val="28"/>
                <w:szCs w:val="28"/>
              </w:rPr>
            </w:pPr>
            <w:r w:rsidRPr="00AC20D4">
              <w:rPr>
                <w:sz w:val="28"/>
                <w:szCs w:val="28"/>
                <w:lang w:val="vi-VN"/>
              </w:rPr>
              <w:t>Số:</w:t>
            </w:r>
            <w:r w:rsidRPr="00AC20D4">
              <w:rPr>
                <w:rStyle w:val="apple-converted-space"/>
                <w:sz w:val="28"/>
                <w:szCs w:val="28"/>
                <w:lang w:val="vi-VN"/>
              </w:rPr>
              <w:t> </w:t>
            </w:r>
            <w:r w:rsidR="007D7ABC">
              <w:rPr>
                <w:sz w:val="28"/>
                <w:szCs w:val="28"/>
              </w:rPr>
              <w:t>04</w:t>
            </w:r>
            <w:r w:rsidR="002F427C" w:rsidRPr="00AC20D4">
              <w:rPr>
                <w:sz w:val="28"/>
                <w:szCs w:val="28"/>
              </w:rPr>
              <w:t>/202</w:t>
            </w:r>
            <w:r w:rsidR="009F5B0D" w:rsidRPr="00AC20D4">
              <w:rPr>
                <w:sz w:val="28"/>
                <w:szCs w:val="28"/>
              </w:rPr>
              <w:t>2</w:t>
            </w:r>
            <w:r w:rsidR="00B257C1" w:rsidRPr="00AC20D4">
              <w:rPr>
                <w:sz w:val="28"/>
                <w:szCs w:val="28"/>
              </w:rPr>
              <w:t>/</w:t>
            </w:r>
            <w:r w:rsidRPr="00AC20D4">
              <w:rPr>
                <w:sz w:val="28"/>
                <w:szCs w:val="28"/>
                <w:lang w:val="vi-VN"/>
              </w:rPr>
              <w:t>QĐ-UBND</w:t>
            </w:r>
          </w:p>
        </w:tc>
        <w:tc>
          <w:tcPr>
            <w:tcW w:w="6120" w:type="dxa"/>
            <w:shd w:val="clear" w:color="auto" w:fill="FFFFFF"/>
            <w:tcMar>
              <w:top w:w="0" w:type="dxa"/>
              <w:left w:w="108" w:type="dxa"/>
              <w:bottom w:w="0" w:type="dxa"/>
              <w:right w:w="108" w:type="dxa"/>
            </w:tcMar>
          </w:tcPr>
          <w:p w:rsidR="008627F5" w:rsidRPr="00AC20D4" w:rsidRDefault="008627F5" w:rsidP="007D7ABC">
            <w:pPr>
              <w:pStyle w:val="NormalWeb"/>
              <w:spacing w:before="0" w:beforeAutospacing="0" w:after="0" w:afterAutospacing="0" w:line="260" w:lineRule="atLeast"/>
              <w:ind w:left="-108"/>
              <w:jc w:val="center"/>
              <w:rPr>
                <w:sz w:val="28"/>
                <w:szCs w:val="28"/>
              </w:rPr>
            </w:pPr>
            <w:r w:rsidRPr="00AC20D4">
              <w:rPr>
                <w:i/>
                <w:iCs/>
                <w:sz w:val="28"/>
                <w:szCs w:val="28"/>
              </w:rPr>
              <w:t>Đồng Nai</w:t>
            </w:r>
            <w:r w:rsidRPr="00AC20D4">
              <w:rPr>
                <w:i/>
                <w:iCs/>
                <w:sz w:val="28"/>
                <w:szCs w:val="28"/>
                <w:lang w:val="vi-VN"/>
              </w:rPr>
              <w:t xml:space="preserve">, ngày </w:t>
            </w:r>
            <w:r w:rsidR="007D7ABC">
              <w:rPr>
                <w:i/>
                <w:iCs/>
                <w:sz w:val="28"/>
                <w:szCs w:val="28"/>
              </w:rPr>
              <w:t>18</w:t>
            </w:r>
            <w:r w:rsidRPr="00AC20D4">
              <w:rPr>
                <w:i/>
                <w:iCs/>
                <w:sz w:val="28"/>
                <w:szCs w:val="28"/>
                <w:lang w:val="vi-VN"/>
              </w:rPr>
              <w:t xml:space="preserve"> tháng </w:t>
            </w:r>
            <w:r w:rsidR="000407DC">
              <w:rPr>
                <w:i/>
                <w:iCs/>
                <w:sz w:val="28"/>
                <w:szCs w:val="28"/>
              </w:rPr>
              <w:t>01</w:t>
            </w:r>
            <w:r w:rsidRPr="00AC20D4">
              <w:rPr>
                <w:i/>
                <w:iCs/>
                <w:sz w:val="28"/>
                <w:szCs w:val="28"/>
              </w:rPr>
              <w:t xml:space="preserve"> </w:t>
            </w:r>
            <w:r w:rsidRPr="00AC20D4">
              <w:rPr>
                <w:i/>
                <w:iCs/>
                <w:sz w:val="28"/>
                <w:szCs w:val="28"/>
                <w:lang w:val="vi-VN"/>
              </w:rPr>
              <w:t>năm 20</w:t>
            </w:r>
            <w:r w:rsidR="002F427C" w:rsidRPr="00AC20D4">
              <w:rPr>
                <w:i/>
                <w:iCs/>
                <w:sz w:val="28"/>
                <w:szCs w:val="28"/>
              </w:rPr>
              <w:t>2</w:t>
            </w:r>
            <w:r w:rsidR="009F5B0D" w:rsidRPr="00AC20D4">
              <w:rPr>
                <w:i/>
                <w:iCs/>
                <w:sz w:val="28"/>
                <w:szCs w:val="28"/>
              </w:rPr>
              <w:t>2</w:t>
            </w:r>
          </w:p>
        </w:tc>
      </w:tr>
    </w:tbl>
    <w:p w:rsidR="0067612A" w:rsidRPr="008F53BD" w:rsidRDefault="0067612A" w:rsidP="0067612A">
      <w:pPr>
        <w:pStyle w:val="NormalWeb"/>
        <w:shd w:val="clear" w:color="auto" w:fill="FFFFFF"/>
        <w:spacing w:before="0" w:beforeAutospacing="0" w:after="0" w:afterAutospacing="0" w:line="260" w:lineRule="atLeast"/>
        <w:jc w:val="center"/>
        <w:rPr>
          <w:b/>
          <w:spacing w:val="-2"/>
          <w:sz w:val="28"/>
          <w:szCs w:val="28"/>
        </w:rPr>
      </w:pPr>
      <w:bookmarkStart w:id="1" w:name="loai_1"/>
    </w:p>
    <w:p w:rsidR="008627F5" w:rsidRPr="00AC20D4" w:rsidRDefault="008627F5" w:rsidP="005C2C7A">
      <w:pPr>
        <w:pStyle w:val="NormalWeb"/>
        <w:shd w:val="clear" w:color="auto" w:fill="FFFFFF"/>
        <w:spacing w:before="0" w:beforeAutospacing="0" w:after="0" w:afterAutospacing="0"/>
        <w:jc w:val="center"/>
        <w:rPr>
          <w:b/>
          <w:spacing w:val="-2"/>
          <w:sz w:val="28"/>
          <w:szCs w:val="28"/>
        </w:rPr>
      </w:pPr>
      <w:r w:rsidRPr="00AC20D4">
        <w:rPr>
          <w:b/>
          <w:spacing w:val="-2"/>
          <w:sz w:val="28"/>
          <w:szCs w:val="28"/>
        </w:rPr>
        <w:t>QUYẾT ĐỊNH</w:t>
      </w:r>
      <w:bookmarkEnd w:id="1"/>
    </w:p>
    <w:p w:rsidR="008F4B92" w:rsidRPr="00AC20D4" w:rsidRDefault="00A17DE4" w:rsidP="001550AF">
      <w:pPr>
        <w:jc w:val="center"/>
        <w:rPr>
          <w:b/>
          <w:spacing w:val="-2"/>
          <w:sz w:val="28"/>
          <w:szCs w:val="28"/>
        </w:rPr>
      </w:pPr>
      <w:r w:rsidRPr="00AC20D4">
        <w:rPr>
          <w:b/>
          <w:spacing w:val="-2"/>
          <w:sz w:val="28"/>
          <w:szCs w:val="28"/>
        </w:rPr>
        <w:t>Quy định thẩm quyền, cách thức xác định, kiểm tra, đánh giá</w:t>
      </w:r>
    </w:p>
    <w:p w:rsidR="0067612A" w:rsidRPr="00AC20D4" w:rsidRDefault="00A17DE4" w:rsidP="001550AF">
      <w:pPr>
        <w:jc w:val="center"/>
        <w:rPr>
          <w:spacing w:val="-2"/>
          <w:sz w:val="28"/>
          <w:szCs w:val="28"/>
        </w:rPr>
      </w:pPr>
      <w:r w:rsidRPr="00AC20D4">
        <w:rPr>
          <w:b/>
          <w:spacing w:val="-2"/>
          <w:sz w:val="28"/>
          <w:szCs w:val="28"/>
        </w:rPr>
        <w:t>hồ sơ xử phạt phức tạp trên địa bàn tỉnh Đồng Nai</w:t>
      </w:r>
    </w:p>
    <w:p w:rsidR="005C2C7A" w:rsidRPr="00AC20D4" w:rsidRDefault="0067612A" w:rsidP="005C2C7A">
      <w:pPr>
        <w:pStyle w:val="NormalWeb"/>
        <w:shd w:val="clear" w:color="auto" w:fill="FFFFFF"/>
        <w:spacing w:before="0" w:beforeAutospacing="0" w:after="0" w:afterAutospacing="0"/>
        <w:jc w:val="center"/>
        <w:rPr>
          <w:b/>
          <w:bCs/>
          <w:sz w:val="28"/>
          <w:szCs w:val="28"/>
          <w:lang w:val="en-GB"/>
        </w:rPr>
      </w:pPr>
      <w:r w:rsidRPr="00AC20D4">
        <w:rPr>
          <w:b/>
          <w:bCs/>
          <w:noProof/>
          <w:sz w:val="28"/>
          <w:szCs w:val="28"/>
        </w:rPr>
        <mc:AlternateContent>
          <mc:Choice Requires="wps">
            <w:drawing>
              <wp:anchor distT="0" distB="0" distL="114300" distR="114300" simplePos="0" relativeHeight="251658240" behindDoc="0" locked="0" layoutInCell="1" allowOverlap="1" wp14:anchorId="51DE7AE8" wp14:editId="5F1DEE65">
                <wp:simplePos x="0" y="0"/>
                <wp:positionH relativeFrom="column">
                  <wp:posOffset>1946910</wp:posOffset>
                </wp:positionH>
                <wp:positionV relativeFrom="paragraph">
                  <wp:posOffset>33655</wp:posOffset>
                </wp:positionV>
                <wp:extent cx="1905000" cy="0"/>
                <wp:effectExtent l="0" t="0" r="19050"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2.65pt" to="303.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1WAw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">
                <o:lock v:ext="edit" shapetype="f"/>
              </v:line>
            </w:pict>
          </mc:Fallback>
        </mc:AlternateContent>
      </w:r>
    </w:p>
    <w:p w:rsidR="005C2C7A" w:rsidRPr="008F53BD" w:rsidRDefault="005C2C7A" w:rsidP="005C2C7A">
      <w:pPr>
        <w:pStyle w:val="NormalWeb"/>
        <w:shd w:val="clear" w:color="auto" w:fill="FFFFFF"/>
        <w:spacing w:before="0" w:beforeAutospacing="0" w:after="0" w:afterAutospacing="0"/>
        <w:jc w:val="center"/>
        <w:rPr>
          <w:b/>
          <w:bCs/>
          <w:sz w:val="12"/>
          <w:szCs w:val="12"/>
          <w:lang w:val="en-GB"/>
        </w:rPr>
      </w:pPr>
    </w:p>
    <w:p w:rsidR="0067612A" w:rsidRPr="00AC20D4" w:rsidRDefault="008627F5" w:rsidP="005C2C7A">
      <w:pPr>
        <w:pStyle w:val="NormalWeb"/>
        <w:shd w:val="clear" w:color="auto" w:fill="FFFFFF"/>
        <w:spacing w:before="0" w:beforeAutospacing="0" w:after="0" w:afterAutospacing="0"/>
        <w:jc w:val="center"/>
        <w:rPr>
          <w:b/>
          <w:bCs/>
          <w:sz w:val="28"/>
          <w:szCs w:val="28"/>
        </w:rPr>
      </w:pPr>
      <w:r w:rsidRPr="00AC20D4">
        <w:rPr>
          <w:b/>
          <w:bCs/>
          <w:sz w:val="28"/>
          <w:szCs w:val="28"/>
          <w:lang w:val="vi-VN"/>
        </w:rPr>
        <w:t xml:space="preserve">ỦY BAN NHÂN DÂN TỈNH </w:t>
      </w:r>
      <w:r w:rsidRPr="00AC20D4">
        <w:rPr>
          <w:b/>
          <w:bCs/>
          <w:sz w:val="28"/>
          <w:szCs w:val="28"/>
        </w:rPr>
        <w:t>ĐỒNG NAI</w:t>
      </w:r>
    </w:p>
    <w:p w:rsidR="005C2C7A" w:rsidRPr="00AC20D4" w:rsidRDefault="005C2C7A" w:rsidP="005C2C7A">
      <w:pPr>
        <w:pStyle w:val="NormalWeb"/>
        <w:shd w:val="clear" w:color="auto" w:fill="FFFFFF"/>
        <w:spacing w:before="0" w:beforeAutospacing="0" w:after="0" w:afterAutospacing="0"/>
        <w:jc w:val="center"/>
        <w:rPr>
          <w:b/>
          <w:bCs/>
          <w:sz w:val="20"/>
          <w:szCs w:val="20"/>
        </w:rPr>
      </w:pPr>
    </w:p>
    <w:p w:rsidR="0001487E" w:rsidRPr="00AC20D4" w:rsidRDefault="0001487E" w:rsidP="008F53BD">
      <w:pPr>
        <w:spacing w:before="120" w:after="80"/>
        <w:ind w:firstLine="851"/>
        <w:jc w:val="both"/>
        <w:rPr>
          <w:i/>
          <w:iCs/>
          <w:spacing w:val="-4"/>
          <w:sz w:val="28"/>
          <w:szCs w:val="28"/>
          <w:lang w:val="en-GB"/>
        </w:rPr>
      </w:pPr>
      <w:r w:rsidRPr="00AC20D4">
        <w:rPr>
          <w:i/>
          <w:iCs/>
          <w:spacing w:val="-4"/>
          <w:sz w:val="28"/>
          <w:szCs w:val="28"/>
          <w:lang w:val="vi-VN"/>
        </w:rPr>
        <w:t xml:space="preserve">Căn cứ Luật </w:t>
      </w:r>
      <w:r w:rsidRPr="00AC20D4">
        <w:rPr>
          <w:i/>
          <w:iCs/>
          <w:spacing w:val="-4"/>
          <w:sz w:val="28"/>
          <w:szCs w:val="28"/>
        </w:rPr>
        <w:t>T</w:t>
      </w:r>
      <w:r w:rsidRPr="00AC20D4">
        <w:rPr>
          <w:i/>
          <w:iCs/>
          <w:spacing w:val="-4"/>
          <w:sz w:val="28"/>
          <w:szCs w:val="28"/>
          <w:lang w:val="vi-VN"/>
        </w:rPr>
        <w:t xml:space="preserve">ổ chức </w:t>
      </w:r>
      <w:r w:rsidRPr="00AC20D4">
        <w:rPr>
          <w:i/>
          <w:iCs/>
          <w:spacing w:val="-4"/>
          <w:sz w:val="28"/>
          <w:szCs w:val="28"/>
        </w:rPr>
        <w:t xml:space="preserve">chính quyền </w:t>
      </w:r>
      <w:r w:rsidRPr="00AC20D4">
        <w:rPr>
          <w:i/>
          <w:iCs/>
          <w:spacing w:val="-4"/>
          <w:sz w:val="28"/>
          <w:szCs w:val="28"/>
          <w:lang w:val="vi-VN"/>
        </w:rPr>
        <w:t>địa phương ngày 19 th</w:t>
      </w:r>
      <w:r w:rsidRPr="00AC20D4">
        <w:rPr>
          <w:i/>
          <w:iCs/>
          <w:spacing w:val="-4"/>
          <w:sz w:val="28"/>
          <w:szCs w:val="28"/>
        </w:rPr>
        <w:t>á</w:t>
      </w:r>
      <w:r w:rsidRPr="00AC20D4">
        <w:rPr>
          <w:i/>
          <w:iCs/>
          <w:spacing w:val="-4"/>
          <w:sz w:val="28"/>
          <w:szCs w:val="28"/>
          <w:lang w:val="vi-VN"/>
        </w:rPr>
        <w:t>ng 6 năm 2015;</w:t>
      </w:r>
    </w:p>
    <w:p w:rsidR="00C56522" w:rsidRPr="00AC20D4" w:rsidRDefault="00D302FB" w:rsidP="008F53BD">
      <w:pPr>
        <w:spacing w:before="120" w:after="80"/>
        <w:ind w:firstLine="851"/>
        <w:jc w:val="both"/>
        <w:rPr>
          <w:i/>
          <w:iCs/>
          <w:sz w:val="28"/>
          <w:szCs w:val="28"/>
        </w:rPr>
      </w:pPr>
      <w:r w:rsidRPr="00AC20D4">
        <w:rPr>
          <w:i/>
          <w:iCs/>
          <w:sz w:val="28"/>
          <w:szCs w:val="28"/>
        </w:rPr>
        <w:t xml:space="preserve">Căn cứ </w:t>
      </w:r>
      <w:r w:rsidR="00C56522" w:rsidRPr="00AC20D4">
        <w:rPr>
          <w:i/>
          <w:iCs/>
          <w:sz w:val="28"/>
          <w:szCs w:val="28"/>
        </w:rPr>
        <w:t xml:space="preserve">Luật sửa đổi, bổ sung một số điều của Luật Tổ chức </w:t>
      </w:r>
      <w:r w:rsidR="00A4765E">
        <w:rPr>
          <w:i/>
          <w:iCs/>
          <w:sz w:val="28"/>
          <w:szCs w:val="28"/>
        </w:rPr>
        <w:t>C</w:t>
      </w:r>
      <w:r w:rsidR="00C56522" w:rsidRPr="00AC20D4">
        <w:rPr>
          <w:i/>
          <w:iCs/>
          <w:sz w:val="28"/>
          <w:szCs w:val="28"/>
        </w:rPr>
        <w:t>hính phủ và Luật Tổ chức chính quyền địa phương ngày 22 tháng 11 năm 2019;</w:t>
      </w:r>
    </w:p>
    <w:p w:rsidR="00D302FB" w:rsidRPr="00AC20D4" w:rsidRDefault="003B6AF3" w:rsidP="008F53BD">
      <w:pPr>
        <w:spacing w:before="120" w:after="80"/>
        <w:ind w:firstLine="851"/>
        <w:jc w:val="both"/>
        <w:rPr>
          <w:i/>
          <w:iCs/>
          <w:spacing w:val="-6"/>
          <w:sz w:val="28"/>
          <w:szCs w:val="28"/>
        </w:rPr>
      </w:pPr>
      <w:r w:rsidRPr="00AC20D4">
        <w:rPr>
          <w:i/>
          <w:iCs/>
          <w:spacing w:val="-6"/>
          <w:sz w:val="28"/>
          <w:szCs w:val="28"/>
        </w:rPr>
        <w:t>Căn cứ Luật Ban hành văn bản quy phạm pháp luật ngày 22 tháng 6 năm 2015;</w:t>
      </w:r>
      <w:r w:rsidR="003604CF" w:rsidRPr="00AC20D4">
        <w:rPr>
          <w:i/>
          <w:iCs/>
          <w:spacing w:val="-6"/>
          <w:sz w:val="28"/>
          <w:szCs w:val="28"/>
        </w:rPr>
        <w:t xml:space="preserve"> </w:t>
      </w:r>
    </w:p>
    <w:p w:rsidR="00C56522" w:rsidRPr="00AC20D4" w:rsidRDefault="00D302FB" w:rsidP="008F53BD">
      <w:pPr>
        <w:spacing w:before="120" w:after="80"/>
        <w:ind w:firstLine="851"/>
        <w:jc w:val="both"/>
        <w:rPr>
          <w:i/>
          <w:iCs/>
          <w:spacing w:val="-6"/>
          <w:sz w:val="28"/>
          <w:szCs w:val="28"/>
        </w:rPr>
      </w:pPr>
      <w:r w:rsidRPr="00AC20D4">
        <w:rPr>
          <w:i/>
          <w:iCs/>
          <w:spacing w:val="-6"/>
          <w:sz w:val="28"/>
          <w:szCs w:val="28"/>
        </w:rPr>
        <w:t xml:space="preserve">Căn cứ </w:t>
      </w:r>
      <w:r w:rsidR="00C56522" w:rsidRPr="00AC20D4">
        <w:rPr>
          <w:i/>
          <w:iCs/>
          <w:spacing w:val="-6"/>
          <w:sz w:val="28"/>
          <w:szCs w:val="28"/>
        </w:rPr>
        <w:t xml:space="preserve">Luật sửa đổi, bổ sung một số điều của Luật Ban hành văn bản quy phạm pháp luật ngày </w:t>
      </w:r>
      <w:r w:rsidR="003604CF" w:rsidRPr="00AC20D4">
        <w:rPr>
          <w:i/>
          <w:iCs/>
          <w:spacing w:val="-6"/>
          <w:sz w:val="28"/>
          <w:szCs w:val="28"/>
        </w:rPr>
        <w:t>18 tháng 6 năm 2020;</w:t>
      </w:r>
    </w:p>
    <w:p w:rsidR="00086051" w:rsidRPr="00AC20D4" w:rsidRDefault="003B6AF3" w:rsidP="008F53BD">
      <w:pPr>
        <w:spacing w:before="120" w:after="80"/>
        <w:ind w:firstLine="851"/>
        <w:jc w:val="both"/>
        <w:rPr>
          <w:i/>
          <w:iCs/>
          <w:sz w:val="28"/>
          <w:szCs w:val="28"/>
          <w:lang w:val="vi-VN"/>
        </w:rPr>
      </w:pPr>
      <w:r w:rsidRPr="00AC20D4">
        <w:rPr>
          <w:i/>
          <w:iCs/>
          <w:sz w:val="28"/>
          <w:szCs w:val="28"/>
          <w:lang w:val="vi-VN"/>
        </w:rPr>
        <w:t xml:space="preserve">Căn cứ Luật </w:t>
      </w:r>
      <w:r w:rsidRPr="00AC20D4">
        <w:rPr>
          <w:i/>
          <w:iCs/>
          <w:sz w:val="28"/>
          <w:szCs w:val="28"/>
        </w:rPr>
        <w:t>X</w:t>
      </w:r>
      <w:r w:rsidRPr="00AC20D4">
        <w:rPr>
          <w:i/>
          <w:iCs/>
          <w:sz w:val="28"/>
          <w:szCs w:val="28"/>
          <w:lang w:val="vi-VN"/>
        </w:rPr>
        <w:t>ử lý vi phạm hành chính ngày 20 tháng 6 năm 2012;</w:t>
      </w:r>
    </w:p>
    <w:p w:rsidR="00E379F6" w:rsidRPr="00AC20D4" w:rsidRDefault="00086051" w:rsidP="008F53BD">
      <w:pPr>
        <w:spacing w:before="120" w:after="80"/>
        <w:ind w:firstLine="851"/>
        <w:jc w:val="both"/>
        <w:rPr>
          <w:i/>
          <w:iCs/>
          <w:sz w:val="28"/>
          <w:szCs w:val="28"/>
        </w:rPr>
      </w:pPr>
      <w:r w:rsidRPr="00AC20D4">
        <w:rPr>
          <w:i/>
          <w:iCs/>
          <w:sz w:val="28"/>
          <w:szCs w:val="28"/>
        </w:rPr>
        <w:t>Căn cứ Luật sửa đổi, bổ sung một số điều của Luật Xử lý vi phạm hành chính ngày 13 tháng 11 năm 2020;</w:t>
      </w:r>
      <w:r w:rsidR="003604CF" w:rsidRPr="00AC20D4">
        <w:rPr>
          <w:i/>
          <w:iCs/>
          <w:sz w:val="28"/>
          <w:szCs w:val="28"/>
        </w:rPr>
        <w:t xml:space="preserve"> </w:t>
      </w:r>
    </w:p>
    <w:p w:rsidR="003B6AF3" w:rsidRPr="00AC20D4" w:rsidRDefault="003B6AF3" w:rsidP="008F53BD">
      <w:pPr>
        <w:spacing w:before="120" w:after="80"/>
        <w:ind w:firstLine="851"/>
        <w:jc w:val="both"/>
        <w:rPr>
          <w:sz w:val="28"/>
          <w:szCs w:val="28"/>
        </w:rPr>
      </w:pPr>
      <w:r w:rsidRPr="00AC20D4">
        <w:rPr>
          <w:i/>
          <w:iCs/>
          <w:sz w:val="28"/>
          <w:szCs w:val="28"/>
          <w:lang w:val="vi-VN"/>
        </w:rPr>
        <w:t xml:space="preserve">Căn cứ Luật </w:t>
      </w:r>
      <w:r w:rsidRPr="00AC20D4">
        <w:rPr>
          <w:i/>
          <w:iCs/>
          <w:sz w:val="28"/>
          <w:szCs w:val="28"/>
        </w:rPr>
        <w:t>N</w:t>
      </w:r>
      <w:r w:rsidRPr="00AC20D4">
        <w:rPr>
          <w:i/>
          <w:iCs/>
          <w:sz w:val="28"/>
          <w:szCs w:val="28"/>
          <w:lang w:val="vi-VN"/>
        </w:rPr>
        <w:t>gân sách nhà nước ngày 25 tháng 6 năm 2015;</w:t>
      </w:r>
    </w:p>
    <w:p w:rsidR="003B6AF3" w:rsidRPr="00AC20D4" w:rsidRDefault="003B6AF3" w:rsidP="008F53BD">
      <w:pPr>
        <w:spacing w:before="120" w:after="80"/>
        <w:ind w:firstLine="851"/>
        <w:jc w:val="both"/>
        <w:rPr>
          <w:i/>
          <w:iCs/>
          <w:sz w:val="28"/>
          <w:szCs w:val="28"/>
        </w:rPr>
      </w:pPr>
      <w:r w:rsidRPr="00AC20D4">
        <w:rPr>
          <w:i/>
          <w:iCs/>
          <w:spacing w:val="-6"/>
          <w:sz w:val="28"/>
          <w:szCs w:val="28"/>
          <w:lang w:val="vi-VN"/>
        </w:rPr>
        <w:t xml:space="preserve">Căn cứ </w:t>
      </w:r>
      <w:r w:rsidR="00DD42CD" w:rsidRPr="00AC20D4">
        <w:rPr>
          <w:i/>
          <w:iCs/>
          <w:spacing w:val="-6"/>
          <w:sz w:val="28"/>
          <w:szCs w:val="28"/>
          <w:lang w:val="vi-VN"/>
        </w:rPr>
        <w:t>Nghị định số 118/2021/NĐ-CP ngày 23</w:t>
      </w:r>
      <w:r w:rsidR="00DD42CD" w:rsidRPr="00AC20D4">
        <w:rPr>
          <w:i/>
          <w:iCs/>
          <w:spacing w:val="-6"/>
          <w:sz w:val="28"/>
          <w:szCs w:val="28"/>
        </w:rPr>
        <w:t xml:space="preserve"> tháng </w:t>
      </w:r>
      <w:r w:rsidR="00DD42CD" w:rsidRPr="00AC20D4">
        <w:rPr>
          <w:i/>
          <w:iCs/>
          <w:spacing w:val="-6"/>
          <w:sz w:val="28"/>
          <w:szCs w:val="28"/>
          <w:lang w:val="vi-VN"/>
        </w:rPr>
        <w:t>12</w:t>
      </w:r>
      <w:r w:rsidR="00DD42CD" w:rsidRPr="00AC20D4">
        <w:rPr>
          <w:i/>
          <w:iCs/>
          <w:spacing w:val="-6"/>
          <w:sz w:val="28"/>
          <w:szCs w:val="28"/>
        </w:rPr>
        <w:t xml:space="preserve"> năm </w:t>
      </w:r>
      <w:r w:rsidR="00DD42CD" w:rsidRPr="00AC20D4">
        <w:rPr>
          <w:i/>
          <w:iCs/>
          <w:spacing w:val="-6"/>
          <w:sz w:val="28"/>
          <w:szCs w:val="28"/>
          <w:lang w:val="vi-VN"/>
        </w:rPr>
        <w:t>2021 của Chính phủ quy định chi tiết một số điều và biện pháp thi hành Luật Xử lý vi phạm hành chính</w:t>
      </w:r>
      <w:r w:rsidRPr="00AC20D4">
        <w:rPr>
          <w:i/>
          <w:iCs/>
          <w:spacing w:val="-6"/>
          <w:sz w:val="28"/>
          <w:szCs w:val="28"/>
          <w:lang w:val="vi-VN"/>
        </w:rPr>
        <w:t>;</w:t>
      </w:r>
    </w:p>
    <w:p w:rsidR="003B6AF3" w:rsidRPr="00AC20D4" w:rsidRDefault="003B6AF3" w:rsidP="008F53BD">
      <w:pPr>
        <w:spacing w:before="120" w:after="80"/>
        <w:ind w:firstLine="851"/>
        <w:jc w:val="both"/>
        <w:rPr>
          <w:spacing w:val="-6"/>
          <w:sz w:val="28"/>
          <w:szCs w:val="28"/>
        </w:rPr>
      </w:pPr>
      <w:r w:rsidRPr="00AC20D4">
        <w:rPr>
          <w:i/>
          <w:iCs/>
          <w:spacing w:val="-6"/>
          <w:sz w:val="28"/>
          <w:szCs w:val="28"/>
          <w:lang w:val="vi-VN"/>
        </w:rP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rsidR="003B6AF3" w:rsidRPr="00AC20D4" w:rsidRDefault="003B6AF3" w:rsidP="008F53BD">
      <w:pPr>
        <w:spacing w:before="120" w:after="80"/>
        <w:ind w:firstLine="851"/>
        <w:jc w:val="both"/>
        <w:rPr>
          <w:i/>
          <w:iCs/>
          <w:spacing w:val="-6"/>
          <w:sz w:val="28"/>
          <w:szCs w:val="28"/>
          <w:lang w:val="vi-VN"/>
        </w:rPr>
      </w:pPr>
      <w:r w:rsidRPr="00AC20D4">
        <w:rPr>
          <w:i/>
          <w:iCs/>
          <w:spacing w:val="-6"/>
          <w:sz w:val="28"/>
          <w:szCs w:val="28"/>
          <w:lang w:val="vi-VN"/>
        </w:rPr>
        <w:t>Căn cứ Nghị quyết số 119/2018/NQ-HĐND ngày 06 tháng 7 năm 2018 của Hội đồng nhân dân tỉnh Đồng Nai quy định nội dung chi, mức chi thực hiện công tác quản lý nhà nước về thi hành pháp luật xử lý vi phạm hành chính trên địa bàn tỉnh Đồng Nai;</w:t>
      </w:r>
    </w:p>
    <w:p w:rsidR="0067612A" w:rsidRPr="00AC20D4" w:rsidRDefault="008627F5" w:rsidP="008F53BD">
      <w:pPr>
        <w:pStyle w:val="NormalWeb"/>
        <w:shd w:val="clear" w:color="auto" w:fill="FFFFFF"/>
        <w:spacing w:before="120" w:beforeAutospacing="0" w:after="80" w:afterAutospacing="0"/>
        <w:ind w:firstLine="851"/>
        <w:jc w:val="both"/>
        <w:rPr>
          <w:i/>
          <w:sz w:val="28"/>
          <w:szCs w:val="28"/>
          <w:shd w:val="clear" w:color="auto" w:fill="FFFFFF"/>
        </w:rPr>
      </w:pPr>
      <w:r w:rsidRPr="00AC20D4">
        <w:rPr>
          <w:i/>
          <w:iCs/>
          <w:sz w:val="28"/>
          <w:szCs w:val="28"/>
          <w:lang w:val="vi-VN"/>
        </w:rPr>
        <w:t xml:space="preserve">Theo đề nghị của Giám đốc Sở Tư pháp tại Tờ trình số </w:t>
      </w:r>
      <w:r w:rsidR="00EB5F05" w:rsidRPr="00AC20D4">
        <w:rPr>
          <w:i/>
          <w:iCs/>
          <w:sz w:val="28"/>
          <w:szCs w:val="28"/>
          <w:lang w:val="en-GB"/>
        </w:rPr>
        <w:t>164</w:t>
      </w:r>
      <w:r w:rsidR="0001487E" w:rsidRPr="00AC20D4">
        <w:rPr>
          <w:i/>
          <w:iCs/>
          <w:sz w:val="28"/>
          <w:szCs w:val="28"/>
          <w:lang w:val="vi-VN"/>
        </w:rPr>
        <w:t>/TTr-STP ngày</w:t>
      </w:r>
      <w:r w:rsidR="0001487E" w:rsidRPr="00AC20D4">
        <w:rPr>
          <w:i/>
          <w:iCs/>
          <w:sz w:val="28"/>
          <w:szCs w:val="28"/>
          <w:lang w:val="en-GB"/>
        </w:rPr>
        <w:t xml:space="preserve"> </w:t>
      </w:r>
      <w:r w:rsidR="00EB5F05" w:rsidRPr="00AC20D4">
        <w:rPr>
          <w:i/>
          <w:iCs/>
          <w:sz w:val="28"/>
          <w:szCs w:val="28"/>
          <w:lang w:val="en-GB"/>
        </w:rPr>
        <w:t>16</w:t>
      </w:r>
      <w:r w:rsidR="00146EF1" w:rsidRPr="00AC20D4">
        <w:rPr>
          <w:i/>
          <w:iCs/>
          <w:sz w:val="28"/>
          <w:szCs w:val="28"/>
        </w:rPr>
        <w:t xml:space="preserve"> tháng</w:t>
      </w:r>
      <w:r w:rsidR="00EB5F05" w:rsidRPr="00AC20D4">
        <w:rPr>
          <w:i/>
          <w:iCs/>
          <w:sz w:val="28"/>
          <w:szCs w:val="28"/>
          <w:lang w:val="en-GB"/>
        </w:rPr>
        <w:t xml:space="preserve"> 12</w:t>
      </w:r>
      <w:r w:rsidR="00146EF1" w:rsidRPr="00AC20D4">
        <w:rPr>
          <w:i/>
          <w:iCs/>
          <w:sz w:val="28"/>
          <w:szCs w:val="28"/>
        </w:rPr>
        <w:t xml:space="preserve"> năm </w:t>
      </w:r>
      <w:r w:rsidRPr="00AC20D4">
        <w:rPr>
          <w:i/>
          <w:iCs/>
          <w:sz w:val="28"/>
          <w:szCs w:val="28"/>
          <w:lang w:val="vi-VN"/>
        </w:rPr>
        <w:t>20</w:t>
      </w:r>
      <w:r w:rsidR="002F427C" w:rsidRPr="00AC20D4">
        <w:rPr>
          <w:i/>
          <w:iCs/>
          <w:sz w:val="28"/>
          <w:szCs w:val="28"/>
        </w:rPr>
        <w:t>21</w:t>
      </w:r>
      <w:r w:rsidR="00AC20D4">
        <w:rPr>
          <w:i/>
          <w:iCs/>
          <w:sz w:val="28"/>
          <w:szCs w:val="28"/>
        </w:rPr>
        <w:t>.</w:t>
      </w:r>
    </w:p>
    <w:p w:rsidR="003604CF" w:rsidRPr="00AC20D4" w:rsidRDefault="008627F5" w:rsidP="008F53BD">
      <w:pPr>
        <w:pStyle w:val="NormalWeb"/>
        <w:shd w:val="clear" w:color="auto" w:fill="FFFFFF"/>
        <w:spacing w:before="120" w:beforeAutospacing="0" w:after="80" w:afterAutospacing="0"/>
        <w:jc w:val="center"/>
        <w:rPr>
          <w:b/>
          <w:bCs/>
          <w:sz w:val="28"/>
          <w:szCs w:val="28"/>
          <w:lang w:val="vi-VN"/>
        </w:rPr>
      </w:pPr>
      <w:r w:rsidRPr="00AC20D4">
        <w:rPr>
          <w:b/>
          <w:bCs/>
          <w:sz w:val="28"/>
          <w:szCs w:val="28"/>
          <w:lang w:val="vi-VN"/>
        </w:rPr>
        <w:t>QUYẾT ĐỊNH:</w:t>
      </w:r>
      <w:bookmarkStart w:id="2" w:name="dieu_1"/>
    </w:p>
    <w:p w:rsidR="00A17DE4" w:rsidRPr="00AC20D4" w:rsidRDefault="00A17DE4" w:rsidP="008F53BD">
      <w:pPr>
        <w:spacing w:before="120" w:after="80"/>
        <w:ind w:firstLine="851"/>
        <w:jc w:val="both"/>
        <w:rPr>
          <w:b/>
          <w:sz w:val="28"/>
          <w:szCs w:val="28"/>
        </w:rPr>
      </w:pPr>
      <w:r w:rsidRPr="00AC20D4">
        <w:rPr>
          <w:b/>
          <w:bCs/>
          <w:sz w:val="28"/>
          <w:szCs w:val="28"/>
          <w:lang w:val="vi-VN"/>
        </w:rPr>
        <w:t>Điều 1.</w:t>
      </w:r>
      <w:r w:rsidRPr="00AC20D4">
        <w:rPr>
          <w:sz w:val="28"/>
          <w:szCs w:val="28"/>
          <w:lang w:val="vi-VN"/>
        </w:rPr>
        <w:t xml:space="preserve"> </w:t>
      </w:r>
      <w:r w:rsidRPr="00AC20D4">
        <w:rPr>
          <w:b/>
          <w:sz w:val="28"/>
          <w:szCs w:val="28"/>
        </w:rPr>
        <w:t>Phạm vi điều chỉnh</w:t>
      </w:r>
    </w:p>
    <w:p w:rsidR="00C93E81" w:rsidRPr="00AC20D4" w:rsidRDefault="00A17DE4" w:rsidP="008F53BD">
      <w:pPr>
        <w:tabs>
          <w:tab w:val="right" w:leader="dot" w:pos="8640"/>
        </w:tabs>
        <w:spacing w:before="120" w:after="80"/>
        <w:ind w:firstLine="851"/>
        <w:jc w:val="both"/>
        <w:rPr>
          <w:spacing w:val="-2"/>
          <w:sz w:val="28"/>
          <w:szCs w:val="28"/>
        </w:rPr>
      </w:pPr>
      <w:r w:rsidRPr="00AC20D4">
        <w:rPr>
          <w:spacing w:val="-2"/>
          <w:sz w:val="28"/>
          <w:szCs w:val="28"/>
        </w:rPr>
        <w:t xml:space="preserve">Quyết định này quy định thẩm quyền, cách thức xác định, kiểm tra, đánh giá hồ sơ xử phạt vi phạm hành chính </w:t>
      </w:r>
      <w:r w:rsidR="006C4252" w:rsidRPr="00AC20D4">
        <w:rPr>
          <w:spacing w:val="-2"/>
          <w:sz w:val="28"/>
          <w:szCs w:val="28"/>
        </w:rPr>
        <w:t xml:space="preserve">đối với vụ việc </w:t>
      </w:r>
      <w:r w:rsidRPr="00AC20D4">
        <w:rPr>
          <w:spacing w:val="-2"/>
          <w:sz w:val="28"/>
          <w:szCs w:val="28"/>
        </w:rPr>
        <w:t>có nội dung phức tạp</w:t>
      </w:r>
      <w:r w:rsidRPr="00AC20D4">
        <w:rPr>
          <w:spacing w:val="-2"/>
          <w:sz w:val="28"/>
          <w:szCs w:val="28"/>
          <w:lang w:val="nl-NL"/>
        </w:rPr>
        <w:t>, phạm vi rộng, ảnh hưởng đến nhiều đối tượng</w:t>
      </w:r>
      <w:r w:rsidR="006C4252" w:rsidRPr="00AC20D4">
        <w:rPr>
          <w:spacing w:val="-2"/>
          <w:sz w:val="28"/>
          <w:szCs w:val="28"/>
        </w:rPr>
        <w:t>; vụ việc</w:t>
      </w:r>
      <w:r w:rsidR="00F5153A" w:rsidRPr="00AC20D4">
        <w:rPr>
          <w:spacing w:val="-2"/>
          <w:sz w:val="28"/>
          <w:szCs w:val="28"/>
        </w:rPr>
        <w:t xml:space="preserve"> có yêu cầ</w:t>
      </w:r>
      <w:r w:rsidR="00B52D1B" w:rsidRPr="00AC20D4">
        <w:rPr>
          <w:spacing w:val="-2"/>
          <w:sz w:val="28"/>
          <w:szCs w:val="28"/>
        </w:rPr>
        <w:t xml:space="preserve">u giải trình hoặc phải </w:t>
      </w:r>
      <w:r w:rsidR="00B52D1B" w:rsidRPr="00AC20D4">
        <w:rPr>
          <w:spacing w:val="-2"/>
          <w:sz w:val="28"/>
          <w:szCs w:val="28"/>
        </w:rPr>
        <w:lastRenderedPageBreak/>
        <w:t xml:space="preserve">xác minh </w:t>
      </w:r>
      <w:r w:rsidR="00F5153A" w:rsidRPr="00AC20D4">
        <w:rPr>
          <w:spacing w:val="-2"/>
          <w:sz w:val="28"/>
          <w:szCs w:val="28"/>
        </w:rPr>
        <w:t>các tình tiết có liên quan</w:t>
      </w:r>
      <w:r w:rsidR="006C4252" w:rsidRPr="00AC20D4">
        <w:rPr>
          <w:spacing w:val="-2"/>
          <w:sz w:val="28"/>
          <w:szCs w:val="28"/>
        </w:rPr>
        <w:t>;</w:t>
      </w:r>
      <w:r w:rsidR="00F5153A" w:rsidRPr="00AC20D4">
        <w:rPr>
          <w:spacing w:val="-2"/>
          <w:sz w:val="28"/>
          <w:szCs w:val="28"/>
        </w:rPr>
        <w:t xml:space="preserve"> vụ việc đặc biệt nghiêm trọng, có nhiều tình tiết phức tạp, cần có thêm thời gian để xác minh, thu thập chứng cứ</w:t>
      </w:r>
      <w:r w:rsidR="00B96742" w:rsidRPr="00AC20D4">
        <w:rPr>
          <w:spacing w:val="-2"/>
          <w:sz w:val="28"/>
          <w:szCs w:val="28"/>
        </w:rPr>
        <w:t xml:space="preserve"> </w:t>
      </w:r>
      <w:r w:rsidR="00B96742" w:rsidRPr="00AC20D4">
        <w:rPr>
          <w:spacing w:val="-2"/>
          <w:sz w:val="28"/>
          <w:szCs w:val="28"/>
          <w:lang w:val="nl-NL"/>
        </w:rPr>
        <w:t xml:space="preserve">(sau đây gọi tắt </w:t>
      </w:r>
      <w:r w:rsidR="0094627A" w:rsidRPr="00AC20D4">
        <w:rPr>
          <w:spacing w:val="-2"/>
          <w:sz w:val="28"/>
          <w:szCs w:val="28"/>
          <w:lang w:val="nl-NL"/>
        </w:rPr>
        <w:t xml:space="preserve">là </w:t>
      </w:r>
      <w:r w:rsidR="00B96742" w:rsidRPr="00AC20D4">
        <w:rPr>
          <w:spacing w:val="-2"/>
          <w:sz w:val="28"/>
          <w:szCs w:val="28"/>
        </w:rPr>
        <w:t>hồ sơ xử phạt phức tạp</w:t>
      </w:r>
      <w:r w:rsidR="00B96742" w:rsidRPr="00AC20D4">
        <w:rPr>
          <w:spacing w:val="-2"/>
          <w:sz w:val="28"/>
          <w:szCs w:val="28"/>
          <w:lang w:val="nl-NL"/>
        </w:rPr>
        <w:t>)</w:t>
      </w:r>
      <w:r w:rsidRPr="00AC20D4">
        <w:rPr>
          <w:spacing w:val="-2"/>
          <w:sz w:val="28"/>
          <w:szCs w:val="28"/>
        </w:rPr>
        <w:t>.</w:t>
      </w:r>
    </w:p>
    <w:p w:rsidR="00A17DE4" w:rsidRPr="00AC20D4" w:rsidRDefault="00A17DE4" w:rsidP="008F53BD">
      <w:pPr>
        <w:tabs>
          <w:tab w:val="right" w:leader="dot" w:pos="8640"/>
        </w:tabs>
        <w:spacing w:before="120" w:after="80"/>
        <w:ind w:firstLine="851"/>
        <w:jc w:val="both"/>
        <w:rPr>
          <w:b/>
          <w:sz w:val="28"/>
          <w:szCs w:val="28"/>
        </w:rPr>
      </w:pPr>
      <w:r w:rsidRPr="00AC20D4">
        <w:rPr>
          <w:b/>
          <w:sz w:val="28"/>
          <w:szCs w:val="28"/>
        </w:rPr>
        <w:t>Điều 2.</w:t>
      </w:r>
      <w:r w:rsidRPr="00AC20D4">
        <w:rPr>
          <w:sz w:val="28"/>
          <w:szCs w:val="28"/>
        </w:rPr>
        <w:t xml:space="preserve"> </w:t>
      </w:r>
      <w:r w:rsidRPr="00AC20D4">
        <w:rPr>
          <w:b/>
          <w:sz w:val="28"/>
          <w:szCs w:val="28"/>
        </w:rPr>
        <w:t>Đối tượng áp dụng</w:t>
      </w:r>
    </w:p>
    <w:p w:rsidR="00A17DE4" w:rsidRPr="00AC20D4" w:rsidRDefault="00A17DE4" w:rsidP="008F53BD">
      <w:pPr>
        <w:tabs>
          <w:tab w:val="right" w:leader="dot" w:pos="8640"/>
        </w:tabs>
        <w:spacing w:before="120" w:after="80"/>
        <w:ind w:firstLine="851"/>
        <w:jc w:val="both"/>
        <w:rPr>
          <w:sz w:val="28"/>
          <w:szCs w:val="28"/>
        </w:rPr>
      </w:pPr>
      <w:r w:rsidRPr="00AC20D4">
        <w:rPr>
          <w:sz w:val="28"/>
          <w:szCs w:val="28"/>
        </w:rPr>
        <w:t>Ủy ban nhân dân các cấp; các cơ quan, tổ chức, cá nhân thuộc tỉnh thực hiện công tác quản lý nhà nước về thi hành p</w:t>
      </w:r>
      <w:r w:rsidR="002A7972" w:rsidRPr="00AC20D4">
        <w:rPr>
          <w:sz w:val="28"/>
          <w:szCs w:val="28"/>
        </w:rPr>
        <w:t>háp luật</w:t>
      </w:r>
      <w:r w:rsidR="004D2F37" w:rsidRPr="00AC20D4">
        <w:rPr>
          <w:sz w:val="28"/>
          <w:szCs w:val="28"/>
        </w:rPr>
        <w:t xml:space="preserve"> xử lý vi phạm hành chính</w:t>
      </w:r>
      <w:r w:rsidR="002A7972" w:rsidRPr="00AC20D4">
        <w:rPr>
          <w:sz w:val="28"/>
          <w:szCs w:val="28"/>
        </w:rPr>
        <w:t>;</w:t>
      </w:r>
      <w:r w:rsidR="005F0C4E" w:rsidRPr="00AC20D4">
        <w:rPr>
          <w:sz w:val="28"/>
          <w:szCs w:val="28"/>
        </w:rPr>
        <w:t xml:space="preserve"> người có thẩm quyền </w:t>
      </w:r>
      <w:r w:rsidR="002A7972" w:rsidRPr="00AC20D4">
        <w:rPr>
          <w:sz w:val="28"/>
          <w:szCs w:val="28"/>
        </w:rPr>
        <w:t xml:space="preserve">lập Biên bản vi phạm hành chính, </w:t>
      </w:r>
      <w:r w:rsidR="005F0C4E" w:rsidRPr="00AC20D4">
        <w:rPr>
          <w:sz w:val="28"/>
          <w:szCs w:val="28"/>
        </w:rPr>
        <w:t xml:space="preserve">xử phạt </w:t>
      </w:r>
      <w:r w:rsidR="002A7972" w:rsidRPr="00AC20D4">
        <w:rPr>
          <w:sz w:val="28"/>
          <w:szCs w:val="28"/>
        </w:rPr>
        <w:t>vi phạm hành chính và các tổ chức, cá nhân có liên quan đến việc xử phạt vi phạm hành chính.</w:t>
      </w:r>
    </w:p>
    <w:p w:rsidR="009E6F55" w:rsidRPr="00AC20D4" w:rsidRDefault="00D16501" w:rsidP="008F53BD">
      <w:pPr>
        <w:spacing w:before="120" w:after="80"/>
        <w:ind w:firstLine="851"/>
        <w:jc w:val="both"/>
        <w:rPr>
          <w:b/>
          <w:sz w:val="28"/>
          <w:szCs w:val="28"/>
          <w:shd w:val="clear" w:color="auto" w:fill="FFFFFF"/>
        </w:rPr>
      </w:pPr>
      <w:bookmarkStart w:id="3" w:name="dieu_4"/>
      <w:bookmarkStart w:id="4" w:name="dieu_2"/>
      <w:bookmarkEnd w:id="2"/>
      <w:r w:rsidRPr="00AC20D4">
        <w:rPr>
          <w:b/>
          <w:sz w:val="28"/>
          <w:szCs w:val="28"/>
          <w:shd w:val="clear" w:color="auto" w:fill="FFFFFF"/>
        </w:rPr>
        <w:t xml:space="preserve">Điều 3. </w:t>
      </w:r>
      <w:r w:rsidR="007558A2" w:rsidRPr="00AC20D4">
        <w:rPr>
          <w:b/>
          <w:sz w:val="28"/>
          <w:szCs w:val="28"/>
          <w:shd w:val="clear" w:color="auto" w:fill="FFFFFF"/>
        </w:rPr>
        <w:t>X</w:t>
      </w:r>
      <w:r w:rsidRPr="00AC20D4">
        <w:rPr>
          <w:b/>
          <w:sz w:val="28"/>
          <w:szCs w:val="28"/>
          <w:shd w:val="clear" w:color="auto" w:fill="FFFFFF"/>
        </w:rPr>
        <w:t>ác định hồ sơ xử phạt phức tạp</w:t>
      </w:r>
    </w:p>
    <w:p w:rsidR="009E6F55" w:rsidRPr="00AC20D4" w:rsidRDefault="007E68A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 xml:space="preserve">1. </w:t>
      </w:r>
      <w:r w:rsidR="009E6F55" w:rsidRPr="00AC20D4">
        <w:rPr>
          <w:sz w:val="28"/>
          <w:szCs w:val="28"/>
          <w:shd w:val="clear" w:color="auto" w:fill="FFFFFF"/>
        </w:rPr>
        <w:t xml:space="preserve">Hồ sơ xử phạt phức tạp </w:t>
      </w:r>
      <w:r w:rsidR="00C609C8" w:rsidRPr="00AC20D4">
        <w:rPr>
          <w:sz w:val="28"/>
          <w:szCs w:val="28"/>
          <w:shd w:val="clear" w:color="auto" w:fill="FFFFFF"/>
        </w:rPr>
        <w:t>khi thuộc một trong các trường hợp sau đây</w:t>
      </w:r>
      <w:r w:rsidR="009E6F55" w:rsidRPr="00AC20D4">
        <w:rPr>
          <w:sz w:val="28"/>
          <w:szCs w:val="28"/>
          <w:shd w:val="clear" w:color="auto" w:fill="FFFFFF"/>
        </w:rPr>
        <w:t>:</w:t>
      </w:r>
    </w:p>
    <w:p w:rsidR="002E51B4" w:rsidRPr="00AC20D4" w:rsidRDefault="007E68A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a)</w:t>
      </w:r>
      <w:r w:rsidR="002E51B4" w:rsidRPr="00AC20D4">
        <w:rPr>
          <w:sz w:val="28"/>
          <w:szCs w:val="28"/>
          <w:shd w:val="clear" w:color="auto" w:fill="FFFFFF"/>
        </w:rPr>
        <w:t xml:space="preserve"> Vụ việc </w:t>
      </w:r>
      <w:r w:rsidR="00BD6C62" w:rsidRPr="00AC20D4">
        <w:rPr>
          <w:sz w:val="28"/>
          <w:szCs w:val="28"/>
          <w:shd w:val="clear" w:color="auto" w:fill="FFFFFF"/>
        </w:rPr>
        <w:t xml:space="preserve">vi phạm hành chính </w:t>
      </w:r>
      <w:r w:rsidR="002E51B4" w:rsidRPr="00AC20D4">
        <w:rPr>
          <w:sz w:val="28"/>
          <w:szCs w:val="28"/>
          <w:shd w:val="clear" w:color="auto" w:fill="FFFFFF"/>
        </w:rPr>
        <w:t>mà cá nhân, tổ chức có yêu cầu giải trình hoặc phải xác minh các tình tiết có liên quan quy định tại Điều 59 Luật Xử lý vi phạm hành chính.</w:t>
      </w:r>
    </w:p>
    <w:p w:rsidR="005C4E10" w:rsidRPr="00AC20D4" w:rsidRDefault="007E68A0" w:rsidP="008F53BD">
      <w:pPr>
        <w:pStyle w:val="NormalWeb"/>
        <w:shd w:val="clear" w:color="auto" w:fill="FFFFFF"/>
        <w:spacing w:before="120" w:beforeAutospacing="0" w:after="80" w:afterAutospacing="0"/>
        <w:ind w:firstLine="851"/>
        <w:jc w:val="both"/>
        <w:rPr>
          <w:spacing w:val="-4"/>
          <w:sz w:val="28"/>
          <w:szCs w:val="28"/>
          <w:shd w:val="clear" w:color="auto" w:fill="FFFFFF"/>
        </w:rPr>
      </w:pPr>
      <w:r w:rsidRPr="00AC20D4">
        <w:rPr>
          <w:spacing w:val="-4"/>
          <w:sz w:val="28"/>
          <w:szCs w:val="28"/>
          <w:shd w:val="clear" w:color="auto" w:fill="FFFFFF"/>
        </w:rPr>
        <w:t>b)</w:t>
      </w:r>
      <w:r w:rsidR="002E51B4" w:rsidRPr="00AC20D4">
        <w:rPr>
          <w:spacing w:val="-4"/>
          <w:sz w:val="28"/>
          <w:szCs w:val="28"/>
          <w:shd w:val="clear" w:color="auto" w:fill="FFFFFF"/>
        </w:rPr>
        <w:t xml:space="preserve"> Vụ việc </w:t>
      </w:r>
      <w:r w:rsidR="00BD6C62" w:rsidRPr="00AC20D4">
        <w:rPr>
          <w:sz w:val="28"/>
          <w:szCs w:val="28"/>
          <w:shd w:val="clear" w:color="auto" w:fill="FFFFFF"/>
        </w:rPr>
        <w:t xml:space="preserve">vi phạm hành chính </w:t>
      </w:r>
      <w:r w:rsidR="002E51B4" w:rsidRPr="00AC20D4">
        <w:rPr>
          <w:spacing w:val="-4"/>
          <w:sz w:val="28"/>
          <w:szCs w:val="28"/>
          <w:shd w:val="clear" w:color="auto" w:fill="FFFFFF"/>
        </w:rPr>
        <w:t>thuộc trường hợp quy định tại</w:t>
      </w:r>
      <w:r w:rsidR="00C90D7F" w:rsidRPr="00AC20D4">
        <w:rPr>
          <w:spacing w:val="-4"/>
          <w:sz w:val="28"/>
          <w:szCs w:val="28"/>
          <w:shd w:val="clear" w:color="auto" w:fill="FFFFFF"/>
        </w:rPr>
        <w:t xml:space="preserve"> điểm a</w:t>
      </w:r>
      <w:r w:rsidR="002E51B4" w:rsidRPr="00AC20D4">
        <w:rPr>
          <w:spacing w:val="-4"/>
          <w:sz w:val="28"/>
          <w:szCs w:val="28"/>
          <w:shd w:val="clear" w:color="auto" w:fill="FFFFFF"/>
        </w:rPr>
        <w:t xml:space="preserve"> khoản này mà </w:t>
      </w:r>
      <w:r w:rsidR="002E51B4" w:rsidRPr="00AC20D4">
        <w:rPr>
          <w:spacing w:val="-4"/>
          <w:sz w:val="28"/>
          <w:szCs w:val="28"/>
        </w:rPr>
        <w:t>đặc biệt nghiêm trọng, có nhiều tình tiết phức tạp, cần có thêm thời gian để xác minh, thu thập chứng cứ</w:t>
      </w:r>
      <w:r w:rsidR="002E51B4" w:rsidRPr="00AC20D4">
        <w:rPr>
          <w:spacing w:val="-4"/>
          <w:sz w:val="28"/>
          <w:szCs w:val="28"/>
          <w:shd w:val="clear" w:color="auto" w:fill="FFFFFF"/>
        </w:rPr>
        <w:t>.</w:t>
      </w:r>
      <w:r w:rsidR="00032ECE" w:rsidRPr="00AC20D4">
        <w:rPr>
          <w:spacing w:val="-4"/>
          <w:sz w:val="28"/>
          <w:szCs w:val="28"/>
          <w:shd w:val="clear" w:color="auto" w:fill="FFFFFF"/>
        </w:rPr>
        <w:t xml:space="preserve"> </w:t>
      </w:r>
    </w:p>
    <w:p w:rsidR="005C4E10" w:rsidRPr="00AC20D4" w:rsidRDefault="007E68A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2.</w:t>
      </w:r>
      <w:r w:rsidR="005C4E10" w:rsidRPr="00AC20D4">
        <w:rPr>
          <w:sz w:val="28"/>
          <w:szCs w:val="28"/>
          <w:shd w:val="clear" w:color="auto" w:fill="FFFFFF"/>
        </w:rPr>
        <w:t xml:space="preserve"> Việc xác định vụ việc </w:t>
      </w:r>
      <w:r w:rsidR="00011CDA" w:rsidRPr="00AC20D4">
        <w:rPr>
          <w:sz w:val="28"/>
          <w:szCs w:val="28"/>
          <w:shd w:val="clear" w:color="auto" w:fill="FFFFFF"/>
        </w:rPr>
        <w:t xml:space="preserve">vi phạm hành chính </w:t>
      </w:r>
      <w:r w:rsidR="005C4E10" w:rsidRPr="00AC20D4">
        <w:rPr>
          <w:sz w:val="28"/>
          <w:szCs w:val="28"/>
          <w:shd w:val="clear" w:color="auto" w:fill="FFFFFF"/>
        </w:rPr>
        <w:t>đặc biệt nghiêm trọng</w:t>
      </w:r>
      <w:r w:rsidR="00B66D17" w:rsidRPr="00AC20D4">
        <w:rPr>
          <w:sz w:val="28"/>
          <w:szCs w:val="28"/>
          <w:shd w:val="clear" w:color="auto" w:fill="FFFFFF"/>
        </w:rPr>
        <w:t xml:space="preserve"> quy định tại điểm b khoản 1 Điều này </w:t>
      </w:r>
      <w:r w:rsidR="005C4E10" w:rsidRPr="00AC20D4">
        <w:rPr>
          <w:sz w:val="28"/>
          <w:szCs w:val="28"/>
          <w:shd w:val="clear" w:color="auto" w:fill="FFFFFF"/>
        </w:rPr>
        <w:t>căn cứ vào quy mô, tính chất và hậu quả do hành vi vi phạm hành chính gây ra trên cơ sở kết quả giám định, kiểm định, thẩm định, phân tích, đánh giá của cơ quan, tổ chức, cá nhân có thẩm quyền hoặc theo quy định pháp luật.</w:t>
      </w:r>
    </w:p>
    <w:p w:rsidR="00032ECE" w:rsidRPr="00AC20D4" w:rsidRDefault="007E68A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3.</w:t>
      </w:r>
      <w:r w:rsidR="005C4E10" w:rsidRPr="00AC20D4">
        <w:rPr>
          <w:sz w:val="28"/>
          <w:szCs w:val="28"/>
          <w:shd w:val="clear" w:color="auto" w:fill="FFFFFF"/>
        </w:rPr>
        <w:t xml:space="preserve"> </w:t>
      </w:r>
      <w:r w:rsidR="00032ECE" w:rsidRPr="00AC20D4">
        <w:rPr>
          <w:sz w:val="28"/>
          <w:szCs w:val="28"/>
          <w:shd w:val="clear" w:color="auto" w:fill="FFFFFF"/>
        </w:rPr>
        <w:t xml:space="preserve">Vụ việc có nhiều tình tiết phức tạp </w:t>
      </w:r>
      <w:r w:rsidR="00B66D17" w:rsidRPr="00AC20D4">
        <w:rPr>
          <w:sz w:val="28"/>
          <w:szCs w:val="28"/>
          <w:shd w:val="clear" w:color="auto" w:fill="FFFFFF"/>
        </w:rPr>
        <w:t xml:space="preserve">quy định tại điểm b khoản 1 Điều này </w:t>
      </w:r>
      <w:r w:rsidR="00250380" w:rsidRPr="00AC20D4">
        <w:rPr>
          <w:sz w:val="28"/>
          <w:szCs w:val="28"/>
          <w:shd w:val="clear" w:color="auto" w:fill="FFFFFF"/>
        </w:rPr>
        <w:t xml:space="preserve">khi thuộc một trong các trường </w:t>
      </w:r>
      <w:r w:rsidR="008C2D00" w:rsidRPr="00AC20D4">
        <w:rPr>
          <w:sz w:val="28"/>
          <w:szCs w:val="28"/>
          <w:shd w:val="clear" w:color="auto" w:fill="FFFFFF"/>
        </w:rPr>
        <w:t xml:space="preserve">hợp </w:t>
      </w:r>
      <w:r w:rsidR="00250380" w:rsidRPr="00AC20D4">
        <w:rPr>
          <w:sz w:val="28"/>
          <w:szCs w:val="28"/>
          <w:shd w:val="clear" w:color="auto" w:fill="FFFFFF"/>
        </w:rPr>
        <w:t>sau:</w:t>
      </w:r>
    </w:p>
    <w:p w:rsidR="00032ECE" w:rsidRPr="00AC20D4" w:rsidRDefault="00520E8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 xml:space="preserve">a) </w:t>
      </w:r>
      <w:r w:rsidR="00032ECE" w:rsidRPr="00AC20D4">
        <w:rPr>
          <w:sz w:val="28"/>
          <w:szCs w:val="28"/>
          <w:shd w:val="clear" w:color="auto" w:fill="FFFFFF"/>
        </w:rPr>
        <w:t>Vụ việc vi phạm hành chính trong đó một cá nhân, tổ chức có từ hai hành vi vi phạm hành chính trở lên hoặc một vụ việc vi phạm hành chính có từ hai cá nhân, tổ chức có hành vi vi phạm hành chính trở lên.</w:t>
      </w:r>
    </w:p>
    <w:p w:rsidR="00032ECE" w:rsidRPr="00AC20D4" w:rsidRDefault="00520E8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 xml:space="preserve">b) </w:t>
      </w:r>
      <w:r w:rsidR="00032ECE" w:rsidRPr="00AC20D4">
        <w:rPr>
          <w:sz w:val="28"/>
          <w:szCs w:val="28"/>
          <w:shd w:val="clear" w:color="auto" w:fill="FFFFFF"/>
        </w:rPr>
        <w:t xml:space="preserve">Vụ việc vi phạm hành chính có liên quan đến </w:t>
      </w:r>
      <w:r w:rsidR="00CA18A0" w:rsidRPr="00AC20D4">
        <w:rPr>
          <w:sz w:val="28"/>
          <w:szCs w:val="28"/>
          <w:shd w:val="clear" w:color="auto" w:fill="FFFFFF"/>
        </w:rPr>
        <w:t xml:space="preserve">yếu tố </w:t>
      </w:r>
      <w:r w:rsidR="00032ECE" w:rsidRPr="00AC20D4">
        <w:rPr>
          <w:sz w:val="28"/>
          <w:szCs w:val="28"/>
          <w:shd w:val="clear" w:color="auto" w:fill="FFFFFF"/>
        </w:rPr>
        <w:t xml:space="preserve">nước ngoài </w:t>
      </w:r>
      <w:r w:rsidR="00B67D86" w:rsidRPr="00AC20D4">
        <w:rPr>
          <w:sz w:val="28"/>
          <w:szCs w:val="28"/>
          <w:shd w:val="clear" w:color="auto" w:fill="FFFFFF"/>
        </w:rPr>
        <w:t>hoặc người Việt Nam đang ở nước ngoài</w:t>
      </w:r>
      <w:r w:rsidR="00032ECE" w:rsidRPr="00AC20D4">
        <w:rPr>
          <w:sz w:val="28"/>
          <w:szCs w:val="28"/>
          <w:shd w:val="clear" w:color="auto" w:fill="FFFFFF"/>
        </w:rPr>
        <w:t>. Các yếu tố liên quan đến nước ngoài gồm: Người nước ngoài; người Việt Nam định cư ở nước ngoài; tổ chức nước ngoài; các yếu tố nước ngoài khác có liên quan đến vụ việc vi phạm hành chính.</w:t>
      </w:r>
    </w:p>
    <w:p w:rsidR="00032ECE" w:rsidRPr="00AC20D4" w:rsidRDefault="00520E8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 xml:space="preserve">c) </w:t>
      </w:r>
      <w:r w:rsidR="00032ECE" w:rsidRPr="00AC20D4">
        <w:rPr>
          <w:sz w:val="28"/>
          <w:szCs w:val="28"/>
          <w:shd w:val="clear" w:color="auto" w:fill="FFFFFF"/>
        </w:rPr>
        <w:t>Vụ việc vi phạm hành chính gây ra từ hai hậu quả hoặc phải thực hiện từ hai biện pháp khắc phục hậu quả trở lên theo quy định pháp luật.</w:t>
      </w:r>
    </w:p>
    <w:p w:rsidR="00032ECE" w:rsidRPr="00AC20D4" w:rsidRDefault="00520E8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 xml:space="preserve">d) </w:t>
      </w:r>
      <w:r w:rsidR="00032ECE" w:rsidRPr="00AC20D4">
        <w:rPr>
          <w:sz w:val="28"/>
          <w:szCs w:val="28"/>
          <w:shd w:val="clear" w:color="auto" w:fill="FFFFFF"/>
        </w:rPr>
        <w:t xml:space="preserve">Vụ việc vi phạm hành chính phải thực hiện </w:t>
      </w:r>
      <w:r w:rsidR="00CE6C4A" w:rsidRPr="00AC20D4">
        <w:rPr>
          <w:sz w:val="28"/>
          <w:szCs w:val="28"/>
          <w:shd w:val="clear" w:color="auto" w:fill="FFFFFF"/>
        </w:rPr>
        <w:t>các việc</w:t>
      </w:r>
      <w:r w:rsidR="00032ECE" w:rsidRPr="00AC20D4">
        <w:rPr>
          <w:sz w:val="28"/>
          <w:szCs w:val="28"/>
          <w:shd w:val="clear" w:color="auto" w:fill="FFFFFF"/>
        </w:rPr>
        <w:t xml:space="preserve"> giám định</w:t>
      </w:r>
      <w:r w:rsidR="008860DA" w:rsidRPr="00AC20D4">
        <w:rPr>
          <w:sz w:val="28"/>
          <w:szCs w:val="28"/>
          <w:shd w:val="clear" w:color="auto" w:fill="FFFFFF"/>
        </w:rPr>
        <w:t>,</w:t>
      </w:r>
      <w:r w:rsidR="00032ECE" w:rsidRPr="00AC20D4">
        <w:rPr>
          <w:sz w:val="28"/>
          <w:szCs w:val="28"/>
          <w:shd w:val="clear" w:color="auto" w:fill="FFFFFF"/>
        </w:rPr>
        <w:t xml:space="preserve"> thẩm định</w:t>
      </w:r>
      <w:r w:rsidR="008860DA" w:rsidRPr="00AC20D4">
        <w:rPr>
          <w:sz w:val="28"/>
          <w:szCs w:val="28"/>
          <w:shd w:val="clear" w:color="auto" w:fill="FFFFFF"/>
        </w:rPr>
        <w:t>, phân tích,</w:t>
      </w:r>
      <w:r w:rsidR="00032ECE" w:rsidRPr="00AC20D4">
        <w:rPr>
          <w:sz w:val="28"/>
          <w:szCs w:val="28"/>
          <w:shd w:val="clear" w:color="auto" w:fill="FFFFFF"/>
        </w:rPr>
        <w:t xml:space="preserve"> đánh giá</w:t>
      </w:r>
      <w:r w:rsidR="003B5FEE" w:rsidRPr="00AC20D4">
        <w:rPr>
          <w:sz w:val="28"/>
          <w:szCs w:val="28"/>
          <w:shd w:val="clear" w:color="auto" w:fill="FFFFFF"/>
        </w:rPr>
        <w:t xml:space="preserve"> của cơ quan, </w:t>
      </w:r>
      <w:r w:rsidR="00CE6C4A" w:rsidRPr="00AC20D4">
        <w:rPr>
          <w:sz w:val="28"/>
          <w:szCs w:val="28"/>
          <w:shd w:val="clear" w:color="auto" w:fill="FFFFFF"/>
        </w:rPr>
        <w:t xml:space="preserve">tổ chức, </w:t>
      </w:r>
      <w:r w:rsidR="003B5FEE" w:rsidRPr="00AC20D4">
        <w:rPr>
          <w:sz w:val="28"/>
          <w:szCs w:val="28"/>
          <w:shd w:val="clear" w:color="auto" w:fill="FFFFFF"/>
        </w:rPr>
        <w:t>người có thẩm quyền</w:t>
      </w:r>
      <w:r w:rsidR="00D071D2" w:rsidRPr="00AC20D4">
        <w:rPr>
          <w:sz w:val="28"/>
          <w:szCs w:val="28"/>
          <w:shd w:val="clear" w:color="auto" w:fill="FFFFFF"/>
        </w:rPr>
        <w:t xml:space="preserve"> sau khi lập biên bản vi phạm hành chính</w:t>
      </w:r>
      <w:r w:rsidR="00032ECE" w:rsidRPr="00AC20D4">
        <w:rPr>
          <w:sz w:val="28"/>
          <w:szCs w:val="28"/>
          <w:shd w:val="clear" w:color="auto" w:fill="FFFFFF"/>
        </w:rPr>
        <w:t>.</w:t>
      </w:r>
    </w:p>
    <w:p w:rsidR="00032ECE" w:rsidRPr="00AC20D4" w:rsidRDefault="00520E8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 xml:space="preserve">đ) </w:t>
      </w:r>
      <w:r w:rsidR="00032ECE" w:rsidRPr="00AC20D4">
        <w:rPr>
          <w:sz w:val="28"/>
          <w:szCs w:val="28"/>
          <w:shd w:val="clear" w:color="auto" w:fill="FFFFFF"/>
        </w:rPr>
        <w:t>Vụ việc vi phạm hành chính phải xác định giá trị của hai tang vật hoặc phương tiện trở lên hoặc xác định giá trị của cả tang vật và phương tiện</w:t>
      </w:r>
      <w:r w:rsidR="001572C3" w:rsidRPr="00AC20D4">
        <w:rPr>
          <w:sz w:val="28"/>
          <w:szCs w:val="28"/>
          <w:shd w:val="clear" w:color="auto" w:fill="FFFFFF"/>
        </w:rPr>
        <w:t>.</w:t>
      </w:r>
    </w:p>
    <w:p w:rsidR="001572C3" w:rsidRPr="00AC20D4" w:rsidRDefault="00520E80"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 xml:space="preserve">e) </w:t>
      </w:r>
      <w:r w:rsidR="001572C3" w:rsidRPr="00AC20D4">
        <w:rPr>
          <w:sz w:val="28"/>
          <w:szCs w:val="28"/>
          <w:shd w:val="clear" w:color="auto" w:fill="FFFFFF"/>
        </w:rPr>
        <w:t>Vụ việc vi phạm hành chính xảy ra trên khu vực, địa bàn giáp ranh từ hai đơn vị hành chính trở lên.</w:t>
      </w:r>
    </w:p>
    <w:p w:rsidR="00107C1F" w:rsidRPr="00AC20D4" w:rsidRDefault="00520E80" w:rsidP="008F53BD">
      <w:pPr>
        <w:pStyle w:val="NormalWeb"/>
        <w:shd w:val="clear" w:color="auto" w:fill="FFFFFF"/>
        <w:spacing w:before="120" w:beforeAutospacing="0" w:after="80" w:afterAutospacing="0"/>
        <w:ind w:firstLine="851"/>
        <w:jc w:val="both"/>
        <w:rPr>
          <w:sz w:val="28"/>
          <w:szCs w:val="28"/>
        </w:rPr>
      </w:pPr>
      <w:r w:rsidRPr="00AC20D4">
        <w:rPr>
          <w:sz w:val="28"/>
          <w:szCs w:val="28"/>
          <w:shd w:val="clear" w:color="auto" w:fill="FFFFFF"/>
        </w:rPr>
        <w:lastRenderedPageBreak/>
        <w:t xml:space="preserve">g) </w:t>
      </w:r>
      <w:r w:rsidR="00107C1F" w:rsidRPr="00AC20D4">
        <w:rPr>
          <w:sz w:val="28"/>
          <w:szCs w:val="28"/>
          <w:shd w:val="clear" w:color="auto" w:fill="FFFFFF"/>
        </w:rPr>
        <w:t xml:space="preserve">Các vụ việc có </w:t>
      </w:r>
      <w:r w:rsidR="00E50390" w:rsidRPr="00AC20D4">
        <w:rPr>
          <w:sz w:val="28"/>
          <w:szCs w:val="28"/>
          <w:shd w:val="clear" w:color="auto" w:fill="FFFFFF"/>
        </w:rPr>
        <w:t xml:space="preserve">nhiều </w:t>
      </w:r>
      <w:r w:rsidR="00107C1F" w:rsidRPr="00AC20D4">
        <w:rPr>
          <w:sz w:val="28"/>
          <w:szCs w:val="28"/>
          <w:shd w:val="clear" w:color="auto" w:fill="FFFFFF"/>
        </w:rPr>
        <w:t>tình tiết phức tạp</w:t>
      </w:r>
      <w:r w:rsidR="00233C55" w:rsidRPr="00AC20D4">
        <w:rPr>
          <w:sz w:val="28"/>
          <w:szCs w:val="28"/>
          <w:shd w:val="clear" w:color="auto" w:fill="FFFFFF"/>
        </w:rPr>
        <w:t xml:space="preserve"> khác</w:t>
      </w:r>
      <w:r w:rsidR="00107C1F" w:rsidRPr="00AC20D4">
        <w:rPr>
          <w:sz w:val="28"/>
          <w:szCs w:val="28"/>
          <w:shd w:val="clear" w:color="auto" w:fill="FFFFFF"/>
        </w:rPr>
        <w:t>, cần có thêm thời gian để xác minh, thu thập chứng cứ theo quy định pháp luật</w:t>
      </w:r>
      <w:r w:rsidR="00E50390" w:rsidRPr="00AC20D4">
        <w:rPr>
          <w:sz w:val="28"/>
          <w:szCs w:val="28"/>
          <w:shd w:val="clear" w:color="auto" w:fill="FFFFFF"/>
        </w:rPr>
        <w:t xml:space="preserve"> do người có thẩm quyền xử phạt quyết định sau khi có ý ki</w:t>
      </w:r>
      <w:r w:rsidR="00A4765E">
        <w:rPr>
          <w:sz w:val="28"/>
          <w:szCs w:val="28"/>
          <w:shd w:val="clear" w:color="auto" w:fill="FFFFFF"/>
        </w:rPr>
        <w:t>ến chấp thuận bằng văn bản của T</w:t>
      </w:r>
      <w:bookmarkStart w:id="5" w:name="_GoBack"/>
      <w:bookmarkEnd w:id="5"/>
      <w:r w:rsidR="00E50390" w:rsidRPr="00AC20D4">
        <w:rPr>
          <w:sz w:val="28"/>
          <w:szCs w:val="28"/>
          <w:shd w:val="clear" w:color="auto" w:fill="FFFFFF"/>
        </w:rPr>
        <w:t>hủ trưởng trực tiếp của người có thẩm quyền xử phạt</w:t>
      </w:r>
      <w:r w:rsidR="00FC5D7A" w:rsidRPr="00AC20D4">
        <w:rPr>
          <w:sz w:val="28"/>
          <w:szCs w:val="28"/>
          <w:shd w:val="clear" w:color="auto" w:fill="FFFFFF"/>
        </w:rPr>
        <w:t>,</w:t>
      </w:r>
      <w:r w:rsidR="0004012D" w:rsidRPr="00AC20D4">
        <w:rPr>
          <w:sz w:val="28"/>
          <w:szCs w:val="28"/>
          <w:shd w:val="clear" w:color="auto" w:fill="FFFFFF"/>
        </w:rPr>
        <w:t xml:space="preserve"> </w:t>
      </w:r>
      <w:r w:rsidR="00FC5D7A" w:rsidRPr="00AC20D4">
        <w:rPr>
          <w:sz w:val="28"/>
          <w:szCs w:val="28"/>
          <w:shd w:val="clear" w:color="auto" w:fill="FFFFFF"/>
        </w:rPr>
        <w:t>trừ trường hợp pháp luật có quy định khác</w:t>
      </w:r>
      <w:r w:rsidR="00107C1F" w:rsidRPr="00AC20D4">
        <w:rPr>
          <w:sz w:val="28"/>
          <w:szCs w:val="28"/>
          <w:shd w:val="clear" w:color="auto" w:fill="FFFFFF"/>
        </w:rPr>
        <w:t>.</w:t>
      </w:r>
      <w:r w:rsidR="002B1644" w:rsidRPr="00AC20D4">
        <w:rPr>
          <w:sz w:val="28"/>
          <w:szCs w:val="28"/>
          <w:shd w:val="clear" w:color="auto" w:fill="FFFFFF"/>
        </w:rPr>
        <w:t xml:space="preserve"> </w:t>
      </w:r>
      <w:r w:rsidR="002B1644" w:rsidRPr="00AC20D4">
        <w:rPr>
          <w:sz w:val="28"/>
          <w:szCs w:val="28"/>
        </w:rPr>
        <w:t>Đối với trường hợp Chủ tịch Ủy ban nhân dân tỉnh đã ra quyết định xử phạt thì Ủy ban nhân dân tỉnh xem xét, quyết định</w:t>
      </w:r>
      <w:r w:rsidR="00FC5D7A" w:rsidRPr="00AC20D4">
        <w:rPr>
          <w:sz w:val="28"/>
          <w:szCs w:val="28"/>
        </w:rPr>
        <w:t xml:space="preserve">, </w:t>
      </w:r>
      <w:r w:rsidR="00FC5D7A" w:rsidRPr="00AC20D4">
        <w:rPr>
          <w:sz w:val="28"/>
          <w:szCs w:val="28"/>
          <w:shd w:val="clear" w:color="auto" w:fill="FFFFFF"/>
        </w:rPr>
        <w:t>trừ trường hợp pháp luật có quy định khác</w:t>
      </w:r>
      <w:r w:rsidR="002B1644" w:rsidRPr="00AC20D4">
        <w:rPr>
          <w:sz w:val="28"/>
          <w:szCs w:val="28"/>
        </w:rPr>
        <w:t>.</w:t>
      </w:r>
    </w:p>
    <w:p w:rsidR="00973FBB" w:rsidRPr="00AC20D4" w:rsidRDefault="00973FBB" w:rsidP="008F53BD">
      <w:pPr>
        <w:pStyle w:val="NormalWeb"/>
        <w:shd w:val="clear" w:color="auto" w:fill="FFFFFF"/>
        <w:spacing w:before="120" w:beforeAutospacing="0" w:after="80" w:afterAutospacing="0"/>
        <w:ind w:firstLine="851"/>
        <w:jc w:val="both"/>
        <w:rPr>
          <w:b/>
          <w:sz w:val="28"/>
          <w:szCs w:val="28"/>
          <w:shd w:val="clear" w:color="auto" w:fill="FFFFFF"/>
        </w:rPr>
      </w:pPr>
      <w:r w:rsidRPr="00AC20D4">
        <w:rPr>
          <w:b/>
          <w:sz w:val="28"/>
          <w:szCs w:val="28"/>
          <w:shd w:val="clear" w:color="auto" w:fill="FFFFFF"/>
        </w:rPr>
        <w:t>Điều 4. Thẩm quyền xác định hồ sơ xử phạt phức tạp</w:t>
      </w:r>
    </w:p>
    <w:p w:rsidR="00973FBB" w:rsidRPr="00AC20D4" w:rsidRDefault="00CB00B6" w:rsidP="008F53BD">
      <w:pPr>
        <w:pStyle w:val="NormalWeb"/>
        <w:shd w:val="clear" w:color="auto" w:fill="FFFFFF"/>
        <w:spacing w:before="120" w:beforeAutospacing="0" w:after="80" w:afterAutospacing="0"/>
        <w:ind w:firstLine="851"/>
        <w:jc w:val="both"/>
        <w:rPr>
          <w:sz w:val="28"/>
          <w:szCs w:val="28"/>
          <w:shd w:val="clear" w:color="auto" w:fill="FFFFFF"/>
        </w:rPr>
      </w:pPr>
      <w:r w:rsidRPr="00AC20D4">
        <w:rPr>
          <w:sz w:val="28"/>
          <w:szCs w:val="28"/>
          <w:shd w:val="clear" w:color="auto" w:fill="FFFFFF"/>
        </w:rPr>
        <w:t>Căn cứ h</w:t>
      </w:r>
      <w:r w:rsidR="00843F77" w:rsidRPr="00AC20D4">
        <w:rPr>
          <w:sz w:val="28"/>
          <w:szCs w:val="28"/>
          <w:shd w:val="clear" w:color="auto" w:fill="FFFFFF"/>
        </w:rPr>
        <w:t xml:space="preserve">ồ sơ vụ việc vi phạm hành chính và </w:t>
      </w:r>
      <w:r w:rsidRPr="00AC20D4">
        <w:rPr>
          <w:sz w:val="28"/>
          <w:szCs w:val="28"/>
          <w:shd w:val="clear" w:color="auto" w:fill="FFFFFF"/>
        </w:rPr>
        <w:t>quy định tại Điều 3 Quyết định này</w:t>
      </w:r>
      <w:r w:rsidR="000A4B8A" w:rsidRPr="00AC20D4">
        <w:rPr>
          <w:sz w:val="28"/>
          <w:szCs w:val="28"/>
          <w:shd w:val="clear" w:color="auto" w:fill="FFFFFF"/>
        </w:rPr>
        <w:t xml:space="preserve"> và các văn bản pháp luật liên quan</w:t>
      </w:r>
      <w:r w:rsidRPr="00AC20D4">
        <w:rPr>
          <w:sz w:val="28"/>
          <w:szCs w:val="28"/>
          <w:shd w:val="clear" w:color="auto" w:fill="FFFFFF"/>
        </w:rPr>
        <w:t>, n</w:t>
      </w:r>
      <w:r w:rsidR="00973FBB" w:rsidRPr="00AC20D4">
        <w:rPr>
          <w:sz w:val="28"/>
          <w:szCs w:val="28"/>
          <w:shd w:val="clear" w:color="auto" w:fill="FFFFFF"/>
        </w:rPr>
        <w:t xml:space="preserve">gười có thẩm quyền xử phạt vi phạm hành chính xác định hồ sơ xử phạt </w:t>
      </w:r>
      <w:r w:rsidR="00843F77" w:rsidRPr="00AC20D4">
        <w:rPr>
          <w:sz w:val="28"/>
          <w:szCs w:val="28"/>
          <w:shd w:val="clear" w:color="auto" w:fill="FFFFFF"/>
        </w:rPr>
        <w:t xml:space="preserve">thuộc trường hợp </w:t>
      </w:r>
      <w:r w:rsidR="00973FBB" w:rsidRPr="00AC20D4">
        <w:rPr>
          <w:sz w:val="28"/>
          <w:szCs w:val="28"/>
          <w:shd w:val="clear" w:color="auto" w:fill="FFFFFF"/>
        </w:rPr>
        <w:t>phức tạp</w:t>
      </w:r>
      <w:r w:rsidR="00B305DF" w:rsidRPr="00AC20D4">
        <w:rPr>
          <w:sz w:val="28"/>
          <w:szCs w:val="28"/>
          <w:shd w:val="clear" w:color="auto" w:fill="FFFFFF"/>
        </w:rPr>
        <w:t xml:space="preserve"> làm căn cứ ra </w:t>
      </w:r>
      <w:r w:rsidR="00274F1C" w:rsidRPr="00AC20D4">
        <w:rPr>
          <w:sz w:val="28"/>
          <w:szCs w:val="28"/>
          <w:shd w:val="clear" w:color="auto" w:fill="FFFFFF"/>
        </w:rPr>
        <w:t>q</w:t>
      </w:r>
      <w:r w:rsidR="00B305DF" w:rsidRPr="00AC20D4">
        <w:rPr>
          <w:sz w:val="28"/>
          <w:szCs w:val="28"/>
          <w:shd w:val="clear" w:color="auto" w:fill="FFFFFF"/>
        </w:rPr>
        <w:t>uyết định xử phạt vi phạm hành chính theo thẩm quyền</w:t>
      </w:r>
      <w:r w:rsidR="00274F1C" w:rsidRPr="00AC20D4">
        <w:rPr>
          <w:sz w:val="28"/>
          <w:szCs w:val="28"/>
          <w:shd w:val="clear" w:color="auto" w:fill="FFFFFF"/>
        </w:rPr>
        <w:t xml:space="preserve"> và xác định thời hạn ra quyết định xử phạt </w:t>
      </w:r>
      <w:r w:rsidR="00DB71DB" w:rsidRPr="00AC20D4">
        <w:rPr>
          <w:sz w:val="28"/>
          <w:szCs w:val="28"/>
          <w:shd w:val="clear" w:color="auto" w:fill="FFFFFF"/>
        </w:rPr>
        <w:t>vi phạm hành chính</w:t>
      </w:r>
      <w:r w:rsidR="00973FBB" w:rsidRPr="00AC20D4">
        <w:rPr>
          <w:sz w:val="28"/>
          <w:szCs w:val="28"/>
          <w:shd w:val="clear" w:color="auto" w:fill="FFFFFF"/>
        </w:rPr>
        <w:t>.</w:t>
      </w:r>
    </w:p>
    <w:p w:rsidR="000E3FFB" w:rsidRPr="00AC20D4" w:rsidRDefault="000E3FFB" w:rsidP="008F53BD">
      <w:pPr>
        <w:pStyle w:val="NormalWeb"/>
        <w:shd w:val="clear" w:color="auto" w:fill="FFFFFF"/>
        <w:spacing w:before="120" w:beforeAutospacing="0" w:after="80" w:afterAutospacing="0"/>
        <w:ind w:firstLine="851"/>
        <w:jc w:val="both"/>
        <w:rPr>
          <w:b/>
          <w:spacing w:val="-2"/>
          <w:sz w:val="28"/>
          <w:szCs w:val="28"/>
          <w:lang w:val="nl-NL"/>
        </w:rPr>
      </w:pPr>
      <w:r w:rsidRPr="00AC20D4">
        <w:rPr>
          <w:b/>
          <w:spacing w:val="-2"/>
          <w:sz w:val="28"/>
          <w:szCs w:val="28"/>
          <w:lang w:val="nl-NL"/>
        </w:rPr>
        <w:t>Điều 5. Kiểm tra, đánh giá hồ sơ xử phạt phức tạp</w:t>
      </w:r>
    </w:p>
    <w:p w:rsidR="000E3FFB" w:rsidRPr="00AC20D4" w:rsidRDefault="000E3FFB"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1. Thẩm quyền kiểm tra, đánh giá hồ sơ xử phạt phức tạp</w:t>
      </w:r>
    </w:p>
    <w:p w:rsidR="000E3FFB" w:rsidRPr="00AC20D4" w:rsidRDefault="000E3FFB"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a) Cơ quan kiểm tra, đánh giá hồ sơ xử phạt phức tạp ở cấp tỉnh là Sở Tư pháp, ở cấp huyện là Phòng Tư pháp và ở cấp xã là Ủy ban nhân dân cấp xã.</w:t>
      </w:r>
    </w:p>
    <w:p w:rsidR="000E3FFB" w:rsidRPr="00AC20D4" w:rsidRDefault="000E3FFB"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b) Người có thẩm quyền kiểm tra, đánh giá hồ sơ xử phạt phức tạp là người thuộc cơ quan kiểm tra, đánh giá hồ sơ xử phạt phức tạp được giao nhiệm vụ kiểm tra, đánh giá hồ sơ xử phạt phức tạp.</w:t>
      </w:r>
    </w:p>
    <w:p w:rsidR="000E3FFB" w:rsidRPr="00AC20D4" w:rsidRDefault="000E3FFB"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2. Trình tự, thủ tục</w:t>
      </w:r>
      <w:r w:rsidR="00BA29E1" w:rsidRPr="00AC20D4">
        <w:rPr>
          <w:spacing w:val="-2"/>
          <w:sz w:val="28"/>
          <w:szCs w:val="28"/>
          <w:lang w:val="nl-NL"/>
        </w:rPr>
        <w:t>, nội dung</w:t>
      </w:r>
      <w:r w:rsidRPr="00AC20D4">
        <w:rPr>
          <w:spacing w:val="-2"/>
          <w:sz w:val="28"/>
          <w:szCs w:val="28"/>
          <w:lang w:val="nl-NL"/>
        </w:rPr>
        <w:t xml:space="preserve"> kiểm tra, đánh giá hồ sơ xử phạt phức tạp</w:t>
      </w:r>
    </w:p>
    <w:p w:rsidR="002D7606" w:rsidRPr="00AC20D4" w:rsidRDefault="000E3FFB"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 xml:space="preserve">a) </w:t>
      </w:r>
      <w:r w:rsidR="00A00FD6" w:rsidRPr="00AC20D4">
        <w:rPr>
          <w:spacing w:val="-2"/>
          <w:sz w:val="28"/>
          <w:szCs w:val="28"/>
          <w:lang w:val="nl-NL"/>
        </w:rPr>
        <w:t>Đối với v</w:t>
      </w:r>
      <w:r w:rsidR="002D7606" w:rsidRPr="00AC20D4">
        <w:rPr>
          <w:sz w:val="28"/>
          <w:szCs w:val="28"/>
          <w:shd w:val="clear" w:color="auto" w:fill="FFFFFF"/>
        </w:rPr>
        <w:t xml:space="preserve">ụ việc mà cá nhân, tổ chức có yêu cầu giải trình hoặc phải xác minh các tình tiết có liên quan </w:t>
      </w:r>
      <w:r w:rsidR="00104E36" w:rsidRPr="00AC20D4">
        <w:rPr>
          <w:sz w:val="28"/>
          <w:szCs w:val="28"/>
          <w:shd w:val="clear" w:color="auto" w:fill="FFFFFF"/>
        </w:rPr>
        <w:t xml:space="preserve">thuộc trường hợp quy định tại </w:t>
      </w:r>
      <w:r w:rsidR="00EC1242" w:rsidRPr="00AC20D4">
        <w:rPr>
          <w:sz w:val="28"/>
          <w:szCs w:val="28"/>
          <w:shd w:val="clear" w:color="auto" w:fill="FFFFFF"/>
        </w:rPr>
        <w:t>Điều 59, Điều 61,</w:t>
      </w:r>
      <w:r w:rsidR="00C32CED" w:rsidRPr="00AC20D4">
        <w:rPr>
          <w:sz w:val="28"/>
          <w:szCs w:val="28"/>
          <w:shd w:val="clear" w:color="auto" w:fill="FFFFFF"/>
        </w:rPr>
        <w:t xml:space="preserve"> </w:t>
      </w:r>
      <w:r w:rsidR="00104E36" w:rsidRPr="00AC20D4">
        <w:rPr>
          <w:sz w:val="28"/>
          <w:szCs w:val="28"/>
          <w:shd w:val="clear" w:color="auto" w:fill="FFFFFF"/>
        </w:rPr>
        <w:t xml:space="preserve">điểm b khoản 1 Điều 66 </w:t>
      </w:r>
      <w:r w:rsidR="00FF0E95" w:rsidRPr="00AC20D4">
        <w:rPr>
          <w:spacing w:val="-2"/>
          <w:sz w:val="28"/>
          <w:szCs w:val="28"/>
        </w:rPr>
        <w:t>Luật X</w:t>
      </w:r>
      <w:r w:rsidR="00104E36" w:rsidRPr="00AC20D4">
        <w:rPr>
          <w:spacing w:val="-2"/>
          <w:sz w:val="28"/>
          <w:szCs w:val="28"/>
        </w:rPr>
        <w:t xml:space="preserve">ử lý vi phạm </w:t>
      </w:r>
      <w:r w:rsidR="00104E36" w:rsidRPr="00AC20D4">
        <w:rPr>
          <w:sz w:val="28"/>
          <w:szCs w:val="28"/>
          <w:shd w:val="clear" w:color="auto" w:fill="FFFFFF"/>
        </w:rPr>
        <w:t>hành chính</w:t>
      </w:r>
      <w:r w:rsidR="00146EF1" w:rsidRPr="00AC20D4">
        <w:rPr>
          <w:sz w:val="28"/>
          <w:szCs w:val="28"/>
          <w:shd w:val="clear" w:color="auto" w:fill="FFFFFF"/>
        </w:rPr>
        <w:t xml:space="preserve"> (</w:t>
      </w:r>
      <w:r w:rsidR="00AD3874" w:rsidRPr="00AC20D4">
        <w:rPr>
          <w:sz w:val="28"/>
          <w:szCs w:val="28"/>
          <w:shd w:val="clear" w:color="auto" w:fill="FFFFFF"/>
        </w:rPr>
        <w:t>được sửa đổi</w:t>
      </w:r>
      <w:r w:rsidR="00146EF1" w:rsidRPr="00AC20D4">
        <w:rPr>
          <w:sz w:val="28"/>
          <w:szCs w:val="28"/>
          <w:shd w:val="clear" w:color="auto" w:fill="FFFFFF"/>
        </w:rPr>
        <w:t>, bổ sung</w:t>
      </w:r>
      <w:r w:rsidR="00AD3874" w:rsidRPr="00AC20D4">
        <w:rPr>
          <w:sz w:val="28"/>
          <w:szCs w:val="28"/>
          <w:shd w:val="clear" w:color="auto" w:fill="FFFFFF"/>
        </w:rPr>
        <w:t xml:space="preserve"> </w:t>
      </w:r>
      <w:r w:rsidR="00146EF1" w:rsidRPr="00AC20D4">
        <w:rPr>
          <w:sz w:val="28"/>
          <w:szCs w:val="28"/>
          <w:shd w:val="clear" w:color="auto" w:fill="FFFFFF"/>
        </w:rPr>
        <w:t>tại</w:t>
      </w:r>
      <w:r w:rsidR="00AD3874" w:rsidRPr="00AC20D4">
        <w:rPr>
          <w:sz w:val="28"/>
          <w:szCs w:val="28"/>
          <w:shd w:val="clear" w:color="auto" w:fill="FFFFFF"/>
        </w:rPr>
        <w:t xml:space="preserve"> </w:t>
      </w:r>
      <w:r w:rsidR="00EC1242" w:rsidRPr="00AC20D4">
        <w:rPr>
          <w:sz w:val="28"/>
          <w:szCs w:val="28"/>
          <w:shd w:val="clear" w:color="auto" w:fill="FFFFFF"/>
        </w:rPr>
        <w:t xml:space="preserve">khoản 30, </w:t>
      </w:r>
      <w:r w:rsidR="00AD3874" w:rsidRPr="00AC20D4">
        <w:rPr>
          <w:sz w:val="28"/>
          <w:szCs w:val="28"/>
          <w:shd w:val="clear" w:color="auto" w:fill="FFFFFF"/>
        </w:rPr>
        <w:t>khoản 34 Điều 1 Luật sửa đổi, bổ sung một số điều Luật Xử lý vi phạm hành</w:t>
      </w:r>
      <w:r w:rsidR="00571ADE" w:rsidRPr="00AC20D4">
        <w:rPr>
          <w:sz w:val="28"/>
          <w:szCs w:val="28"/>
          <w:shd w:val="clear" w:color="auto" w:fill="FFFFFF"/>
        </w:rPr>
        <w:t xml:space="preserve"> chính</w:t>
      </w:r>
      <w:r w:rsidR="00146EF1" w:rsidRPr="00AC20D4">
        <w:rPr>
          <w:sz w:val="28"/>
          <w:szCs w:val="28"/>
          <w:shd w:val="clear" w:color="auto" w:fill="FFFFFF"/>
        </w:rPr>
        <w:t>)</w:t>
      </w:r>
      <w:r w:rsidR="00F423FA" w:rsidRPr="00AC20D4">
        <w:rPr>
          <w:sz w:val="28"/>
          <w:szCs w:val="28"/>
          <w:shd w:val="clear" w:color="auto" w:fill="FFFFFF"/>
        </w:rPr>
        <w:t xml:space="preserve">, </w:t>
      </w:r>
      <w:r w:rsidR="00146EF1" w:rsidRPr="00AC20D4">
        <w:rPr>
          <w:sz w:val="28"/>
          <w:szCs w:val="28"/>
          <w:shd w:val="clear" w:color="auto" w:fill="FFFFFF"/>
        </w:rPr>
        <w:t xml:space="preserve">tại </w:t>
      </w:r>
      <w:r w:rsidR="00F423FA" w:rsidRPr="00AC20D4">
        <w:rPr>
          <w:sz w:val="28"/>
          <w:szCs w:val="28"/>
          <w:shd w:val="clear" w:color="auto" w:fill="FFFFFF"/>
        </w:rPr>
        <w:t>điểm</w:t>
      </w:r>
      <w:r w:rsidR="00F423FA" w:rsidRPr="00AC20D4">
        <w:rPr>
          <w:spacing w:val="-2"/>
          <w:sz w:val="28"/>
          <w:szCs w:val="28"/>
        </w:rPr>
        <w:t xml:space="preserve"> a khoản 1 Điều 3 Quyết định này</w:t>
      </w:r>
      <w:r w:rsidR="00FF0E95" w:rsidRPr="00AC20D4">
        <w:rPr>
          <w:spacing w:val="-2"/>
          <w:sz w:val="28"/>
          <w:szCs w:val="28"/>
        </w:rPr>
        <w:t>.</w:t>
      </w:r>
    </w:p>
    <w:p w:rsidR="000E3FFB" w:rsidRPr="00AC20D4" w:rsidRDefault="005E5975"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T</w:t>
      </w:r>
      <w:r w:rsidR="008C42EC" w:rsidRPr="00AC20D4">
        <w:rPr>
          <w:spacing w:val="-2"/>
          <w:sz w:val="28"/>
          <w:szCs w:val="28"/>
          <w:lang w:val="nl-NL"/>
        </w:rPr>
        <w:t xml:space="preserve">rong thời hạn </w:t>
      </w:r>
      <w:r w:rsidR="009F2D8D" w:rsidRPr="00AC20D4">
        <w:rPr>
          <w:spacing w:val="-2"/>
          <w:sz w:val="28"/>
          <w:szCs w:val="28"/>
          <w:lang w:val="nl-NL"/>
        </w:rPr>
        <w:t>1</w:t>
      </w:r>
      <w:r w:rsidR="00F4027A" w:rsidRPr="00AC20D4">
        <w:rPr>
          <w:spacing w:val="-2"/>
          <w:sz w:val="28"/>
          <w:szCs w:val="28"/>
          <w:lang w:val="nl-NL"/>
        </w:rPr>
        <w:t>5</w:t>
      </w:r>
      <w:r w:rsidR="000E3FFB" w:rsidRPr="00AC20D4">
        <w:rPr>
          <w:spacing w:val="-2"/>
          <w:sz w:val="28"/>
          <w:szCs w:val="28"/>
          <w:lang w:val="nl-NL"/>
        </w:rPr>
        <w:t xml:space="preserve"> ngày, kể từ ngày </w:t>
      </w:r>
      <w:r w:rsidR="008C42EC" w:rsidRPr="00AC20D4">
        <w:rPr>
          <w:spacing w:val="-2"/>
          <w:sz w:val="28"/>
          <w:szCs w:val="28"/>
          <w:lang w:val="nl-NL"/>
        </w:rPr>
        <w:t xml:space="preserve">lập biên bản vi phạm hành chính, </w:t>
      </w:r>
      <w:r w:rsidR="000E3FFB" w:rsidRPr="00AC20D4">
        <w:rPr>
          <w:spacing w:val="-2"/>
          <w:sz w:val="28"/>
          <w:szCs w:val="28"/>
          <w:lang w:val="nl-NL"/>
        </w:rPr>
        <w:t>người có thẩm quyền xử phạt hoặc cơ quan của người có thẩm quyền xử phạt có văn bản kèm theo hồ sơ vụ việc vi phạm hành chính gửi cơ quan tư pháp cùng cấp đề nghị kiểm tra, đ</w:t>
      </w:r>
      <w:r w:rsidR="001E2B58" w:rsidRPr="00AC20D4">
        <w:rPr>
          <w:spacing w:val="-2"/>
          <w:sz w:val="28"/>
          <w:szCs w:val="28"/>
          <w:lang w:val="nl-NL"/>
        </w:rPr>
        <w:t>ánh giá hồ sơ xử phạt phức tạp.</w:t>
      </w:r>
      <w:r w:rsidRPr="00AC20D4">
        <w:rPr>
          <w:spacing w:val="-2"/>
          <w:sz w:val="28"/>
          <w:szCs w:val="28"/>
          <w:lang w:val="nl-NL"/>
        </w:rPr>
        <w:t xml:space="preserve"> </w:t>
      </w:r>
      <w:r w:rsidR="000E3FFB" w:rsidRPr="00AC20D4">
        <w:rPr>
          <w:spacing w:val="-2"/>
          <w:sz w:val="28"/>
          <w:szCs w:val="28"/>
          <w:lang w:val="nl-NL"/>
        </w:rPr>
        <w:t>Trường hợp thuộc thẩm quyền xử phạt của Chủ tịch Ủy ban nh</w:t>
      </w:r>
      <w:r w:rsidR="008C42EC" w:rsidRPr="00AC20D4">
        <w:rPr>
          <w:spacing w:val="-2"/>
          <w:sz w:val="28"/>
          <w:szCs w:val="28"/>
          <w:lang w:val="nl-NL"/>
        </w:rPr>
        <w:t xml:space="preserve">ân dân cấp xã, trong thời hạn </w:t>
      </w:r>
      <w:r w:rsidR="004220B2" w:rsidRPr="00AC20D4">
        <w:rPr>
          <w:spacing w:val="-2"/>
          <w:sz w:val="28"/>
          <w:szCs w:val="28"/>
          <w:lang w:val="nl-NL"/>
        </w:rPr>
        <w:t>1</w:t>
      </w:r>
      <w:r w:rsidR="00F4027A" w:rsidRPr="00AC20D4">
        <w:rPr>
          <w:spacing w:val="-2"/>
          <w:sz w:val="28"/>
          <w:szCs w:val="28"/>
          <w:lang w:val="nl-NL"/>
        </w:rPr>
        <w:t>5</w:t>
      </w:r>
      <w:r w:rsidR="000E3FFB" w:rsidRPr="00AC20D4">
        <w:rPr>
          <w:spacing w:val="-2"/>
          <w:sz w:val="28"/>
          <w:szCs w:val="28"/>
          <w:lang w:val="nl-NL"/>
        </w:rPr>
        <w:t xml:space="preserve"> ngày kể từ ngày </w:t>
      </w:r>
      <w:r w:rsidR="008C42EC" w:rsidRPr="00AC20D4">
        <w:rPr>
          <w:spacing w:val="-2"/>
          <w:sz w:val="28"/>
          <w:szCs w:val="28"/>
          <w:lang w:val="nl-NL"/>
        </w:rPr>
        <w:t>lập biên bản vi phạm hành chính</w:t>
      </w:r>
      <w:r w:rsidR="000E3FFB" w:rsidRPr="00AC20D4">
        <w:rPr>
          <w:spacing w:val="-2"/>
          <w:sz w:val="28"/>
          <w:szCs w:val="28"/>
          <w:lang w:val="nl-NL"/>
        </w:rPr>
        <w:t>, Chủ tịch Ủy ban nhân dân cấp xã giao nhiệm vụ cho công chức Tư pháp - Hộ tịch thực hiện việc kiểm tra, đánh giá hồ sơ xử phạt phức tạp.</w:t>
      </w:r>
    </w:p>
    <w:p w:rsidR="006C1ECA" w:rsidRPr="00AC20D4" w:rsidRDefault="005E5975"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Đối với vụ việc vi phạm thuộc thẩm quyền xử phạt của người có thẩm quyền thuộc cơ quan cấp tỉnh, t</w:t>
      </w:r>
      <w:r w:rsidR="000E3FFB" w:rsidRPr="00AC20D4">
        <w:rPr>
          <w:spacing w:val="-2"/>
          <w:sz w:val="28"/>
          <w:szCs w:val="28"/>
          <w:lang w:val="nl-NL"/>
        </w:rPr>
        <w:t xml:space="preserve">rong thời hạn </w:t>
      </w:r>
      <w:r w:rsidRPr="00AC20D4">
        <w:rPr>
          <w:spacing w:val="-2"/>
          <w:sz w:val="28"/>
          <w:szCs w:val="28"/>
          <w:lang w:val="nl-NL"/>
        </w:rPr>
        <w:t>1</w:t>
      </w:r>
      <w:r w:rsidR="004220B2" w:rsidRPr="00AC20D4">
        <w:rPr>
          <w:spacing w:val="-2"/>
          <w:sz w:val="28"/>
          <w:szCs w:val="28"/>
          <w:lang w:val="nl-NL"/>
        </w:rPr>
        <w:t>0</w:t>
      </w:r>
      <w:r w:rsidR="00AB579A" w:rsidRPr="00AC20D4">
        <w:rPr>
          <w:spacing w:val="-2"/>
          <w:sz w:val="28"/>
          <w:szCs w:val="28"/>
          <w:lang w:val="nl-NL"/>
        </w:rPr>
        <w:t xml:space="preserve"> </w:t>
      </w:r>
      <w:r w:rsidR="000E3FFB" w:rsidRPr="00AC20D4">
        <w:rPr>
          <w:spacing w:val="-2"/>
          <w:sz w:val="28"/>
          <w:szCs w:val="28"/>
          <w:lang w:val="nl-NL"/>
        </w:rPr>
        <w:t>ngày, kể từ ngày nhận được văn bản</w:t>
      </w:r>
      <w:r w:rsidR="00E55E5E" w:rsidRPr="00AC20D4">
        <w:rPr>
          <w:spacing w:val="-2"/>
          <w:sz w:val="28"/>
          <w:szCs w:val="28"/>
          <w:lang w:val="nl-NL"/>
        </w:rPr>
        <w:t xml:space="preserve"> </w:t>
      </w:r>
      <w:r w:rsidR="000E3FFB" w:rsidRPr="00AC20D4">
        <w:rPr>
          <w:spacing w:val="-2"/>
          <w:sz w:val="28"/>
          <w:szCs w:val="28"/>
          <w:lang w:val="nl-NL"/>
        </w:rPr>
        <w:t>đề nghị kiểm tra, đánh giá</w:t>
      </w:r>
      <w:r w:rsidR="00E55E5E" w:rsidRPr="00AC20D4">
        <w:rPr>
          <w:spacing w:val="-2"/>
          <w:sz w:val="28"/>
          <w:szCs w:val="28"/>
          <w:lang w:val="nl-NL"/>
        </w:rPr>
        <w:t xml:space="preserve"> hồ sơ xử phạt phức tạp</w:t>
      </w:r>
      <w:r w:rsidRPr="00AC20D4">
        <w:rPr>
          <w:spacing w:val="-2"/>
          <w:sz w:val="28"/>
          <w:szCs w:val="28"/>
          <w:lang w:val="nl-NL"/>
        </w:rPr>
        <w:t xml:space="preserve"> và hồ sơ vụ việc</w:t>
      </w:r>
      <w:r w:rsidR="00A6504B" w:rsidRPr="00AC20D4">
        <w:rPr>
          <w:spacing w:val="-2"/>
          <w:sz w:val="28"/>
          <w:szCs w:val="28"/>
          <w:lang w:val="nl-NL"/>
        </w:rPr>
        <w:t xml:space="preserve"> vi phạm</w:t>
      </w:r>
      <w:r w:rsidR="000E3FFB" w:rsidRPr="00AC20D4">
        <w:rPr>
          <w:spacing w:val="-2"/>
          <w:sz w:val="28"/>
          <w:szCs w:val="28"/>
          <w:lang w:val="nl-NL"/>
        </w:rPr>
        <w:t xml:space="preserve">, thủ trưởng cơ quan tư pháp cùng cấp giao nhiệm vụ cho người thực hiện kiểm tra, đánh giá và có văn bản báo cáo kết quả kiểm tra, đánh giá hồ sơ xử phạt phức tạp gửi cơ quan, người có thẩm quyền đề nghị kiểm tra, đánh giá. </w:t>
      </w:r>
    </w:p>
    <w:p w:rsidR="005E5975" w:rsidRPr="00AC20D4" w:rsidRDefault="005E5975"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lastRenderedPageBreak/>
        <w:t xml:space="preserve">Đối với vụ việc vi phạm thuộc thẩm quyền xử phạt của người có thẩm quyền thuộc cơ quan cấp huyện, trong thời hạn 07 ngày, kể từ ngày nhận được văn bản đề nghị kiểm tra, đánh giá hồ sơ xử phạt phức tạp </w:t>
      </w:r>
      <w:r w:rsidR="00686118" w:rsidRPr="00AC20D4">
        <w:rPr>
          <w:spacing w:val="-2"/>
          <w:sz w:val="28"/>
          <w:szCs w:val="28"/>
          <w:lang w:val="nl-NL"/>
        </w:rPr>
        <w:t>và hồ sơ vụ việc vi phạm</w:t>
      </w:r>
      <w:r w:rsidRPr="00AC20D4">
        <w:rPr>
          <w:spacing w:val="-2"/>
          <w:sz w:val="28"/>
          <w:szCs w:val="28"/>
          <w:lang w:val="nl-NL"/>
        </w:rPr>
        <w:t xml:space="preserve">, thủ trưởng cơ quan tư pháp cùng cấp giao nhiệm vụ cho người thực hiện kiểm tra, đánh giá và có văn bản báo cáo kết quả kiểm tra, đánh giá hồ sơ xử phạt phức tạp (văn bản báo cáo kết quả kiểm tra, đánh giá) gửi cơ quan, người có thẩm quyền đề nghị kiểm tra, đánh giá. </w:t>
      </w:r>
    </w:p>
    <w:p w:rsidR="000E3FFB" w:rsidRPr="00AC20D4" w:rsidRDefault="00DF5C91"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 xml:space="preserve">Đối với vụ việc vi phạm thuộc thẩm quyền xử phạt của </w:t>
      </w:r>
      <w:r w:rsidR="000E3FFB" w:rsidRPr="00AC20D4">
        <w:rPr>
          <w:spacing w:val="-2"/>
          <w:sz w:val="28"/>
          <w:szCs w:val="28"/>
          <w:lang w:val="nl-NL"/>
        </w:rPr>
        <w:t xml:space="preserve">Chủ tịch Ủy ban nhân dân cấp xã, trong thời hạn </w:t>
      </w:r>
      <w:r w:rsidR="006C1ECA" w:rsidRPr="00AC20D4">
        <w:rPr>
          <w:spacing w:val="-2"/>
          <w:sz w:val="28"/>
          <w:szCs w:val="28"/>
          <w:lang w:val="nl-NL"/>
        </w:rPr>
        <w:t>0</w:t>
      </w:r>
      <w:r w:rsidR="004320A4" w:rsidRPr="00AC20D4">
        <w:rPr>
          <w:spacing w:val="-2"/>
          <w:sz w:val="28"/>
          <w:szCs w:val="28"/>
          <w:lang w:val="nl-NL"/>
        </w:rPr>
        <w:t>5</w:t>
      </w:r>
      <w:r w:rsidR="000E3FFB" w:rsidRPr="00AC20D4">
        <w:rPr>
          <w:spacing w:val="-2"/>
          <w:sz w:val="28"/>
          <w:szCs w:val="28"/>
          <w:lang w:val="nl-NL"/>
        </w:rPr>
        <w:t xml:space="preserve"> ngày kể từ ngày được giao nhiệm vụ kiểm tra, đánh giá hồ sơ xử phạt phức tạp, công chức Tư pháp - Hộ tịch </w:t>
      </w:r>
      <w:r w:rsidR="00E55E5E" w:rsidRPr="00AC20D4">
        <w:rPr>
          <w:spacing w:val="-2"/>
          <w:sz w:val="28"/>
          <w:szCs w:val="28"/>
          <w:lang w:val="nl-NL"/>
        </w:rPr>
        <w:t xml:space="preserve">cấp xã </w:t>
      </w:r>
      <w:r w:rsidR="000E3FFB" w:rsidRPr="00AC20D4">
        <w:rPr>
          <w:spacing w:val="-2"/>
          <w:sz w:val="28"/>
          <w:szCs w:val="28"/>
          <w:lang w:val="nl-NL"/>
        </w:rPr>
        <w:t xml:space="preserve">có văn bản báo cáo kết quả kiểm tra, đánh giá </w:t>
      </w:r>
      <w:r w:rsidR="00255730" w:rsidRPr="00AC20D4">
        <w:rPr>
          <w:spacing w:val="-2"/>
          <w:sz w:val="28"/>
          <w:szCs w:val="28"/>
          <w:lang w:val="nl-NL"/>
        </w:rPr>
        <w:t xml:space="preserve">hồ sơ xử phạt phức tạp </w:t>
      </w:r>
      <w:r w:rsidR="000E3FFB" w:rsidRPr="00AC20D4">
        <w:rPr>
          <w:spacing w:val="-2"/>
          <w:sz w:val="28"/>
          <w:szCs w:val="28"/>
          <w:lang w:val="nl-NL"/>
        </w:rPr>
        <w:t>gửi Chủ tịch Ủy ban nhân dân cấp xã.</w:t>
      </w:r>
    </w:p>
    <w:p w:rsidR="00D05E52" w:rsidRPr="00AC20D4" w:rsidRDefault="00750E52"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 xml:space="preserve">b) </w:t>
      </w:r>
      <w:r w:rsidR="0049438F" w:rsidRPr="00AC20D4">
        <w:rPr>
          <w:spacing w:val="-2"/>
          <w:sz w:val="28"/>
          <w:szCs w:val="28"/>
          <w:lang w:val="nl-NL"/>
        </w:rPr>
        <w:t>Đối với vụ việc đặc biệt nghiêm trọng, có nhiều tình tiết phức tạp</w:t>
      </w:r>
      <w:r w:rsidR="0028602A" w:rsidRPr="00AC20D4">
        <w:rPr>
          <w:spacing w:val="-2"/>
          <w:sz w:val="28"/>
          <w:szCs w:val="28"/>
          <w:lang w:val="nl-NL"/>
        </w:rPr>
        <w:t>,</w:t>
      </w:r>
      <w:r w:rsidR="00D05E52" w:rsidRPr="00AC20D4">
        <w:rPr>
          <w:sz w:val="28"/>
          <w:szCs w:val="28"/>
          <w:shd w:val="clear" w:color="auto" w:fill="FFFFFF"/>
        </w:rPr>
        <w:t xml:space="preserve"> </w:t>
      </w:r>
      <w:r w:rsidR="0028602A" w:rsidRPr="00AC20D4">
        <w:rPr>
          <w:spacing w:val="-2"/>
          <w:sz w:val="28"/>
          <w:szCs w:val="28"/>
        </w:rPr>
        <w:t>cần có thêm thời gian để xác minh, thu thập chứng cứ</w:t>
      </w:r>
      <w:r w:rsidR="0028602A" w:rsidRPr="00AC20D4">
        <w:rPr>
          <w:sz w:val="28"/>
          <w:szCs w:val="28"/>
          <w:shd w:val="clear" w:color="auto" w:fill="FFFFFF"/>
        </w:rPr>
        <w:t xml:space="preserve"> </w:t>
      </w:r>
      <w:r w:rsidR="00D05E52" w:rsidRPr="00AC20D4">
        <w:rPr>
          <w:sz w:val="28"/>
          <w:szCs w:val="28"/>
          <w:shd w:val="clear" w:color="auto" w:fill="FFFFFF"/>
        </w:rPr>
        <w:t xml:space="preserve">quy định tại điểm </w:t>
      </w:r>
      <w:r w:rsidR="0088343B" w:rsidRPr="00AC20D4">
        <w:rPr>
          <w:sz w:val="28"/>
          <w:szCs w:val="28"/>
          <w:shd w:val="clear" w:color="auto" w:fill="FFFFFF"/>
        </w:rPr>
        <w:t>c</w:t>
      </w:r>
      <w:r w:rsidR="00D05E52" w:rsidRPr="00AC20D4">
        <w:rPr>
          <w:sz w:val="28"/>
          <w:szCs w:val="28"/>
          <w:shd w:val="clear" w:color="auto" w:fill="FFFFFF"/>
        </w:rPr>
        <w:t xml:space="preserve"> khoản 1 Điều 66 </w:t>
      </w:r>
      <w:r w:rsidR="00FF0E95" w:rsidRPr="00AC20D4">
        <w:rPr>
          <w:spacing w:val="-2"/>
          <w:sz w:val="28"/>
          <w:szCs w:val="28"/>
        </w:rPr>
        <w:t>Luật X</w:t>
      </w:r>
      <w:r w:rsidR="00D05E52" w:rsidRPr="00AC20D4">
        <w:rPr>
          <w:spacing w:val="-2"/>
          <w:sz w:val="28"/>
          <w:szCs w:val="28"/>
        </w:rPr>
        <w:t>ử lý vi phạm hành chính</w:t>
      </w:r>
      <w:r w:rsidR="00146EF1" w:rsidRPr="00AC20D4">
        <w:rPr>
          <w:spacing w:val="-2"/>
          <w:sz w:val="28"/>
          <w:szCs w:val="28"/>
        </w:rPr>
        <w:t xml:space="preserve"> (được sửa đổi, bổ sung tại</w:t>
      </w:r>
      <w:r w:rsidR="0017541E" w:rsidRPr="00AC20D4">
        <w:rPr>
          <w:spacing w:val="-2"/>
          <w:sz w:val="28"/>
          <w:szCs w:val="28"/>
        </w:rPr>
        <w:t xml:space="preserve"> khoản 34 Điều 1 </w:t>
      </w:r>
      <w:r w:rsidR="0017541E" w:rsidRPr="00AC20D4">
        <w:rPr>
          <w:sz w:val="28"/>
          <w:szCs w:val="28"/>
          <w:shd w:val="clear" w:color="auto" w:fill="FFFFFF"/>
        </w:rPr>
        <w:t>Luật sửa đổi, bổ sung một số điều Luật Xử lý vi phạm hành chính</w:t>
      </w:r>
      <w:r w:rsidR="00146EF1" w:rsidRPr="00AC20D4">
        <w:rPr>
          <w:sz w:val="28"/>
          <w:szCs w:val="28"/>
          <w:shd w:val="clear" w:color="auto" w:fill="FFFFFF"/>
        </w:rPr>
        <w:t>)</w:t>
      </w:r>
      <w:r w:rsidR="00CD2C94" w:rsidRPr="00AC20D4">
        <w:rPr>
          <w:spacing w:val="-2"/>
          <w:sz w:val="28"/>
          <w:szCs w:val="28"/>
        </w:rPr>
        <w:t xml:space="preserve">, </w:t>
      </w:r>
      <w:r w:rsidR="00146EF1" w:rsidRPr="00AC20D4">
        <w:rPr>
          <w:spacing w:val="-2"/>
          <w:sz w:val="28"/>
          <w:szCs w:val="28"/>
        </w:rPr>
        <w:t xml:space="preserve">tại </w:t>
      </w:r>
      <w:r w:rsidR="00CD2C94" w:rsidRPr="00AC20D4">
        <w:rPr>
          <w:spacing w:val="-2"/>
          <w:sz w:val="28"/>
          <w:szCs w:val="28"/>
        </w:rPr>
        <w:t>điểm b khoản 1 Điều 3 Quyết định này.</w:t>
      </w:r>
    </w:p>
    <w:p w:rsidR="00E40C01" w:rsidRPr="00AC20D4" w:rsidRDefault="00E40C01"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 xml:space="preserve">Trong thời hạn </w:t>
      </w:r>
      <w:r w:rsidR="001B3772" w:rsidRPr="00AC20D4">
        <w:rPr>
          <w:spacing w:val="-2"/>
          <w:sz w:val="28"/>
          <w:szCs w:val="28"/>
          <w:lang w:val="nl-NL"/>
        </w:rPr>
        <w:t>4</w:t>
      </w:r>
      <w:r w:rsidR="0009276F" w:rsidRPr="00AC20D4">
        <w:rPr>
          <w:spacing w:val="-2"/>
          <w:sz w:val="28"/>
          <w:szCs w:val="28"/>
          <w:lang w:val="nl-NL"/>
        </w:rPr>
        <w:t>0</w:t>
      </w:r>
      <w:r w:rsidRPr="00AC20D4">
        <w:rPr>
          <w:spacing w:val="-2"/>
          <w:sz w:val="28"/>
          <w:szCs w:val="28"/>
          <w:lang w:val="nl-NL"/>
        </w:rPr>
        <w:t xml:space="preserve"> ngày, kể từ ngày lập biên bản vi phạm hành chính, người có thẩm quyền xử phạt hoặc cơ quan của người có thẩm quyền xử phạt có văn bản kèm theo hồ sơ vụ việc vi phạm hành chính gửi cơ quan tư pháp cùng cấp đề nghị kiểm tra, đánh giá hồ sơ xử phạt phức tạp. Trường hợp thuộc thẩm quyền xử phạt của Chủ tịch Ủy ban nhân dân cấp xã, trong thời hạn </w:t>
      </w:r>
      <w:r w:rsidR="005441A8" w:rsidRPr="00AC20D4">
        <w:rPr>
          <w:spacing w:val="-2"/>
          <w:sz w:val="28"/>
          <w:szCs w:val="28"/>
          <w:lang w:val="nl-NL"/>
        </w:rPr>
        <w:t>4</w:t>
      </w:r>
      <w:r w:rsidR="009603A4" w:rsidRPr="00AC20D4">
        <w:rPr>
          <w:spacing w:val="-2"/>
          <w:sz w:val="28"/>
          <w:szCs w:val="28"/>
          <w:lang w:val="nl-NL"/>
        </w:rPr>
        <w:t>0</w:t>
      </w:r>
      <w:r w:rsidRPr="00AC20D4">
        <w:rPr>
          <w:spacing w:val="-2"/>
          <w:sz w:val="28"/>
          <w:szCs w:val="28"/>
          <w:lang w:val="nl-NL"/>
        </w:rPr>
        <w:t xml:space="preserve"> ngày kể từ ngày lập biên bản vi phạm hành chính, Chủ tịch Ủy ban nhân dân cấp xã giao nhiệm vụ cho công chức Tư pháp - Hộ tịch thực hiện việc kiểm tra, đánh giá hồ sơ xử phạt phức tạp.</w:t>
      </w:r>
    </w:p>
    <w:p w:rsidR="00C21652" w:rsidRPr="00AC20D4" w:rsidRDefault="00212476"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Đối với vụ việc vi phạm thuộc thẩm quyền xử phạt của người có thẩm quyền thuộc cơ quan cấp</w:t>
      </w:r>
      <w:r w:rsidR="00C21652" w:rsidRPr="00AC20D4">
        <w:rPr>
          <w:spacing w:val="-2"/>
          <w:sz w:val="28"/>
          <w:szCs w:val="28"/>
          <w:lang w:val="nl-NL"/>
        </w:rPr>
        <w:t xml:space="preserve"> tỉnh</w:t>
      </w:r>
      <w:r w:rsidRPr="00AC20D4">
        <w:rPr>
          <w:spacing w:val="-2"/>
          <w:sz w:val="28"/>
          <w:szCs w:val="28"/>
          <w:lang w:val="nl-NL"/>
        </w:rPr>
        <w:t>, t</w:t>
      </w:r>
      <w:r w:rsidR="00E40C01" w:rsidRPr="00AC20D4">
        <w:rPr>
          <w:spacing w:val="-2"/>
          <w:sz w:val="28"/>
          <w:szCs w:val="28"/>
          <w:lang w:val="nl-NL"/>
        </w:rPr>
        <w:t>rong thời hạn 1</w:t>
      </w:r>
      <w:r w:rsidR="003D7D11" w:rsidRPr="00AC20D4">
        <w:rPr>
          <w:spacing w:val="-2"/>
          <w:sz w:val="28"/>
          <w:szCs w:val="28"/>
          <w:lang w:val="nl-NL"/>
        </w:rPr>
        <w:t>5</w:t>
      </w:r>
      <w:r w:rsidR="00E40C01" w:rsidRPr="00AC20D4">
        <w:rPr>
          <w:spacing w:val="-2"/>
          <w:sz w:val="28"/>
          <w:szCs w:val="28"/>
          <w:lang w:val="nl-NL"/>
        </w:rPr>
        <w:t xml:space="preserve"> ngày, kể từ ngày nhận được văn bản đề nghị kiểm tra, đánh giá hồ sơ xử phạt phức tạp</w:t>
      </w:r>
      <w:r w:rsidR="00CB0545" w:rsidRPr="00AC20D4">
        <w:rPr>
          <w:spacing w:val="-2"/>
          <w:sz w:val="28"/>
          <w:szCs w:val="28"/>
          <w:lang w:val="nl-NL"/>
        </w:rPr>
        <w:t xml:space="preserve"> và hồ sơ vụ việc vi phạm</w:t>
      </w:r>
      <w:r w:rsidR="00E40C01" w:rsidRPr="00AC20D4">
        <w:rPr>
          <w:spacing w:val="-2"/>
          <w:sz w:val="28"/>
          <w:szCs w:val="28"/>
          <w:lang w:val="nl-NL"/>
        </w:rPr>
        <w:t xml:space="preserve">, thủ trưởng cơ quan tư pháp cùng cấp giao nhiệm vụ cho người thực hiện kiểm tra, đánh giá và có văn bản báo cáo kết quả kiểm tra, đánh giá hồ sơ xử phạt phức tạp gửi cơ quan, người có thẩm quyền đề nghị kiểm tra, đánh giá. </w:t>
      </w:r>
    </w:p>
    <w:p w:rsidR="00C21652" w:rsidRPr="00AC20D4" w:rsidRDefault="00C21652"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Đối với vụ việc vi phạm thuộc thẩm quyền xử phạt của người có thẩm quyền thuộc cơ quan cấp huyện, trong thời hạn 1</w:t>
      </w:r>
      <w:r w:rsidR="003D3341" w:rsidRPr="00AC20D4">
        <w:rPr>
          <w:spacing w:val="-2"/>
          <w:sz w:val="28"/>
          <w:szCs w:val="28"/>
          <w:lang w:val="nl-NL"/>
        </w:rPr>
        <w:t>2</w:t>
      </w:r>
      <w:r w:rsidRPr="00AC20D4">
        <w:rPr>
          <w:spacing w:val="-2"/>
          <w:sz w:val="28"/>
          <w:szCs w:val="28"/>
          <w:lang w:val="nl-NL"/>
        </w:rPr>
        <w:t xml:space="preserve"> ngày, kể từ ngày nhận được văn bản đề nghị kiểm tra, đánh giá hồ sơ xử phạt phức tạp</w:t>
      </w:r>
      <w:r w:rsidR="00CB0545" w:rsidRPr="00AC20D4">
        <w:rPr>
          <w:spacing w:val="-2"/>
          <w:sz w:val="28"/>
          <w:szCs w:val="28"/>
          <w:lang w:val="nl-NL"/>
        </w:rPr>
        <w:t xml:space="preserve"> và hồ sơ vụ việc vi phạm</w:t>
      </w:r>
      <w:r w:rsidRPr="00AC20D4">
        <w:rPr>
          <w:spacing w:val="-2"/>
          <w:sz w:val="28"/>
          <w:szCs w:val="28"/>
          <w:lang w:val="nl-NL"/>
        </w:rPr>
        <w:t xml:space="preserve">, thủ trưởng cơ quan tư pháp cùng cấp giao nhiệm vụ cho người thực hiện kiểm tra, đánh giá và có văn bản báo cáo kết quả kiểm tra, đánh giá hồ sơ xử phạt phức tạp (văn bản báo cáo kết quả kiểm tra, đánh giá) gửi cơ quan, người có thẩm quyền đề nghị kiểm tra, đánh giá. </w:t>
      </w:r>
    </w:p>
    <w:p w:rsidR="00E40C01" w:rsidRPr="00AC20D4" w:rsidRDefault="00E40C01"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 xml:space="preserve">Trường hợp vụ việc vi phạm hành chính thuộc thẩm quyền xử phạt của Chủ tịch Ủy ban nhân dân cấp xã, trong thời hạn 10 ngày kể từ ngày được giao nhiệm vụ kiểm tra, đánh giá hồ sơ xử phạt phức tạp, công chức Tư pháp - Hộ tịch </w:t>
      </w:r>
      <w:r w:rsidRPr="00AC20D4">
        <w:rPr>
          <w:spacing w:val="-2"/>
          <w:sz w:val="28"/>
          <w:szCs w:val="28"/>
          <w:lang w:val="nl-NL"/>
        </w:rPr>
        <w:lastRenderedPageBreak/>
        <w:t>cấp xã có văn bản báo cáo kết quả kiểm tra, đánh giá gửi Chủ tịch Ủy ban nhân dân cấp xã.</w:t>
      </w:r>
    </w:p>
    <w:p w:rsidR="000E3FFB" w:rsidRPr="00AC20D4" w:rsidRDefault="00C2725E"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c</w:t>
      </w:r>
      <w:r w:rsidR="000E3FFB" w:rsidRPr="00AC20D4">
        <w:rPr>
          <w:spacing w:val="-2"/>
          <w:sz w:val="28"/>
          <w:szCs w:val="28"/>
          <w:lang w:val="nl-NL"/>
        </w:rPr>
        <w:t xml:space="preserve">) </w:t>
      </w:r>
      <w:r w:rsidR="00DC4911" w:rsidRPr="00AC20D4">
        <w:rPr>
          <w:spacing w:val="-2"/>
          <w:sz w:val="28"/>
          <w:szCs w:val="28"/>
          <w:lang w:val="nl-NL"/>
        </w:rPr>
        <w:t xml:space="preserve">Nội dung </w:t>
      </w:r>
      <w:r w:rsidR="000E3FFB" w:rsidRPr="00AC20D4">
        <w:rPr>
          <w:spacing w:val="-2"/>
          <w:sz w:val="28"/>
          <w:szCs w:val="28"/>
          <w:lang w:val="nl-NL"/>
        </w:rPr>
        <w:t xml:space="preserve">kiểm tra, đánh giá </w:t>
      </w:r>
      <w:r w:rsidR="00DC4911" w:rsidRPr="00AC20D4">
        <w:rPr>
          <w:spacing w:val="-2"/>
          <w:sz w:val="28"/>
          <w:szCs w:val="28"/>
          <w:lang w:val="nl-NL"/>
        </w:rPr>
        <w:t>hồ sơ xử phạt phức tạp</w:t>
      </w:r>
    </w:p>
    <w:p w:rsidR="00D76EF7" w:rsidRPr="00AC20D4" w:rsidRDefault="00BC361C" w:rsidP="008F53BD">
      <w:pPr>
        <w:pStyle w:val="NormalWeb"/>
        <w:shd w:val="clear" w:color="auto" w:fill="FFFFFF"/>
        <w:spacing w:before="120" w:beforeAutospacing="0" w:after="80" w:afterAutospacing="0"/>
        <w:ind w:firstLine="851"/>
        <w:jc w:val="both"/>
        <w:rPr>
          <w:sz w:val="28"/>
          <w:szCs w:val="28"/>
          <w:lang w:val="nl-NL"/>
        </w:rPr>
      </w:pPr>
      <w:r w:rsidRPr="00AC20D4">
        <w:rPr>
          <w:sz w:val="28"/>
          <w:szCs w:val="28"/>
          <w:lang w:val="nl-NL"/>
        </w:rPr>
        <w:t>Kiểm tra, đánh giá về:</w:t>
      </w:r>
      <w:r w:rsidR="00082FD4" w:rsidRPr="00AC20D4">
        <w:rPr>
          <w:sz w:val="28"/>
          <w:szCs w:val="28"/>
          <w:lang w:val="nl-NL"/>
        </w:rPr>
        <w:t xml:space="preserve"> Nội dung vi phạm hành chính (đối tượng, hành vi vi phạm hành chính; </w:t>
      </w:r>
      <w:r w:rsidRPr="00AC20D4">
        <w:rPr>
          <w:sz w:val="28"/>
          <w:szCs w:val="28"/>
          <w:lang w:val="nl-NL"/>
        </w:rPr>
        <w:t>t</w:t>
      </w:r>
      <w:r w:rsidR="00C2725E" w:rsidRPr="00AC20D4">
        <w:rPr>
          <w:sz w:val="28"/>
          <w:szCs w:val="28"/>
          <w:lang w:val="nl-NL"/>
        </w:rPr>
        <w:t xml:space="preserve">ính chất, mức độ, hậu quả do hành vi vi phạm hành chính gây ra; </w:t>
      </w:r>
      <w:r w:rsidR="00082FD4" w:rsidRPr="00AC20D4">
        <w:rPr>
          <w:sz w:val="28"/>
          <w:szCs w:val="28"/>
          <w:lang w:val="nl-NL"/>
        </w:rPr>
        <w:t xml:space="preserve">thời hiệu xử phạt; </w:t>
      </w:r>
      <w:r w:rsidR="00C2725E" w:rsidRPr="00AC20D4">
        <w:rPr>
          <w:sz w:val="28"/>
          <w:szCs w:val="28"/>
          <w:lang w:val="nl-NL"/>
        </w:rPr>
        <w:t>hình thức xử phạt, biện pháp khắc ph</w:t>
      </w:r>
      <w:r w:rsidR="00C96BAF" w:rsidRPr="00AC20D4">
        <w:rPr>
          <w:sz w:val="28"/>
          <w:szCs w:val="28"/>
          <w:lang w:val="nl-NL"/>
        </w:rPr>
        <w:t>ục hậu quả</w:t>
      </w:r>
      <w:r w:rsidR="006D6126" w:rsidRPr="00AC20D4">
        <w:rPr>
          <w:sz w:val="28"/>
          <w:szCs w:val="28"/>
          <w:lang w:val="nl-NL"/>
        </w:rPr>
        <w:t>, các biện pháp ngăn chặn,</w:t>
      </w:r>
      <w:r w:rsidRPr="00AC20D4">
        <w:rPr>
          <w:sz w:val="28"/>
          <w:szCs w:val="28"/>
          <w:lang w:val="nl-NL"/>
        </w:rPr>
        <w:t xml:space="preserve"> bảo đảm xử lý vi phạm hành chính</w:t>
      </w:r>
      <w:r w:rsidR="00C96BAF" w:rsidRPr="00AC20D4">
        <w:rPr>
          <w:sz w:val="28"/>
          <w:szCs w:val="28"/>
          <w:lang w:val="nl-NL"/>
        </w:rPr>
        <w:t xml:space="preserve"> được áp dụng</w:t>
      </w:r>
      <w:r w:rsidR="00E311D9" w:rsidRPr="00AC20D4">
        <w:rPr>
          <w:sz w:val="28"/>
          <w:szCs w:val="28"/>
          <w:lang w:val="nl-NL"/>
        </w:rPr>
        <w:t xml:space="preserve"> và các nội dung khác liên quan đến vi phạm hành chính</w:t>
      </w:r>
      <w:r w:rsidR="00082FD4" w:rsidRPr="00AC20D4">
        <w:rPr>
          <w:sz w:val="28"/>
          <w:szCs w:val="28"/>
          <w:lang w:val="nl-NL"/>
        </w:rPr>
        <w:t>); thẩm quyền xử phạt</w:t>
      </w:r>
      <w:r w:rsidR="007E44D8" w:rsidRPr="00AC20D4">
        <w:rPr>
          <w:sz w:val="28"/>
          <w:szCs w:val="28"/>
          <w:lang w:val="nl-NL"/>
        </w:rPr>
        <w:t xml:space="preserve"> vi phạm hành chính</w:t>
      </w:r>
      <w:r w:rsidR="00082FD4" w:rsidRPr="00AC20D4">
        <w:rPr>
          <w:sz w:val="28"/>
          <w:szCs w:val="28"/>
          <w:lang w:val="nl-NL"/>
        </w:rPr>
        <w:t>; trình tự, thủ tục xử phạt vi phạm hành chính</w:t>
      </w:r>
      <w:r w:rsidR="00D76EF7" w:rsidRPr="00AC20D4">
        <w:rPr>
          <w:sz w:val="28"/>
          <w:szCs w:val="28"/>
          <w:lang w:val="nl-NL"/>
        </w:rPr>
        <w:t>.</w:t>
      </w:r>
    </w:p>
    <w:p w:rsidR="000E3FFB" w:rsidRPr="00AC20D4" w:rsidRDefault="000E3FFB" w:rsidP="008F53BD">
      <w:pPr>
        <w:pStyle w:val="NormalWeb"/>
        <w:shd w:val="clear" w:color="auto" w:fill="FFFFFF"/>
        <w:spacing w:before="120" w:beforeAutospacing="0" w:after="80" w:afterAutospacing="0"/>
        <w:ind w:firstLine="851"/>
        <w:jc w:val="both"/>
        <w:rPr>
          <w:b/>
          <w:spacing w:val="-2"/>
          <w:sz w:val="28"/>
          <w:szCs w:val="28"/>
          <w:lang w:val="nl-NL"/>
        </w:rPr>
      </w:pPr>
      <w:r w:rsidRPr="00AC20D4">
        <w:rPr>
          <w:b/>
          <w:spacing w:val="-2"/>
          <w:sz w:val="28"/>
          <w:szCs w:val="28"/>
          <w:lang w:val="nl-NL"/>
        </w:rPr>
        <w:t>Điều 6. Hồ sơ thanh toán, kinh phí thực hiện</w:t>
      </w:r>
    </w:p>
    <w:p w:rsidR="000E3FFB" w:rsidRPr="00AC20D4" w:rsidRDefault="008F5D19" w:rsidP="008F53BD">
      <w:pPr>
        <w:pStyle w:val="NormalWeb"/>
        <w:shd w:val="clear" w:color="auto" w:fill="FFFFFF"/>
        <w:spacing w:before="120" w:beforeAutospacing="0" w:after="80" w:afterAutospacing="0"/>
        <w:ind w:firstLine="851"/>
        <w:jc w:val="both"/>
        <w:rPr>
          <w:sz w:val="28"/>
          <w:szCs w:val="28"/>
          <w:lang w:val="nl-NL"/>
        </w:rPr>
      </w:pPr>
      <w:r w:rsidRPr="00AC20D4">
        <w:rPr>
          <w:spacing w:val="-2"/>
          <w:sz w:val="28"/>
          <w:szCs w:val="28"/>
          <w:lang w:val="nl-NL"/>
        </w:rPr>
        <w:t>1</w:t>
      </w:r>
      <w:r w:rsidRPr="00AC20D4">
        <w:rPr>
          <w:sz w:val="28"/>
          <w:szCs w:val="28"/>
          <w:lang w:val="nl-NL"/>
        </w:rPr>
        <w:t xml:space="preserve">. </w:t>
      </w:r>
      <w:r w:rsidR="000E3FFB" w:rsidRPr="00AC20D4">
        <w:rPr>
          <w:sz w:val="28"/>
          <w:szCs w:val="28"/>
          <w:lang w:val="nl-NL"/>
        </w:rPr>
        <w:t>Hồ sơ thanh toán gồm:</w:t>
      </w:r>
    </w:p>
    <w:p w:rsidR="000E3FFB" w:rsidRPr="00AC20D4" w:rsidRDefault="008F5D19" w:rsidP="008F53BD">
      <w:pPr>
        <w:pStyle w:val="NormalWeb"/>
        <w:shd w:val="clear" w:color="auto" w:fill="FFFFFF"/>
        <w:spacing w:before="120" w:beforeAutospacing="0" w:after="80" w:afterAutospacing="0"/>
        <w:ind w:firstLine="851"/>
        <w:jc w:val="both"/>
        <w:rPr>
          <w:sz w:val="28"/>
          <w:szCs w:val="28"/>
          <w:lang w:val="nl-NL"/>
        </w:rPr>
      </w:pPr>
      <w:r w:rsidRPr="00AC20D4">
        <w:rPr>
          <w:sz w:val="28"/>
          <w:szCs w:val="28"/>
          <w:lang w:val="nl-NL"/>
        </w:rPr>
        <w:t>a)</w:t>
      </w:r>
      <w:r w:rsidR="000E3FFB" w:rsidRPr="00AC20D4">
        <w:rPr>
          <w:sz w:val="28"/>
          <w:szCs w:val="28"/>
          <w:lang w:val="nl-NL"/>
        </w:rPr>
        <w:t xml:space="preserve"> Văn bản </w:t>
      </w:r>
      <w:r w:rsidR="00BB3E8E" w:rsidRPr="00AC20D4">
        <w:rPr>
          <w:sz w:val="28"/>
          <w:szCs w:val="28"/>
          <w:lang w:val="nl-NL"/>
        </w:rPr>
        <w:t xml:space="preserve">giao, </w:t>
      </w:r>
      <w:r w:rsidR="000E3FFB" w:rsidRPr="00AC20D4">
        <w:rPr>
          <w:sz w:val="28"/>
          <w:szCs w:val="28"/>
          <w:lang w:val="nl-NL"/>
        </w:rPr>
        <w:t>đề nghị kiểm tra, đánh giá hồ sơ xử phạt phức tạp.</w:t>
      </w:r>
    </w:p>
    <w:p w:rsidR="000E3FFB" w:rsidRPr="00AC20D4" w:rsidRDefault="008F5D19" w:rsidP="008F53BD">
      <w:pPr>
        <w:pStyle w:val="NormalWeb"/>
        <w:shd w:val="clear" w:color="auto" w:fill="FFFFFF"/>
        <w:spacing w:before="120" w:beforeAutospacing="0" w:after="80" w:afterAutospacing="0"/>
        <w:ind w:firstLine="851"/>
        <w:jc w:val="both"/>
        <w:rPr>
          <w:sz w:val="28"/>
          <w:szCs w:val="28"/>
          <w:lang w:val="nl-NL"/>
        </w:rPr>
      </w:pPr>
      <w:r w:rsidRPr="00AC20D4">
        <w:rPr>
          <w:sz w:val="28"/>
          <w:szCs w:val="28"/>
          <w:lang w:val="nl-NL"/>
        </w:rPr>
        <w:t>b)</w:t>
      </w:r>
      <w:r w:rsidR="000E3FFB" w:rsidRPr="00AC20D4">
        <w:rPr>
          <w:sz w:val="28"/>
          <w:szCs w:val="28"/>
          <w:lang w:val="nl-NL"/>
        </w:rPr>
        <w:t xml:space="preserve"> Văn bản báo cáo kết quả kiểm tra, đánh giá hồ sơ xử phạt phức tạp.</w:t>
      </w:r>
    </w:p>
    <w:p w:rsidR="008F4B92" w:rsidRPr="00AC20D4" w:rsidRDefault="00794559" w:rsidP="008F53BD">
      <w:pPr>
        <w:pStyle w:val="NormalWeb"/>
        <w:shd w:val="clear" w:color="auto" w:fill="FFFFFF"/>
        <w:spacing w:before="120" w:beforeAutospacing="0" w:after="80" w:afterAutospacing="0"/>
        <w:ind w:firstLine="851"/>
        <w:jc w:val="both"/>
        <w:rPr>
          <w:spacing w:val="-2"/>
          <w:sz w:val="28"/>
          <w:szCs w:val="28"/>
          <w:lang w:val="nl-NL"/>
        </w:rPr>
      </w:pPr>
      <w:r w:rsidRPr="00AC20D4">
        <w:rPr>
          <w:spacing w:val="-2"/>
          <w:sz w:val="28"/>
          <w:szCs w:val="28"/>
          <w:lang w:val="nl-NL"/>
        </w:rPr>
        <w:t xml:space="preserve">2. </w:t>
      </w:r>
      <w:r w:rsidR="00C96BAF" w:rsidRPr="00AC20D4">
        <w:rPr>
          <w:spacing w:val="-2"/>
          <w:sz w:val="28"/>
          <w:szCs w:val="28"/>
          <w:lang w:val="nl-NL"/>
        </w:rPr>
        <w:t xml:space="preserve">Kinh phí </w:t>
      </w:r>
      <w:r w:rsidR="000E3FFB" w:rsidRPr="00AC20D4">
        <w:rPr>
          <w:spacing w:val="-2"/>
          <w:sz w:val="28"/>
          <w:szCs w:val="28"/>
          <w:lang w:val="nl-NL"/>
        </w:rPr>
        <w:t>hỗ trợ cán bộ, công chức làm công tác kiểm tra, đánh giá hồ sơ xử phạt phức tạp thực hiện theo quy định tại Nghị quyết số 119/2018/NQ-HĐND ngày 06 tháng 7 năm 2018 của Hội đồng nhân dân tỉnh Đồng Nai quy định nội dung chi, mức chi thực hiện công tác quản lý nhà nước về thi hành pháp luật xử lý vi phạm hành chính trên địa bàn tỉnh Đồng Nai</w:t>
      </w:r>
      <w:r w:rsidR="005E0E4A" w:rsidRPr="00AC20D4">
        <w:rPr>
          <w:spacing w:val="-2"/>
          <w:sz w:val="28"/>
          <w:szCs w:val="28"/>
          <w:lang w:val="nl-NL"/>
        </w:rPr>
        <w:t xml:space="preserve">; </w:t>
      </w:r>
      <w:r w:rsidR="005E0E4A" w:rsidRPr="00AC20D4">
        <w:rPr>
          <w:iCs/>
          <w:spacing w:val="-4"/>
          <w:sz w:val="28"/>
          <w:szCs w:val="28"/>
          <w:lang w:val="vi-VN"/>
        </w:rPr>
        <w:t>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r w:rsidR="005E0E4A" w:rsidRPr="00AC20D4">
        <w:rPr>
          <w:iCs/>
          <w:spacing w:val="-4"/>
          <w:sz w:val="28"/>
          <w:szCs w:val="28"/>
        </w:rPr>
        <w:t xml:space="preserve"> và các văn bản pháp luật liên quan</w:t>
      </w:r>
      <w:r w:rsidR="000E3FFB" w:rsidRPr="00AC20D4">
        <w:rPr>
          <w:spacing w:val="-2"/>
          <w:sz w:val="28"/>
          <w:szCs w:val="28"/>
          <w:lang w:val="nl-NL"/>
        </w:rPr>
        <w:t>.</w:t>
      </w:r>
    </w:p>
    <w:p w:rsidR="00543A74" w:rsidRPr="00AC20D4" w:rsidRDefault="00543A74" w:rsidP="008F53BD">
      <w:pPr>
        <w:pStyle w:val="NormalWeb"/>
        <w:shd w:val="clear" w:color="auto" w:fill="FFFFFF"/>
        <w:spacing w:before="120" w:beforeAutospacing="0" w:after="80" w:afterAutospacing="0"/>
        <w:ind w:firstLine="851"/>
        <w:jc w:val="both"/>
        <w:rPr>
          <w:b/>
          <w:spacing w:val="-2"/>
          <w:sz w:val="28"/>
          <w:szCs w:val="28"/>
          <w:lang w:val="nl-NL"/>
        </w:rPr>
      </w:pPr>
      <w:r w:rsidRPr="00AC20D4">
        <w:rPr>
          <w:b/>
          <w:spacing w:val="-2"/>
          <w:sz w:val="28"/>
          <w:szCs w:val="28"/>
          <w:lang w:val="nl-NL"/>
        </w:rPr>
        <w:t>Điều 7. Tổ chức thực hiện</w:t>
      </w:r>
    </w:p>
    <w:p w:rsidR="00543A74" w:rsidRPr="00AC20D4" w:rsidRDefault="00543A74" w:rsidP="008F53BD">
      <w:pPr>
        <w:pStyle w:val="NormalWeb"/>
        <w:shd w:val="clear" w:color="auto" w:fill="FFFFFF"/>
        <w:spacing w:before="120" w:beforeAutospacing="0" w:after="80" w:afterAutospacing="0"/>
        <w:ind w:firstLine="851"/>
        <w:jc w:val="both"/>
        <w:rPr>
          <w:spacing w:val="-4"/>
          <w:sz w:val="28"/>
          <w:szCs w:val="28"/>
          <w:lang w:val="vi-VN"/>
        </w:rPr>
      </w:pPr>
      <w:r w:rsidRPr="00AC20D4">
        <w:rPr>
          <w:spacing w:val="-4"/>
          <w:sz w:val="28"/>
          <w:szCs w:val="28"/>
          <w:lang w:val="vi-VN"/>
        </w:rPr>
        <w:t xml:space="preserve">1. Sở </w:t>
      </w:r>
      <w:r w:rsidRPr="00AC20D4">
        <w:rPr>
          <w:spacing w:val="-4"/>
          <w:sz w:val="28"/>
          <w:szCs w:val="28"/>
          <w:lang w:val="nl-NL"/>
        </w:rPr>
        <w:t>Tư pháp</w:t>
      </w:r>
      <w:r w:rsidRPr="00AC20D4">
        <w:rPr>
          <w:spacing w:val="-4"/>
          <w:sz w:val="28"/>
          <w:szCs w:val="28"/>
          <w:lang w:val="vi-VN"/>
        </w:rPr>
        <w:t xml:space="preserve"> tổ chức triển khai</w:t>
      </w:r>
      <w:r w:rsidRPr="00AC20D4">
        <w:rPr>
          <w:spacing w:val="-4"/>
          <w:sz w:val="28"/>
          <w:szCs w:val="28"/>
          <w:lang w:val="nl-NL"/>
        </w:rPr>
        <w:t xml:space="preserve"> </w:t>
      </w:r>
      <w:r w:rsidRPr="00AC20D4">
        <w:rPr>
          <w:spacing w:val="-4"/>
          <w:sz w:val="28"/>
          <w:szCs w:val="28"/>
          <w:lang w:val="vi-VN"/>
        </w:rPr>
        <w:t xml:space="preserve">thực hiện </w:t>
      </w:r>
      <w:r w:rsidRPr="00AC20D4">
        <w:rPr>
          <w:spacing w:val="-4"/>
          <w:sz w:val="28"/>
          <w:szCs w:val="28"/>
          <w:lang w:val="nl-NL"/>
        </w:rPr>
        <w:t>Quyết định này</w:t>
      </w:r>
      <w:r w:rsidRPr="00AC20D4">
        <w:rPr>
          <w:spacing w:val="-4"/>
          <w:sz w:val="28"/>
          <w:szCs w:val="28"/>
          <w:lang w:val="vi-VN"/>
        </w:rPr>
        <w:t xml:space="preserve">; tổng hợp những khó khăn, vướng mắc và kịp thời báo cáo </w:t>
      </w:r>
      <w:r w:rsidRPr="00AC20D4">
        <w:rPr>
          <w:sz w:val="28"/>
          <w:szCs w:val="28"/>
          <w:lang w:val="nl-NL"/>
        </w:rPr>
        <w:t xml:space="preserve">Ủy ban nhân dân </w:t>
      </w:r>
      <w:r w:rsidRPr="00AC20D4">
        <w:rPr>
          <w:spacing w:val="-4"/>
          <w:sz w:val="28"/>
          <w:szCs w:val="28"/>
          <w:lang w:val="vi-VN"/>
        </w:rPr>
        <w:t>tỉnh xem xét, quyết định sửa đổi, bổ sung hoặc thay thế cho phù hợp với quy định pháp luật hiện hành.</w:t>
      </w:r>
    </w:p>
    <w:p w:rsidR="00543A74" w:rsidRPr="00AC20D4" w:rsidRDefault="00543A74" w:rsidP="008F53BD">
      <w:pPr>
        <w:pStyle w:val="NormalWeb"/>
        <w:shd w:val="clear" w:color="auto" w:fill="FFFFFF"/>
        <w:spacing w:before="120" w:beforeAutospacing="0" w:after="80" w:afterAutospacing="0"/>
        <w:ind w:firstLine="851"/>
        <w:jc w:val="both"/>
        <w:rPr>
          <w:sz w:val="28"/>
          <w:szCs w:val="28"/>
          <w:lang w:val="vi-VN"/>
        </w:rPr>
      </w:pPr>
      <w:r w:rsidRPr="00AC20D4">
        <w:rPr>
          <w:sz w:val="28"/>
          <w:szCs w:val="28"/>
          <w:lang w:val="vi-VN"/>
        </w:rPr>
        <w:t xml:space="preserve">2. </w:t>
      </w:r>
      <w:r w:rsidR="00542320" w:rsidRPr="00AC20D4">
        <w:rPr>
          <w:sz w:val="28"/>
          <w:szCs w:val="28"/>
        </w:rPr>
        <w:t xml:space="preserve">Sở Tài chính </w:t>
      </w:r>
      <w:r w:rsidR="00542320" w:rsidRPr="00AC20D4">
        <w:rPr>
          <w:spacing w:val="-4"/>
          <w:sz w:val="28"/>
          <w:szCs w:val="28"/>
          <w:lang w:val="vi-VN"/>
        </w:rPr>
        <w:t xml:space="preserve">căn cứ nhu cầu đề xuất của Sở Tư pháp và khả năng cân đối của ngân sách, tham mưu </w:t>
      </w:r>
      <w:r w:rsidR="00542320" w:rsidRPr="00AC20D4">
        <w:rPr>
          <w:spacing w:val="-4"/>
          <w:sz w:val="28"/>
          <w:szCs w:val="28"/>
        </w:rPr>
        <w:t>Ủy ban nhân dân</w:t>
      </w:r>
      <w:r w:rsidR="00542320" w:rsidRPr="00AC20D4">
        <w:rPr>
          <w:spacing w:val="-4"/>
          <w:sz w:val="28"/>
          <w:szCs w:val="28"/>
          <w:lang w:val="vi-VN"/>
        </w:rPr>
        <w:t xml:space="preserve"> tỉnh bố trí kinh phí thực hiện và hướng dẫn các đơn vị liên quan sử dụng kinh phí đúng mục đích và thanh quyết toán theo quy định hiện hành</w:t>
      </w:r>
      <w:r w:rsidRPr="00AC20D4">
        <w:rPr>
          <w:spacing w:val="-4"/>
          <w:sz w:val="28"/>
          <w:szCs w:val="28"/>
          <w:lang w:val="vi-VN"/>
        </w:rPr>
        <w:t>.</w:t>
      </w:r>
    </w:p>
    <w:p w:rsidR="00E221BC" w:rsidRPr="00AC20D4" w:rsidRDefault="00E221BC" w:rsidP="008F53BD">
      <w:pPr>
        <w:pStyle w:val="NormalWeb"/>
        <w:shd w:val="clear" w:color="auto" w:fill="FFFFFF"/>
        <w:spacing w:before="120" w:beforeAutospacing="0" w:after="80" w:afterAutospacing="0"/>
        <w:ind w:firstLine="851"/>
        <w:jc w:val="both"/>
        <w:rPr>
          <w:sz w:val="28"/>
          <w:szCs w:val="28"/>
          <w:lang w:val="vi-VN"/>
        </w:rPr>
      </w:pPr>
      <w:r w:rsidRPr="00AC20D4">
        <w:rPr>
          <w:sz w:val="28"/>
          <w:szCs w:val="28"/>
        </w:rPr>
        <w:t>3. Các sở, ban, ngành căn cứ quy định tại Quyết định này, chức năng, nhiệm vụ được giao tổ chức triển khai thực hiện</w:t>
      </w:r>
      <w:r w:rsidR="00E54F76" w:rsidRPr="00AC20D4">
        <w:rPr>
          <w:sz w:val="28"/>
          <w:szCs w:val="28"/>
        </w:rPr>
        <w:t xml:space="preserve">; </w:t>
      </w:r>
      <w:r w:rsidRPr="00AC20D4">
        <w:rPr>
          <w:sz w:val="28"/>
          <w:szCs w:val="28"/>
          <w:lang w:val="vi-VN"/>
        </w:rPr>
        <w:t xml:space="preserve">nếu có </w:t>
      </w:r>
      <w:r w:rsidRPr="00AC20D4">
        <w:rPr>
          <w:sz w:val="28"/>
          <w:szCs w:val="28"/>
        </w:rPr>
        <w:t xml:space="preserve">khó khăn, </w:t>
      </w:r>
      <w:r w:rsidRPr="00AC20D4">
        <w:rPr>
          <w:sz w:val="28"/>
          <w:szCs w:val="28"/>
          <w:lang w:val="vi-VN"/>
        </w:rPr>
        <w:t>vướng mắc</w:t>
      </w:r>
      <w:r w:rsidR="00017C25" w:rsidRPr="00AC20D4">
        <w:rPr>
          <w:sz w:val="28"/>
          <w:szCs w:val="28"/>
        </w:rPr>
        <w:t xml:space="preserve"> thì</w:t>
      </w:r>
      <w:r w:rsidRPr="00AC20D4">
        <w:rPr>
          <w:sz w:val="28"/>
          <w:szCs w:val="28"/>
        </w:rPr>
        <w:t xml:space="preserve"> tổng hợp,</w:t>
      </w:r>
      <w:r w:rsidRPr="00AC20D4">
        <w:rPr>
          <w:sz w:val="28"/>
          <w:szCs w:val="28"/>
          <w:lang w:val="vi-VN"/>
        </w:rPr>
        <w:t xml:space="preserve"> báo cáo </w:t>
      </w:r>
      <w:r w:rsidRPr="00AC20D4">
        <w:rPr>
          <w:sz w:val="28"/>
          <w:szCs w:val="28"/>
          <w:lang w:val="nl-NL"/>
        </w:rPr>
        <w:t xml:space="preserve">Ủy ban nhân dân tỉnh </w:t>
      </w:r>
      <w:r w:rsidRPr="00AC20D4">
        <w:rPr>
          <w:sz w:val="28"/>
          <w:szCs w:val="28"/>
          <w:lang w:val="vi-VN"/>
        </w:rPr>
        <w:t xml:space="preserve">(thông qua Sở Tư pháp) để xem xét, </w:t>
      </w:r>
      <w:r w:rsidRPr="00AC20D4">
        <w:rPr>
          <w:sz w:val="28"/>
          <w:szCs w:val="28"/>
        </w:rPr>
        <w:t>sửa đổi, bổ sung</w:t>
      </w:r>
      <w:r w:rsidRPr="00AC20D4">
        <w:rPr>
          <w:sz w:val="28"/>
          <w:szCs w:val="28"/>
          <w:lang w:val="vi-VN"/>
        </w:rPr>
        <w:t xml:space="preserve"> theo quy định pháp luật.</w:t>
      </w:r>
    </w:p>
    <w:p w:rsidR="0067612A" w:rsidRPr="00AC20D4" w:rsidRDefault="00E221BC" w:rsidP="008F53BD">
      <w:pPr>
        <w:pStyle w:val="NormalWeb"/>
        <w:shd w:val="clear" w:color="auto" w:fill="FFFFFF"/>
        <w:spacing w:before="120" w:beforeAutospacing="0" w:after="80" w:afterAutospacing="0"/>
        <w:ind w:firstLine="851"/>
        <w:jc w:val="both"/>
        <w:rPr>
          <w:sz w:val="28"/>
          <w:szCs w:val="28"/>
          <w:lang w:val="en-GB"/>
        </w:rPr>
      </w:pPr>
      <w:r w:rsidRPr="00AC20D4">
        <w:rPr>
          <w:sz w:val="28"/>
          <w:szCs w:val="28"/>
          <w:lang w:val="vi-VN"/>
        </w:rPr>
        <w:t>4</w:t>
      </w:r>
      <w:r w:rsidR="00543A74" w:rsidRPr="00AC20D4">
        <w:rPr>
          <w:sz w:val="28"/>
          <w:szCs w:val="28"/>
          <w:lang w:val="vi-VN"/>
        </w:rPr>
        <w:t xml:space="preserve">. </w:t>
      </w:r>
      <w:r w:rsidR="00543A74" w:rsidRPr="00AC20D4">
        <w:rPr>
          <w:sz w:val="28"/>
          <w:szCs w:val="28"/>
          <w:lang w:val="nl-NL"/>
        </w:rPr>
        <w:t xml:space="preserve">Ủy ban nhân dân </w:t>
      </w:r>
      <w:r w:rsidR="00543A74" w:rsidRPr="00AC20D4">
        <w:rPr>
          <w:sz w:val="28"/>
          <w:szCs w:val="28"/>
          <w:lang w:val="vi-VN"/>
        </w:rPr>
        <w:t xml:space="preserve">các huyện, </w:t>
      </w:r>
      <w:r w:rsidRPr="00AC20D4">
        <w:rPr>
          <w:sz w:val="28"/>
          <w:szCs w:val="28"/>
        </w:rPr>
        <w:t>thành phố</w:t>
      </w:r>
      <w:r w:rsidR="00543A74" w:rsidRPr="00AC20D4">
        <w:rPr>
          <w:sz w:val="28"/>
          <w:szCs w:val="28"/>
          <w:lang w:val="vi-VN"/>
        </w:rPr>
        <w:t xml:space="preserve"> Long Khánh, thành phố Biên Hòa </w:t>
      </w:r>
      <w:r w:rsidRPr="00AC20D4">
        <w:rPr>
          <w:sz w:val="28"/>
          <w:szCs w:val="28"/>
        </w:rPr>
        <w:t xml:space="preserve">căn cứ chức năng nhiệm vụ được giao </w:t>
      </w:r>
      <w:r w:rsidR="00543A74" w:rsidRPr="00AC20D4">
        <w:rPr>
          <w:sz w:val="28"/>
          <w:szCs w:val="28"/>
          <w:lang w:val="vi-VN"/>
        </w:rPr>
        <w:t xml:space="preserve">tổ chức </w:t>
      </w:r>
      <w:r w:rsidR="00543A74" w:rsidRPr="00AC20D4">
        <w:rPr>
          <w:spacing w:val="-4"/>
          <w:sz w:val="28"/>
          <w:szCs w:val="28"/>
          <w:lang w:val="vi-VN"/>
        </w:rPr>
        <w:t>triển khai</w:t>
      </w:r>
      <w:r w:rsidRPr="00AC20D4">
        <w:rPr>
          <w:spacing w:val="-4"/>
          <w:sz w:val="28"/>
          <w:szCs w:val="28"/>
        </w:rPr>
        <w:t xml:space="preserve"> thực hiện và</w:t>
      </w:r>
      <w:r w:rsidR="00543A74" w:rsidRPr="00AC20D4">
        <w:rPr>
          <w:spacing w:val="-4"/>
          <w:sz w:val="28"/>
          <w:szCs w:val="28"/>
          <w:lang w:val="vi-VN"/>
        </w:rPr>
        <w:t xml:space="preserve"> </w:t>
      </w:r>
      <w:r w:rsidR="006D6126" w:rsidRPr="00AC20D4">
        <w:rPr>
          <w:spacing w:val="-4"/>
          <w:sz w:val="28"/>
          <w:szCs w:val="28"/>
        </w:rPr>
        <w:t>chỉ đạo</w:t>
      </w:r>
      <w:r w:rsidR="00543A74" w:rsidRPr="00AC20D4">
        <w:rPr>
          <w:spacing w:val="-4"/>
          <w:sz w:val="28"/>
          <w:szCs w:val="28"/>
          <w:lang w:val="vi-VN"/>
        </w:rPr>
        <w:t xml:space="preserve"> </w:t>
      </w:r>
      <w:r w:rsidR="00543A74" w:rsidRPr="00AC20D4">
        <w:rPr>
          <w:sz w:val="28"/>
          <w:szCs w:val="28"/>
          <w:lang w:val="nl-NL"/>
        </w:rPr>
        <w:t xml:space="preserve">Ủy ban nhân dân </w:t>
      </w:r>
      <w:r w:rsidR="00543A74" w:rsidRPr="00AC20D4">
        <w:rPr>
          <w:spacing w:val="-4"/>
          <w:sz w:val="28"/>
          <w:szCs w:val="28"/>
          <w:lang w:val="vi-VN"/>
        </w:rPr>
        <w:t xml:space="preserve">cấp xã thực hiện </w:t>
      </w:r>
      <w:r w:rsidR="00543A74" w:rsidRPr="00AC20D4">
        <w:rPr>
          <w:spacing w:val="-4"/>
          <w:sz w:val="28"/>
          <w:szCs w:val="28"/>
          <w:lang w:val="nl-NL"/>
        </w:rPr>
        <w:t>Quyết định này</w:t>
      </w:r>
      <w:r w:rsidR="004269D9" w:rsidRPr="00AC20D4">
        <w:rPr>
          <w:spacing w:val="-4"/>
          <w:sz w:val="28"/>
          <w:szCs w:val="28"/>
          <w:lang w:val="nl-NL"/>
        </w:rPr>
        <w:t xml:space="preserve">; </w:t>
      </w:r>
      <w:r w:rsidRPr="00AC20D4">
        <w:rPr>
          <w:sz w:val="28"/>
          <w:szCs w:val="28"/>
          <w:lang w:val="vi-VN"/>
        </w:rPr>
        <w:t xml:space="preserve">nếu có </w:t>
      </w:r>
      <w:r w:rsidRPr="00AC20D4">
        <w:rPr>
          <w:sz w:val="28"/>
          <w:szCs w:val="28"/>
        </w:rPr>
        <w:t xml:space="preserve">khó khăn, </w:t>
      </w:r>
      <w:r w:rsidRPr="00AC20D4">
        <w:rPr>
          <w:sz w:val="28"/>
          <w:szCs w:val="28"/>
          <w:lang w:val="vi-VN"/>
        </w:rPr>
        <w:t>vướng mắc</w:t>
      </w:r>
      <w:r w:rsidRPr="00AC20D4">
        <w:rPr>
          <w:sz w:val="28"/>
          <w:szCs w:val="28"/>
        </w:rPr>
        <w:t xml:space="preserve"> </w:t>
      </w:r>
      <w:r w:rsidR="00017C25" w:rsidRPr="00AC20D4">
        <w:rPr>
          <w:sz w:val="28"/>
          <w:szCs w:val="28"/>
        </w:rPr>
        <w:t xml:space="preserve">thì </w:t>
      </w:r>
      <w:r w:rsidRPr="00AC20D4">
        <w:rPr>
          <w:sz w:val="28"/>
          <w:szCs w:val="28"/>
        </w:rPr>
        <w:t>tổng hợp,</w:t>
      </w:r>
      <w:r w:rsidRPr="00AC20D4">
        <w:rPr>
          <w:sz w:val="28"/>
          <w:szCs w:val="28"/>
          <w:lang w:val="vi-VN"/>
        </w:rPr>
        <w:t xml:space="preserve"> báo cáo </w:t>
      </w:r>
      <w:r w:rsidRPr="00AC20D4">
        <w:rPr>
          <w:sz w:val="28"/>
          <w:szCs w:val="28"/>
          <w:lang w:val="nl-NL"/>
        </w:rPr>
        <w:t xml:space="preserve">Ủy ban nhân dân tỉnh </w:t>
      </w:r>
      <w:r w:rsidRPr="00AC20D4">
        <w:rPr>
          <w:sz w:val="28"/>
          <w:szCs w:val="28"/>
          <w:lang w:val="vi-VN"/>
        </w:rPr>
        <w:t xml:space="preserve">(thông qua Sở Tư pháp) để xem xét, </w:t>
      </w:r>
      <w:r w:rsidRPr="00AC20D4">
        <w:rPr>
          <w:sz w:val="28"/>
          <w:szCs w:val="28"/>
        </w:rPr>
        <w:t>sửa đổi, bổ sung</w:t>
      </w:r>
      <w:r w:rsidRPr="00AC20D4">
        <w:rPr>
          <w:sz w:val="28"/>
          <w:szCs w:val="28"/>
          <w:lang w:val="vi-VN"/>
        </w:rPr>
        <w:t xml:space="preserve"> theo quy định pháp luật.</w:t>
      </w:r>
    </w:p>
    <w:p w:rsidR="00320235" w:rsidRPr="00AC20D4" w:rsidRDefault="005C627C" w:rsidP="008F53BD">
      <w:pPr>
        <w:pStyle w:val="NormalWeb"/>
        <w:shd w:val="clear" w:color="auto" w:fill="FFFFFF"/>
        <w:spacing w:before="120" w:beforeAutospacing="0" w:after="80" w:afterAutospacing="0"/>
        <w:ind w:firstLine="851"/>
        <w:jc w:val="both"/>
        <w:rPr>
          <w:b/>
          <w:sz w:val="28"/>
          <w:szCs w:val="28"/>
        </w:rPr>
      </w:pPr>
      <w:bookmarkStart w:id="6" w:name="dieu_3_name"/>
      <w:bookmarkEnd w:id="3"/>
      <w:bookmarkEnd w:id="4"/>
      <w:r w:rsidRPr="00AC20D4">
        <w:rPr>
          <w:b/>
          <w:sz w:val="28"/>
          <w:szCs w:val="28"/>
          <w:lang w:val="vi-VN"/>
        </w:rPr>
        <w:lastRenderedPageBreak/>
        <w:t xml:space="preserve">Điều </w:t>
      </w:r>
      <w:r w:rsidR="00543A74" w:rsidRPr="00AC20D4">
        <w:rPr>
          <w:b/>
          <w:sz w:val="28"/>
          <w:szCs w:val="28"/>
        </w:rPr>
        <w:t>8</w:t>
      </w:r>
      <w:r w:rsidRPr="00AC20D4">
        <w:rPr>
          <w:b/>
          <w:sz w:val="28"/>
          <w:szCs w:val="28"/>
          <w:lang w:val="vi-VN"/>
        </w:rPr>
        <w:t xml:space="preserve">. </w:t>
      </w:r>
      <w:r w:rsidR="00320235" w:rsidRPr="00AC20D4">
        <w:rPr>
          <w:b/>
          <w:sz w:val="28"/>
          <w:szCs w:val="28"/>
        </w:rPr>
        <w:t>Điều khoản thi hành</w:t>
      </w:r>
    </w:p>
    <w:p w:rsidR="005C627C" w:rsidRPr="00AC20D4" w:rsidRDefault="00320235" w:rsidP="008F53BD">
      <w:pPr>
        <w:pStyle w:val="NormalWeb"/>
        <w:shd w:val="clear" w:color="auto" w:fill="FFFFFF"/>
        <w:spacing w:before="120" w:beforeAutospacing="0" w:after="80" w:afterAutospacing="0"/>
        <w:ind w:firstLine="851"/>
        <w:jc w:val="both"/>
        <w:rPr>
          <w:sz w:val="28"/>
          <w:szCs w:val="28"/>
        </w:rPr>
      </w:pPr>
      <w:r w:rsidRPr="00AC20D4">
        <w:rPr>
          <w:sz w:val="28"/>
          <w:szCs w:val="28"/>
        </w:rPr>
        <w:t>1.</w:t>
      </w:r>
      <w:r w:rsidRPr="00AC20D4">
        <w:rPr>
          <w:b/>
          <w:sz w:val="28"/>
          <w:szCs w:val="28"/>
        </w:rPr>
        <w:t xml:space="preserve"> </w:t>
      </w:r>
      <w:r w:rsidR="005C627C" w:rsidRPr="00AC20D4">
        <w:rPr>
          <w:sz w:val="28"/>
          <w:szCs w:val="28"/>
          <w:shd w:val="clear" w:color="auto" w:fill="FFFFFF"/>
          <w:lang w:val="vi-VN"/>
        </w:rPr>
        <w:t>Quyết định này có hiệu lực</w:t>
      </w:r>
      <w:r w:rsidR="003E0305" w:rsidRPr="00AC20D4">
        <w:rPr>
          <w:sz w:val="28"/>
          <w:szCs w:val="28"/>
          <w:shd w:val="clear" w:color="auto" w:fill="FFFFFF"/>
        </w:rPr>
        <w:t xml:space="preserve"> </w:t>
      </w:r>
      <w:r w:rsidR="005C627C" w:rsidRPr="00AC20D4">
        <w:rPr>
          <w:sz w:val="28"/>
          <w:szCs w:val="28"/>
          <w:shd w:val="clear" w:color="auto" w:fill="FFFFFF"/>
          <w:lang w:val="vi-VN"/>
        </w:rPr>
        <w:t>từ ngày </w:t>
      </w:r>
      <w:r w:rsidR="007D7ABC">
        <w:rPr>
          <w:sz w:val="28"/>
          <w:szCs w:val="28"/>
          <w:shd w:val="clear" w:color="auto" w:fill="FFFFFF"/>
          <w:lang w:val="en-GB"/>
        </w:rPr>
        <w:t>28</w:t>
      </w:r>
      <w:r w:rsidR="00C1721C" w:rsidRPr="00AC20D4">
        <w:rPr>
          <w:sz w:val="28"/>
          <w:szCs w:val="28"/>
          <w:shd w:val="clear" w:color="auto" w:fill="FFFFFF"/>
          <w:lang w:val="en-GB"/>
        </w:rPr>
        <w:t xml:space="preserve"> </w:t>
      </w:r>
      <w:r w:rsidR="005C627C" w:rsidRPr="00AC20D4">
        <w:rPr>
          <w:sz w:val="28"/>
          <w:szCs w:val="28"/>
          <w:shd w:val="clear" w:color="auto" w:fill="FFFFFF"/>
          <w:lang w:val="vi-VN"/>
        </w:rPr>
        <w:t xml:space="preserve">tháng </w:t>
      </w:r>
      <w:r w:rsidR="007D7ABC">
        <w:rPr>
          <w:sz w:val="28"/>
          <w:szCs w:val="28"/>
          <w:shd w:val="clear" w:color="auto" w:fill="FFFFFF"/>
        </w:rPr>
        <w:t>01</w:t>
      </w:r>
      <w:r w:rsidR="00DD20D1" w:rsidRPr="00AC20D4">
        <w:rPr>
          <w:sz w:val="28"/>
          <w:szCs w:val="28"/>
          <w:shd w:val="clear" w:color="auto" w:fill="FFFFFF"/>
        </w:rPr>
        <w:t xml:space="preserve"> </w:t>
      </w:r>
      <w:r w:rsidR="005C627C" w:rsidRPr="00AC20D4">
        <w:rPr>
          <w:sz w:val="28"/>
          <w:szCs w:val="28"/>
          <w:shd w:val="clear" w:color="auto" w:fill="FFFFFF"/>
          <w:lang w:val="vi-VN"/>
        </w:rPr>
        <w:t>năm</w:t>
      </w:r>
      <w:r w:rsidR="002514F0" w:rsidRPr="00AC20D4">
        <w:rPr>
          <w:sz w:val="28"/>
          <w:szCs w:val="28"/>
          <w:shd w:val="clear" w:color="auto" w:fill="FFFFFF"/>
        </w:rPr>
        <w:t xml:space="preserve"> </w:t>
      </w:r>
      <w:r w:rsidR="00DD20D1" w:rsidRPr="00AC20D4">
        <w:rPr>
          <w:sz w:val="28"/>
          <w:szCs w:val="28"/>
          <w:shd w:val="clear" w:color="auto" w:fill="FFFFFF"/>
        </w:rPr>
        <w:t>2022</w:t>
      </w:r>
      <w:r w:rsidR="006A7A18" w:rsidRPr="00AC20D4">
        <w:rPr>
          <w:sz w:val="28"/>
          <w:szCs w:val="28"/>
          <w:shd w:val="clear" w:color="auto" w:fill="FFFFFF"/>
        </w:rPr>
        <w:t xml:space="preserve"> và </w:t>
      </w:r>
      <w:r w:rsidR="002A5051" w:rsidRPr="00AC20D4">
        <w:rPr>
          <w:sz w:val="28"/>
          <w:szCs w:val="28"/>
        </w:rPr>
        <w:t xml:space="preserve">thay thế </w:t>
      </w:r>
      <w:r w:rsidR="002A5051" w:rsidRPr="00AC20D4">
        <w:rPr>
          <w:sz w:val="28"/>
          <w:szCs w:val="28"/>
          <w:lang w:val="vi-VN"/>
        </w:rPr>
        <w:t xml:space="preserve">Quyết định số </w:t>
      </w:r>
      <w:r w:rsidR="002A5051" w:rsidRPr="00AC20D4">
        <w:rPr>
          <w:sz w:val="28"/>
          <w:szCs w:val="28"/>
        </w:rPr>
        <w:t>55</w:t>
      </w:r>
      <w:r w:rsidR="002A5051" w:rsidRPr="00AC20D4">
        <w:rPr>
          <w:sz w:val="28"/>
          <w:szCs w:val="28"/>
          <w:lang w:val="vi-VN"/>
        </w:rPr>
        <w:t>/201</w:t>
      </w:r>
      <w:r w:rsidR="002A5051" w:rsidRPr="00AC20D4">
        <w:rPr>
          <w:sz w:val="28"/>
          <w:szCs w:val="28"/>
        </w:rPr>
        <w:t>8</w:t>
      </w:r>
      <w:r w:rsidR="002A5051" w:rsidRPr="00AC20D4">
        <w:rPr>
          <w:sz w:val="28"/>
          <w:szCs w:val="28"/>
          <w:lang w:val="vi-VN"/>
        </w:rPr>
        <w:t xml:space="preserve">/QĐ-UBND ngày </w:t>
      </w:r>
      <w:r w:rsidR="002A5051" w:rsidRPr="00AC20D4">
        <w:rPr>
          <w:sz w:val="28"/>
          <w:szCs w:val="28"/>
        </w:rPr>
        <w:t>13 tháng 12 năm 2018</w:t>
      </w:r>
      <w:r w:rsidR="002A5051" w:rsidRPr="00AC20D4">
        <w:rPr>
          <w:sz w:val="28"/>
          <w:szCs w:val="28"/>
          <w:lang w:val="vi-VN"/>
        </w:rPr>
        <w:t xml:space="preserve"> của </w:t>
      </w:r>
      <w:r w:rsidR="002A5051" w:rsidRPr="00AC20D4">
        <w:rPr>
          <w:sz w:val="28"/>
          <w:szCs w:val="28"/>
        </w:rPr>
        <w:t xml:space="preserve">Ủy ban nhân dân </w:t>
      </w:r>
      <w:r w:rsidR="002A5051" w:rsidRPr="00AC20D4">
        <w:rPr>
          <w:sz w:val="28"/>
          <w:szCs w:val="28"/>
          <w:lang w:val="vi-VN"/>
        </w:rPr>
        <w:t>tỉnh Đồng Nai</w:t>
      </w:r>
      <w:r w:rsidR="002A5051" w:rsidRPr="00AC20D4">
        <w:rPr>
          <w:sz w:val="28"/>
          <w:szCs w:val="28"/>
        </w:rPr>
        <w:t xml:space="preserve"> q</w:t>
      </w:r>
      <w:r w:rsidR="002A5051" w:rsidRPr="00AC20D4">
        <w:rPr>
          <w:sz w:val="28"/>
          <w:szCs w:val="28"/>
          <w:shd w:val="clear" w:color="auto" w:fill="FFFFFF"/>
        </w:rPr>
        <w:t>uy định thẩm quyền, cách thức xác định, kiểm tra, đánh giá hồ sơ xử phạt vi phạm hành chính phức tạp</w:t>
      </w:r>
      <w:r w:rsidR="00DF1562" w:rsidRPr="00AC20D4">
        <w:rPr>
          <w:sz w:val="28"/>
          <w:szCs w:val="28"/>
          <w:shd w:val="clear" w:color="auto" w:fill="FFFFFF"/>
        </w:rPr>
        <w:t xml:space="preserve"> phạm vi rộng, ảnh hưởng đến nhiều đối tượng</w:t>
      </w:r>
      <w:r w:rsidR="002A5051" w:rsidRPr="00AC20D4">
        <w:rPr>
          <w:sz w:val="28"/>
          <w:szCs w:val="28"/>
          <w:shd w:val="clear" w:color="auto" w:fill="FFFFFF"/>
        </w:rPr>
        <w:t xml:space="preserve"> trên địa bàn tỉnh Đồng Nai.</w:t>
      </w:r>
    </w:p>
    <w:p w:rsidR="000720E5" w:rsidRPr="00AC20D4" w:rsidRDefault="005D5C5B" w:rsidP="008F53BD">
      <w:pPr>
        <w:spacing w:before="120" w:after="80"/>
        <w:ind w:firstLine="851"/>
        <w:jc w:val="both"/>
        <w:rPr>
          <w:sz w:val="28"/>
          <w:szCs w:val="28"/>
          <w:lang w:val="vi-VN"/>
        </w:rPr>
      </w:pPr>
      <w:r w:rsidRPr="00AC20D4">
        <w:rPr>
          <w:sz w:val="28"/>
          <w:szCs w:val="28"/>
        </w:rPr>
        <w:t xml:space="preserve">2. </w:t>
      </w:r>
      <w:r w:rsidR="00A17DE4" w:rsidRPr="00AC20D4">
        <w:rPr>
          <w:sz w:val="28"/>
          <w:szCs w:val="28"/>
          <w:lang w:val="vi-VN"/>
        </w:rPr>
        <w:t>Chánh Văn phòng Ủy ban nhân dân tỉnh</w:t>
      </w:r>
      <w:r w:rsidR="00901B18" w:rsidRPr="00AC20D4">
        <w:rPr>
          <w:sz w:val="28"/>
          <w:szCs w:val="28"/>
        </w:rPr>
        <w:t>;</w:t>
      </w:r>
      <w:r w:rsidR="00A17DE4" w:rsidRPr="00AC20D4">
        <w:rPr>
          <w:sz w:val="28"/>
          <w:szCs w:val="28"/>
          <w:lang w:val="vi-VN"/>
        </w:rPr>
        <w:t xml:space="preserve"> </w:t>
      </w:r>
      <w:r w:rsidR="00901B18" w:rsidRPr="00AC20D4">
        <w:rPr>
          <w:sz w:val="28"/>
          <w:szCs w:val="28"/>
        </w:rPr>
        <w:t>T</w:t>
      </w:r>
      <w:r w:rsidR="00A17DE4" w:rsidRPr="00AC20D4">
        <w:rPr>
          <w:sz w:val="28"/>
          <w:szCs w:val="28"/>
          <w:lang w:val="vi-VN"/>
        </w:rPr>
        <w:t>hủ trưởng các sở, ban, ngành</w:t>
      </w:r>
      <w:r w:rsidR="00901B18" w:rsidRPr="00AC20D4">
        <w:rPr>
          <w:sz w:val="28"/>
          <w:szCs w:val="28"/>
        </w:rPr>
        <w:t>;</w:t>
      </w:r>
      <w:r w:rsidR="00A17DE4" w:rsidRPr="00AC20D4">
        <w:rPr>
          <w:sz w:val="28"/>
          <w:szCs w:val="28"/>
          <w:lang w:val="vi-VN"/>
        </w:rPr>
        <w:t xml:space="preserve"> Chủ tịch Ủy ban nhân dân các huyện, </w:t>
      </w:r>
      <w:r w:rsidR="00901B18" w:rsidRPr="00AC20D4">
        <w:rPr>
          <w:sz w:val="28"/>
          <w:szCs w:val="28"/>
        </w:rPr>
        <w:t>thành phố</w:t>
      </w:r>
      <w:r w:rsidR="00A17DE4" w:rsidRPr="00AC20D4">
        <w:rPr>
          <w:sz w:val="28"/>
          <w:szCs w:val="28"/>
          <w:lang w:val="vi-VN"/>
        </w:rPr>
        <w:t xml:space="preserve"> Long Khánh, thành phố Biên Hòa</w:t>
      </w:r>
      <w:r w:rsidR="00901B18" w:rsidRPr="00AC20D4">
        <w:rPr>
          <w:sz w:val="28"/>
          <w:szCs w:val="28"/>
        </w:rPr>
        <w:t>;</w:t>
      </w:r>
      <w:r w:rsidR="00A17DE4" w:rsidRPr="00AC20D4">
        <w:rPr>
          <w:sz w:val="28"/>
          <w:szCs w:val="28"/>
          <w:lang w:val="vi-VN"/>
        </w:rPr>
        <w:t xml:space="preserve"> Chủ tịch </w:t>
      </w:r>
      <w:r w:rsidR="00A17DE4" w:rsidRPr="00AC20D4">
        <w:rPr>
          <w:sz w:val="28"/>
          <w:szCs w:val="28"/>
          <w:lang w:val="nl-NL"/>
        </w:rPr>
        <w:t xml:space="preserve">Ủy ban nhân dân </w:t>
      </w:r>
      <w:r w:rsidR="00A17DE4" w:rsidRPr="00AC20D4">
        <w:rPr>
          <w:sz w:val="28"/>
          <w:szCs w:val="28"/>
          <w:lang w:val="vi-VN"/>
        </w:rPr>
        <w:t xml:space="preserve">các </w:t>
      </w:r>
      <w:r w:rsidR="00901B18" w:rsidRPr="00AC20D4">
        <w:rPr>
          <w:sz w:val="28"/>
          <w:szCs w:val="28"/>
          <w:lang w:val="vi-VN"/>
        </w:rPr>
        <w:t>xã, phường, thị trấn thuộc tỉnh;</w:t>
      </w:r>
      <w:r w:rsidR="00A17DE4" w:rsidRPr="00AC20D4">
        <w:rPr>
          <w:sz w:val="28"/>
          <w:szCs w:val="28"/>
          <w:lang w:val="vi-VN"/>
        </w:rPr>
        <w:t xml:space="preserve"> </w:t>
      </w:r>
      <w:r w:rsidR="00901B18" w:rsidRPr="00AC20D4">
        <w:rPr>
          <w:sz w:val="28"/>
          <w:szCs w:val="28"/>
        </w:rPr>
        <w:t>T</w:t>
      </w:r>
      <w:r w:rsidR="00A17DE4" w:rsidRPr="00AC20D4">
        <w:rPr>
          <w:sz w:val="28"/>
          <w:szCs w:val="28"/>
          <w:lang w:val="vi-VN"/>
        </w:rPr>
        <w:t>hủ trưởng các đơn vị và cá nhân có liên quan chịu trách nhiệm thi hành Quyết định này./.</w:t>
      </w:r>
    </w:p>
    <w:p w:rsidR="00542235" w:rsidRPr="00AC20D4" w:rsidRDefault="00542235" w:rsidP="00297E46">
      <w:pPr>
        <w:pStyle w:val="NormalWeb"/>
        <w:shd w:val="clear" w:color="auto" w:fill="FFFFFF"/>
        <w:spacing w:before="120" w:beforeAutospacing="0" w:after="0" w:afterAutospacing="0" w:line="260" w:lineRule="atLeast"/>
        <w:ind w:firstLine="709"/>
        <w:jc w:val="both"/>
        <w:rPr>
          <w:rStyle w:val="apple-converted-space"/>
          <w:sz w:val="14"/>
          <w:szCs w:val="28"/>
        </w:rPr>
      </w:pPr>
    </w:p>
    <w:bookmarkEnd w:id="6"/>
    <w:tbl>
      <w:tblPr>
        <w:tblW w:w="9828" w:type="dxa"/>
        <w:tblCellSpacing w:w="0" w:type="dxa"/>
        <w:shd w:val="clear" w:color="auto" w:fill="FFFFFF"/>
        <w:tblCellMar>
          <w:left w:w="0" w:type="dxa"/>
          <w:right w:w="0" w:type="dxa"/>
        </w:tblCellMar>
        <w:tblLook w:val="0000" w:firstRow="0" w:lastRow="0" w:firstColumn="0" w:lastColumn="0" w:noHBand="0" w:noVBand="0"/>
      </w:tblPr>
      <w:tblGrid>
        <w:gridCol w:w="4788"/>
        <w:gridCol w:w="5040"/>
      </w:tblGrid>
      <w:tr w:rsidR="00AC20D4" w:rsidRPr="00AC20D4" w:rsidTr="004640DD">
        <w:trPr>
          <w:trHeight w:val="3170"/>
          <w:tblCellSpacing w:w="0" w:type="dxa"/>
        </w:trPr>
        <w:tc>
          <w:tcPr>
            <w:tcW w:w="4788" w:type="dxa"/>
            <w:shd w:val="clear" w:color="auto" w:fill="FFFFFF"/>
            <w:tcMar>
              <w:top w:w="0" w:type="dxa"/>
              <w:left w:w="108" w:type="dxa"/>
              <w:bottom w:w="0" w:type="dxa"/>
              <w:right w:w="108" w:type="dxa"/>
            </w:tcMar>
          </w:tcPr>
          <w:p w:rsidR="00715043" w:rsidRPr="00AC20D4" w:rsidRDefault="00715043" w:rsidP="0001487E">
            <w:pPr>
              <w:pStyle w:val="NormalWeb"/>
              <w:spacing w:before="0" w:beforeAutospacing="0" w:after="0" w:afterAutospacing="0" w:line="260" w:lineRule="atLeast"/>
              <w:rPr>
                <w:sz w:val="18"/>
                <w:szCs w:val="18"/>
                <w:lang w:val="vi-VN"/>
              </w:rPr>
            </w:pPr>
          </w:p>
        </w:tc>
        <w:tc>
          <w:tcPr>
            <w:tcW w:w="5040" w:type="dxa"/>
            <w:shd w:val="clear" w:color="auto" w:fill="FFFFFF"/>
            <w:tcMar>
              <w:top w:w="0" w:type="dxa"/>
              <w:left w:w="108" w:type="dxa"/>
              <w:bottom w:w="0" w:type="dxa"/>
              <w:right w:w="108" w:type="dxa"/>
            </w:tcMar>
          </w:tcPr>
          <w:p w:rsidR="00CD7D03" w:rsidRPr="00AC20D4" w:rsidRDefault="008627F5" w:rsidP="00CD7D03">
            <w:pPr>
              <w:pStyle w:val="NormalWeb"/>
              <w:spacing w:before="120" w:beforeAutospacing="0" w:after="0" w:afterAutospacing="0" w:line="260" w:lineRule="atLeast"/>
              <w:jc w:val="center"/>
              <w:rPr>
                <w:sz w:val="28"/>
                <w:szCs w:val="28"/>
                <w:lang w:val="vi-VN"/>
              </w:rPr>
            </w:pPr>
            <w:r w:rsidRPr="00AC20D4">
              <w:rPr>
                <w:b/>
                <w:bCs/>
                <w:sz w:val="28"/>
                <w:szCs w:val="28"/>
                <w:lang w:val="vi-VN"/>
              </w:rPr>
              <w:t>TM.</w:t>
            </w:r>
            <w:r w:rsidRPr="00AC20D4">
              <w:rPr>
                <w:rStyle w:val="apple-converted-space"/>
                <w:b/>
                <w:bCs/>
                <w:sz w:val="28"/>
                <w:szCs w:val="28"/>
                <w:lang w:val="vi-VN"/>
              </w:rPr>
              <w:t> </w:t>
            </w:r>
            <w:r w:rsidRPr="00AC20D4">
              <w:rPr>
                <w:b/>
                <w:bCs/>
                <w:sz w:val="28"/>
                <w:szCs w:val="28"/>
                <w:lang w:val="vi-VN"/>
              </w:rPr>
              <w:t>ỦY</w:t>
            </w:r>
            <w:r w:rsidRPr="00AC20D4">
              <w:rPr>
                <w:rStyle w:val="apple-converted-space"/>
                <w:b/>
                <w:bCs/>
                <w:sz w:val="28"/>
                <w:szCs w:val="28"/>
                <w:lang w:val="vi-VN"/>
              </w:rPr>
              <w:t> </w:t>
            </w:r>
            <w:r w:rsidRPr="00AC20D4">
              <w:rPr>
                <w:b/>
                <w:bCs/>
                <w:sz w:val="28"/>
                <w:szCs w:val="28"/>
                <w:lang w:val="vi-VN"/>
              </w:rPr>
              <w:t>BAN NHÂN DÂN</w:t>
            </w:r>
            <w:r w:rsidR="00B00BBC" w:rsidRPr="00AC20D4">
              <w:rPr>
                <w:b/>
                <w:bCs/>
                <w:sz w:val="28"/>
                <w:szCs w:val="28"/>
                <w:lang w:val="vi-VN"/>
              </w:rPr>
              <w:br/>
              <w:t>CHỦ TỊCH</w:t>
            </w:r>
            <w:r w:rsidRPr="00AC20D4">
              <w:rPr>
                <w:b/>
                <w:bCs/>
                <w:sz w:val="28"/>
                <w:szCs w:val="28"/>
                <w:lang w:val="vi-VN"/>
              </w:rPr>
              <w:br/>
            </w:r>
          </w:p>
          <w:p w:rsidR="00C20E17" w:rsidRPr="00AC20D4" w:rsidRDefault="00C20E17" w:rsidP="00CD7D03">
            <w:pPr>
              <w:pStyle w:val="NormalWeb"/>
              <w:spacing w:before="120" w:beforeAutospacing="0" w:after="0" w:afterAutospacing="0" w:line="260" w:lineRule="atLeast"/>
              <w:jc w:val="center"/>
              <w:rPr>
                <w:sz w:val="28"/>
                <w:szCs w:val="28"/>
                <w:lang w:val="vi-VN"/>
              </w:rPr>
            </w:pPr>
          </w:p>
          <w:p w:rsidR="00C20E17" w:rsidRPr="00AC20D4" w:rsidRDefault="00C20E17" w:rsidP="00CD7D03">
            <w:pPr>
              <w:pStyle w:val="NormalWeb"/>
              <w:spacing w:before="120" w:beforeAutospacing="0" w:after="0" w:afterAutospacing="0" w:line="260" w:lineRule="atLeast"/>
              <w:jc w:val="center"/>
              <w:rPr>
                <w:sz w:val="36"/>
                <w:szCs w:val="36"/>
                <w:lang w:val="vi-VN"/>
              </w:rPr>
            </w:pPr>
          </w:p>
          <w:p w:rsidR="00C20E17" w:rsidRPr="00AC20D4" w:rsidRDefault="00C20E17" w:rsidP="00BB576A">
            <w:pPr>
              <w:pStyle w:val="NormalWeb"/>
              <w:spacing w:before="120" w:beforeAutospacing="0" w:after="0" w:afterAutospacing="0" w:line="260" w:lineRule="atLeast"/>
              <w:rPr>
                <w:sz w:val="28"/>
                <w:szCs w:val="28"/>
                <w:lang w:val="vi-VN"/>
              </w:rPr>
            </w:pPr>
          </w:p>
          <w:p w:rsidR="008627F5" w:rsidRPr="00AC20D4" w:rsidRDefault="00C20E17" w:rsidP="00114590">
            <w:pPr>
              <w:pStyle w:val="NormalWeb"/>
              <w:spacing w:before="120" w:beforeAutospacing="0" w:after="0" w:afterAutospacing="0" w:line="260" w:lineRule="atLeast"/>
              <w:jc w:val="center"/>
              <w:rPr>
                <w:b/>
                <w:sz w:val="28"/>
                <w:szCs w:val="28"/>
                <w:lang w:val="vi-VN"/>
              </w:rPr>
            </w:pPr>
            <w:r w:rsidRPr="00AC20D4">
              <w:rPr>
                <w:b/>
                <w:sz w:val="28"/>
                <w:szCs w:val="28"/>
                <w:lang w:val="vi-VN"/>
              </w:rPr>
              <w:t>Cao Tiến Dũng</w:t>
            </w:r>
          </w:p>
        </w:tc>
      </w:tr>
      <w:bookmarkEnd w:id="0"/>
    </w:tbl>
    <w:p w:rsidR="00A2639D" w:rsidRPr="00AC20D4" w:rsidRDefault="00A2639D" w:rsidP="009D5A98">
      <w:pPr>
        <w:rPr>
          <w:lang w:val="vi-VN"/>
        </w:rPr>
      </w:pPr>
    </w:p>
    <w:p w:rsidR="00C979B5" w:rsidRPr="00AC20D4" w:rsidRDefault="00C979B5">
      <w:pPr>
        <w:rPr>
          <w:lang w:val="vi-VN"/>
        </w:rPr>
      </w:pPr>
    </w:p>
    <w:sectPr w:rsidR="00C979B5" w:rsidRPr="00AC20D4" w:rsidSect="0001487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FF" w:rsidRDefault="008979FF" w:rsidP="008B6F60">
      <w:r>
        <w:separator/>
      </w:r>
    </w:p>
  </w:endnote>
  <w:endnote w:type="continuationSeparator" w:id="0">
    <w:p w:rsidR="008979FF" w:rsidRDefault="008979FF" w:rsidP="008B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FF" w:rsidRDefault="008979FF" w:rsidP="008B6F60">
      <w:r>
        <w:separator/>
      </w:r>
    </w:p>
  </w:footnote>
  <w:footnote w:type="continuationSeparator" w:id="0">
    <w:p w:rsidR="008979FF" w:rsidRDefault="008979FF" w:rsidP="008B6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F60" w:rsidRDefault="008B6F60">
    <w:pPr>
      <w:pStyle w:val="Header"/>
      <w:jc w:val="center"/>
    </w:pPr>
    <w:r>
      <w:fldChar w:fldCharType="begin"/>
    </w:r>
    <w:r>
      <w:instrText xml:space="preserve"> PAGE   \* MERGEFORMAT </w:instrText>
    </w:r>
    <w:r>
      <w:fldChar w:fldCharType="separate"/>
    </w:r>
    <w:r w:rsidR="00EC537E">
      <w:rPr>
        <w:noProof/>
      </w:rPr>
      <w:t>6</w:t>
    </w:r>
    <w:r>
      <w:fldChar w:fldCharType="end"/>
    </w:r>
  </w:p>
  <w:p w:rsidR="008B6F60" w:rsidRDefault="008B6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F5"/>
    <w:rsid w:val="00003716"/>
    <w:rsid w:val="0000460F"/>
    <w:rsid w:val="00011CDA"/>
    <w:rsid w:val="00012909"/>
    <w:rsid w:val="00012E05"/>
    <w:rsid w:val="0001487E"/>
    <w:rsid w:val="00017C25"/>
    <w:rsid w:val="00022903"/>
    <w:rsid w:val="00027003"/>
    <w:rsid w:val="00032ECE"/>
    <w:rsid w:val="0004012D"/>
    <w:rsid w:val="000407DC"/>
    <w:rsid w:val="000414DA"/>
    <w:rsid w:val="00041665"/>
    <w:rsid w:val="00044717"/>
    <w:rsid w:val="0004687C"/>
    <w:rsid w:val="000503A8"/>
    <w:rsid w:val="00054C7E"/>
    <w:rsid w:val="0005540D"/>
    <w:rsid w:val="00064EBE"/>
    <w:rsid w:val="000720E5"/>
    <w:rsid w:val="0007221F"/>
    <w:rsid w:val="00082AAF"/>
    <w:rsid w:val="00082FD4"/>
    <w:rsid w:val="0008478E"/>
    <w:rsid w:val="000849AF"/>
    <w:rsid w:val="00084EFF"/>
    <w:rsid w:val="00086051"/>
    <w:rsid w:val="0008657E"/>
    <w:rsid w:val="0009276F"/>
    <w:rsid w:val="00094C58"/>
    <w:rsid w:val="000A4B8A"/>
    <w:rsid w:val="000A5D2F"/>
    <w:rsid w:val="000A6EEB"/>
    <w:rsid w:val="000C5F7B"/>
    <w:rsid w:val="000D29C8"/>
    <w:rsid w:val="000D4E34"/>
    <w:rsid w:val="000D65D4"/>
    <w:rsid w:val="000E13D9"/>
    <w:rsid w:val="000E3FFB"/>
    <w:rsid w:val="00101E11"/>
    <w:rsid w:val="001035BE"/>
    <w:rsid w:val="00104E36"/>
    <w:rsid w:val="001072F8"/>
    <w:rsid w:val="00107C1F"/>
    <w:rsid w:val="00107F58"/>
    <w:rsid w:val="001144A9"/>
    <w:rsid w:val="00114590"/>
    <w:rsid w:val="0011659A"/>
    <w:rsid w:val="001228A4"/>
    <w:rsid w:val="0012632C"/>
    <w:rsid w:val="00126B20"/>
    <w:rsid w:val="0013334E"/>
    <w:rsid w:val="00133FD6"/>
    <w:rsid w:val="0013730A"/>
    <w:rsid w:val="00140641"/>
    <w:rsid w:val="00146EF1"/>
    <w:rsid w:val="00153B01"/>
    <w:rsid w:val="001550AF"/>
    <w:rsid w:val="0015512E"/>
    <w:rsid w:val="001572C3"/>
    <w:rsid w:val="00157C6C"/>
    <w:rsid w:val="00160727"/>
    <w:rsid w:val="00162929"/>
    <w:rsid w:val="0016364B"/>
    <w:rsid w:val="00163782"/>
    <w:rsid w:val="001657C7"/>
    <w:rsid w:val="00170133"/>
    <w:rsid w:val="0017541E"/>
    <w:rsid w:val="00176740"/>
    <w:rsid w:val="0017711D"/>
    <w:rsid w:val="001845EB"/>
    <w:rsid w:val="001863BC"/>
    <w:rsid w:val="00193547"/>
    <w:rsid w:val="00193C84"/>
    <w:rsid w:val="001A25AD"/>
    <w:rsid w:val="001B2CC7"/>
    <w:rsid w:val="001B3383"/>
    <w:rsid w:val="001B3772"/>
    <w:rsid w:val="001B44F5"/>
    <w:rsid w:val="001B4773"/>
    <w:rsid w:val="001B5306"/>
    <w:rsid w:val="001C0141"/>
    <w:rsid w:val="001D305F"/>
    <w:rsid w:val="001D5382"/>
    <w:rsid w:val="001D6047"/>
    <w:rsid w:val="001D67C0"/>
    <w:rsid w:val="001D67E3"/>
    <w:rsid w:val="001E2B58"/>
    <w:rsid w:val="001F5E6A"/>
    <w:rsid w:val="00200481"/>
    <w:rsid w:val="00203421"/>
    <w:rsid w:val="002065C6"/>
    <w:rsid w:val="00207547"/>
    <w:rsid w:val="00212476"/>
    <w:rsid w:val="00212859"/>
    <w:rsid w:val="002240C2"/>
    <w:rsid w:val="00225042"/>
    <w:rsid w:val="00230FB1"/>
    <w:rsid w:val="002329BC"/>
    <w:rsid w:val="00233C55"/>
    <w:rsid w:val="002411CA"/>
    <w:rsid w:val="00250380"/>
    <w:rsid w:val="002514F0"/>
    <w:rsid w:val="00252B34"/>
    <w:rsid w:val="00255730"/>
    <w:rsid w:val="00256F99"/>
    <w:rsid w:val="00260C7E"/>
    <w:rsid w:val="00266208"/>
    <w:rsid w:val="0027135A"/>
    <w:rsid w:val="00274F1C"/>
    <w:rsid w:val="0028602A"/>
    <w:rsid w:val="00292A01"/>
    <w:rsid w:val="0029346A"/>
    <w:rsid w:val="00294BAB"/>
    <w:rsid w:val="00296404"/>
    <w:rsid w:val="00297E46"/>
    <w:rsid w:val="002A1384"/>
    <w:rsid w:val="002A264C"/>
    <w:rsid w:val="002A3B1B"/>
    <w:rsid w:val="002A5051"/>
    <w:rsid w:val="002A7972"/>
    <w:rsid w:val="002B02B4"/>
    <w:rsid w:val="002B1644"/>
    <w:rsid w:val="002C3180"/>
    <w:rsid w:val="002C4FCD"/>
    <w:rsid w:val="002C5D2D"/>
    <w:rsid w:val="002C7069"/>
    <w:rsid w:val="002C7817"/>
    <w:rsid w:val="002D5AE7"/>
    <w:rsid w:val="002D7606"/>
    <w:rsid w:val="002E20E9"/>
    <w:rsid w:val="002E4718"/>
    <w:rsid w:val="002E51B4"/>
    <w:rsid w:val="002E7E3B"/>
    <w:rsid w:val="002F2744"/>
    <w:rsid w:val="002F427C"/>
    <w:rsid w:val="002F6427"/>
    <w:rsid w:val="002F7C9F"/>
    <w:rsid w:val="00312B4A"/>
    <w:rsid w:val="00313F2B"/>
    <w:rsid w:val="003156C0"/>
    <w:rsid w:val="0031591F"/>
    <w:rsid w:val="00316423"/>
    <w:rsid w:val="00316B9D"/>
    <w:rsid w:val="00320235"/>
    <w:rsid w:val="00321579"/>
    <w:rsid w:val="00322052"/>
    <w:rsid w:val="003225C4"/>
    <w:rsid w:val="0032458C"/>
    <w:rsid w:val="00330597"/>
    <w:rsid w:val="003315C2"/>
    <w:rsid w:val="00341A1E"/>
    <w:rsid w:val="0035645B"/>
    <w:rsid w:val="003564DA"/>
    <w:rsid w:val="003566B4"/>
    <w:rsid w:val="003604CF"/>
    <w:rsid w:val="003669D5"/>
    <w:rsid w:val="003676EF"/>
    <w:rsid w:val="00370706"/>
    <w:rsid w:val="00370DAC"/>
    <w:rsid w:val="003802AB"/>
    <w:rsid w:val="00385B81"/>
    <w:rsid w:val="00390384"/>
    <w:rsid w:val="00390DA1"/>
    <w:rsid w:val="00391A16"/>
    <w:rsid w:val="00393398"/>
    <w:rsid w:val="003937D8"/>
    <w:rsid w:val="00394519"/>
    <w:rsid w:val="003966DB"/>
    <w:rsid w:val="003A2E53"/>
    <w:rsid w:val="003A7E51"/>
    <w:rsid w:val="003B5FEE"/>
    <w:rsid w:val="003B6AF3"/>
    <w:rsid w:val="003C1234"/>
    <w:rsid w:val="003C64C2"/>
    <w:rsid w:val="003C661E"/>
    <w:rsid w:val="003C6F7A"/>
    <w:rsid w:val="003D167A"/>
    <w:rsid w:val="003D3341"/>
    <w:rsid w:val="003D7D11"/>
    <w:rsid w:val="003E0305"/>
    <w:rsid w:val="003E1700"/>
    <w:rsid w:val="003F4944"/>
    <w:rsid w:val="00401A96"/>
    <w:rsid w:val="00402334"/>
    <w:rsid w:val="00406AAC"/>
    <w:rsid w:val="004113B2"/>
    <w:rsid w:val="004220B2"/>
    <w:rsid w:val="00425766"/>
    <w:rsid w:val="004269D9"/>
    <w:rsid w:val="00430526"/>
    <w:rsid w:val="004320A4"/>
    <w:rsid w:val="00436800"/>
    <w:rsid w:val="00443674"/>
    <w:rsid w:val="004441AE"/>
    <w:rsid w:val="00444A41"/>
    <w:rsid w:val="004471CE"/>
    <w:rsid w:val="004524D4"/>
    <w:rsid w:val="00452D7A"/>
    <w:rsid w:val="004640DD"/>
    <w:rsid w:val="004719B9"/>
    <w:rsid w:val="00475F09"/>
    <w:rsid w:val="00482629"/>
    <w:rsid w:val="00485DDF"/>
    <w:rsid w:val="00487A5E"/>
    <w:rsid w:val="004910E5"/>
    <w:rsid w:val="0049438F"/>
    <w:rsid w:val="004953A2"/>
    <w:rsid w:val="00497A1A"/>
    <w:rsid w:val="004A102D"/>
    <w:rsid w:val="004A2738"/>
    <w:rsid w:val="004A2D56"/>
    <w:rsid w:val="004A309F"/>
    <w:rsid w:val="004A5A9D"/>
    <w:rsid w:val="004B161A"/>
    <w:rsid w:val="004B50BC"/>
    <w:rsid w:val="004C1DD7"/>
    <w:rsid w:val="004C5E20"/>
    <w:rsid w:val="004C6C24"/>
    <w:rsid w:val="004D2CA5"/>
    <w:rsid w:val="004D2F37"/>
    <w:rsid w:val="004D64B8"/>
    <w:rsid w:val="004D78A3"/>
    <w:rsid w:val="004E129C"/>
    <w:rsid w:val="004E1AD0"/>
    <w:rsid w:val="004E36B4"/>
    <w:rsid w:val="004E39E9"/>
    <w:rsid w:val="004F41BF"/>
    <w:rsid w:val="004F4656"/>
    <w:rsid w:val="004F5327"/>
    <w:rsid w:val="005124F2"/>
    <w:rsid w:val="00520E80"/>
    <w:rsid w:val="00523B4E"/>
    <w:rsid w:val="00524466"/>
    <w:rsid w:val="0052450E"/>
    <w:rsid w:val="00532B22"/>
    <w:rsid w:val="00542235"/>
    <w:rsid w:val="00542320"/>
    <w:rsid w:val="00542A98"/>
    <w:rsid w:val="005431E6"/>
    <w:rsid w:val="00543A74"/>
    <w:rsid w:val="00543BB5"/>
    <w:rsid w:val="005441A8"/>
    <w:rsid w:val="00545B5B"/>
    <w:rsid w:val="00550980"/>
    <w:rsid w:val="005531F1"/>
    <w:rsid w:val="00553FC1"/>
    <w:rsid w:val="00555618"/>
    <w:rsid w:val="00560752"/>
    <w:rsid w:val="005619F2"/>
    <w:rsid w:val="00571ADE"/>
    <w:rsid w:val="005773D3"/>
    <w:rsid w:val="00581DBD"/>
    <w:rsid w:val="00590210"/>
    <w:rsid w:val="00591BDF"/>
    <w:rsid w:val="005A0C25"/>
    <w:rsid w:val="005A0E97"/>
    <w:rsid w:val="005A57A0"/>
    <w:rsid w:val="005A7CFB"/>
    <w:rsid w:val="005B06FF"/>
    <w:rsid w:val="005B15F0"/>
    <w:rsid w:val="005C21DE"/>
    <w:rsid w:val="005C2C7A"/>
    <w:rsid w:val="005C4E10"/>
    <w:rsid w:val="005C627C"/>
    <w:rsid w:val="005C7D3D"/>
    <w:rsid w:val="005D1D06"/>
    <w:rsid w:val="005D5C5B"/>
    <w:rsid w:val="005E0E4A"/>
    <w:rsid w:val="005E356D"/>
    <w:rsid w:val="005E5975"/>
    <w:rsid w:val="005E6D45"/>
    <w:rsid w:val="005F0C4E"/>
    <w:rsid w:val="005F2232"/>
    <w:rsid w:val="006002DA"/>
    <w:rsid w:val="00610594"/>
    <w:rsid w:val="00620169"/>
    <w:rsid w:val="006303DC"/>
    <w:rsid w:val="0063268E"/>
    <w:rsid w:val="00657939"/>
    <w:rsid w:val="006627C1"/>
    <w:rsid w:val="0067612A"/>
    <w:rsid w:val="006762CC"/>
    <w:rsid w:val="00686118"/>
    <w:rsid w:val="006923E9"/>
    <w:rsid w:val="006932D9"/>
    <w:rsid w:val="00694EBF"/>
    <w:rsid w:val="006964E0"/>
    <w:rsid w:val="006970B7"/>
    <w:rsid w:val="006A7A18"/>
    <w:rsid w:val="006B38D2"/>
    <w:rsid w:val="006C0138"/>
    <w:rsid w:val="006C122A"/>
    <w:rsid w:val="006C1ECA"/>
    <w:rsid w:val="006C4252"/>
    <w:rsid w:val="006D5F2D"/>
    <w:rsid w:val="006D6126"/>
    <w:rsid w:val="006E666F"/>
    <w:rsid w:val="006F5FDE"/>
    <w:rsid w:val="007021B2"/>
    <w:rsid w:val="00713828"/>
    <w:rsid w:val="00715043"/>
    <w:rsid w:val="00715D7D"/>
    <w:rsid w:val="00720F6A"/>
    <w:rsid w:val="00727F8A"/>
    <w:rsid w:val="0073340B"/>
    <w:rsid w:val="0074054B"/>
    <w:rsid w:val="00744D42"/>
    <w:rsid w:val="00747883"/>
    <w:rsid w:val="00750E52"/>
    <w:rsid w:val="00750EF0"/>
    <w:rsid w:val="007558A2"/>
    <w:rsid w:val="00760510"/>
    <w:rsid w:val="007671AC"/>
    <w:rsid w:val="00773453"/>
    <w:rsid w:val="00786D97"/>
    <w:rsid w:val="00790A3F"/>
    <w:rsid w:val="00792307"/>
    <w:rsid w:val="00793A54"/>
    <w:rsid w:val="00794559"/>
    <w:rsid w:val="007A2999"/>
    <w:rsid w:val="007A4E3B"/>
    <w:rsid w:val="007C0EA4"/>
    <w:rsid w:val="007C36BD"/>
    <w:rsid w:val="007C61AB"/>
    <w:rsid w:val="007C6CC5"/>
    <w:rsid w:val="007D1EC3"/>
    <w:rsid w:val="007D7ABC"/>
    <w:rsid w:val="007D7D85"/>
    <w:rsid w:val="007E0F53"/>
    <w:rsid w:val="007E44D8"/>
    <w:rsid w:val="007E579A"/>
    <w:rsid w:val="007E68A0"/>
    <w:rsid w:val="007E6E30"/>
    <w:rsid w:val="007F14D3"/>
    <w:rsid w:val="007F20D8"/>
    <w:rsid w:val="00804C94"/>
    <w:rsid w:val="008203DE"/>
    <w:rsid w:val="008341C7"/>
    <w:rsid w:val="00836BFD"/>
    <w:rsid w:val="00837107"/>
    <w:rsid w:val="00842EF2"/>
    <w:rsid w:val="00843F77"/>
    <w:rsid w:val="00843FFD"/>
    <w:rsid w:val="00855427"/>
    <w:rsid w:val="008627F5"/>
    <w:rsid w:val="00862888"/>
    <w:rsid w:val="00870B95"/>
    <w:rsid w:val="008740C9"/>
    <w:rsid w:val="00875447"/>
    <w:rsid w:val="00875A9F"/>
    <w:rsid w:val="0088343B"/>
    <w:rsid w:val="008860DA"/>
    <w:rsid w:val="00886F9B"/>
    <w:rsid w:val="008979FF"/>
    <w:rsid w:val="008A2380"/>
    <w:rsid w:val="008A44AD"/>
    <w:rsid w:val="008A551F"/>
    <w:rsid w:val="008B6DDC"/>
    <w:rsid w:val="008B6F60"/>
    <w:rsid w:val="008C140F"/>
    <w:rsid w:val="008C1AC5"/>
    <w:rsid w:val="008C2D00"/>
    <w:rsid w:val="008C42EC"/>
    <w:rsid w:val="008D03AA"/>
    <w:rsid w:val="008E192E"/>
    <w:rsid w:val="008E1AE8"/>
    <w:rsid w:val="008E2B2A"/>
    <w:rsid w:val="008F1E3A"/>
    <w:rsid w:val="008F4B92"/>
    <w:rsid w:val="008F53BD"/>
    <w:rsid w:val="008F5D19"/>
    <w:rsid w:val="00901B18"/>
    <w:rsid w:val="009030EE"/>
    <w:rsid w:val="0092281D"/>
    <w:rsid w:val="00925FAF"/>
    <w:rsid w:val="0092704A"/>
    <w:rsid w:val="009274EB"/>
    <w:rsid w:val="00932989"/>
    <w:rsid w:val="009332AC"/>
    <w:rsid w:val="00941AE1"/>
    <w:rsid w:val="009436FB"/>
    <w:rsid w:val="00944889"/>
    <w:rsid w:val="00945EE1"/>
    <w:rsid w:val="0094627A"/>
    <w:rsid w:val="00946824"/>
    <w:rsid w:val="00951752"/>
    <w:rsid w:val="00954E3F"/>
    <w:rsid w:val="009603A4"/>
    <w:rsid w:val="00961BF6"/>
    <w:rsid w:val="00965B28"/>
    <w:rsid w:val="00966414"/>
    <w:rsid w:val="00973FBB"/>
    <w:rsid w:val="00981046"/>
    <w:rsid w:val="009816AA"/>
    <w:rsid w:val="009903FD"/>
    <w:rsid w:val="00994CE0"/>
    <w:rsid w:val="0099513A"/>
    <w:rsid w:val="009B5B76"/>
    <w:rsid w:val="009C1B4E"/>
    <w:rsid w:val="009C786B"/>
    <w:rsid w:val="009D1DCB"/>
    <w:rsid w:val="009D3AB7"/>
    <w:rsid w:val="009D4F82"/>
    <w:rsid w:val="009D5A98"/>
    <w:rsid w:val="009D6460"/>
    <w:rsid w:val="009E415D"/>
    <w:rsid w:val="009E6F55"/>
    <w:rsid w:val="009F2D8D"/>
    <w:rsid w:val="009F5B0D"/>
    <w:rsid w:val="00A00FD6"/>
    <w:rsid w:val="00A0702A"/>
    <w:rsid w:val="00A174CA"/>
    <w:rsid w:val="00A17DE4"/>
    <w:rsid w:val="00A25B97"/>
    <w:rsid w:val="00A2639D"/>
    <w:rsid w:val="00A31F82"/>
    <w:rsid w:val="00A4308B"/>
    <w:rsid w:val="00A4765E"/>
    <w:rsid w:val="00A47D56"/>
    <w:rsid w:val="00A54817"/>
    <w:rsid w:val="00A552D2"/>
    <w:rsid w:val="00A61DAF"/>
    <w:rsid w:val="00A6504B"/>
    <w:rsid w:val="00A66891"/>
    <w:rsid w:val="00A75A05"/>
    <w:rsid w:val="00A90D7B"/>
    <w:rsid w:val="00A916EA"/>
    <w:rsid w:val="00A96456"/>
    <w:rsid w:val="00A97BFC"/>
    <w:rsid w:val="00AA20D6"/>
    <w:rsid w:val="00AA6AC8"/>
    <w:rsid w:val="00AB579A"/>
    <w:rsid w:val="00AB6C31"/>
    <w:rsid w:val="00AC077C"/>
    <w:rsid w:val="00AC20D4"/>
    <w:rsid w:val="00AD28D3"/>
    <w:rsid w:val="00AD3874"/>
    <w:rsid w:val="00AD3E3C"/>
    <w:rsid w:val="00AD6854"/>
    <w:rsid w:val="00AD6B59"/>
    <w:rsid w:val="00AE1913"/>
    <w:rsid w:val="00AE36FA"/>
    <w:rsid w:val="00AE6CD6"/>
    <w:rsid w:val="00AE724D"/>
    <w:rsid w:val="00AF0954"/>
    <w:rsid w:val="00AF1F3A"/>
    <w:rsid w:val="00AF3A5E"/>
    <w:rsid w:val="00AF3C43"/>
    <w:rsid w:val="00AF5F48"/>
    <w:rsid w:val="00AF6A1B"/>
    <w:rsid w:val="00B00BBC"/>
    <w:rsid w:val="00B01A8D"/>
    <w:rsid w:val="00B03669"/>
    <w:rsid w:val="00B03B8C"/>
    <w:rsid w:val="00B05AEF"/>
    <w:rsid w:val="00B125CF"/>
    <w:rsid w:val="00B16632"/>
    <w:rsid w:val="00B21CED"/>
    <w:rsid w:val="00B257C1"/>
    <w:rsid w:val="00B27822"/>
    <w:rsid w:val="00B305DF"/>
    <w:rsid w:val="00B37E74"/>
    <w:rsid w:val="00B41085"/>
    <w:rsid w:val="00B52D1B"/>
    <w:rsid w:val="00B5508D"/>
    <w:rsid w:val="00B622C8"/>
    <w:rsid w:val="00B66D17"/>
    <w:rsid w:val="00B67D86"/>
    <w:rsid w:val="00B80E09"/>
    <w:rsid w:val="00B8114C"/>
    <w:rsid w:val="00B921D3"/>
    <w:rsid w:val="00B94C46"/>
    <w:rsid w:val="00B95C60"/>
    <w:rsid w:val="00B96742"/>
    <w:rsid w:val="00BA29E1"/>
    <w:rsid w:val="00BA5400"/>
    <w:rsid w:val="00BA6052"/>
    <w:rsid w:val="00BB209B"/>
    <w:rsid w:val="00BB3E8E"/>
    <w:rsid w:val="00BB4277"/>
    <w:rsid w:val="00BB576A"/>
    <w:rsid w:val="00BC361C"/>
    <w:rsid w:val="00BD0BC2"/>
    <w:rsid w:val="00BD6C62"/>
    <w:rsid w:val="00BE0E5A"/>
    <w:rsid w:val="00BE1BF4"/>
    <w:rsid w:val="00BE24D1"/>
    <w:rsid w:val="00C065F2"/>
    <w:rsid w:val="00C07AC8"/>
    <w:rsid w:val="00C1557A"/>
    <w:rsid w:val="00C15AEF"/>
    <w:rsid w:val="00C1721C"/>
    <w:rsid w:val="00C20E17"/>
    <w:rsid w:val="00C21652"/>
    <w:rsid w:val="00C24C72"/>
    <w:rsid w:val="00C2725E"/>
    <w:rsid w:val="00C30721"/>
    <w:rsid w:val="00C32CED"/>
    <w:rsid w:val="00C33117"/>
    <w:rsid w:val="00C448CD"/>
    <w:rsid w:val="00C51135"/>
    <w:rsid w:val="00C5126A"/>
    <w:rsid w:val="00C51617"/>
    <w:rsid w:val="00C56522"/>
    <w:rsid w:val="00C609C8"/>
    <w:rsid w:val="00C621CC"/>
    <w:rsid w:val="00C74D7F"/>
    <w:rsid w:val="00C756AB"/>
    <w:rsid w:val="00C767F4"/>
    <w:rsid w:val="00C85820"/>
    <w:rsid w:val="00C90D7F"/>
    <w:rsid w:val="00C93E81"/>
    <w:rsid w:val="00C93FD1"/>
    <w:rsid w:val="00C96BAF"/>
    <w:rsid w:val="00C979B5"/>
    <w:rsid w:val="00CA18A0"/>
    <w:rsid w:val="00CA5BBD"/>
    <w:rsid w:val="00CB00B6"/>
    <w:rsid w:val="00CB0545"/>
    <w:rsid w:val="00CB078E"/>
    <w:rsid w:val="00CC3488"/>
    <w:rsid w:val="00CD04D5"/>
    <w:rsid w:val="00CD2C94"/>
    <w:rsid w:val="00CD52EF"/>
    <w:rsid w:val="00CD7D03"/>
    <w:rsid w:val="00CE6C4A"/>
    <w:rsid w:val="00D00512"/>
    <w:rsid w:val="00D017EF"/>
    <w:rsid w:val="00D03E6C"/>
    <w:rsid w:val="00D0479B"/>
    <w:rsid w:val="00D0562E"/>
    <w:rsid w:val="00D05E52"/>
    <w:rsid w:val="00D071D2"/>
    <w:rsid w:val="00D13320"/>
    <w:rsid w:val="00D161BE"/>
    <w:rsid w:val="00D16501"/>
    <w:rsid w:val="00D16BCE"/>
    <w:rsid w:val="00D237D9"/>
    <w:rsid w:val="00D2444A"/>
    <w:rsid w:val="00D302FB"/>
    <w:rsid w:val="00D36399"/>
    <w:rsid w:val="00D37F6E"/>
    <w:rsid w:val="00D42BF5"/>
    <w:rsid w:val="00D42DE9"/>
    <w:rsid w:val="00D46377"/>
    <w:rsid w:val="00D52128"/>
    <w:rsid w:val="00D52534"/>
    <w:rsid w:val="00D533BD"/>
    <w:rsid w:val="00D5358B"/>
    <w:rsid w:val="00D5665A"/>
    <w:rsid w:val="00D568A7"/>
    <w:rsid w:val="00D71777"/>
    <w:rsid w:val="00D76EF7"/>
    <w:rsid w:val="00DA4BD4"/>
    <w:rsid w:val="00DB7196"/>
    <w:rsid w:val="00DB71DB"/>
    <w:rsid w:val="00DC1218"/>
    <w:rsid w:val="00DC12B3"/>
    <w:rsid w:val="00DC4911"/>
    <w:rsid w:val="00DD0D6F"/>
    <w:rsid w:val="00DD20D1"/>
    <w:rsid w:val="00DD42CD"/>
    <w:rsid w:val="00DE0940"/>
    <w:rsid w:val="00DE0F74"/>
    <w:rsid w:val="00DE0FEA"/>
    <w:rsid w:val="00DE4815"/>
    <w:rsid w:val="00DE56B7"/>
    <w:rsid w:val="00DF1562"/>
    <w:rsid w:val="00DF5C91"/>
    <w:rsid w:val="00E04F97"/>
    <w:rsid w:val="00E16C41"/>
    <w:rsid w:val="00E173EF"/>
    <w:rsid w:val="00E1785B"/>
    <w:rsid w:val="00E21AC5"/>
    <w:rsid w:val="00E221BC"/>
    <w:rsid w:val="00E23ED9"/>
    <w:rsid w:val="00E242A5"/>
    <w:rsid w:val="00E247CF"/>
    <w:rsid w:val="00E311D9"/>
    <w:rsid w:val="00E33B02"/>
    <w:rsid w:val="00E34804"/>
    <w:rsid w:val="00E379F6"/>
    <w:rsid w:val="00E40C01"/>
    <w:rsid w:val="00E47FA1"/>
    <w:rsid w:val="00E50390"/>
    <w:rsid w:val="00E52BF2"/>
    <w:rsid w:val="00E54F76"/>
    <w:rsid w:val="00E55E5E"/>
    <w:rsid w:val="00E60A65"/>
    <w:rsid w:val="00E60C6F"/>
    <w:rsid w:val="00E62799"/>
    <w:rsid w:val="00E6324A"/>
    <w:rsid w:val="00E661EA"/>
    <w:rsid w:val="00E877FB"/>
    <w:rsid w:val="00E95564"/>
    <w:rsid w:val="00EA040F"/>
    <w:rsid w:val="00EA0C35"/>
    <w:rsid w:val="00EA2AA3"/>
    <w:rsid w:val="00EA623F"/>
    <w:rsid w:val="00EB0224"/>
    <w:rsid w:val="00EB5F05"/>
    <w:rsid w:val="00EC1242"/>
    <w:rsid w:val="00EC537E"/>
    <w:rsid w:val="00EC568C"/>
    <w:rsid w:val="00EC6799"/>
    <w:rsid w:val="00ED1774"/>
    <w:rsid w:val="00ED2562"/>
    <w:rsid w:val="00ED4CD5"/>
    <w:rsid w:val="00ED616A"/>
    <w:rsid w:val="00EE21B5"/>
    <w:rsid w:val="00EE26A0"/>
    <w:rsid w:val="00EE44E2"/>
    <w:rsid w:val="00EE6E4D"/>
    <w:rsid w:val="00EE70B8"/>
    <w:rsid w:val="00EE7E54"/>
    <w:rsid w:val="00EF05DA"/>
    <w:rsid w:val="00F139EC"/>
    <w:rsid w:val="00F20FF0"/>
    <w:rsid w:val="00F22C12"/>
    <w:rsid w:val="00F35D86"/>
    <w:rsid w:val="00F36759"/>
    <w:rsid w:val="00F4027A"/>
    <w:rsid w:val="00F423FA"/>
    <w:rsid w:val="00F45AA9"/>
    <w:rsid w:val="00F5153A"/>
    <w:rsid w:val="00F51EFD"/>
    <w:rsid w:val="00F5217D"/>
    <w:rsid w:val="00F525C2"/>
    <w:rsid w:val="00F5459D"/>
    <w:rsid w:val="00F54E57"/>
    <w:rsid w:val="00F5710A"/>
    <w:rsid w:val="00F60B81"/>
    <w:rsid w:val="00F62EEF"/>
    <w:rsid w:val="00F63403"/>
    <w:rsid w:val="00F7531E"/>
    <w:rsid w:val="00F7641C"/>
    <w:rsid w:val="00F8482D"/>
    <w:rsid w:val="00FA6BD2"/>
    <w:rsid w:val="00FB7952"/>
    <w:rsid w:val="00FC282F"/>
    <w:rsid w:val="00FC546E"/>
    <w:rsid w:val="00FC5D7A"/>
    <w:rsid w:val="00FC61FF"/>
    <w:rsid w:val="00FD7C03"/>
    <w:rsid w:val="00FE0F7E"/>
    <w:rsid w:val="00FE50CE"/>
    <w:rsid w:val="00FE70EB"/>
    <w:rsid w:val="00FF0E95"/>
    <w:rsid w:val="00FF61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27F5"/>
    <w:pPr>
      <w:spacing w:before="100" w:beforeAutospacing="1" w:after="100" w:afterAutospacing="1"/>
    </w:pPr>
  </w:style>
  <w:style w:type="character" w:customStyle="1" w:styleId="apple-converted-space">
    <w:name w:val="apple-converted-space"/>
    <w:basedOn w:val="DefaultParagraphFont"/>
    <w:rsid w:val="008627F5"/>
  </w:style>
  <w:style w:type="character" w:styleId="Hyperlink">
    <w:name w:val="Hyperlink"/>
    <w:uiPriority w:val="99"/>
    <w:unhideWhenUsed/>
    <w:rsid w:val="005F2232"/>
    <w:rPr>
      <w:color w:val="0000FF"/>
      <w:u w:val="single"/>
    </w:rPr>
  </w:style>
  <w:style w:type="paragraph" w:styleId="Header">
    <w:name w:val="header"/>
    <w:basedOn w:val="Normal"/>
    <w:link w:val="HeaderChar"/>
    <w:uiPriority w:val="99"/>
    <w:rsid w:val="008B6F60"/>
    <w:pPr>
      <w:tabs>
        <w:tab w:val="center" w:pos="4680"/>
        <w:tab w:val="right" w:pos="9360"/>
      </w:tabs>
    </w:pPr>
  </w:style>
  <w:style w:type="character" w:customStyle="1" w:styleId="HeaderChar">
    <w:name w:val="Header Char"/>
    <w:link w:val="Header"/>
    <w:uiPriority w:val="99"/>
    <w:rsid w:val="008B6F60"/>
    <w:rPr>
      <w:sz w:val="24"/>
      <w:szCs w:val="24"/>
    </w:rPr>
  </w:style>
  <w:style w:type="paragraph" w:styleId="Footer">
    <w:name w:val="footer"/>
    <w:basedOn w:val="Normal"/>
    <w:link w:val="FooterChar"/>
    <w:rsid w:val="008B6F60"/>
    <w:pPr>
      <w:tabs>
        <w:tab w:val="center" w:pos="4680"/>
        <w:tab w:val="right" w:pos="9360"/>
      </w:tabs>
    </w:pPr>
  </w:style>
  <w:style w:type="character" w:customStyle="1" w:styleId="FooterChar">
    <w:name w:val="Footer Char"/>
    <w:link w:val="Footer"/>
    <w:rsid w:val="008B6F60"/>
    <w:rPr>
      <w:sz w:val="24"/>
      <w:szCs w:val="24"/>
    </w:rPr>
  </w:style>
  <w:style w:type="paragraph" w:styleId="BalloonText">
    <w:name w:val="Balloon Text"/>
    <w:basedOn w:val="Normal"/>
    <w:link w:val="BalloonTextChar"/>
    <w:rsid w:val="009D1DCB"/>
    <w:rPr>
      <w:rFonts w:ascii="Tahoma" w:hAnsi="Tahoma"/>
      <w:sz w:val="16"/>
      <w:szCs w:val="16"/>
    </w:rPr>
  </w:style>
  <w:style w:type="character" w:customStyle="1" w:styleId="BalloonTextChar">
    <w:name w:val="Balloon Text Char"/>
    <w:link w:val="BalloonText"/>
    <w:rsid w:val="009D1DCB"/>
    <w:rPr>
      <w:rFonts w:ascii="Tahoma" w:hAnsi="Tahoma" w:cs="Tahoma"/>
      <w:sz w:val="16"/>
      <w:szCs w:val="16"/>
    </w:rPr>
  </w:style>
  <w:style w:type="paragraph" w:customStyle="1" w:styleId="Char4">
    <w:name w:val="Char4"/>
    <w:basedOn w:val="Normal"/>
    <w:semiHidden/>
    <w:rsid w:val="00CB078E"/>
    <w:pPr>
      <w:spacing w:after="160" w:line="240" w:lineRule="exact"/>
    </w:pPr>
    <w:rPr>
      <w:rFonts w:ascii="Arial" w:hAnsi="Arial" w:cs="Arial"/>
      <w:sz w:val="22"/>
      <w:szCs w:val="22"/>
    </w:rPr>
  </w:style>
  <w:style w:type="character" w:customStyle="1" w:styleId="Bodytext">
    <w:name w:val="Body text_"/>
    <w:link w:val="BodyText1"/>
    <w:locked/>
    <w:rsid w:val="00542320"/>
    <w:rPr>
      <w:shd w:val="clear" w:color="auto" w:fill="FFFFFF"/>
    </w:rPr>
  </w:style>
  <w:style w:type="paragraph" w:customStyle="1" w:styleId="BodyText1">
    <w:name w:val="Body Text1"/>
    <w:basedOn w:val="Normal"/>
    <w:link w:val="Bodytext"/>
    <w:rsid w:val="00542320"/>
    <w:pPr>
      <w:widowControl w:val="0"/>
      <w:shd w:val="clear" w:color="auto" w:fill="FFFFFF"/>
      <w:spacing w:before="540" w:after="60" w:line="240" w:lineRule="atLeast"/>
      <w:jc w:val="both"/>
    </w:pPr>
    <w:rPr>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27F5"/>
    <w:pPr>
      <w:spacing w:before="100" w:beforeAutospacing="1" w:after="100" w:afterAutospacing="1"/>
    </w:pPr>
  </w:style>
  <w:style w:type="character" w:customStyle="1" w:styleId="apple-converted-space">
    <w:name w:val="apple-converted-space"/>
    <w:basedOn w:val="DefaultParagraphFont"/>
    <w:rsid w:val="008627F5"/>
  </w:style>
  <w:style w:type="character" w:styleId="Hyperlink">
    <w:name w:val="Hyperlink"/>
    <w:uiPriority w:val="99"/>
    <w:unhideWhenUsed/>
    <w:rsid w:val="005F2232"/>
    <w:rPr>
      <w:color w:val="0000FF"/>
      <w:u w:val="single"/>
    </w:rPr>
  </w:style>
  <w:style w:type="paragraph" w:styleId="Header">
    <w:name w:val="header"/>
    <w:basedOn w:val="Normal"/>
    <w:link w:val="HeaderChar"/>
    <w:uiPriority w:val="99"/>
    <w:rsid w:val="008B6F60"/>
    <w:pPr>
      <w:tabs>
        <w:tab w:val="center" w:pos="4680"/>
        <w:tab w:val="right" w:pos="9360"/>
      </w:tabs>
    </w:pPr>
  </w:style>
  <w:style w:type="character" w:customStyle="1" w:styleId="HeaderChar">
    <w:name w:val="Header Char"/>
    <w:link w:val="Header"/>
    <w:uiPriority w:val="99"/>
    <w:rsid w:val="008B6F60"/>
    <w:rPr>
      <w:sz w:val="24"/>
      <w:szCs w:val="24"/>
    </w:rPr>
  </w:style>
  <w:style w:type="paragraph" w:styleId="Footer">
    <w:name w:val="footer"/>
    <w:basedOn w:val="Normal"/>
    <w:link w:val="FooterChar"/>
    <w:rsid w:val="008B6F60"/>
    <w:pPr>
      <w:tabs>
        <w:tab w:val="center" w:pos="4680"/>
        <w:tab w:val="right" w:pos="9360"/>
      </w:tabs>
    </w:pPr>
  </w:style>
  <w:style w:type="character" w:customStyle="1" w:styleId="FooterChar">
    <w:name w:val="Footer Char"/>
    <w:link w:val="Footer"/>
    <w:rsid w:val="008B6F60"/>
    <w:rPr>
      <w:sz w:val="24"/>
      <w:szCs w:val="24"/>
    </w:rPr>
  </w:style>
  <w:style w:type="paragraph" w:styleId="BalloonText">
    <w:name w:val="Balloon Text"/>
    <w:basedOn w:val="Normal"/>
    <w:link w:val="BalloonTextChar"/>
    <w:rsid w:val="009D1DCB"/>
    <w:rPr>
      <w:rFonts w:ascii="Tahoma" w:hAnsi="Tahoma"/>
      <w:sz w:val="16"/>
      <w:szCs w:val="16"/>
    </w:rPr>
  </w:style>
  <w:style w:type="character" w:customStyle="1" w:styleId="BalloonTextChar">
    <w:name w:val="Balloon Text Char"/>
    <w:link w:val="BalloonText"/>
    <w:rsid w:val="009D1DCB"/>
    <w:rPr>
      <w:rFonts w:ascii="Tahoma" w:hAnsi="Tahoma" w:cs="Tahoma"/>
      <w:sz w:val="16"/>
      <w:szCs w:val="16"/>
    </w:rPr>
  </w:style>
  <w:style w:type="paragraph" w:customStyle="1" w:styleId="Char4">
    <w:name w:val="Char4"/>
    <w:basedOn w:val="Normal"/>
    <w:semiHidden/>
    <w:rsid w:val="00CB078E"/>
    <w:pPr>
      <w:spacing w:after="160" w:line="240" w:lineRule="exact"/>
    </w:pPr>
    <w:rPr>
      <w:rFonts w:ascii="Arial" w:hAnsi="Arial" w:cs="Arial"/>
      <w:sz w:val="22"/>
      <w:szCs w:val="22"/>
    </w:rPr>
  </w:style>
  <w:style w:type="character" w:customStyle="1" w:styleId="Bodytext">
    <w:name w:val="Body text_"/>
    <w:link w:val="BodyText1"/>
    <w:locked/>
    <w:rsid w:val="00542320"/>
    <w:rPr>
      <w:shd w:val="clear" w:color="auto" w:fill="FFFFFF"/>
    </w:rPr>
  </w:style>
  <w:style w:type="paragraph" w:customStyle="1" w:styleId="BodyText1">
    <w:name w:val="Body Text1"/>
    <w:basedOn w:val="Normal"/>
    <w:link w:val="Bodytext"/>
    <w:rsid w:val="00542320"/>
    <w:pPr>
      <w:widowControl w:val="0"/>
      <w:shd w:val="clear" w:color="auto" w:fill="FFFFFF"/>
      <w:spacing w:before="540" w:after="60" w:line="240" w:lineRule="atLeast"/>
      <w:jc w:val="both"/>
    </w:pPr>
    <w:rPr>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9726">
      <w:bodyDiv w:val="1"/>
      <w:marLeft w:val="0"/>
      <w:marRight w:val="0"/>
      <w:marTop w:val="0"/>
      <w:marBottom w:val="0"/>
      <w:divBdr>
        <w:top w:val="none" w:sz="0" w:space="0" w:color="auto"/>
        <w:left w:val="none" w:sz="0" w:space="0" w:color="auto"/>
        <w:bottom w:val="none" w:sz="0" w:space="0" w:color="auto"/>
        <w:right w:val="none" w:sz="0" w:space="0" w:color="auto"/>
      </w:divBdr>
    </w:div>
    <w:div w:id="470288556">
      <w:bodyDiv w:val="1"/>
      <w:marLeft w:val="0"/>
      <w:marRight w:val="0"/>
      <w:marTop w:val="0"/>
      <w:marBottom w:val="0"/>
      <w:divBdr>
        <w:top w:val="none" w:sz="0" w:space="0" w:color="auto"/>
        <w:left w:val="none" w:sz="0" w:space="0" w:color="auto"/>
        <w:bottom w:val="none" w:sz="0" w:space="0" w:color="auto"/>
        <w:right w:val="none" w:sz="0" w:space="0" w:color="auto"/>
      </w:divBdr>
    </w:div>
    <w:div w:id="1590263260">
      <w:bodyDiv w:val="1"/>
      <w:marLeft w:val="0"/>
      <w:marRight w:val="0"/>
      <w:marTop w:val="0"/>
      <w:marBottom w:val="0"/>
      <w:divBdr>
        <w:top w:val="none" w:sz="0" w:space="0" w:color="auto"/>
        <w:left w:val="none" w:sz="0" w:space="0" w:color="auto"/>
        <w:bottom w:val="none" w:sz="0" w:space="0" w:color="auto"/>
        <w:right w:val="none" w:sz="0" w:space="0" w:color="auto"/>
      </w:divBdr>
    </w:div>
    <w:div w:id="19515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3CB0B-0C87-47AA-AF45-CC944109351E}"/>
</file>

<file path=customXml/itemProps2.xml><?xml version="1.0" encoding="utf-8"?>
<ds:datastoreItem xmlns:ds="http://schemas.openxmlformats.org/officeDocument/2006/customXml" ds:itemID="{0BECC3E2-C2AC-471D-82AE-7844534F9B0C}"/>
</file>

<file path=customXml/itemProps3.xml><?xml version="1.0" encoding="utf-8"?>
<ds:datastoreItem xmlns:ds="http://schemas.openxmlformats.org/officeDocument/2006/customXml" ds:itemID="{2AE75A62-4C1C-4F27-A5FD-83B4C9A6CE16}"/>
</file>

<file path=customXml/itemProps4.xml><?xml version="1.0" encoding="utf-8"?>
<ds:datastoreItem xmlns:ds="http://schemas.openxmlformats.org/officeDocument/2006/customXml" ds:itemID="{657F4850-1C8F-43EA-AD0D-D9C0F7E6D6CC}"/>
</file>

<file path=docProps/app.xml><?xml version="1.0" encoding="utf-8"?>
<Properties xmlns="http://schemas.openxmlformats.org/officeDocument/2006/extended-properties" xmlns:vt="http://schemas.openxmlformats.org/officeDocument/2006/docPropsVTypes">
  <Template>Normal</Template>
  <TotalTime>319</TotalTime>
  <Pages>1</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ỦY BAN NHÂN DÂN</vt:lpstr>
    </vt:vector>
  </TitlesOfParts>
  <Company>DongAn Company</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DNC</dc:creator>
  <cp:lastModifiedBy>DDT</cp:lastModifiedBy>
  <cp:revision>32</cp:revision>
  <cp:lastPrinted>2022-01-18T01:51:00Z</cp:lastPrinted>
  <dcterms:created xsi:type="dcterms:W3CDTF">2021-12-13T07:53:00Z</dcterms:created>
  <dcterms:modified xsi:type="dcterms:W3CDTF">2022-01-24T07:18:00Z</dcterms:modified>
</cp:coreProperties>
</file>