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DB1B74" w:rsidRPr="00DD278C" w14:paraId="496A3E33" w14:textId="77777777" w:rsidTr="0079259D">
        <w:trPr>
          <w:trHeight w:val="1021"/>
        </w:trPr>
        <w:tc>
          <w:tcPr>
            <w:tcW w:w="1544" w:type="pct"/>
            <w:hideMark/>
          </w:tcPr>
          <w:p w14:paraId="47EC4356" w14:textId="77777777" w:rsidR="00DB1B74" w:rsidRPr="00DD278C" w:rsidRDefault="00DB1B74" w:rsidP="00D14C64">
            <w:pPr>
              <w:autoSpaceDN w:val="0"/>
              <w:jc w:val="center"/>
              <w:rPr>
                <w:rFonts w:eastAsia="PMingLiU"/>
                <w:b/>
                <w:sz w:val="26"/>
                <w:szCs w:val="26"/>
                <w:lang w:val="vi-VN"/>
              </w:rPr>
            </w:pPr>
            <w:bookmarkStart w:id="0" w:name="loai_1"/>
            <w:bookmarkStart w:id="1" w:name="_GoBack"/>
            <w:bookmarkEnd w:id="1"/>
            <w:r w:rsidRPr="00DD278C">
              <w:rPr>
                <w:rFonts w:eastAsia="PMingLiU"/>
                <w:b/>
                <w:sz w:val="26"/>
                <w:szCs w:val="26"/>
              </w:rPr>
              <w:t>ỦY BAN</w:t>
            </w:r>
            <w:r w:rsidRPr="00DD278C">
              <w:rPr>
                <w:rFonts w:eastAsia="PMingLiU"/>
                <w:b/>
                <w:sz w:val="26"/>
                <w:szCs w:val="26"/>
                <w:lang w:val="vi-VN"/>
              </w:rPr>
              <w:t xml:space="preserve"> NHÂN DÂN</w:t>
            </w:r>
          </w:p>
          <w:p w14:paraId="4DE015E1" w14:textId="77777777" w:rsidR="00DB1B74" w:rsidRPr="00DD278C" w:rsidRDefault="00DB1B74" w:rsidP="00D14C64">
            <w:pPr>
              <w:autoSpaceDN w:val="0"/>
              <w:jc w:val="center"/>
              <w:rPr>
                <w:rFonts w:eastAsia="PMingLiU"/>
                <w:b/>
                <w:sz w:val="26"/>
                <w:szCs w:val="26"/>
                <w:lang w:val="vi-VN"/>
              </w:rPr>
            </w:pPr>
            <w:r w:rsidRPr="00DD278C">
              <w:rPr>
                <w:noProof/>
              </w:rPr>
              <mc:AlternateContent>
                <mc:Choice Requires="wps">
                  <w:drawing>
                    <wp:anchor distT="4294967225" distB="4294967225" distL="114300" distR="114300" simplePos="0" relativeHeight="251661824" behindDoc="0" locked="0" layoutInCell="1" allowOverlap="1" wp14:anchorId="157FBDA0" wp14:editId="609A5074">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CC25FC1" id="Straight Connector 2" o:spid="_x0000_s1026" style="position:absolute;z-index:25166182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28B43833" w14:textId="77777777" w:rsidR="00DB1B74" w:rsidRPr="00DD278C" w:rsidRDefault="00DB1B74" w:rsidP="00D14C64">
            <w:pPr>
              <w:autoSpaceDN w:val="0"/>
              <w:jc w:val="center"/>
              <w:rPr>
                <w:rFonts w:eastAsia="PMingLiU"/>
                <w:b/>
                <w:sz w:val="26"/>
                <w:szCs w:val="26"/>
                <w:lang w:val="vi-VN"/>
              </w:rPr>
            </w:pPr>
          </w:p>
          <w:p w14:paraId="24DCBFBD" w14:textId="77777777" w:rsidR="00DB1B74" w:rsidRPr="00DD278C" w:rsidRDefault="00DB1B74" w:rsidP="00D14C64">
            <w:pPr>
              <w:autoSpaceDN w:val="0"/>
              <w:jc w:val="center"/>
              <w:rPr>
                <w:rFonts w:eastAsia="PMingLiU"/>
                <w:sz w:val="28"/>
                <w:szCs w:val="28"/>
                <w:lang w:val="vi-VN"/>
              </w:rPr>
            </w:pPr>
          </w:p>
        </w:tc>
        <w:tc>
          <w:tcPr>
            <w:tcW w:w="2941" w:type="pct"/>
            <w:hideMark/>
          </w:tcPr>
          <w:p w14:paraId="43B48CE0" w14:textId="77777777" w:rsidR="00DB1B74" w:rsidRPr="00DD278C" w:rsidRDefault="00DB1B74" w:rsidP="00D14C64">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008D57B4" w14:textId="77777777" w:rsidR="00DB1B74" w:rsidRPr="00DD278C" w:rsidRDefault="00DB1B74" w:rsidP="00D14C64">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62848" behindDoc="0" locked="0" layoutInCell="1" allowOverlap="1" wp14:anchorId="1B0D6E39" wp14:editId="6D4A52C0">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30039E" id="Straight Connector 3" o:spid="_x0000_s1026" style="position:absolute;z-index:25166284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DB1B74" w:rsidRPr="00DD278C" w14:paraId="1ECC0F9D" w14:textId="77777777" w:rsidTr="0079259D">
        <w:trPr>
          <w:trHeight w:val="20"/>
        </w:trPr>
        <w:tc>
          <w:tcPr>
            <w:tcW w:w="1544" w:type="pct"/>
            <w:hideMark/>
          </w:tcPr>
          <w:p w14:paraId="0BE11202" w14:textId="272BE467" w:rsidR="00DB1B74" w:rsidRPr="00DD278C" w:rsidRDefault="00DB1B74" w:rsidP="00D14C64">
            <w:pPr>
              <w:autoSpaceDN w:val="0"/>
              <w:jc w:val="center"/>
              <w:rPr>
                <w:rFonts w:eastAsia="PMingLiU"/>
                <w:b/>
                <w:sz w:val="26"/>
                <w:szCs w:val="26"/>
                <w:lang w:val="vi-VN"/>
              </w:rPr>
            </w:pPr>
            <w:r w:rsidRPr="00DD278C">
              <w:rPr>
                <w:rFonts w:eastAsia="PMingLiU"/>
                <w:sz w:val="26"/>
                <w:szCs w:val="26"/>
                <w:lang w:val="vi-VN"/>
              </w:rPr>
              <w:t xml:space="preserve">Số: </w:t>
            </w:r>
            <w:r w:rsidRPr="00DD278C">
              <w:rPr>
                <w:rFonts w:eastAsia="PMingLiU"/>
                <w:sz w:val="26"/>
                <w:szCs w:val="26"/>
              </w:rPr>
              <w:t>0</w:t>
            </w:r>
            <w:r>
              <w:rPr>
                <w:rFonts w:eastAsia="PMingLiU"/>
                <w:sz w:val="26"/>
                <w:szCs w:val="26"/>
              </w:rPr>
              <w:t>5</w:t>
            </w:r>
            <w:r w:rsidRPr="00DD278C">
              <w:rPr>
                <w:rFonts w:eastAsia="PMingLiU"/>
                <w:sz w:val="26"/>
                <w:szCs w:val="26"/>
              </w:rPr>
              <w:t>/2025</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547C8FBF" w14:textId="77777777" w:rsidR="00DB1B74" w:rsidRPr="00DD278C" w:rsidRDefault="00DB1B74" w:rsidP="00D14C64">
            <w:pPr>
              <w:autoSpaceDN w:val="0"/>
              <w:jc w:val="center"/>
              <w:rPr>
                <w:rFonts w:eastAsia="PMingLiU"/>
                <w:b/>
                <w:sz w:val="26"/>
                <w:szCs w:val="26"/>
                <w:lang w:val="vi-VN"/>
              </w:rPr>
            </w:pPr>
          </w:p>
        </w:tc>
        <w:tc>
          <w:tcPr>
            <w:tcW w:w="2941" w:type="pct"/>
            <w:hideMark/>
          </w:tcPr>
          <w:p w14:paraId="49A374FE" w14:textId="654BFBCE" w:rsidR="00DB1B74" w:rsidRPr="00DD278C" w:rsidRDefault="00DB1B74" w:rsidP="00D14C64">
            <w:pPr>
              <w:autoSpaceDN w:val="0"/>
              <w:jc w:val="center"/>
              <w:rPr>
                <w:rFonts w:eastAsia="PMingLiU"/>
                <w:b/>
                <w:sz w:val="26"/>
                <w:szCs w:val="26"/>
                <w:lang w:val="vi-VN"/>
              </w:rPr>
            </w:pPr>
            <w:r w:rsidRPr="00DD278C">
              <w:rPr>
                <w:rFonts w:eastAsia="PMingLiU"/>
                <w:i/>
                <w:sz w:val="28"/>
                <w:szCs w:val="28"/>
                <w:lang w:val="vi-VN"/>
              </w:rPr>
              <w:t xml:space="preserve">Đồng Nai, ngày </w:t>
            </w:r>
            <w:r>
              <w:rPr>
                <w:rFonts w:eastAsia="PMingLiU"/>
                <w:i/>
                <w:sz w:val="28"/>
                <w:szCs w:val="28"/>
              </w:rPr>
              <w:t>01</w:t>
            </w:r>
            <w:r w:rsidRPr="00DD278C">
              <w:rPr>
                <w:rFonts w:eastAsia="PMingLiU"/>
                <w:i/>
                <w:sz w:val="28"/>
                <w:szCs w:val="28"/>
                <w:lang w:val="vi-VN"/>
              </w:rPr>
              <w:t xml:space="preserve"> tháng </w:t>
            </w:r>
            <w:r w:rsidRPr="00DD278C">
              <w:rPr>
                <w:rFonts w:eastAsia="PMingLiU"/>
                <w:i/>
                <w:sz w:val="28"/>
                <w:szCs w:val="28"/>
              </w:rPr>
              <w:t>7</w:t>
            </w:r>
            <w:r w:rsidRPr="00DD278C">
              <w:rPr>
                <w:rFonts w:eastAsia="PMingLiU"/>
                <w:i/>
                <w:sz w:val="28"/>
                <w:szCs w:val="28"/>
                <w:lang w:val="vi-VN"/>
              </w:rPr>
              <w:t xml:space="preserve"> năm 2025</w:t>
            </w:r>
          </w:p>
        </w:tc>
      </w:tr>
    </w:tbl>
    <w:p w14:paraId="3C61E8A5" w14:textId="77777777" w:rsidR="00924EC3" w:rsidRPr="00DB1B74" w:rsidRDefault="00924EC3" w:rsidP="00D14C64">
      <w:pPr>
        <w:jc w:val="center"/>
        <w:rPr>
          <w:b/>
          <w:bCs/>
          <w:color w:val="000000" w:themeColor="text1"/>
          <w:sz w:val="28"/>
          <w:szCs w:val="28"/>
        </w:rPr>
      </w:pPr>
    </w:p>
    <w:p w14:paraId="1326D1AB" w14:textId="77777777" w:rsidR="00250BFD" w:rsidRPr="00DB1B74" w:rsidRDefault="00250BFD" w:rsidP="00D14C64">
      <w:pPr>
        <w:jc w:val="center"/>
        <w:rPr>
          <w:b/>
          <w:bCs/>
          <w:color w:val="000000" w:themeColor="text1"/>
          <w:sz w:val="28"/>
          <w:szCs w:val="28"/>
        </w:rPr>
      </w:pPr>
      <w:r w:rsidRPr="00DB1B74">
        <w:rPr>
          <w:b/>
          <w:bCs/>
          <w:color w:val="000000" w:themeColor="text1"/>
          <w:sz w:val="28"/>
          <w:szCs w:val="28"/>
          <w:lang w:val="vi-VN"/>
        </w:rPr>
        <w:t>QUYẾT ĐỊNH</w:t>
      </w:r>
      <w:bookmarkEnd w:id="0"/>
    </w:p>
    <w:p w14:paraId="53464AC9" w14:textId="7CD07459" w:rsidR="008653BA" w:rsidRPr="00DB1B74" w:rsidRDefault="00250BFD" w:rsidP="00D14C64">
      <w:pPr>
        <w:jc w:val="center"/>
        <w:rPr>
          <w:b/>
          <w:bCs/>
          <w:color w:val="000000" w:themeColor="text1"/>
          <w:sz w:val="28"/>
          <w:szCs w:val="28"/>
        </w:rPr>
      </w:pPr>
      <w:r w:rsidRPr="00DB1B74">
        <w:rPr>
          <w:b/>
          <w:bCs/>
          <w:color w:val="000000" w:themeColor="text1"/>
          <w:sz w:val="28"/>
          <w:szCs w:val="28"/>
        </w:rPr>
        <w:t>Ban hành Quy định chức năng, nhiệm vụ, quyền hạn</w:t>
      </w:r>
    </w:p>
    <w:p w14:paraId="4AAFEDAA" w14:textId="77777777" w:rsidR="00250BFD" w:rsidRPr="00DB1B74" w:rsidRDefault="00250BFD" w:rsidP="00D14C64">
      <w:pPr>
        <w:jc w:val="center"/>
        <w:rPr>
          <w:b/>
          <w:bCs/>
          <w:color w:val="000000" w:themeColor="text1"/>
          <w:sz w:val="28"/>
          <w:szCs w:val="28"/>
        </w:rPr>
      </w:pPr>
      <w:r w:rsidRPr="00DB1B74">
        <w:rPr>
          <w:b/>
          <w:bCs/>
          <w:color w:val="000000" w:themeColor="text1"/>
          <w:sz w:val="28"/>
          <w:szCs w:val="28"/>
        </w:rPr>
        <w:t>và cơ cấu tổ chức của Sở Nội vụ tỉnh Đồng Nai</w:t>
      </w:r>
    </w:p>
    <w:p w14:paraId="5A3D7B22" w14:textId="77777777" w:rsidR="00597B79" w:rsidRPr="00DB1B74" w:rsidRDefault="00597B79" w:rsidP="00D14C64">
      <w:pPr>
        <w:pStyle w:val="NormalWeb"/>
        <w:spacing w:before="0" w:beforeAutospacing="0" w:after="0" w:afterAutospacing="0"/>
        <w:jc w:val="center"/>
        <w:rPr>
          <w:rStyle w:val="Emphasis"/>
          <w:sz w:val="28"/>
          <w:szCs w:val="28"/>
        </w:rPr>
      </w:pPr>
      <w:r w:rsidRPr="00DB1B74">
        <w:rPr>
          <w:i/>
          <w:iCs/>
          <w:noProof/>
          <w:sz w:val="28"/>
          <w:szCs w:val="28"/>
          <w14:ligatures w14:val="standardContextual"/>
        </w:rPr>
        <mc:AlternateContent>
          <mc:Choice Requires="wps">
            <w:drawing>
              <wp:anchor distT="0" distB="0" distL="114300" distR="114300" simplePos="0" relativeHeight="251660800" behindDoc="0" locked="0" layoutInCell="1" allowOverlap="1" wp14:anchorId="0EE2317B" wp14:editId="0E621608">
                <wp:simplePos x="0" y="0"/>
                <wp:positionH relativeFrom="column">
                  <wp:posOffset>1995170</wp:posOffset>
                </wp:positionH>
                <wp:positionV relativeFrom="paragraph">
                  <wp:posOffset>42215</wp:posOffset>
                </wp:positionV>
                <wp:extent cx="20574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FE733ED" id="Straight Connector 12"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1pt,3.3pt" to="319.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DutgEAALkDAAAOAAAAZHJzL2Uyb0RvYy54bWysU02PEzEMvSPxH6Lc6UwrvjTqdA9dwQVB&#10;xbI/IJtxOhFJHDmh0/57nLSdRYAQWu0lE8fv2X62Z31z9E4cgJLF0MvlopUCgsbBhn0v7799ePVe&#10;ipRVGJTDAL08QZI3m5cv1lPsYIUjugFIcJCQuin2csw5dk2T9AhepQVGCOw0SF5lNmnfDKQmju5d&#10;s2rbt82ENERCDSnx6+3ZKTc1vjGg8xdjEmThesm15XpSPR/K2WzWqtuTiqPVlzLUE6rwygZOOoe6&#10;VVmJH2T/COWtJkxo8kKjb9AYq6FqYDXL9jc1d6OKULVwc1Kc25SeL6z+fNiRsAPPbiVFUJ5ndJdJ&#10;2f2YxRZD4A4iCXZyp6aYOiZsw44uVoo7KrKPhnz5siBxrN09zd2FYxaaH1ftm3evWx6CvvqaR2Kk&#10;lD8CelEuvXQ2FOGqU4dPKXMyhl4hbJRCzqnrLZ8cFLALX8GwGE62rOy6RrB1JA6KF2D4viwyOFZF&#10;Foqxzs2k9t+kC7bQoK7W/xJndM2IIc9EbwPS37Lm47VUc8ZfVZ+1FtkPOJzqIGo7eD+qsssulwX8&#10;1a70xz9u8xMAAP//AwBQSwMEFAAGAAgAAAAhADweEljaAAAABwEAAA8AAABkcnMvZG93bnJldi54&#10;bWxMjk1Lw0AURfeC/2F4gjs7aVpCiZmUUhBxIzbV/TTzOonOR5iZpPHf++pGl4d7ufdU29kaNmGI&#10;vXcClosMGLrWq95pAe/Hp4cNsJikU9J4hwK+McK2vr2pZKn8xR1wapJmNOJiKQV0KQ0l57Ht0Mq4&#10;8AM6ys4+WJkIg+YqyAuNW8PzLCu4lb2jh04OuO+w/WpGK8C8hOlD7/Uujs+Hovl8O+evx0mI+7t5&#10;9wgs4Zz+ynDVJ3WoyenkR6ciMwJWy3VOVQFFAYzyYrUhPv0yryv+37/+AQAA//8DAFBLAQItABQA&#10;BgAIAAAAIQC2gziS/gAAAOEBAAATAAAAAAAAAAAAAAAAAAAAAABbQ29udGVudF9UeXBlc10ueG1s&#10;UEsBAi0AFAAGAAgAAAAhADj9If/WAAAAlAEAAAsAAAAAAAAAAAAAAAAALwEAAF9yZWxzLy5yZWxz&#10;UEsBAi0AFAAGAAgAAAAhAGZREO62AQAAuQMAAA4AAAAAAAAAAAAAAAAALgIAAGRycy9lMm9Eb2Mu&#10;eG1sUEsBAi0AFAAGAAgAAAAhADweEljaAAAABwEAAA8AAAAAAAAAAAAAAAAAEAQAAGRycy9kb3du&#10;cmV2LnhtbFBLBQYAAAAABAAEAPMAAAAXBQAAAAA=&#10;" strokecolor="black [3200]" strokeweight=".5pt">
                <v:stroke joinstyle="miter"/>
              </v:line>
            </w:pict>
          </mc:Fallback>
        </mc:AlternateContent>
      </w:r>
    </w:p>
    <w:p w14:paraId="03A9A22B" w14:textId="77777777" w:rsidR="005323E6" w:rsidRPr="00DB1B74" w:rsidRDefault="005323E6" w:rsidP="00D14C64">
      <w:pPr>
        <w:pStyle w:val="NormalWeb"/>
        <w:spacing w:before="120" w:beforeAutospacing="0" w:after="0" w:afterAutospacing="0"/>
        <w:ind w:firstLine="567"/>
        <w:jc w:val="both"/>
        <w:rPr>
          <w:rStyle w:val="Emphasis"/>
          <w:sz w:val="28"/>
          <w:szCs w:val="28"/>
        </w:rPr>
      </w:pPr>
      <w:r w:rsidRPr="00DB1B74">
        <w:rPr>
          <w:rStyle w:val="Emphasis"/>
          <w:sz w:val="28"/>
          <w:szCs w:val="28"/>
        </w:rPr>
        <w:t>Căn cứ Luật Tổ chức chính quyền địa phương ngày 16 tháng 6 năm 2025</w:t>
      </w:r>
      <w:r w:rsidR="004D3C74" w:rsidRPr="00DB1B74">
        <w:rPr>
          <w:rStyle w:val="Emphasis"/>
          <w:sz w:val="28"/>
          <w:szCs w:val="28"/>
        </w:rPr>
        <w:t>;</w:t>
      </w:r>
    </w:p>
    <w:p w14:paraId="1DBF04CB" w14:textId="77777777" w:rsidR="005323E6" w:rsidRPr="00DB1B74" w:rsidRDefault="005323E6" w:rsidP="00D14C64">
      <w:pPr>
        <w:pStyle w:val="NormalWeb"/>
        <w:spacing w:before="120" w:beforeAutospacing="0" w:after="0" w:afterAutospacing="0"/>
        <w:ind w:firstLine="567"/>
        <w:jc w:val="both"/>
        <w:rPr>
          <w:i/>
          <w:sz w:val="28"/>
          <w:szCs w:val="28"/>
        </w:rPr>
      </w:pPr>
      <w:r w:rsidRPr="00DB1B74">
        <w:rPr>
          <w:rStyle w:val="Emphasis"/>
          <w:sz w:val="28"/>
          <w:szCs w:val="28"/>
        </w:rPr>
        <w:t xml:space="preserve">Căn cứ </w:t>
      </w:r>
      <w:r w:rsidRPr="00DB1B74">
        <w:rPr>
          <w:rStyle w:val="fontstyle01"/>
          <w:rFonts w:ascii="Times New Roman" w:hAnsi="Times New Roman"/>
          <w:i/>
        </w:rPr>
        <w:t>Luật Ban hành văn bản quy phạm pháp luật ngày 19 tháng 02 năm 2025</w:t>
      </w:r>
      <w:r w:rsidRPr="00DB1B74">
        <w:rPr>
          <w:i/>
          <w:sz w:val="28"/>
          <w:szCs w:val="28"/>
        </w:rPr>
        <w:t>;</w:t>
      </w:r>
    </w:p>
    <w:p w14:paraId="4427A9ED" w14:textId="77777777" w:rsidR="005323E6" w:rsidRPr="00DB1B74" w:rsidRDefault="005323E6" w:rsidP="00D14C64">
      <w:pPr>
        <w:pStyle w:val="NormalWeb"/>
        <w:spacing w:before="120" w:beforeAutospacing="0" w:after="0" w:afterAutospacing="0"/>
        <w:ind w:firstLine="567"/>
        <w:jc w:val="both"/>
        <w:rPr>
          <w:i/>
          <w:iCs/>
          <w:sz w:val="28"/>
          <w:szCs w:val="28"/>
        </w:rPr>
      </w:pPr>
      <w:r w:rsidRPr="00DB1B74">
        <w:rPr>
          <w:i/>
          <w:iCs/>
          <w:sz w:val="28"/>
          <w:szCs w:val="28"/>
        </w:rPr>
        <w:t>Căn cứ Luật sửa đổi, bổ sung</w:t>
      </w:r>
      <w:r w:rsidR="00C7518C" w:rsidRPr="00DB1B74">
        <w:rPr>
          <w:i/>
          <w:iCs/>
          <w:sz w:val="28"/>
          <w:szCs w:val="28"/>
        </w:rPr>
        <w:t xml:space="preserve"> một số điều của</w:t>
      </w:r>
      <w:r w:rsidRPr="00DB1B74">
        <w:rPr>
          <w:i/>
          <w:iCs/>
          <w:sz w:val="28"/>
          <w:szCs w:val="28"/>
        </w:rPr>
        <w:t xml:space="preserve"> Luật </w:t>
      </w:r>
      <w:r w:rsidR="004D3C74" w:rsidRPr="00DB1B74">
        <w:rPr>
          <w:i/>
          <w:iCs/>
          <w:sz w:val="28"/>
          <w:szCs w:val="28"/>
        </w:rPr>
        <w:t>B</w:t>
      </w:r>
      <w:r w:rsidRPr="00DB1B74">
        <w:rPr>
          <w:i/>
          <w:iCs/>
          <w:sz w:val="28"/>
          <w:szCs w:val="28"/>
        </w:rPr>
        <w:t>an hành văn bản quy phạm pháp luật ngày 25 tháng 6 năm 2025;</w:t>
      </w:r>
    </w:p>
    <w:p w14:paraId="40AEBC32" w14:textId="77777777" w:rsidR="004F0CEC" w:rsidRPr="00DB1B74" w:rsidRDefault="004F0CEC" w:rsidP="00D14C64">
      <w:pPr>
        <w:spacing w:before="120"/>
        <w:ind w:firstLine="567"/>
        <w:jc w:val="both"/>
        <w:rPr>
          <w:i/>
          <w:iCs/>
          <w:sz w:val="28"/>
          <w:szCs w:val="28"/>
        </w:rPr>
      </w:pPr>
      <w:r w:rsidRPr="00DB1B74">
        <w:rPr>
          <w:i/>
          <w:sz w:val="28"/>
          <w:szCs w:val="28"/>
          <w:lang w:val="fr-FR"/>
        </w:rPr>
        <w:t>Căn cứ Nghị quyết số 76/2025/UBTVQH15 ngày 14 tháng 4 năm 2025 của Ủy ban Thường vụ Quốc hội về sắp xếp đơn vị hành chính ;</w:t>
      </w:r>
    </w:p>
    <w:p w14:paraId="0A768E81" w14:textId="77777777" w:rsidR="005323E6" w:rsidRPr="00DB1B74" w:rsidRDefault="005323E6" w:rsidP="00D14C64">
      <w:pPr>
        <w:spacing w:before="120"/>
        <w:ind w:firstLine="567"/>
        <w:jc w:val="both"/>
        <w:rPr>
          <w:i/>
          <w:iCs/>
          <w:sz w:val="28"/>
          <w:szCs w:val="28"/>
        </w:rPr>
      </w:pPr>
      <w:r w:rsidRPr="00DB1B74">
        <w:rPr>
          <w:i/>
          <w:iCs/>
          <w:sz w:val="28"/>
          <w:szCs w:val="28"/>
        </w:rP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14:paraId="01459128" w14:textId="77777777" w:rsidR="005323E6" w:rsidRPr="00DB1B74" w:rsidRDefault="005323E6" w:rsidP="00D14C64">
      <w:pPr>
        <w:spacing w:before="120"/>
        <w:ind w:firstLine="567"/>
        <w:jc w:val="both"/>
        <w:rPr>
          <w:i/>
          <w:iCs/>
          <w:sz w:val="28"/>
          <w:szCs w:val="28"/>
        </w:rPr>
      </w:pPr>
      <w:r w:rsidRPr="00DB1B74">
        <w:rPr>
          <w:i/>
          <w:iCs/>
          <w:sz w:val="28"/>
          <w:szCs w:val="28"/>
        </w:rPr>
        <w:t>Căn cứ Thông tư số 10/2025/TT-BNV ngày 19 tháng 6 năm 2025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14:paraId="64DE5809" w14:textId="77777777" w:rsidR="005323E6" w:rsidRPr="00DB1B74" w:rsidRDefault="005323E6" w:rsidP="00D14C64">
      <w:pPr>
        <w:pStyle w:val="NormalWeb"/>
        <w:spacing w:before="120" w:beforeAutospacing="0" w:after="0" w:afterAutospacing="0"/>
        <w:ind w:firstLine="567"/>
        <w:jc w:val="both"/>
        <w:rPr>
          <w:rStyle w:val="Emphasis"/>
          <w:sz w:val="28"/>
          <w:szCs w:val="28"/>
        </w:rPr>
      </w:pPr>
      <w:r w:rsidRPr="00DB1B74">
        <w:rPr>
          <w:rStyle w:val="Emphasis"/>
          <w:sz w:val="28"/>
          <w:szCs w:val="28"/>
        </w:rPr>
        <w:t>Theo đề nghị của Giám đốc Sở Nội vụ;</w:t>
      </w:r>
    </w:p>
    <w:p w14:paraId="40E44D6D" w14:textId="77777777" w:rsidR="005323E6" w:rsidRPr="00DB1B74" w:rsidRDefault="005323E6" w:rsidP="00D14C64">
      <w:pPr>
        <w:pStyle w:val="NormalWeb"/>
        <w:spacing w:before="120" w:beforeAutospacing="0" w:after="0" w:afterAutospacing="0"/>
        <w:ind w:firstLine="567"/>
        <w:jc w:val="both"/>
        <w:rPr>
          <w:i/>
          <w:sz w:val="28"/>
          <w:szCs w:val="28"/>
        </w:rPr>
      </w:pPr>
      <w:r w:rsidRPr="00DB1B74">
        <w:rPr>
          <w:rStyle w:val="Emphasis"/>
          <w:sz w:val="28"/>
          <w:szCs w:val="28"/>
        </w:rPr>
        <w:t>Ủy ba</w:t>
      </w:r>
      <w:r w:rsidR="00EF1A7E" w:rsidRPr="00DB1B74">
        <w:rPr>
          <w:rStyle w:val="Emphasis"/>
          <w:sz w:val="28"/>
          <w:szCs w:val="28"/>
        </w:rPr>
        <w:t xml:space="preserve">n nhân dân ban hành Quyết định </w:t>
      </w:r>
      <w:r w:rsidRPr="00DB1B74">
        <w:rPr>
          <w:rStyle w:val="Emphasis"/>
          <w:sz w:val="28"/>
          <w:szCs w:val="28"/>
        </w:rPr>
        <w:t>Quy định chức năng, nhiệm vụ, quyền hạn và cơ cấu tổ chức của Sở Nội vụ tỉnh Đồng Nai</w:t>
      </w:r>
      <w:r w:rsidRPr="00DB1B74">
        <w:rPr>
          <w:i/>
          <w:sz w:val="28"/>
          <w:szCs w:val="28"/>
        </w:rPr>
        <w:t>.</w:t>
      </w:r>
    </w:p>
    <w:p w14:paraId="117B3314" w14:textId="77777777" w:rsidR="00C91D4C" w:rsidRPr="00DB1B74" w:rsidRDefault="00C91D4C" w:rsidP="00D14C64">
      <w:pPr>
        <w:spacing w:before="240"/>
        <w:ind w:firstLine="567"/>
        <w:jc w:val="both"/>
        <w:rPr>
          <w:color w:val="000000" w:themeColor="text1"/>
          <w:sz w:val="28"/>
          <w:szCs w:val="28"/>
        </w:rPr>
      </w:pPr>
      <w:r w:rsidRPr="00DB1B74">
        <w:rPr>
          <w:b/>
          <w:color w:val="000000" w:themeColor="text1"/>
          <w:sz w:val="28"/>
          <w:szCs w:val="28"/>
        </w:rPr>
        <w:t>Điều 1.</w:t>
      </w:r>
      <w:r w:rsidRPr="00DB1B74">
        <w:rPr>
          <w:color w:val="000000" w:themeColor="text1"/>
          <w:sz w:val="28"/>
          <w:szCs w:val="28"/>
        </w:rPr>
        <w:t xml:space="preserve"> </w:t>
      </w:r>
      <w:r w:rsidRPr="00DB1B74">
        <w:rPr>
          <w:color w:val="000000" w:themeColor="text1"/>
          <w:sz w:val="28"/>
          <w:szCs w:val="28"/>
          <w:lang w:val="vi-VN"/>
        </w:rPr>
        <w:t>Ban hành kèm theo Quyết định này Quy định chức năng, nhiệm vụ, quyền hạn và cơ cấu tổ chức</w:t>
      </w:r>
      <w:r w:rsidRPr="00DB1B74">
        <w:rPr>
          <w:color w:val="000000" w:themeColor="text1"/>
          <w:sz w:val="28"/>
          <w:szCs w:val="28"/>
        </w:rPr>
        <w:t xml:space="preserve"> của Sở Nội vụ tỉnh Đồng Nai.</w:t>
      </w:r>
    </w:p>
    <w:p w14:paraId="3E634FFF" w14:textId="77777777" w:rsidR="0029392A" w:rsidRPr="00DB1B74" w:rsidRDefault="00F8338F" w:rsidP="00D14C64">
      <w:pPr>
        <w:spacing w:before="120"/>
        <w:ind w:firstLine="567"/>
        <w:jc w:val="both"/>
        <w:rPr>
          <w:b/>
          <w:color w:val="000000" w:themeColor="text1"/>
          <w:sz w:val="28"/>
          <w:szCs w:val="28"/>
        </w:rPr>
      </w:pPr>
      <w:bookmarkStart w:id="2" w:name="_Hlk188347166"/>
      <w:bookmarkStart w:id="3" w:name="_Hlk176871523"/>
      <w:r w:rsidRPr="00DB1B74">
        <w:rPr>
          <w:b/>
          <w:color w:val="000000" w:themeColor="text1"/>
          <w:sz w:val="28"/>
          <w:szCs w:val="28"/>
        </w:rPr>
        <w:t xml:space="preserve">Điều 2. </w:t>
      </w:r>
      <w:r w:rsidR="0029392A" w:rsidRPr="00DB1B74">
        <w:rPr>
          <w:color w:val="000000" w:themeColor="text1"/>
          <w:sz w:val="28"/>
          <w:szCs w:val="28"/>
        </w:rPr>
        <w:t xml:space="preserve">Quyết định này có hiệu lực thi hành kể từ ngày 01 tháng 7 </w:t>
      </w:r>
      <w:r w:rsidR="004F0CEC" w:rsidRPr="00DB1B74">
        <w:rPr>
          <w:color w:val="000000" w:themeColor="text1"/>
          <w:sz w:val="28"/>
          <w:szCs w:val="28"/>
        </w:rPr>
        <w:br/>
      </w:r>
      <w:r w:rsidR="0029392A" w:rsidRPr="00DB1B74">
        <w:rPr>
          <w:color w:val="000000" w:themeColor="text1"/>
          <w:sz w:val="28"/>
          <w:szCs w:val="28"/>
        </w:rPr>
        <w:t>năm 2025. Quyết định này thay thế các Quyết định sau đây:</w:t>
      </w:r>
    </w:p>
    <w:p w14:paraId="0300B94A" w14:textId="77777777" w:rsidR="00F8338F" w:rsidRPr="00DB1B74" w:rsidRDefault="0029392A" w:rsidP="00D14C64">
      <w:pPr>
        <w:spacing w:before="120"/>
        <w:ind w:firstLine="567"/>
        <w:jc w:val="both"/>
        <w:rPr>
          <w:color w:val="000000" w:themeColor="text1"/>
          <w:sz w:val="28"/>
          <w:szCs w:val="28"/>
        </w:rPr>
      </w:pPr>
      <w:r w:rsidRPr="00DB1B74">
        <w:rPr>
          <w:color w:val="000000" w:themeColor="text1"/>
          <w:sz w:val="28"/>
          <w:szCs w:val="28"/>
        </w:rPr>
        <w:t xml:space="preserve">1. </w:t>
      </w:r>
      <w:r w:rsidR="00561270" w:rsidRPr="00DB1B74">
        <w:rPr>
          <w:color w:val="000000" w:themeColor="text1"/>
          <w:sz w:val="28"/>
          <w:szCs w:val="28"/>
        </w:rPr>
        <w:t xml:space="preserve">Quyết định số 12/2025/QĐ-UBND ngày 27 tháng 02 năm 2025 của Ủy ban nhân dân tỉnh </w:t>
      </w:r>
      <w:r w:rsidRPr="00DB1B74">
        <w:rPr>
          <w:color w:val="000000" w:themeColor="text1"/>
          <w:sz w:val="28"/>
          <w:szCs w:val="28"/>
        </w:rPr>
        <w:t xml:space="preserve">Đồng Nai </w:t>
      </w:r>
      <w:r w:rsidR="007F39EC" w:rsidRPr="00DB1B74">
        <w:rPr>
          <w:color w:val="000000" w:themeColor="text1"/>
          <w:sz w:val="28"/>
          <w:szCs w:val="28"/>
        </w:rPr>
        <w:t>ban hành Q</w:t>
      </w:r>
      <w:r w:rsidR="00561270" w:rsidRPr="00DB1B74">
        <w:rPr>
          <w:color w:val="000000" w:themeColor="text1"/>
          <w:sz w:val="28"/>
          <w:szCs w:val="28"/>
        </w:rPr>
        <w:t xml:space="preserve">uy định về chức năng, nhiệm vụ, quyền hạn </w:t>
      </w:r>
      <w:r w:rsidRPr="00DB1B74">
        <w:rPr>
          <w:color w:val="000000" w:themeColor="text1"/>
          <w:sz w:val="28"/>
          <w:szCs w:val="28"/>
        </w:rPr>
        <w:t>và cơ cấu tổ chức của Sở Nội vụ tỉnh Đồng Nai.</w:t>
      </w:r>
    </w:p>
    <w:p w14:paraId="4DD10294" w14:textId="77777777" w:rsidR="00AB210D" w:rsidRPr="00DB1B74" w:rsidRDefault="0029392A" w:rsidP="00D14C64">
      <w:pPr>
        <w:spacing w:before="120"/>
        <w:ind w:firstLine="567"/>
        <w:jc w:val="both"/>
        <w:rPr>
          <w:color w:val="000000" w:themeColor="text1"/>
          <w:sz w:val="28"/>
          <w:szCs w:val="28"/>
        </w:rPr>
      </w:pPr>
      <w:r w:rsidRPr="00DB1B74">
        <w:rPr>
          <w:color w:val="000000" w:themeColor="text1"/>
          <w:sz w:val="28"/>
          <w:szCs w:val="28"/>
        </w:rPr>
        <w:t xml:space="preserve">2. </w:t>
      </w:r>
      <w:r w:rsidR="00AB210D" w:rsidRPr="00DB1B74">
        <w:rPr>
          <w:color w:val="000000" w:themeColor="text1"/>
          <w:sz w:val="28"/>
          <w:szCs w:val="28"/>
        </w:rPr>
        <w:t>Quyết định số 16/2023/QĐ-UBND ngày 03 tháng 3 năm 2023 của Ủy ban nhân dân tỉnh Bình Phước ban hành Quy định chức năng, nhiệm vụ, quyền hạn và cơ cấu tổ chức của Sở Nội vụ tỉnh Bình Phước (trừ lĩnh vực tôn giáo).</w:t>
      </w:r>
    </w:p>
    <w:p w14:paraId="665CD888" w14:textId="77777777" w:rsidR="00AB210D" w:rsidRPr="00DB1B74" w:rsidRDefault="00AB210D" w:rsidP="00D14C64">
      <w:pPr>
        <w:spacing w:before="120"/>
        <w:ind w:firstLine="567"/>
        <w:jc w:val="both"/>
        <w:rPr>
          <w:color w:val="000000" w:themeColor="text1"/>
          <w:sz w:val="28"/>
          <w:szCs w:val="28"/>
        </w:rPr>
      </w:pPr>
      <w:r w:rsidRPr="00DB1B74">
        <w:rPr>
          <w:color w:val="000000" w:themeColor="text1"/>
          <w:sz w:val="28"/>
          <w:szCs w:val="28"/>
        </w:rPr>
        <w:t xml:space="preserve">3. Quyết định số 25/2023/QĐ-UBND ngày 18 tháng 5 năm 2023 của Ủy ban nhân dân tỉnh Bình Phước ban hành Quy định chức năng, nhiệm vụ, quyền hạn và cơ </w:t>
      </w:r>
      <w:r w:rsidRPr="00DB1B74">
        <w:rPr>
          <w:color w:val="000000" w:themeColor="text1"/>
          <w:sz w:val="28"/>
          <w:szCs w:val="28"/>
        </w:rPr>
        <w:lastRenderedPageBreak/>
        <w:t>cấu tổ chức của Sở Lao động - Thương binh và Xã hội tỉnh</w:t>
      </w:r>
      <w:r w:rsidR="001E5B39" w:rsidRPr="00DB1B74">
        <w:rPr>
          <w:color w:val="000000" w:themeColor="text1"/>
          <w:sz w:val="28"/>
          <w:szCs w:val="28"/>
        </w:rPr>
        <w:t xml:space="preserve"> Bình Phước (bao gồm lĩnh vực: L</w:t>
      </w:r>
      <w:r w:rsidRPr="00DB1B74">
        <w:rPr>
          <w:color w:val="000000" w:themeColor="text1"/>
          <w:sz w:val="28"/>
          <w:szCs w:val="28"/>
        </w:rPr>
        <w:t>ao động, tiền lương và việc làm trong khu vực doanh nghiệp, bảo hiểm xã hội; an toàn, vệ sinh lao động; người có công; bình đẳng giới).</w:t>
      </w:r>
    </w:p>
    <w:p w14:paraId="12EBD86A" w14:textId="77777777" w:rsidR="0029392A" w:rsidRPr="00DB1B74" w:rsidRDefault="00AB210D" w:rsidP="00D14C64">
      <w:pPr>
        <w:spacing w:before="120"/>
        <w:ind w:firstLine="567"/>
        <w:jc w:val="both"/>
        <w:rPr>
          <w:color w:val="000000" w:themeColor="text1"/>
          <w:sz w:val="28"/>
          <w:szCs w:val="28"/>
        </w:rPr>
      </w:pPr>
      <w:r w:rsidRPr="00DB1B74">
        <w:rPr>
          <w:color w:val="000000" w:themeColor="text1"/>
          <w:sz w:val="28"/>
          <w:szCs w:val="28"/>
        </w:rPr>
        <w:t xml:space="preserve">4. </w:t>
      </w:r>
      <w:r w:rsidR="0029392A" w:rsidRPr="00DB1B74">
        <w:rPr>
          <w:color w:val="000000" w:themeColor="text1"/>
          <w:sz w:val="28"/>
          <w:szCs w:val="28"/>
        </w:rPr>
        <w:t xml:space="preserve">Quyết định số </w:t>
      </w:r>
      <w:r w:rsidR="00D253EE" w:rsidRPr="00DB1B74">
        <w:rPr>
          <w:sz w:val="28"/>
          <w:szCs w:val="28"/>
        </w:rPr>
        <w:t>427/QĐ-UBND</w:t>
      </w:r>
      <w:r w:rsidR="006976A6" w:rsidRPr="00DB1B74">
        <w:rPr>
          <w:sz w:val="28"/>
          <w:szCs w:val="28"/>
        </w:rPr>
        <w:t xml:space="preserve"> ngày 26 tháng 02 năm 2025 của Ủy ban nhân dân tỉnh Bình Phước về việc giao thực hiện chức năng, nhiệm vụ, quyền hạn và cơ cấu tổ chức của Sở Nội vụ tỉnh Bình Phước sau khi hợp nhất Sở Lao động - Thương binh và Xã hội và Sở Nội vụ.</w:t>
      </w:r>
    </w:p>
    <w:bookmarkEnd w:id="2"/>
    <w:bookmarkEnd w:id="3"/>
    <w:p w14:paraId="7CDA0969" w14:textId="77777777" w:rsidR="00C91D4C" w:rsidRPr="00DB1B74" w:rsidRDefault="00C91D4C" w:rsidP="00D14C64">
      <w:pPr>
        <w:spacing w:before="120"/>
        <w:ind w:firstLine="567"/>
        <w:jc w:val="both"/>
        <w:rPr>
          <w:color w:val="000000" w:themeColor="text1"/>
          <w:sz w:val="28"/>
          <w:szCs w:val="28"/>
        </w:rPr>
      </w:pPr>
      <w:r w:rsidRPr="00DB1B74">
        <w:rPr>
          <w:b/>
          <w:color w:val="000000" w:themeColor="text1"/>
          <w:sz w:val="28"/>
          <w:szCs w:val="28"/>
        </w:rPr>
        <w:t>Điều 3.</w:t>
      </w:r>
      <w:r w:rsidRPr="00DB1B74">
        <w:rPr>
          <w:color w:val="000000" w:themeColor="text1"/>
          <w:sz w:val="28"/>
          <w:szCs w:val="28"/>
        </w:rPr>
        <w:t xml:space="preserve"> Chánh Văn phòng Ủy ban nhân dân tỉnh, Giám đốc Sở Nội vụ, Thủ trưởng các </w:t>
      </w:r>
      <w:r w:rsidR="006976A6" w:rsidRPr="00DB1B74">
        <w:rPr>
          <w:color w:val="000000" w:themeColor="text1"/>
          <w:sz w:val="28"/>
          <w:szCs w:val="28"/>
        </w:rPr>
        <w:t>sở, ban</w:t>
      </w:r>
      <w:r w:rsidRPr="00DB1B74">
        <w:rPr>
          <w:color w:val="000000" w:themeColor="text1"/>
          <w:sz w:val="28"/>
          <w:szCs w:val="28"/>
        </w:rPr>
        <w:t>,</w:t>
      </w:r>
      <w:r w:rsidR="006976A6" w:rsidRPr="00DB1B74">
        <w:rPr>
          <w:color w:val="000000" w:themeColor="text1"/>
          <w:sz w:val="28"/>
          <w:szCs w:val="28"/>
        </w:rPr>
        <w:t xml:space="preserve"> ngành tỉnh; Ủy ban nhân dân</w:t>
      </w:r>
      <w:r w:rsidR="0083339F" w:rsidRPr="00DB1B74">
        <w:rPr>
          <w:color w:val="000000" w:themeColor="text1"/>
          <w:sz w:val="28"/>
          <w:szCs w:val="28"/>
        </w:rPr>
        <w:t xml:space="preserve"> xã, phường</w:t>
      </w:r>
      <w:r w:rsidR="006976A6" w:rsidRPr="00DB1B74">
        <w:rPr>
          <w:color w:val="000000" w:themeColor="text1"/>
          <w:sz w:val="28"/>
          <w:szCs w:val="28"/>
        </w:rPr>
        <w:t xml:space="preserve"> và các tổ chức, cá nhân có liên quan</w:t>
      </w:r>
      <w:r w:rsidRPr="00DB1B74">
        <w:rPr>
          <w:color w:val="000000" w:themeColor="text1"/>
          <w:sz w:val="28"/>
          <w:szCs w:val="28"/>
        </w:rPr>
        <w:t xml:space="preserve"> chịu trách </w:t>
      </w:r>
      <w:r w:rsidR="001E5B39" w:rsidRPr="00DB1B74">
        <w:rPr>
          <w:color w:val="000000" w:themeColor="text1"/>
          <w:sz w:val="28"/>
          <w:szCs w:val="28"/>
        </w:rPr>
        <w:t>nhiệm thi hành Quyết định này.</w:t>
      </w:r>
    </w:p>
    <w:p w14:paraId="53A7F61B" w14:textId="77777777" w:rsidR="005A22A2" w:rsidRPr="00DB1B74" w:rsidRDefault="005A22A2" w:rsidP="00D14C64">
      <w:pPr>
        <w:ind w:firstLine="567"/>
        <w:jc w:val="both"/>
        <w:rPr>
          <w:color w:val="000000" w:themeColor="text1"/>
          <w:sz w:val="28"/>
          <w:szCs w:val="28"/>
        </w:rPr>
      </w:pPr>
    </w:p>
    <w:tbl>
      <w:tblPr>
        <w:tblW w:w="5000" w:type="pct"/>
        <w:tblLook w:val="01E0" w:firstRow="1" w:lastRow="1" w:firstColumn="1" w:lastColumn="1" w:noHBand="0" w:noVBand="0"/>
      </w:tblPr>
      <w:tblGrid>
        <w:gridCol w:w="4836"/>
        <w:gridCol w:w="5018"/>
      </w:tblGrid>
      <w:tr w:rsidR="00E523D1" w:rsidRPr="00DB1B74" w14:paraId="45600969" w14:textId="77777777" w:rsidTr="00DB1B74">
        <w:tc>
          <w:tcPr>
            <w:tcW w:w="2454" w:type="pct"/>
          </w:tcPr>
          <w:p w14:paraId="5DDD2F80" w14:textId="5BC8B120" w:rsidR="00C91D4C" w:rsidRPr="00DB1B74" w:rsidRDefault="00C91D4C" w:rsidP="00D14C64">
            <w:pPr>
              <w:rPr>
                <w:color w:val="000000" w:themeColor="text1"/>
                <w:sz w:val="28"/>
                <w:szCs w:val="28"/>
              </w:rPr>
            </w:pPr>
          </w:p>
        </w:tc>
        <w:tc>
          <w:tcPr>
            <w:tcW w:w="2546" w:type="pct"/>
          </w:tcPr>
          <w:p w14:paraId="09743438" w14:textId="77777777" w:rsidR="00C91D4C" w:rsidRPr="00DB1B74" w:rsidRDefault="00C91D4C" w:rsidP="00D14C64">
            <w:pPr>
              <w:jc w:val="center"/>
              <w:rPr>
                <w:b/>
                <w:color w:val="000000" w:themeColor="text1"/>
                <w:sz w:val="28"/>
                <w:szCs w:val="28"/>
              </w:rPr>
            </w:pPr>
            <w:r w:rsidRPr="00DB1B74">
              <w:rPr>
                <w:b/>
                <w:color w:val="000000" w:themeColor="text1"/>
                <w:sz w:val="28"/>
                <w:szCs w:val="28"/>
              </w:rPr>
              <w:t>TM. ỦY BAN NHÂN DÂN</w:t>
            </w:r>
          </w:p>
          <w:p w14:paraId="4A03FF57" w14:textId="77777777" w:rsidR="00C91D4C" w:rsidRPr="00DB1B74" w:rsidRDefault="00C91D4C" w:rsidP="00D14C64">
            <w:pPr>
              <w:jc w:val="center"/>
              <w:rPr>
                <w:b/>
                <w:color w:val="000000" w:themeColor="text1"/>
                <w:sz w:val="28"/>
                <w:szCs w:val="28"/>
              </w:rPr>
            </w:pPr>
            <w:r w:rsidRPr="00DB1B74">
              <w:rPr>
                <w:b/>
                <w:color w:val="000000" w:themeColor="text1"/>
                <w:sz w:val="28"/>
                <w:szCs w:val="28"/>
              </w:rPr>
              <w:t>CHỦ TỊCH</w:t>
            </w:r>
          </w:p>
          <w:p w14:paraId="166792E3" w14:textId="77777777" w:rsidR="00C91D4C" w:rsidRPr="00DB1B74" w:rsidRDefault="00C91D4C" w:rsidP="00D14C64">
            <w:pPr>
              <w:jc w:val="center"/>
              <w:rPr>
                <w:b/>
                <w:color w:val="000000" w:themeColor="text1"/>
                <w:sz w:val="28"/>
                <w:szCs w:val="28"/>
              </w:rPr>
            </w:pPr>
          </w:p>
          <w:p w14:paraId="5C0EF87F" w14:textId="4944499C" w:rsidR="00C91D4C" w:rsidRPr="00DB1B74" w:rsidRDefault="00F52457" w:rsidP="00D14C64">
            <w:pPr>
              <w:jc w:val="center"/>
              <w:rPr>
                <w:b/>
                <w:color w:val="000000" w:themeColor="text1"/>
                <w:sz w:val="28"/>
                <w:szCs w:val="28"/>
              </w:rPr>
            </w:pPr>
            <w:r w:rsidRPr="00DB1B74">
              <w:rPr>
                <w:b/>
                <w:color w:val="000000" w:themeColor="text1"/>
                <w:sz w:val="28"/>
                <w:szCs w:val="28"/>
              </w:rPr>
              <w:t>Võ Tấn Đức</w:t>
            </w:r>
          </w:p>
        </w:tc>
      </w:tr>
    </w:tbl>
    <w:p w14:paraId="1055E2DB" w14:textId="77777777" w:rsidR="00995DB1" w:rsidRPr="00DB1B74" w:rsidRDefault="00995DB1" w:rsidP="00D14C64">
      <w:pPr>
        <w:spacing w:before="120"/>
        <w:ind w:firstLine="567"/>
        <w:rPr>
          <w:b/>
          <w:color w:val="000000" w:themeColor="text1"/>
          <w:sz w:val="28"/>
          <w:szCs w:val="28"/>
        </w:rPr>
      </w:pPr>
    </w:p>
    <w:sectPr w:rsidR="00995DB1" w:rsidRPr="00DB1B74" w:rsidSect="00DB1B74">
      <w:headerReference w:type="default" r:id="rId7"/>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7152D" w14:textId="77777777" w:rsidR="00671D38" w:rsidRDefault="00671D38">
      <w:r>
        <w:separator/>
      </w:r>
    </w:p>
  </w:endnote>
  <w:endnote w:type="continuationSeparator" w:id="0">
    <w:p w14:paraId="7C50F21A" w14:textId="77777777" w:rsidR="00671D38" w:rsidRDefault="00671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Segoe UI Semilight"/>
    <w:panose1 w:val="020F0302020204030204"/>
    <w:charset w:val="00"/>
    <w:family w:val="swiss"/>
    <w:pitch w:val="variable"/>
    <w:sig w:usb0="E4002EFF" w:usb1="C200247B" w:usb2="00000009" w:usb3="00000000" w:csb0="000001FF" w:csb1="00000000"/>
  </w:font>
  <w:font w:name="TimesNewRomanPSMT">
    <w:altName w:val="MS Gothic"/>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2A7CD1" w14:textId="77777777" w:rsidR="00671D38" w:rsidRDefault="00671D38">
      <w:r>
        <w:separator/>
      </w:r>
    </w:p>
  </w:footnote>
  <w:footnote w:type="continuationSeparator" w:id="0">
    <w:p w14:paraId="2637FD26" w14:textId="77777777" w:rsidR="00671D38" w:rsidRDefault="00671D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A7EC9" w14:textId="1FC1BA7C" w:rsidR="0095602D" w:rsidRPr="00DB1B74" w:rsidRDefault="0095602D" w:rsidP="00DB1B74">
    <w:pPr>
      <w:pStyle w:val="Header"/>
      <w:jc w:val="center"/>
      <w:rPr>
        <w:sz w:val="28"/>
        <w:szCs w:val="28"/>
      </w:rPr>
    </w:pPr>
  </w:p>
  <w:p w14:paraId="5B0ED1C7" w14:textId="77777777" w:rsidR="0095602D" w:rsidRPr="00DB1B74" w:rsidRDefault="0095602D" w:rsidP="00DB1B74">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BFD"/>
    <w:rsid w:val="00000697"/>
    <w:rsid w:val="0000287E"/>
    <w:rsid w:val="00015647"/>
    <w:rsid w:val="00052139"/>
    <w:rsid w:val="00052AC4"/>
    <w:rsid w:val="0006439F"/>
    <w:rsid w:val="0006626F"/>
    <w:rsid w:val="000867B1"/>
    <w:rsid w:val="000A250B"/>
    <w:rsid w:val="000C3BE1"/>
    <w:rsid w:val="000D4201"/>
    <w:rsid w:val="000E4911"/>
    <w:rsid w:val="000E70ED"/>
    <w:rsid w:val="00107319"/>
    <w:rsid w:val="00136DDA"/>
    <w:rsid w:val="001667F3"/>
    <w:rsid w:val="00194515"/>
    <w:rsid w:val="001974E6"/>
    <w:rsid w:val="001C21A3"/>
    <w:rsid w:val="001D0B55"/>
    <w:rsid w:val="001D2C8E"/>
    <w:rsid w:val="001D4FCF"/>
    <w:rsid w:val="001E4FBE"/>
    <w:rsid w:val="001E5B39"/>
    <w:rsid w:val="001F2C6C"/>
    <w:rsid w:val="001F460D"/>
    <w:rsid w:val="001F6798"/>
    <w:rsid w:val="00201D60"/>
    <w:rsid w:val="00202A23"/>
    <w:rsid w:val="002048D3"/>
    <w:rsid w:val="00217112"/>
    <w:rsid w:val="00222063"/>
    <w:rsid w:val="00233F0A"/>
    <w:rsid w:val="00250BFD"/>
    <w:rsid w:val="002637FD"/>
    <w:rsid w:val="00272F49"/>
    <w:rsid w:val="0029044F"/>
    <w:rsid w:val="0029392A"/>
    <w:rsid w:val="002A0666"/>
    <w:rsid w:val="002B0473"/>
    <w:rsid w:val="002B5A0A"/>
    <w:rsid w:val="002C2C81"/>
    <w:rsid w:val="002C63ED"/>
    <w:rsid w:val="003048ED"/>
    <w:rsid w:val="003074A6"/>
    <w:rsid w:val="00320F5B"/>
    <w:rsid w:val="003356AE"/>
    <w:rsid w:val="00340E77"/>
    <w:rsid w:val="00374C3C"/>
    <w:rsid w:val="00375BA8"/>
    <w:rsid w:val="00387385"/>
    <w:rsid w:val="003B68A3"/>
    <w:rsid w:val="003D2071"/>
    <w:rsid w:val="003F0497"/>
    <w:rsid w:val="0040050B"/>
    <w:rsid w:val="0040083A"/>
    <w:rsid w:val="004010DB"/>
    <w:rsid w:val="00446F6B"/>
    <w:rsid w:val="00451033"/>
    <w:rsid w:val="00452992"/>
    <w:rsid w:val="0045447B"/>
    <w:rsid w:val="00457D8C"/>
    <w:rsid w:val="00460EFF"/>
    <w:rsid w:val="0047585F"/>
    <w:rsid w:val="00482EC0"/>
    <w:rsid w:val="004C366A"/>
    <w:rsid w:val="004D0256"/>
    <w:rsid w:val="004D3C74"/>
    <w:rsid w:val="004E19F7"/>
    <w:rsid w:val="004F0CEC"/>
    <w:rsid w:val="00514C04"/>
    <w:rsid w:val="00515D45"/>
    <w:rsid w:val="005323E6"/>
    <w:rsid w:val="00547303"/>
    <w:rsid w:val="00561270"/>
    <w:rsid w:val="00562F17"/>
    <w:rsid w:val="00597B79"/>
    <w:rsid w:val="005A22A2"/>
    <w:rsid w:val="005A43B3"/>
    <w:rsid w:val="005A49A1"/>
    <w:rsid w:val="005E2997"/>
    <w:rsid w:val="005F11F2"/>
    <w:rsid w:val="00634027"/>
    <w:rsid w:val="006569F1"/>
    <w:rsid w:val="00671D38"/>
    <w:rsid w:val="006976A6"/>
    <w:rsid w:val="006B23F8"/>
    <w:rsid w:val="006B26CF"/>
    <w:rsid w:val="006C23F8"/>
    <w:rsid w:val="006C3D16"/>
    <w:rsid w:val="006E2CD7"/>
    <w:rsid w:val="00704915"/>
    <w:rsid w:val="00705459"/>
    <w:rsid w:val="007064D1"/>
    <w:rsid w:val="00737A3E"/>
    <w:rsid w:val="0078243A"/>
    <w:rsid w:val="007A2063"/>
    <w:rsid w:val="007A7B38"/>
    <w:rsid w:val="007C048A"/>
    <w:rsid w:val="007D6FE7"/>
    <w:rsid w:val="007E19B3"/>
    <w:rsid w:val="007F2295"/>
    <w:rsid w:val="007F39EC"/>
    <w:rsid w:val="007F5B0D"/>
    <w:rsid w:val="00810119"/>
    <w:rsid w:val="0081123A"/>
    <w:rsid w:val="00816DBC"/>
    <w:rsid w:val="00820B18"/>
    <w:rsid w:val="008243D2"/>
    <w:rsid w:val="0083339F"/>
    <w:rsid w:val="008653BA"/>
    <w:rsid w:val="00876965"/>
    <w:rsid w:val="00882837"/>
    <w:rsid w:val="00887A42"/>
    <w:rsid w:val="008A0DD0"/>
    <w:rsid w:val="008C6BAE"/>
    <w:rsid w:val="00904978"/>
    <w:rsid w:val="009151D7"/>
    <w:rsid w:val="00924EC3"/>
    <w:rsid w:val="00943D0D"/>
    <w:rsid w:val="0095602D"/>
    <w:rsid w:val="009635BC"/>
    <w:rsid w:val="009665BC"/>
    <w:rsid w:val="00967256"/>
    <w:rsid w:val="00974703"/>
    <w:rsid w:val="00995DB1"/>
    <w:rsid w:val="009B5E4D"/>
    <w:rsid w:val="00A061B2"/>
    <w:rsid w:val="00A4630F"/>
    <w:rsid w:val="00A528FA"/>
    <w:rsid w:val="00A62EDA"/>
    <w:rsid w:val="00A913B0"/>
    <w:rsid w:val="00AB10D7"/>
    <w:rsid w:val="00AB210D"/>
    <w:rsid w:val="00AC7626"/>
    <w:rsid w:val="00AD1CF1"/>
    <w:rsid w:val="00AD3DE7"/>
    <w:rsid w:val="00AF1D7D"/>
    <w:rsid w:val="00B00BF4"/>
    <w:rsid w:val="00B02201"/>
    <w:rsid w:val="00B2168E"/>
    <w:rsid w:val="00B32B8F"/>
    <w:rsid w:val="00B6044A"/>
    <w:rsid w:val="00B62E07"/>
    <w:rsid w:val="00B64D9F"/>
    <w:rsid w:val="00B72C9E"/>
    <w:rsid w:val="00B74FE6"/>
    <w:rsid w:val="00B82F00"/>
    <w:rsid w:val="00B92F66"/>
    <w:rsid w:val="00BC470D"/>
    <w:rsid w:val="00BD1E15"/>
    <w:rsid w:val="00BF3891"/>
    <w:rsid w:val="00C0470C"/>
    <w:rsid w:val="00C05777"/>
    <w:rsid w:val="00C17F93"/>
    <w:rsid w:val="00C20830"/>
    <w:rsid w:val="00C4481D"/>
    <w:rsid w:val="00C53774"/>
    <w:rsid w:val="00C578E7"/>
    <w:rsid w:val="00C661BB"/>
    <w:rsid w:val="00C7518C"/>
    <w:rsid w:val="00C7688F"/>
    <w:rsid w:val="00C76F1D"/>
    <w:rsid w:val="00C775D7"/>
    <w:rsid w:val="00C85658"/>
    <w:rsid w:val="00C91D4C"/>
    <w:rsid w:val="00C944B3"/>
    <w:rsid w:val="00C94594"/>
    <w:rsid w:val="00CA0B95"/>
    <w:rsid w:val="00CD0EEE"/>
    <w:rsid w:val="00CD1528"/>
    <w:rsid w:val="00CD1B20"/>
    <w:rsid w:val="00D00C13"/>
    <w:rsid w:val="00D02E16"/>
    <w:rsid w:val="00D10679"/>
    <w:rsid w:val="00D14C64"/>
    <w:rsid w:val="00D253EE"/>
    <w:rsid w:val="00D33660"/>
    <w:rsid w:val="00D365C0"/>
    <w:rsid w:val="00D4084A"/>
    <w:rsid w:val="00D55A27"/>
    <w:rsid w:val="00D77F13"/>
    <w:rsid w:val="00D931BC"/>
    <w:rsid w:val="00DA104E"/>
    <w:rsid w:val="00DA6AB4"/>
    <w:rsid w:val="00DB1B74"/>
    <w:rsid w:val="00DC4F9D"/>
    <w:rsid w:val="00DD224E"/>
    <w:rsid w:val="00E10CEC"/>
    <w:rsid w:val="00E11C5C"/>
    <w:rsid w:val="00E3562F"/>
    <w:rsid w:val="00E523D1"/>
    <w:rsid w:val="00E73F64"/>
    <w:rsid w:val="00E8458F"/>
    <w:rsid w:val="00E919AD"/>
    <w:rsid w:val="00E94110"/>
    <w:rsid w:val="00E9487D"/>
    <w:rsid w:val="00E97B2A"/>
    <w:rsid w:val="00EA20D7"/>
    <w:rsid w:val="00EA7CD6"/>
    <w:rsid w:val="00EE2A5F"/>
    <w:rsid w:val="00EF133F"/>
    <w:rsid w:val="00EF1A7E"/>
    <w:rsid w:val="00F33741"/>
    <w:rsid w:val="00F4382E"/>
    <w:rsid w:val="00F51C65"/>
    <w:rsid w:val="00F52457"/>
    <w:rsid w:val="00F8338F"/>
    <w:rsid w:val="00F848BE"/>
    <w:rsid w:val="00FA42EF"/>
    <w:rsid w:val="00FA545C"/>
    <w:rsid w:val="00FE0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6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F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253EE"/>
    <w:pPr>
      <w:keepNext/>
      <w:keepLines/>
      <w:spacing w:before="480" w:line="259" w:lineRule="auto"/>
      <w:outlineLvl w:val="0"/>
    </w:pPr>
    <w:rPr>
      <w:rFonts w:asciiTheme="majorHAnsi" w:eastAsiaTheme="majorEastAsia" w:hAnsiTheme="majorHAnsi" w:cstheme="majorBidi"/>
      <w:b/>
      <w:bCs/>
      <w:color w:val="2F5496" w:themeColor="accent1" w:themeShade="BF"/>
      <w:kern w:val="2"/>
      <w:sz w:val="28"/>
      <w:szCs w:val="28"/>
      <w14:ligatures w14:val="standardContextual"/>
    </w:rPr>
  </w:style>
  <w:style w:type="paragraph" w:styleId="Heading4">
    <w:name w:val="heading 4"/>
    <w:basedOn w:val="Normal"/>
    <w:link w:val="Heading4Char"/>
    <w:uiPriority w:val="9"/>
    <w:qFormat/>
    <w:rsid w:val="00B0220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FD"/>
    <w:pPr>
      <w:tabs>
        <w:tab w:val="center" w:pos="4680"/>
        <w:tab w:val="right" w:pos="9360"/>
      </w:tabs>
    </w:pPr>
  </w:style>
  <w:style w:type="character" w:customStyle="1" w:styleId="HeaderChar">
    <w:name w:val="Header Char"/>
    <w:basedOn w:val="DefaultParagraphFont"/>
    <w:link w:val="Header"/>
    <w:uiPriority w:val="99"/>
    <w:rsid w:val="00250BFD"/>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250BF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74E6"/>
    <w:pPr>
      <w:ind w:left="720"/>
      <w:contextualSpacing/>
    </w:pPr>
  </w:style>
  <w:style w:type="character" w:styleId="Hyperlink">
    <w:name w:val="Hyperlink"/>
    <w:basedOn w:val="DefaultParagraphFont"/>
    <w:uiPriority w:val="99"/>
    <w:semiHidden/>
    <w:unhideWhenUsed/>
    <w:rsid w:val="00A061B2"/>
    <w:rPr>
      <w:color w:val="0000FF"/>
      <w:u w:val="single"/>
    </w:rPr>
  </w:style>
  <w:style w:type="character" w:customStyle="1" w:styleId="fontstyle01">
    <w:name w:val="fontstyle01"/>
    <w:basedOn w:val="DefaultParagraphFont"/>
    <w:rsid w:val="00904978"/>
    <w:rPr>
      <w:rFonts w:ascii="TimesNewRomanPSMT" w:hAnsi="TimesNewRomanPSMT" w:hint="default"/>
      <w:b w:val="0"/>
      <w:bCs w:val="0"/>
      <w:i w:val="0"/>
      <w:iCs w:val="0"/>
      <w:color w:val="000000"/>
      <w:sz w:val="28"/>
      <w:szCs w:val="28"/>
    </w:rPr>
  </w:style>
  <w:style w:type="character" w:customStyle="1" w:styleId="Heading4Char">
    <w:name w:val="Heading 4 Char"/>
    <w:basedOn w:val="DefaultParagraphFont"/>
    <w:link w:val="Heading4"/>
    <w:uiPriority w:val="9"/>
    <w:rsid w:val="00B02201"/>
    <w:rPr>
      <w:rFonts w:ascii="Times New Roman" w:eastAsia="Times New Roman" w:hAnsi="Times New Roman" w:cs="Times New Roman"/>
      <w:b/>
      <w:bCs/>
      <w:kern w:val="0"/>
      <w:sz w:val="24"/>
      <w:szCs w:val="24"/>
      <w14:ligatures w14:val="none"/>
    </w:rPr>
  </w:style>
  <w:style w:type="paragraph" w:styleId="Footer">
    <w:name w:val="footer"/>
    <w:basedOn w:val="Normal"/>
    <w:link w:val="FooterChar"/>
    <w:unhideWhenUsed/>
    <w:rsid w:val="00EA20D7"/>
    <w:pPr>
      <w:tabs>
        <w:tab w:val="center" w:pos="4680"/>
        <w:tab w:val="right" w:pos="9360"/>
      </w:tabs>
    </w:pPr>
  </w:style>
  <w:style w:type="character" w:customStyle="1" w:styleId="FooterChar">
    <w:name w:val="Footer Char"/>
    <w:basedOn w:val="DefaultParagraphFont"/>
    <w:link w:val="Footer"/>
    <w:rsid w:val="00EA20D7"/>
    <w:rPr>
      <w:rFonts w:ascii="Times New Roman" w:eastAsia="Times New Roman" w:hAnsi="Times New Roman" w:cs="Times New Roman"/>
      <w:kern w:val="0"/>
      <w:sz w:val="24"/>
      <w:szCs w:val="24"/>
      <w14:ligatures w14:val="none"/>
    </w:rPr>
  </w:style>
  <w:style w:type="paragraph" w:styleId="NormalWeb">
    <w:name w:val="Normal (Web)"/>
    <w:basedOn w:val="Normal"/>
    <w:link w:val="NormalWebChar"/>
    <w:uiPriority w:val="99"/>
    <w:unhideWhenUsed/>
    <w:rsid w:val="005323E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style>
  <w:style w:type="character" w:styleId="Emphasis">
    <w:name w:val="Emphasis"/>
    <w:uiPriority w:val="20"/>
    <w:qFormat/>
    <w:rsid w:val="005323E6"/>
    <w:rPr>
      <w:i/>
      <w:iCs/>
    </w:rPr>
  </w:style>
  <w:style w:type="character" w:customStyle="1" w:styleId="NormalWebChar">
    <w:name w:val="Normal (Web) Char"/>
    <w:link w:val="NormalWeb"/>
    <w:uiPriority w:val="99"/>
    <w:locked/>
    <w:rsid w:val="005323E6"/>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D253EE"/>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F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253EE"/>
    <w:pPr>
      <w:keepNext/>
      <w:keepLines/>
      <w:spacing w:before="480" w:line="259" w:lineRule="auto"/>
      <w:outlineLvl w:val="0"/>
    </w:pPr>
    <w:rPr>
      <w:rFonts w:asciiTheme="majorHAnsi" w:eastAsiaTheme="majorEastAsia" w:hAnsiTheme="majorHAnsi" w:cstheme="majorBidi"/>
      <w:b/>
      <w:bCs/>
      <w:color w:val="2F5496" w:themeColor="accent1" w:themeShade="BF"/>
      <w:kern w:val="2"/>
      <w:sz w:val="28"/>
      <w:szCs w:val="28"/>
      <w14:ligatures w14:val="standardContextual"/>
    </w:rPr>
  </w:style>
  <w:style w:type="paragraph" w:styleId="Heading4">
    <w:name w:val="heading 4"/>
    <w:basedOn w:val="Normal"/>
    <w:link w:val="Heading4Char"/>
    <w:uiPriority w:val="9"/>
    <w:qFormat/>
    <w:rsid w:val="00B0220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BFD"/>
    <w:pPr>
      <w:tabs>
        <w:tab w:val="center" w:pos="4680"/>
        <w:tab w:val="right" w:pos="9360"/>
      </w:tabs>
    </w:pPr>
  </w:style>
  <w:style w:type="character" w:customStyle="1" w:styleId="HeaderChar">
    <w:name w:val="Header Char"/>
    <w:basedOn w:val="DefaultParagraphFont"/>
    <w:link w:val="Header"/>
    <w:uiPriority w:val="99"/>
    <w:rsid w:val="00250BFD"/>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250BF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74E6"/>
    <w:pPr>
      <w:ind w:left="720"/>
      <w:contextualSpacing/>
    </w:pPr>
  </w:style>
  <w:style w:type="character" w:styleId="Hyperlink">
    <w:name w:val="Hyperlink"/>
    <w:basedOn w:val="DefaultParagraphFont"/>
    <w:uiPriority w:val="99"/>
    <w:semiHidden/>
    <w:unhideWhenUsed/>
    <w:rsid w:val="00A061B2"/>
    <w:rPr>
      <w:color w:val="0000FF"/>
      <w:u w:val="single"/>
    </w:rPr>
  </w:style>
  <w:style w:type="character" w:customStyle="1" w:styleId="fontstyle01">
    <w:name w:val="fontstyle01"/>
    <w:basedOn w:val="DefaultParagraphFont"/>
    <w:rsid w:val="00904978"/>
    <w:rPr>
      <w:rFonts w:ascii="TimesNewRomanPSMT" w:hAnsi="TimesNewRomanPSMT" w:hint="default"/>
      <w:b w:val="0"/>
      <w:bCs w:val="0"/>
      <w:i w:val="0"/>
      <w:iCs w:val="0"/>
      <w:color w:val="000000"/>
      <w:sz w:val="28"/>
      <w:szCs w:val="28"/>
    </w:rPr>
  </w:style>
  <w:style w:type="character" w:customStyle="1" w:styleId="Heading4Char">
    <w:name w:val="Heading 4 Char"/>
    <w:basedOn w:val="DefaultParagraphFont"/>
    <w:link w:val="Heading4"/>
    <w:uiPriority w:val="9"/>
    <w:rsid w:val="00B02201"/>
    <w:rPr>
      <w:rFonts w:ascii="Times New Roman" w:eastAsia="Times New Roman" w:hAnsi="Times New Roman" w:cs="Times New Roman"/>
      <w:b/>
      <w:bCs/>
      <w:kern w:val="0"/>
      <w:sz w:val="24"/>
      <w:szCs w:val="24"/>
      <w14:ligatures w14:val="none"/>
    </w:rPr>
  </w:style>
  <w:style w:type="paragraph" w:styleId="Footer">
    <w:name w:val="footer"/>
    <w:basedOn w:val="Normal"/>
    <w:link w:val="FooterChar"/>
    <w:unhideWhenUsed/>
    <w:rsid w:val="00EA20D7"/>
    <w:pPr>
      <w:tabs>
        <w:tab w:val="center" w:pos="4680"/>
        <w:tab w:val="right" w:pos="9360"/>
      </w:tabs>
    </w:pPr>
  </w:style>
  <w:style w:type="character" w:customStyle="1" w:styleId="FooterChar">
    <w:name w:val="Footer Char"/>
    <w:basedOn w:val="DefaultParagraphFont"/>
    <w:link w:val="Footer"/>
    <w:rsid w:val="00EA20D7"/>
    <w:rPr>
      <w:rFonts w:ascii="Times New Roman" w:eastAsia="Times New Roman" w:hAnsi="Times New Roman" w:cs="Times New Roman"/>
      <w:kern w:val="0"/>
      <w:sz w:val="24"/>
      <w:szCs w:val="24"/>
      <w14:ligatures w14:val="none"/>
    </w:rPr>
  </w:style>
  <w:style w:type="paragraph" w:styleId="NormalWeb">
    <w:name w:val="Normal (Web)"/>
    <w:basedOn w:val="Normal"/>
    <w:link w:val="NormalWebChar"/>
    <w:uiPriority w:val="99"/>
    <w:unhideWhenUsed/>
    <w:rsid w:val="005323E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style>
  <w:style w:type="character" w:styleId="Emphasis">
    <w:name w:val="Emphasis"/>
    <w:uiPriority w:val="20"/>
    <w:qFormat/>
    <w:rsid w:val="005323E6"/>
    <w:rPr>
      <w:i/>
      <w:iCs/>
    </w:rPr>
  </w:style>
  <w:style w:type="character" w:customStyle="1" w:styleId="NormalWebChar">
    <w:name w:val="Normal (Web) Char"/>
    <w:link w:val="NormalWeb"/>
    <w:uiPriority w:val="99"/>
    <w:locked/>
    <w:rsid w:val="005323E6"/>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D253EE"/>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7302">
      <w:bodyDiv w:val="1"/>
      <w:marLeft w:val="0"/>
      <w:marRight w:val="0"/>
      <w:marTop w:val="0"/>
      <w:marBottom w:val="0"/>
      <w:divBdr>
        <w:top w:val="none" w:sz="0" w:space="0" w:color="auto"/>
        <w:left w:val="none" w:sz="0" w:space="0" w:color="auto"/>
        <w:bottom w:val="none" w:sz="0" w:space="0" w:color="auto"/>
        <w:right w:val="none" w:sz="0" w:space="0" w:color="auto"/>
      </w:divBdr>
    </w:div>
    <w:div w:id="315493952">
      <w:bodyDiv w:val="1"/>
      <w:marLeft w:val="0"/>
      <w:marRight w:val="0"/>
      <w:marTop w:val="0"/>
      <w:marBottom w:val="0"/>
      <w:divBdr>
        <w:top w:val="none" w:sz="0" w:space="0" w:color="auto"/>
        <w:left w:val="none" w:sz="0" w:space="0" w:color="auto"/>
        <w:bottom w:val="none" w:sz="0" w:space="0" w:color="auto"/>
        <w:right w:val="none" w:sz="0" w:space="0" w:color="auto"/>
      </w:divBdr>
    </w:div>
    <w:div w:id="1098215408">
      <w:bodyDiv w:val="1"/>
      <w:marLeft w:val="0"/>
      <w:marRight w:val="0"/>
      <w:marTop w:val="0"/>
      <w:marBottom w:val="0"/>
      <w:divBdr>
        <w:top w:val="none" w:sz="0" w:space="0" w:color="auto"/>
        <w:left w:val="none" w:sz="0" w:space="0" w:color="auto"/>
        <w:bottom w:val="none" w:sz="0" w:space="0" w:color="auto"/>
        <w:right w:val="none" w:sz="0" w:space="0" w:color="auto"/>
      </w:divBdr>
    </w:div>
    <w:div w:id="199618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THI NGOC HANH</dc:creator>
  <cp:lastModifiedBy>User</cp:lastModifiedBy>
  <cp:revision>2</cp:revision>
  <cp:lastPrinted>2025-06-25T08:19:00Z</cp:lastPrinted>
  <dcterms:created xsi:type="dcterms:W3CDTF">2025-10-30T02:25:00Z</dcterms:created>
  <dcterms:modified xsi:type="dcterms:W3CDTF">2025-10-30T02:25:00Z</dcterms:modified>
</cp:coreProperties>
</file>