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743F7" w:rsidRPr="009A6D23" w14:paraId="15E50558" w14:textId="77777777" w:rsidTr="00FE6711">
        <w:trPr>
          <w:trHeight w:val="1021"/>
        </w:trPr>
        <w:tc>
          <w:tcPr>
            <w:tcW w:w="1544" w:type="pct"/>
            <w:hideMark/>
          </w:tcPr>
          <w:p w14:paraId="79BFD436"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ỦY BAN NHÂN DÂN</w:t>
            </w:r>
          </w:p>
          <w:p w14:paraId="4F3D154D"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0528" behindDoc="0" locked="0" layoutInCell="1" allowOverlap="1" wp14:anchorId="44782448" wp14:editId="5014B7B2">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05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9A6D23">
              <w:rPr>
                <w:rFonts w:ascii="Times New Roman" w:eastAsia="PMingLiU" w:hAnsi="Times New Roman" w:cs="Times New Roman"/>
                <w:b/>
                <w:sz w:val="26"/>
                <w:szCs w:val="26"/>
                <w:highlight w:val="white"/>
                <w:lang w:eastAsia="en-US"/>
              </w:rPr>
              <w:t>TỈNH ĐỒNG NAI</w:t>
            </w:r>
          </w:p>
        </w:tc>
        <w:tc>
          <w:tcPr>
            <w:tcW w:w="515" w:type="pct"/>
          </w:tcPr>
          <w:p w14:paraId="75670436"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p>
          <w:p w14:paraId="0C197246" w14:textId="77777777" w:rsidR="00C743F7" w:rsidRPr="009A6D23" w:rsidRDefault="00C743F7" w:rsidP="00FE6711">
            <w:pPr>
              <w:widowControl w:val="0"/>
              <w:spacing w:after="0" w:line="240" w:lineRule="auto"/>
              <w:jc w:val="center"/>
              <w:rPr>
                <w:rFonts w:ascii="Times New Roman" w:eastAsia="PMingLiU" w:hAnsi="Times New Roman" w:cs="Times New Roman"/>
                <w:sz w:val="28"/>
                <w:szCs w:val="28"/>
                <w:highlight w:val="white"/>
                <w:lang w:eastAsia="en-US"/>
              </w:rPr>
            </w:pPr>
          </w:p>
        </w:tc>
        <w:tc>
          <w:tcPr>
            <w:tcW w:w="2941" w:type="pct"/>
            <w:hideMark/>
          </w:tcPr>
          <w:p w14:paraId="47419536"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CỘNG HÒA XÃ HỘI CHỦ NGHĨA VIỆT NAM</w:t>
            </w:r>
          </w:p>
          <w:p w14:paraId="3A0611C8" w14:textId="77777777" w:rsidR="00C743F7" w:rsidRPr="009A6D23" w:rsidRDefault="00C743F7" w:rsidP="00FE6711">
            <w:pPr>
              <w:widowControl w:val="0"/>
              <w:spacing w:after="0" w:line="240" w:lineRule="auto"/>
              <w:jc w:val="center"/>
              <w:rPr>
                <w:rFonts w:ascii="Times New Roman" w:eastAsia="PMingLiU" w:hAnsi="Times New Roman" w:cs="Times New Roman"/>
                <w:sz w:val="28"/>
                <w:szCs w:val="28"/>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1552" behindDoc="0" locked="0" layoutInCell="1" allowOverlap="1" wp14:anchorId="45D803D3" wp14:editId="0B179F88">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A6D23">
              <w:rPr>
                <w:rFonts w:ascii="Times New Roman" w:eastAsia="PMingLiU" w:hAnsi="Times New Roman" w:cs="Times New Roman"/>
                <w:b/>
                <w:sz w:val="28"/>
                <w:szCs w:val="28"/>
                <w:highlight w:val="white"/>
                <w:lang w:eastAsia="en-US"/>
              </w:rPr>
              <w:t>Độc lập - Tự do - Hạnh phúc</w:t>
            </w:r>
          </w:p>
        </w:tc>
      </w:tr>
      <w:tr w:rsidR="00C743F7" w:rsidRPr="009A6D23" w14:paraId="3F769D2A" w14:textId="77777777" w:rsidTr="00FE6711">
        <w:trPr>
          <w:trHeight w:val="20"/>
        </w:trPr>
        <w:tc>
          <w:tcPr>
            <w:tcW w:w="1544" w:type="pct"/>
            <w:hideMark/>
          </w:tcPr>
          <w:p w14:paraId="0E0AB2B9" w14:textId="7AAC42A1"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sz w:val="26"/>
                <w:szCs w:val="26"/>
                <w:highlight w:val="white"/>
                <w:lang w:eastAsia="en-US"/>
              </w:rPr>
              <w:t>Số</w:t>
            </w:r>
            <w:r>
              <w:rPr>
                <w:rFonts w:ascii="Times New Roman" w:eastAsia="PMingLiU" w:hAnsi="Times New Roman" w:cs="Times New Roman"/>
                <w:sz w:val="26"/>
                <w:szCs w:val="26"/>
                <w:highlight w:val="white"/>
                <w:lang w:eastAsia="en-US"/>
              </w:rPr>
              <w:t>: 10</w:t>
            </w:r>
            <w:r w:rsidRPr="009A6D23">
              <w:rPr>
                <w:rFonts w:ascii="Times New Roman" w:eastAsia="PMingLiU" w:hAnsi="Times New Roman" w:cs="Times New Roman"/>
                <w:sz w:val="26"/>
                <w:szCs w:val="26"/>
                <w:highlight w:val="white"/>
                <w:lang w:eastAsia="en-US"/>
              </w:rPr>
              <w:t>/2023/QĐ-UBND</w:t>
            </w:r>
          </w:p>
        </w:tc>
        <w:tc>
          <w:tcPr>
            <w:tcW w:w="515" w:type="pct"/>
          </w:tcPr>
          <w:p w14:paraId="4B772E0F"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p>
        </w:tc>
        <w:tc>
          <w:tcPr>
            <w:tcW w:w="2941" w:type="pct"/>
            <w:hideMark/>
          </w:tcPr>
          <w:p w14:paraId="362EE0E6"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i/>
                <w:sz w:val="28"/>
                <w:szCs w:val="28"/>
                <w:highlight w:val="white"/>
                <w:lang w:eastAsia="en-US"/>
              </w:rPr>
              <w:t>Đồng Nai, ngày 2</w:t>
            </w:r>
            <w:r>
              <w:rPr>
                <w:rFonts w:ascii="Times New Roman" w:eastAsia="PMingLiU" w:hAnsi="Times New Roman" w:cs="Times New Roman"/>
                <w:i/>
                <w:sz w:val="28"/>
                <w:szCs w:val="28"/>
                <w:highlight w:val="white"/>
                <w:lang w:eastAsia="en-US"/>
              </w:rPr>
              <w:t>8</w:t>
            </w:r>
            <w:r w:rsidRPr="009A6D23">
              <w:rPr>
                <w:rFonts w:ascii="Times New Roman" w:eastAsia="PMingLiU" w:hAnsi="Times New Roman" w:cs="Times New Roman"/>
                <w:i/>
                <w:sz w:val="28"/>
                <w:szCs w:val="28"/>
                <w:highlight w:val="white"/>
                <w:lang w:eastAsia="en-US"/>
              </w:rPr>
              <w:t xml:space="preserve"> tháng 3 năm 2023</w:t>
            </w:r>
          </w:p>
        </w:tc>
      </w:tr>
    </w:tbl>
    <w:p w14:paraId="40545224" w14:textId="3D850C9B" w:rsidR="008914CD" w:rsidRPr="00BA7314" w:rsidRDefault="008914CD" w:rsidP="00C743F7">
      <w:pPr>
        <w:tabs>
          <w:tab w:val="center" w:pos="4702"/>
        </w:tabs>
        <w:spacing w:after="0" w:line="240" w:lineRule="auto"/>
        <w:jc w:val="center"/>
        <w:rPr>
          <w:rFonts w:ascii="Times New Roman" w:eastAsia="Times New Roman" w:hAnsi="Times New Roman" w:cs="Times New Roman"/>
          <w:b/>
          <w:bCs/>
          <w:iCs/>
          <w:sz w:val="28"/>
          <w:szCs w:val="28"/>
          <w:u w:val="single"/>
        </w:rPr>
      </w:pPr>
    </w:p>
    <w:p w14:paraId="7DDFF73B" w14:textId="77777777" w:rsidR="008914CD" w:rsidRPr="00BA7314" w:rsidRDefault="003A50DF" w:rsidP="00C743F7">
      <w:pPr>
        <w:tabs>
          <w:tab w:val="center" w:pos="4702"/>
        </w:tabs>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QUYẾT ĐỊNH</w:t>
      </w:r>
    </w:p>
    <w:p w14:paraId="06AE1C57" w14:textId="3DB21EF0" w:rsidR="00B65B1E" w:rsidRPr="00BA7314" w:rsidRDefault="003A50DF" w:rsidP="00C743F7">
      <w:pPr>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 xml:space="preserve">Ban hành Bộ tiêu chí xã nông thôn mới nâng cao tỉnh Đồng Nai </w:t>
      </w:r>
      <w:r w:rsidR="0084205F" w:rsidRPr="00BA7314">
        <w:rPr>
          <w:rFonts w:ascii="Times New Roman" w:eastAsia="Times New Roman" w:hAnsi="Times New Roman" w:cs="Times New Roman"/>
          <w:b/>
          <w:sz w:val="28"/>
          <w:szCs w:val="28"/>
        </w:rPr>
        <w:t xml:space="preserve">đến năm </w:t>
      </w:r>
      <w:r w:rsidRPr="00BA7314">
        <w:rPr>
          <w:rFonts w:ascii="Times New Roman" w:eastAsia="Times New Roman" w:hAnsi="Times New Roman" w:cs="Times New Roman"/>
          <w:b/>
          <w:sz w:val="28"/>
          <w:szCs w:val="28"/>
        </w:rPr>
        <w:t>2025</w:t>
      </w:r>
    </w:p>
    <w:p w14:paraId="26BC6E57" w14:textId="7559B90C" w:rsidR="008914CD" w:rsidRPr="00BA7314" w:rsidRDefault="00C743F7" w:rsidP="00C743F7">
      <w:pPr>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8480" behindDoc="0" locked="0" layoutInCell="1" allowOverlap="1" wp14:anchorId="6E0852D5" wp14:editId="5B8DA6B8">
                <wp:simplePos x="0" y="0"/>
                <wp:positionH relativeFrom="column">
                  <wp:posOffset>2153285</wp:posOffset>
                </wp:positionH>
                <wp:positionV relativeFrom="paragraph">
                  <wp:posOffset>42545</wp:posOffset>
                </wp:positionV>
                <wp:extent cx="1785620"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1785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9.55pt,3.35pt" to="310.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" strokecolor="black [3040]"/>
            </w:pict>
          </mc:Fallback>
        </mc:AlternateContent>
      </w:r>
      <w:r w:rsidR="003A50DF" w:rsidRPr="00BA7314">
        <w:rPr>
          <w:rFonts w:ascii="Times New Roman" w:hAnsi="Times New Roman" w:cs="Times New Roman"/>
          <w:noProof/>
          <w:sz w:val="28"/>
          <w:szCs w:val="28"/>
          <w:lang w:eastAsia="en-US"/>
        </w:rPr>
        <mc:AlternateContent>
          <mc:Choice Requires="wps">
            <w:drawing>
              <wp:anchor distT="0" distB="0" distL="114300" distR="114300" simplePos="0" relativeHeight="251660288" behindDoc="0" locked="0" layoutInCell="1" hidden="0" allowOverlap="1" wp14:anchorId="4A1250E5" wp14:editId="05FE451D">
                <wp:simplePos x="0" y="0"/>
                <wp:positionH relativeFrom="column">
                  <wp:posOffset>2578100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03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"/>
            </w:pict>
          </mc:Fallback>
        </mc:AlternateContent>
      </w:r>
    </w:p>
    <w:p w14:paraId="62F86C40" w14:textId="0AA5E7AE" w:rsidR="008914CD" w:rsidRPr="00BA7314" w:rsidRDefault="003A50DF" w:rsidP="00C743F7">
      <w:pPr>
        <w:spacing w:after="0" w:line="240" w:lineRule="auto"/>
        <w:jc w:val="center"/>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t>ỦY BAN NHÂN DÂN TỈNH ĐỒNG NAI</w:t>
      </w:r>
    </w:p>
    <w:p w14:paraId="6F5DBD0C" w14:textId="06CD5C29" w:rsidR="008914CD" w:rsidRPr="00BA7314" w:rsidRDefault="003A50DF" w:rsidP="00C743F7">
      <w:pPr>
        <w:pBdr>
          <w:top w:val="nil"/>
          <w:left w:val="nil"/>
          <w:bottom w:val="nil"/>
          <w:right w:val="nil"/>
          <w:between w:val="nil"/>
        </w:pBdr>
        <w:spacing w:before="120" w:after="0" w:line="240" w:lineRule="auto"/>
        <w:ind w:firstLine="567"/>
        <w:jc w:val="both"/>
        <w:rPr>
          <w:rFonts w:ascii="Times New Roman" w:eastAsia="Times New Roman" w:hAnsi="Times New Roman" w:cs="Times New Roman"/>
          <w:i/>
          <w:sz w:val="28"/>
          <w:szCs w:val="28"/>
        </w:rPr>
      </w:pPr>
      <w:r w:rsidRPr="00BA7314">
        <w:rPr>
          <w:rFonts w:ascii="Times New Roman" w:eastAsia="Times New Roman" w:hAnsi="Times New Roman" w:cs="Times New Roman"/>
          <w:i/>
          <w:sz w:val="28"/>
          <w:szCs w:val="28"/>
        </w:rPr>
        <w:t>Căn cứ Luật Tổ chức chính quyền địa phương ngày 19 tháng 6 năm 2015;</w:t>
      </w:r>
      <w:r w:rsidR="00F57880" w:rsidRPr="00BA7314">
        <w:rPr>
          <w:rFonts w:ascii="Times New Roman" w:eastAsia="Times New Roman" w:hAnsi="Times New Roman" w:cs="Times New Roman"/>
          <w:i/>
          <w:sz w:val="28"/>
          <w:szCs w:val="28"/>
        </w:rPr>
        <w:t xml:space="preserve"> </w:t>
      </w:r>
    </w:p>
    <w:p w14:paraId="7A2A617A" w14:textId="2E2BEAFD" w:rsidR="008914CD" w:rsidRPr="00BA7314" w:rsidRDefault="00BA7314" w:rsidP="00C743F7">
      <w:pPr>
        <w:pBdr>
          <w:top w:val="nil"/>
          <w:left w:val="nil"/>
          <w:bottom w:val="nil"/>
          <w:right w:val="nil"/>
          <w:between w:val="nil"/>
        </w:pBdr>
        <w:spacing w:before="120"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s</w:t>
      </w:r>
      <w:r w:rsidR="003A50DF" w:rsidRPr="00BA7314">
        <w:rPr>
          <w:rFonts w:ascii="Times New Roman" w:eastAsia="Times New Roman" w:hAnsi="Times New Roman" w:cs="Times New Roman"/>
          <w:i/>
          <w:sz w:val="28"/>
          <w:szCs w:val="28"/>
        </w:rPr>
        <w:t xml:space="preserve">ửa đổi, bổ sung một số điều của Luật Tổ </w:t>
      </w:r>
      <w:r>
        <w:rPr>
          <w:rFonts w:ascii="Times New Roman" w:eastAsia="Times New Roman" w:hAnsi="Times New Roman" w:cs="Times New Roman"/>
          <w:i/>
          <w:sz w:val="28"/>
          <w:szCs w:val="28"/>
        </w:rPr>
        <w:t>chức Chính phủ và Luật Tổ chức c</w:t>
      </w:r>
      <w:r w:rsidR="003A50DF" w:rsidRPr="00BA7314">
        <w:rPr>
          <w:rFonts w:ascii="Times New Roman" w:eastAsia="Times New Roman" w:hAnsi="Times New Roman" w:cs="Times New Roman"/>
          <w:i/>
          <w:sz w:val="28"/>
          <w:szCs w:val="28"/>
        </w:rPr>
        <w:t>hính quyền địa phương ngày 22 tháng 11 năm 2019;</w:t>
      </w:r>
      <w:r w:rsidR="00F57880" w:rsidRPr="00BA7314">
        <w:rPr>
          <w:rFonts w:ascii="Times New Roman" w:eastAsia="Times New Roman" w:hAnsi="Times New Roman" w:cs="Times New Roman"/>
          <w:i/>
          <w:sz w:val="28"/>
          <w:szCs w:val="28"/>
        </w:rPr>
        <w:t xml:space="preserve"> </w:t>
      </w:r>
    </w:p>
    <w:p w14:paraId="46EA89B8" w14:textId="77777777" w:rsidR="008914CD" w:rsidRPr="00BA7314" w:rsidRDefault="003A50DF" w:rsidP="00C743F7">
      <w:pPr>
        <w:pBdr>
          <w:top w:val="nil"/>
          <w:left w:val="nil"/>
          <w:bottom w:val="nil"/>
          <w:right w:val="nil"/>
          <w:between w:val="nil"/>
        </w:pBdr>
        <w:spacing w:before="120" w:after="0" w:line="240" w:lineRule="auto"/>
        <w:ind w:firstLine="567"/>
        <w:jc w:val="both"/>
        <w:rPr>
          <w:rFonts w:ascii="Times New Roman" w:eastAsia="Times New Roman" w:hAnsi="Times New Roman" w:cs="Times New Roman"/>
          <w:i/>
          <w:sz w:val="28"/>
          <w:szCs w:val="28"/>
        </w:rPr>
      </w:pPr>
      <w:r w:rsidRPr="00BA7314">
        <w:rPr>
          <w:rFonts w:ascii="Times New Roman" w:eastAsia="Times New Roman" w:hAnsi="Times New Roman" w:cs="Times New Roman"/>
          <w:i/>
          <w:sz w:val="28"/>
          <w:szCs w:val="28"/>
        </w:rPr>
        <w:t xml:space="preserve">Căn cứ Luật Ban hành văn bản quy phạm pháp luật ngày 22 tháng 6 năm 2015;  </w:t>
      </w:r>
    </w:p>
    <w:p w14:paraId="2EB23030" w14:textId="47842B87" w:rsidR="009C377A" w:rsidRPr="00BA7314" w:rsidRDefault="009C377A" w:rsidP="00C743F7">
      <w:pPr>
        <w:pBdr>
          <w:top w:val="nil"/>
          <w:left w:val="nil"/>
          <w:bottom w:val="nil"/>
          <w:right w:val="nil"/>
          <w:between w:val="nil"/>
        </w:pBdr>
        <w:spacing w:before="120" w:after="0" w:line="240" w:lineRule="auto"/>
        <w:ind w:firstLine="567"/>
        <w:jc w:val="both"/>
        <w:rPr>
          <w:rFonts w:ascii="Times New Roman" w:eastAsia="Times New Roman" w:hAnsi="Times New Roman" w:cs="Times New Roman"/>
          <w:i/>
          <w:sz w:val="28"/>
          <w:szCs w:val="28"/>
        </w:rPr>
      </w:pPr>
      <w:r w:rsidRPr="00BA7314">
        <w:rPr>
          <w:rFonts w:ascii="Times New Roman" w:eastAsia="Times New Roman" w:hAnsi="Times New Roman" w:cs="Times New Roman"/>
          <w:i/>
          <w:sz w:val="28"/>
          <w:szCs w:val="28"/>
        </w:rPr>
        <w:t xml:space="preserve">Căn cứ Luật </w:t>
      </w:r>
      <w:r w:rsidR="00BA7314">
        <w:rPr>
          <w:rFonts w:ascii="Times New Roman" w:eastAsia="Times New Roman" w:hAnsi="Times New Roman" w:cs="Times New Roman"/>
          <w:i/>
          <w:sz w:val="28"/>
          <w:szCs w:val="28"/>
        </w:rPr>
        <w:t>s</w:t>
      </w:r>
      <w:r w:rsidRPr="00BA7314">
        <w:rPr>
          <w:rFonts w:ascii="Times New Roman" w:eastAsia="Times New Roman" w:hAnsi="Times New Roman" w:cs="Times New Roman"/>
          <w:i/>
          <w:sz w:val="28"/>
          <w:szCs w:val="28"/>
        </w:rPr>
        <w:t xml:space="preserve">ửa đổi, bổ sung một số điều của Luật </w:t>
      </w:r>
      <w:r w:rsidR="00B65B1E" w:rsidRPr="00BA7314">
        <w:rPr>
          <w:rFonts w:ascii="Times New Roman" w:eastAsia="Times New Roman" w:hAnsi="Times New Roman" w:cs="Times New Roman"/>
          <w:i/>
          <w:sz w:val="28"/>
          <w:szCs w:val="28"/>
        </w:rPr>
        <w:t>B</w:t>
      </w:r>
      <w:r w:rsidRPr="00BA7314">
        <w:rPr>
          <w:rFonts w:ascii="Times New Roman" w:eastAsia="Times New Roman" w:hAnsi="Times New Roman" w:cs="Times New Roman"/>
          <w:i/>
          <w:sz w:val="28"/>
          <w:szCs w:val="28"/>
        </w:rPr>
        <w:t>an hành văn bản quy phạm pháp luật ngày 18 tháng 6 năm 2020;</w:t>
      </w:r>
      <w:r w:rsidR="00F57880" w:rsidRPr="00BA7314">
        <w:rPr>
          <w:rFonts w:ascii="Times New Roman" w:eastAsia="Times New Roman" w:hAnsi="Times New Roman" w:cs="Times New Roman"/>
          <w:i/>
          <w:sz w:val="28"/>
          <w:szCs w:val="28"/>
        </w:rPr>
        <w:t xml:space="preserve"> </w:t>
      </w:r>
    </w:p>
    <w:p w14:paraId="04EF5AD6" w14:textId="04F3CF99" w:rsidR="008914CD" w:rsidRPr="00BA7314" w:rsidRDefault="00BF6C80" w:rsidP="00C743F7">
      <w:pPr>
        <w:spacing w:before="120" w:after="0" w:line="240" w:lineRule="auto"/>
        <w:ind w:firstLine="567"/>
        <w:jc w:val="both"/>
        <w:rPr>
          <w:rFonts w:ascii="Times New Roman" w:eastAsia="Times New Roman" w:hAnsi="Times New Roman" w:cs="Times New Roman"/>
          <w:i/>
          <w:sz w:val="28"/>
          <w:szCs w:val="28"/>
        </w:rPr>
      </w:pPr>
      <w:r w:rsidRPr="00BA7314">
        <w:rPr>
          <w:rFonts w:ascii="Times New Roman" w:eastAsia="Times New Roman" w:hAnsi="Times New Roman" w:cs="Times New Roman"/>
          <w:i/>
          <w:sz w:val="28"/>
          <w:szCs w:val="28"/>
        </w:rPr>
        <w:t xml:space="preserve">Theo </w:t>
      </w:r>
      <w:r w:rsidR="003A50DF" w:rsidRPr="00BA7314">
        <w:rPr>
          <w:rFonts w:ascii="Times New Roman" w:eastAsia="Times New Roman" w:hAnsi="Times New Roman" w:cs="Times New Roman"/>
          <w:i/>
          <w:sz w:val="28"/>
          <w:szCs w:val="28"/>
        </w:rPr>
        <w:t xml:space="preserve">đề nghị của Giám đốc Sở Nông </w:t>
      </w:r>
      <w:r w:rsidR="00BA7314">
        <w:rPr>
          <w:rFonts w:ascii="Times New Roman" w:eastAsia="Times New Roman" w:hAnsi="Times New Roman" w:cs="Times New Roman"/>
          <w:i/>
          <w:sz w:val="28"/>
          <w:szCs w:val="28"/>
        </w:rPr>
        <w:t>nghiệp và Phát triển nông thôn -</w:t>
      </w:r>
      <w:r w:rsidR="003A50DF" w:rsidRPr="00BA7314">
        <w:rPr>
          <w:rFonts w:ascii="Times New Roman" w:eastAsia="Times New Roman" w:hAnsi="Times New Roman" w:cs="Times New Roman"/>
          <w:i/>
          <w:sz w:val="28"/>
          <w:szCs w:val="28"/>
        </w:rPr>
        <w:t xml:space="preserve"> Cơ quan thường trực Ban Chỉ đạo nông nghiệp, nông dân, nông thôn và xây dựng nông thôn mới tỉnh tại Tờ trình số </w:t>
      </w:r>
      <w:r w:rsidR="00B65B1E" w:rsidRPr="00BA7314">
        <w:rPr>
          <w:rFonts w:ascii="Times New Roman" w:eastAsia="Times New Roman" w:hAnsi="Times New Roman" w:cs="Times New Roman"/>
          <w:i/>
          <w:sz w:val="28"/>
          <w:szCs w:val="28"/>
        </w:rPr>
        <w:t>210</w:t>
      </w:r>
      <w:r w:rsidR="003A50DF" w:rsidRPr="00BA7314">
        <w:rPr>
          <w:rFonts w:ascii="Times New Roman" w:eastAsia="Times New Roman" w:hAnsi="Times New Roman" w:cs="Times New Roman"/>
          <w:i/>
          <w:sz w:val="28"/>
          <w:szCs w:val="28"/>
        </w:rPr>
        <w:t>/TTr-</w:t>
      </w:r>
      <w:r w:rsidR="00B65B1E" w:rsidRPr="00BA7314">
        <w:rPr>
          <w:rFonts w:ascii="Times New Roman" w:eastAsia="Times New Roman" w:hAnsi="Times New Roman" w:cs="Times New Roman"/>
          <w:i/>
          <w:sz w:val="28"/>
          <w:szCs w:val="28"/>
        </w:rPr>
        <w:t xml:space="preserve">SNN ngày 18 </w:t>
      </w:r>
      <w:r w:rsidR="00ED3E76" w:rsidRPr="00BA7314">
        <w:rPr>
          <w:rFonts w:ascii="Times New Roman" w:eastAsia="Times New Roman" w:hAnsi="Times New Roman" w:cs="Times New Roman"/>
          <w:i/>
          <w:sz w:val="28"/>
          <w:szCs w:val="28"/>
        </w:rPr>
        <w:t xml:space="preserve">tháng </w:t>
      </w:r>
      <w:r w:rsidR="00815924" w:rsidRPr="00BA7314">
        <w:rPr>
          <w:rFonts w:ascii="Times New Roman" w:eastAsia="Times New Roman" w:hAnsi="Times New Roman" w:cs="Times New Roman"/>
          <w:i/>
          <w:sz w:val="28"/>
          <w:szCs w:val="28"/>
        </w:rPr>
        <w:t>0</w:t>
      </w:r>
      <w:r w:rsidR="00B65B1E" w:rsidRPr="00BA7314">
        <w:rPr>
          <w:rFonts w:ascii="Times New Roman" w:eastAsia="Times New Roman" w:hAnsi="Times New Roman" w:cs="Times New Roman"/>
          <w:i/>
          <w:sz w:val="28"/>
          <w:szCs w:val="28"/>
        </w:rPr>
        <w:t>1</w:t>
      </w:r>
      <w:r w:rsidR="00ED3E76" w:rsidRPr="00BA7314">
        <w:rPr>
          <w:rFonts w:ascii="Times New Roman" w:eastAsia="Times New Roman" w:hAnsi="Times New Roman" w:cs="Times New Roman"/>
          <w:i/>
          <w:sz w:val="28"/>
          <w:szCs w:val="28"/>
        </w:rPr>
        <w:t xml:space="preserve"> năm 2023</w:t>
      </w:r>
      <w:r w:rsidR="00B65B1E" w:rsidRPr="00BA7314">
        <w:rPr>
          <w:rFonts w:ascii="Times New Roman" w:eastAsia="Times New Roman" w:hAnsi="Times New Roman" w:cs="Times New Roman"/>
          <w:i/>
          <w:sz w:val="28"/>
          <w:szCs w:val="28"/>
        </w:rPr>
        <w:t xml:space="preserve"> và Văn bản số 1124/SNN-VPĐP ngày 16 tháng 3 năm 2023.</w:t>
      </w:r>
    </w:p>
    <w:p w14:paraId="6D7C7C76" w14:textId="77777777" w:rsidR="008914CD" w:rsidRPr="00BA7314" w:rsidRDefault="003A50DF" w:rsidP="00C743F7">
      <w:pPr>
        <w:spacing w:before="240" w:after="24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QUYẾT ĐỊNH</w:t>
      </w:r>
      <w:r w:rsidR="0085502C" w:rsidRPr="00BA7314">
        <w:rPr>
          <w:rFonts w:ascii="Times New Roman" w:eastAsia="Times New Roman" w:hAnsi="Times New Roman" w:cs="Times New Roman"/>
          <w:b/>
          <w:sz w:val="28"/>
          <w:szCs w:val="28"/>
        </w:rPr>
        <w:t>:</w:t>
      </w:r>
      <w:r w:rsidRPr="00BA7314">
        <w:rPr>
          <w:rFonts w:ascii="Times New Roman" w:eastAsia="Times New Roman" w:hAnsi="Times New Roman" w:cs="Times New Roman"/>
          <w:b/>
          <w:sz w:val="28"/>
          <w:szCs w:val="28"/>
        </w:rPr>
        <w:t xml:space="preserve"> </w:t>
      </w:r>
    </w:p>
    <w:p w14:paraId="5BBFA7F6" w14:textId="37A47951" w:rsidR="008914CD" w:rsidRPr="00BA7314" w:rsidRDefault="00E67C69"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t>Điều 1.</w:t>
      </w:r>
      <w:r w:rsidR="003A50DF" w:rsidRPr="00BA7314">
        <w:rPr>
          <w:rFonts w:ascii="Times New Roman" w:eastAsia="Times New Roman" w:hAnsi="Times New Roman" w:cs="Times New Roman"/>
          <w:sz w:val="28"/>
          <w:szCs w:val="28"/>
        </w:rPr>
        <w:t xml:space="preserve"> Ban hành kèm theo Quyết định này Bộ tiêu chí xã nông thôn mới nâng cao tỉnh Đồng Nai </w:t>
      </w:r>
      <w:r w:rsidR="00ED3E76" w:rsidRPr="00BA7314">
        <w:rPr>
          <w:rFonts w:ascii="Times New Roman" w:eastAsia="Times New Roman" w:hAnsi="Times New Roman" w:cs="Times New Roman"/>
          <w:sz w:val="28"/>
          <w:szCs w:val="28"/>
        </w:rPr>
        <w:t xml:space="preserve">đến năm </w:t>
      </w:r>
      <w:r w:rsidR="003A50DF" w:rsidRPr="00BA7314">
        <w:rPr>
          <w:rFonts w:ascii="Times New Roman" w:eastAsia="Times New Roman" w:hAnsi="Times New Roman" w:cs="Times New Roman"/>
          <w:sz w:val="28"/>
          <w:szCs w:val="28"/>
        </w:rPr>
        <w:t>2025.</w:t>
      </w:r>
      <w:r w:rsidR="0021779E" w:rsidRPr="00BA7314">
        <w:rPr>
          <w:rFonts w:ascii="Times New Roman" w:eastAsia="Times New Roman" w:hAnsi="Times New Roman" w:cs="Times New Roman"/>
          <w:sz w:val="28"/>
          <w:szCs w:val="28"/>
        </w:rPr>
        <w:t xml:space="preserve"> </w:t>
      </w:r>
      <w:r w:rsidR="00A87EFC" w:rsidRPr="00BA7314">
        <w:rPr>
          <w:rFonts w:ascii="Times New Roman" w:eastAsia="Times New Roman" w:hAnsi="Times New Roman" w:cs="Times New Roman"/>
          <w:sz w:val="28"/>
          <w:szCs w:val="28"/>
        </w:rPr>
        <w:t xml:space="preserve"> </w:t>
      </w:r>
      <w:r w:rsidR="00C53162" w:rsidRPr="00BA7314">
        <w:rPr>
          <w:rFonts w:ascii="Times New Roman" w:eastAsia="Times New Roman" w:hAnsi="Times New Roman" w:cs="Times New Roman"/>
          <w:sz w:val="28"/>
          <w:szCs w:val="28"/>
        </w:rPr>
        <w:t xml:space="preserve">  </w:t>
      </w:r>
      <w:r w:rsidR="003A50DF" w:rsidRPr="00BA7314">
        <w:rPr>
          <w:rFonts w:ascii="Times New Roman" w:eastAsia="Times New Roman" w:hAnsi="Times New Roman" w:cs="Times New Roman"/>
          <w:sz w:val="28"/>
          <w:szCs w:val="28"/>
        </w:rPr>
        <w:t xml:space="preserve">   </w:t>
      </w:r>
      <w:r w:rsidR="00033B9B" w:rsidRPr="00BA7314">
        <w:rPr>
          <w:rFonts w:ascii="Times New Roman" w:eastAsia="Times New Roman" w:hAnsi="Times New Roman" w:cs="Times New Roman"/>
          <w:sz w:val="28"/>
          <w:szCs w:val="28"/>
        </w:rPr>
        <w:t xml:space="preserve"> </w:t>
      </w:r>
      <w:r w:rsidR="003A50DF" w:rsidRPr="00BA7314">
        <w:rPr>
          <w:rFonts w:ascii="Times New Roman" w:eastAsia="Times New Roman" w:hAnsi="Times New Roman" w:cs="Times New Roman"/>
          <w:sz w:val="28"/>
          <w:szCs w:val="28"/>
        </w:rPr>
        <w:t xml:space="preserve">    </w:t>
      </w:r>
      <w:r w:rsidR="004A24C1" w:rsidRPr="00BA7314">
        <w:rPr>
          <w:rFonts w:ascii="Times New Roman" w:eastAsia="Times New Roman" w:hAnsi="Times New Roman" w:cs="Times New Roman"/>
          <w:sz w:val="28"/>
          <w:szCs w:val="28"/>
        </w:rPr>
        <w:t xml:space="preserve"> </w:t>
      </w:r>
    </w:p>
    <w:p w14:paraId="629B7430" w14:textId="77777777" w:rsidR="0085502C" w:rsidRPr="00BA7314" w:rsidRDefault="003A50DF" w:rsidP="00C743F7">
      <w:pPr>
        <w:spacing w:before="100" w:after="0" w:line="240" w:lineRule="auto"/>
        <w:ind w:firstLine="567"/>
        <w:jc w:val="both"/>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Điều 2.</w:t>
      </w:r>
      <w:r w:rsidRPr="00BA7314">
        <w:rPr>
          <w:rFonts w:ascii="Times New Roman" w:eastAsia="Times New Roman" w:hAnsi="Times New Roman" w:cs="Times New Roman"/>
          <w:sz w:val="28"/>
          <w:szCs w:val="28"/>
        </w:rPr>
        <w:t xml:space="preserve"> </w:t>
      </w:r>
      <w:r w:rsidR="0085502C" w:rsidRPr="00BA7314">
        <w:rPr>
          <w:rFonts w:ascii="Times New Roman" w:eastAsia="Times New Roman" w:hAnsi="Times New Roman" w:cs="Times New Roman"/>
          <w:b/>
          <w:sz w:val="28"/>
          <w:szCs w:val="28"/>
        </w:rPr>
        <w:t>Phân công nhiệm vụ</w:t>
      </w:r>
    </w:p>
    <w:p w14:paraId="00C53DE4" w14:textId="420E7495" w:rsidR="008914CD" w:rsidRPr="00BA7314" w:rsidRDefault="00BA7314" w:rsidP="00C743F7">
      <w:pPr>
        <w:spacing w:before="10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Trách nhiệm của các s</w:t>
      </w:r>
      <w:r w:rsidR="003A50DF" w:rsidRPr="00BA7314">
        <w:rPr>
          <w:rFonts w:ascii="Times New Roman" w:eastAsia="Times New Roman" w:hAnsi="Times New Roman" w:cs="Times New Roman"/>
          <w:sz w:val="28"/>
          <w:szCs w:val="28"/>
        </w:rPr>
        <w:t xml:space="preserve">ở, ngành trong việc phối hợp với Ủy ban nhân dân các huyện, thành phố Long Khánh (gọi chung là </w:t>
      </w:r>
      <w:r>
        <w:rPr>
          <w:rFonts w:ascii="Times New Roman" w:eastAsia="Times New Roman" w:hAnsi="Times New Roman" w:cs="Times New Roman"/>
          <w:sz w:val="28"/>
          <w:szCs w:val="28"/>
        </w:rPr>
        <w:t>Ủy</w:t>
      </w:r>
      <w:r w:rsidR="00033B9B" w:rsidRPr="00BA7314">
        <w:rPr>
          <w:rFonts w:ascii="Times New Roman" w:eastAsia="Times New Roman" w:hAnsi="Times New Roman" w:cs="Times New Roman"/>
          <w:sz w:val="28"/>
          <w:szCs w:val="28"/>
        </w:rPr>
        <w:t xml:space="preserve"> ban nhân dân</w:t>
      </w:r>
      <w:r w:rsidR="00A77432" w:rsidRPr="00BA7314">
        <w:rPr>
          <w:rFonts w:ascii="Times New Roman" w:eastAsia="Times New Roman" w:hAnsi="Times New Roman" w:cs="Times New Roman"/>
          <w:sz w:val="28"/>
          <w:szCs w:val="28"/>
        </w:rPr>
        <w:t xml:space="preserve"> </w:t>
      </w:r>
      <w:r w:rsidR="003A50DF" w:rsidRPr="00BA7314">
        <w:rPr>
          <w:rFonts w:ascii="Times New Roman" w:eastAsia="Times New Roman" w:hAnsi="Times New Roman" w:cs="Times New Roman"/>
          <w:sz w:val="28"/>
          <w:szCs w:val="28"/>
        </w:rPr>
        <w:t xml:space="preserve">cấp huyện) tổ chức thực hiện các tiêu chí về xây dựng nông thôn mới nâng cao thuộc chức năng, nhiệm vụ được giao cụ thể như sau:  </w:t>
      </w:r>
    </w:p>
    <w:p w14:paraId="29E40F3F" w14:textId="3FCA6B98"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 1. Sở Xây dựng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các tiêu chí 1; 9 và chỉ tiêu 17.9; 17.10 (tiêu chí 17).</w:t>
      </w:r>
      <w:r w:rsidR="000D31A5" w:rsidRPr="00BA7314">
        <w:rPr>
          <w:rFonts w:ascii="Times New Roman" w:eastAsia="Times New Roman" w:hAnsi="Times New Roman" w:cs="Times New Roman"/>
          <w:sz w:val="28"/>
          <w:szCs w:val="28"/>
        </w:rPr>
        <w:t xml:space="preserve"> </w:t>
      </w:r>
      <w:r w:rsidR="00E15B6E" w:rsidRPr="00BA7314">
        <w:rPr>
          <w:rFonts w:ascii="Times New Roman" w:eastAsia="Times New Roman" w:hAnsi="Times New Roman" w:cs="Times New Roman"/>
          <w:sz w:val="28"/>
          <w:szCs w:val="28"/>
        </w:rPr>
        <w:t xml:space="preserve"> </w:t>
      </w:r>
      <w:r w:rsidR="00D96144" w:rsidRPr="00BA7314">
        <w:rPr>
          <w:rFonts w:ascii="Times New Roman" w:eastAsia="Times New Roman" w:hAnsi="Times New Roman" w:cs="Times New Roman"/>
          <w:sz w:val="28"/>
          <w:szCs w:val="28"/>
        </w:rPr>
        <w:t xml:space="preserve"> </w:t>
      </w:r>
    </w:p>
    <w:p w14:paraId="2D29BF4D" w14:textId="6B623F64"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2. Sở Giao thông </w:t>
      </w:r>
      <w:r w:rsidR="00B65B1E" w:rsidRPr="00BA7314">
        <w:rPr>
          <w:rFonts w:ascii="Times New Roman" w:eastAsia="Times New Roman" w:hAnsi="Times New Roman" w:cs="Times New Roman"/>
          <w:sz w:val="28"/>
          <w:szCs w:val="28"/>
        </w:rPr>
        <w:t>v</w:t>
      </w:r>
      <w:r w:rsidRPr="00BA7314">
        <w:rPr>
          <w:rFonts w:ascii="Times New Roman" w:eastAsia="Times New Roman" w:hAnsi="Times New Roman" w:cs="Times New Roman"/>
          <w:sz w:val="28"/>
          <w:szCs w:val="28"/>
        </w:rPr>
        <w:t>ận tải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tiêu chí 2.</w:t>
      </w:r>
      <w:r w:rsidR="00454F08" w:rsidRPr="00BA7314">
        <w:rPr>
          <w:rFonts w:ascii="Times New Roman" w:eastAsia="Times New Roman" w:hAnsi="Times New Roman" w:cs="Times New Roman"/>
          <w:sz w:val="28"/>
          <w:szCs w:val="28"/>
        </w:rPr>
        <w:t xml:space="preserve"> </w:t>
      </w:r>
    </w:p>
    <w:p w14:paraId="359CC307" w14:textId="3326C5C2"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3. Sở Nông nghiệp và Phát triển nông thôn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các tiêu chí 3; các chỉ tiêu 13.2, 13.3, 13.4, 13.5, 13.6, 13.8 (tiêu chí 13); các chỉ tiêu 17.7, 17.8, 17.11 (tiêu chí 17); 18.1, 18.2, 18.3, 18.4, 18.5, 18.6 (tiêu chí 18).</w:t>
      </w:r>
    </w:p>
    <w:p w14:paraId="59F2C1C4" w14:textId="0B4648CF"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4. Sở Công Thương chủ trì hướng dẫn thực hiện, đánh giá, xây dựng kế hoạch, lộ trình và báo cáo kết quả thực hiện hàng năm đối với các tiêu chí 4; 7.</w:t>
      </w:r>
      <w:r w:rsidR="00C86ABC" w:rsidRPr="00BA7314">
        <w:rPr>
          <w:rFonts w:ascii="Times New Roman" w:eastAsia="Times New Roman" w:hAnsi="Times New Roman" w:cs="Times New Roman"/>
          <w:sz w:val="28"/>
          <w:szCs w:val="28"/>
        </w:rPr>
        <w:t xml:space="preserve"> </w:t>
      </w:r>
    </w:p>
    <w:p w14:paraId="510052AB" w14:textId="717D62A3"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5. Sở Giáo dục và Đào tạo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các tiêu chí 5.</w:t>
      </w:r>
    </w:p>
    <w:p w14:paraId="14705B7E" w14:textId="723E0C23"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lastRenderedPageBreak/>
        <w:t>6. Sở Văn hóa, Thể thao và Du lịch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các chỉ tiêu 6.1,</w:t>
      </w:r>
      <w:r w:rsidR="00E069D1" w:rsidRPr="00BA7314">
        <w:rPr>
          <w:rFonts w:ascii="Times New Roman" w:eastAsia="Times New Roman" w:hAnsi="Times New Roman" w:cs="Times New Roman"/>
          <w:sz w:val="28"/>
          <w:szCs w:val="28"/>
        </w:rPr>
        <w:t xml:space="preserve"> </w:t>
      </w:r>
      <w:r w:rsidRPr="00BA7314">
        <w:rPr>
          <w:rFonts w:ascii="Times New Roman" w:eastAsia="Times New Roman" w:hAnsi="Times New Roman" w:cs="Times New Roman"/>
          <w:sz w:val="28"/>
          <w:szCs w:val="28"/>
        </w:rPr>
        <w:t>6.2 (tiêu chí 6); chỉ tiêu 13.7 (tiêu chí 13).</w:t>
      </w:r>
    </w:p>
    <w:p w14:paraId="35729D6F" w14:textId="51647D8B"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7. </w:t>
      </w:r>
      <w:r w:rsidR="00D665A1" w:rsidRPr="00BA7314">
        <w:rPr>
          <w:rFonts w:ascii="Times New Roman" w:eastAsia="Times New Roman" w:hAnsi="Times New Roman" w:cs="Times New Roman"/>
          <w:sz w:val="28"/>
          <w:szCs w:val="28"/>
        </w:rPr>
        <w:t xml:space="preserve">Đề nghị </w:t>
      </w:r>
      <w:r w:rsidRPr="00BA7314">
        <w:rPr>
          <w:rFonts w:ascii="Times New Roman" w:eastAsia="Times New Roman" w:hAnsi="Times New Roman" w:cs="Times New Roman"/>
          <w:sz w:val="28"/>
          <w:szCs w:val="28"/>
        </w:rPr>
        <w:t>Ủy ban Mặt trận Tổ quốc Việt Nam tỉnh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chỉ tiêu 6.3 (tiêu chí 6); hướng dẫn Ủy ban MTTQ Việt Nam cấp huyện chủ trì, hướng dẫn tiến hành lấy ý kiến của người dân về kết quả xây dựng nông thôn mới nâng cao trên địa bàn xã.</w:t>
      </w:r>
      <w:r w:rsidR="00BC193C" w:rsidRPr="00BA7314">
        <w:rPr>
          <w:rFonts w:ascii="Times New Roman" w:eastAsia="Times New Roman" w:hAnsi="Times New Roman" w:cs="Times New Roman"/>
          <w:sz w:val="28"/>
          <w:szCs w:val="28"/>
        </w:rPr>
        <w:t xml:space="preserve">  </w:t>
      </w:r>
      <w:r w:rsidR="00F92BA8" w:rsidRPr="00BA7314">
        <w:rPr>
          <w:rFonts w:ascii="Times New Roman" w:eastAsia="Times New Roman" w:hAnsi="Times New Roman" w:cs="Times New Roman"/>
          <w:sz w:val="28"/>
          <w:szCs w:val="28"/>
        </w:rPr>
        <w:t xml:space="preserve"> </w:t>
      </w:r>
    </w:p>
    <w:p w14:paraId="090E68B2" w14:textId="17312DD1" w:rsidR="008914CD" w:rsidRPr="00BA7314" w:rsidRDefault="00141B0A"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8</w:t>
      </w:r>
      <w:r w:rsidR="003A50DF" w:rsidRPr="00BA7314">
        <w:rPr>
          <w:rFonts w:ascii="Times New Roman" w:eastAsia="Times New Roman" w:hAnsi="Times New Roman" w:cs="Times New Roman"/>
          <w:sz w:val="28"/>
          <w:szCs w:val="28"/>
        </w:rPr>
        <w:t>. Sở Thông tin và Truyền thông chủ trì</w:t>
      </w:r>
      <w:r w:rsidR="00B65B1E" w:rsidRPr="00BA7314">
        <w:rPr>
          <w:rFonts w:ascii="Times New Roman" w:eastAsia="Times New Roman" w:hAnsi="Times New Roman" w:cs="Times New Roman"/>
          <w:sz w:val="28"/>
          <w:szCs w:val="28"/>
        </w:rPr>
        <w:t>,</w:t>
      </w:r>
      <w:r w:rsidR="003A50DF"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tiêu chí 8</w:t>
      </w:r>
      <w:r w:rsidR="005B3243" w:rsidRPr="00BA7314">
        <w:rPr>
          <w:rFonts w:ascii="Times New Roman" w:eastAsia="Times New Roman" w:hAnsi="Times New Roman" w:cs="Times New Roman"/>
          <w:sz w:val="28"/>
          <w:szCs w:val="28"/>
        </w:rPr>
        <w:t>, các chỉ tiêu 15.1, 15.2 (tiêu chí 15)</w:t>
      </w:r>
      <w:r w:rsidR="003A50DF" w:rsidRPr="00BA7314">
        <w:rPr>
          <w:rFonts w:ascii="Times New Roman" w:eastAsia="Times New Roman" w:hAnsi="Times New Roman" w:cs="Times New Roman"/>
          <w:sz w:val="28"/>
          <w:szCs w:val="28"/>
        </w:rPr>
        <w:t>.</w:t>
      </w:r>
      <w:r w:rsidR="005B3243" w:rsidRPr="00BA7314">
        <w:rPr>
          <w:rFonts w:ascii="Times New Roman" w:eastAsia="Times New Roman" w:hAnsi="Times New Roman" w:cs="Times New Roman"/>
          <w:sz w:val="28"/>
          <w:szCs w:val="28"/>
        </w:rPr>
        <w:t xml:space="preserve">  </w:t>
      </w:r>
    </w:p>
    <w:p w14:paraId="08D31F14" w14:textId="54B7691E" w:rsidR="008914CD" w:rsidRPr="00BA7314" w:rsidRDefault="00141B0A"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9</w:t>
      </w:r>
      <w:r w:rsidR="003A50DF" w:rsidRPr="00BA7314">
        <w:rPr>
          <w:rFonts w:ascii="Times New Roman" w:eastAsia="Times New Roman" w:hAnsi="Times New Roman" w:cs="Times New Roman"/>
          <w:sz w:val="28"/>
          <w:szCs w:val="28"/>
        </w:rPr>
        <w:t>. Cục Thống kê tỉnh chủ trì</w:t>
      </w:r>
      <w:r w:rsidR="00B65B1E" w:rsidRPr="00BA7314">
        <w:rPr>
          <w:rFonts w:ascii="Times New Roman" w:eastAsia="Times New Roman" w:hAnsi="Times New Roman" w:cs="Times New Roman"/>
          <w:sz w:val="28"/>
          <w:szCs w:val="28"/>
        </w:rPr>
        <w:t>,</w:t>
      </w:r>
      <w:r w:rsidR="003A50DF"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tiêu chí 10.</w:t>
      </w:r>
      <w:r w:rsidR="006C5473" w:rsidRPr="00BA7314">
        <w:rPr>
          <w:rFonts w:ascii="Times New Roman" w:eastAsia="Times New Roman" w:hAnsi="Times New Roman" w:cs="Times New Roman"/>
          <w:sz w:val="28"/>
          <w:szCs w:val="28"/>
        </w:rPr>
        <w:t xml:space="preserve"> </w:t>
      </w:r>
    </w:p>
    <w:p w14:paraId="265BEE66" w14:textId="44D27F80" w:rsidR="008914CD" w:rsidRPr="00BA7314" w:rsidRDefault="00141B0A"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10</w:t>
      </w:r>
      <w:r w:rsidR="003A50DF" w:rsidRPr="00BA7314">
        <w:rPr>
          <w:rFonts w:ascii="Times New Roman" w:eastAsia="Times New Roman" w:hAnsi="Times New Roman" w:cs="Times New Roman"/>
          <w:sz w:val="28"/>
          <w:szCs w:val="28"/>
        </w:rPr>
        <w:t xml:space="preserve">. Sở Lao động, Thương binh và Xã hội chủ trì hướng dẫn thực hiện, đánh giá, xây dựng kế hoạch, lộ trình và báo cáo kết quả thực hiện hàng năm đối với các tiêu chí 11; 12. </w:t>
      </w:r>
    </w:p>
    <w:p w14:paraId="2FD5985F" w14:textId="1B487499"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1</w:t>
      </w:r>
      <w:r w:rsidRPr="00BA7314">
        <w:rPr>
          <w:rFonts w:ascii="Times New Roman" w:eastAsia="Times New Roman" w:hAnsi="Times New Roman" w:cs="Times New Roman"/>
          <w:sz w:val="28"/>
          <w:szCs w:val="28"/>
        </w:rPr>
        <w:t>. Liên minh Hợp tác xã tỉnh chủ trì</w:t>
      </w:r>
      <w:r w:rsidR="00B65B1E"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chỉ tiêu 13.1 (tiêu chí 13).</w:t>
      </w:r>
    </w:p>
    <w:p w14:paraId="30433BC5" w14:textId="0FABF782"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2</w:t>
      </w:r>
      <w:r w:rsidRPr="00BA7314">
        <w:rPr>
          <w:rFonts w:ascii="Times New Roman" w:eastAsia="Times New Roman" w:hAnsi="Times New Roman" w:cs="Times New Roman"/>
          <w:sz w:val="28"/>
          <w:szCs w:val="28"/>
        </w:rPr>
        <w:t>. Sở Khoa học và Công nghệ chủ trì</w:t>
      </w:r>
      <w:r w:rsidR="00BE5383"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chỉ tiêu 13.9 (tiêu chí 13).</w:t>
      </w:r>
      <w:r w:rsidR="00C53162" w:rsidRPr="00BA7314">
        <w:rPr>
          <w:rFonts w:ascii="Times New Roman" w:eastAsia="Times New Roman" w:hAnsi="Times New Roman" w:cs="Times New Roman"/>
          <w:sz w:val="28"/>
          <w:szCs w:val="28"/>
        </w:rPr>
        <w:t xml:space="preserve"> </w:t>
      </w:r>
      <w:r w:rsidR="00755EE6" w:rsidRPr="00BA7314">
        <w:rPr>
          <w:rFonts w:ascii="Times New Roman" w:eastAsia="Times New Roman" w:hAnsi="Times New Roman" w:cs="Times New Roman"/>
          <w:sz w:val="28"/>
          <w:szCs w:val="28"/>
        </w:rPr>
        <w:t xml:space="preserve"> </w:t>
      </w:r>
    </w:p>
    <w:p w14:paraId="1E58C471" w14:textId="5342E043"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3</w:t>
      </w:r>
      <w:r w:rsidRPr="00BA7314">
        <w:rPr>
          <w:rFonts w:ascii="Times New Roman" w:eastAsia="Times New Roman" w:hAnsi="Times New Roman" w:cs="Times New Roman"/>
          <w:sz w:val="28"/>
          <w:szCs w:val="28"/>
        </w:rPr>
        <w:t>. Sở Y tế chủ trì</w:t>
      </w:r>
      <w:r w:rsidR="00BE5383"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tiêu chí 14.  </w:t>
      </w:r>
    </w:p>
    <w:p w14:paraId="4E74EEA7" w14:textId="3CC4451B"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4</w:t>
      </w:r>
      <w:r w:rsidRPr="00BA7314">
        <w:rPr>
          <w:rFonts w:ascii="Times New Roman" w:eastAsia="Times New Roman" w:hAnsi="Times New Roman" w:cs="Times New Roman"/>
          <w:sz w:val="28"/>
          <w:szCs w:val="28"/>
        </w:rPr>
        <w:t xml:space="preserve">. Văn phòng </w:t>
      </w:r>
      <w:r w:rsidR="00BE5383" w:rsidRPr="00BA7314">
        <w:rPr>
          <w:rFonts w:ascii="Times New Roman" w:eastAsia="Times New Roman" w:hAnsi="Times New Roman" w:cs="Times New Roman"/>
          <w:sz w:val="28"/>
          <w:szCs w:val="28"/>
        </w:rPr>
        <w:t>Ủy ban nhân dân</w:t>
      </w:r>
      <w:r w:rsidRPr="00BA7314">
        <w:rPr>
          <w:rFonts w:ascii="Times New Roman" w:eastAsia="Times New Roman" w:hAnsi="Times New Roman" w:cs="Times New Roman"/>
          <w:sz w:val="28"/>
          <w:szCs w:val="28"/>
        </w:rPr>
        <w:t xml:space="preserve"> tỉnh</w:t>
      </w:r>
      <w:r w:rsidR="00BA7314">
        <w:rPr>
          <w:rFonts w:ascii="Times New Roman" w:eastAsia="Times New Roman" w:hAnsi="Times New Roman" w:cs="Times New Roman"/>
          <w:sz w:val="28"/>
          <w:szCs w:val="28"/>
        </w:rPr>
        <w:t xml:space="preserve"> hướng dẫn Ủy</w:t>
      </w:r>
      <w:r w:rsidR="00B15C7F" w:rsidRPr="00BA7314">
        <w:rPr>
          <w:rFonts w:ascii="Times New Roman" w:eastAsia="Times New Roman" w:hAnsi="Times New Roman" w:cs="Times New Roman"/>
          <w:sz w:val="28"/>
          <w:szCs w:val="28"/>
        </w:rPr>
        <w:t xml:space="preserve"> ban nhân dân cấp huyện thực hiện đánh giá đối với</w:t>
      </w:r>
      <w:r w:rsidR="00BA7314">
        <w:rPr>
          <w:rFonts w:ascii="Times New Roman" w:eastAsia="Times New Roman" w:hAnsi="Times New Roman" w:cs="Times New Roman"/>
          <w:sz w:val="28"/>
          <w:szCs w:val="28"/>
        </w:rPr>
        <w:t xml:space="preserve"> chỉ tiêu 15.3 (tiêu chí 15); Ủy</w:t>
      </w:r>
      <w:r w:rsidR="00B15C7F" w:rsidRPr="00BA7314">
        <w:rPr>
          <w:rFonts w:ascii="Times New Roman" w:eastAsia="Times New Roman" w:hAnsi="Times New Roman" w:cs="Times New Roman"/>
          <w:sz w:val="28"/>
          <w:szCs w:val="28"/>
        </w:rPr>
        <w:t xml:space="preserve"> ban nhân dân cấp huyện xây dựng tiêu chí cải cách thủ tục hành chính trên cơ sở Bộ chỉ số cải cách hành chính chung của tỉnh kết hợp Bộ tiêu chí quốc gia về nông thôn mới nâng cao giai đoạn 2021</w:t>
      </w:r>
      <w:r w:rsidR="00BA7314">
        <w:rPr>
          <w:rFonts w:ascii="Times New Roman" w:eastAsia="Times New Roman" w:hAnsi="Times New Roman" w:cs="Times New Roman"/>
          <w:sz w:val="28"/>
          <w:szCs w:val="28"/>
        </w:rPr>
        <w:t xml:space="preserve"> </w:t>
      </w:r>
      <w:r w:rsidR="00B15C7F" w:rsidRPr="00BA7314">
        <w:rPr>
          <w:rFonts w:ascii="Times New Roman" w:eastAsia="Times New Roman" w:hAnsi="Times New Roman" w:cs="Times New Roman"/>
          <w:sz w:val="28"/>
          <w:szCs w:val="28"/>
        </w:rPr>
        <w:t>-</w:t>
      </w:r>
      <w:r w:rsidR="00BA7314">
        <w:rPr>
          <w:rFonts w:ascii="Times New Roman" w:eastAsia="Times New Roman" w:hAnsi="Times New Roman" w:cs="Times New Roman"/>
          <w:sz w:val="28"/>
          <w:szCs w:val="28"/>
        </w:rPr>
        <w:t xml:space="preserve"> </w:t>
      </w:r>
      <w:r w:rsidR="00B15C7F" w:rsidRPr="00BA7314">
        <w:rPr>
          <w:rFonts w:ascii="Times New Roman" w:eastAsia="Times New Roman" w:hAnsi="Times New Roman" w:cs="Times New Roman"/>
          <w:sz w:val="28"/>
          <w:szCs w:val="28"/>
        </w:rPr>
        <w:t>2025</w:t>
      </w:r>
      <w:r w:rsidR="0075569E" w:rsidRPr="00BA7314">
        <w:rPr>
          <w:rFonts w:ascii="Times New Roman" w:eastAsia="Times New Roman" w:hAnsi="Times New Roman" w:cs="Times New Roman"/>
          <w:sz w:val="28"/>
          <w:szCs w:val="28"/>
        </w:rPr>
        <w:t xml:space="preserve"> để đảm bảo phù hợp làm cơ sở để đánh giá tiêu chí xã nông thôn mới nâng cao; </w:t>
      </w:r>
      <w:r w:rsidR="0075569E" w:rsidRPr="00BA7314">
        <w:rPr>
          <w:rFonts w:ascii="Times New Roman" w:hAnsi="Times New Roman" w:cs="Times New Roman"/>
          <w:sz w:val="28"/>
          <w:szCs w:val="28"/>
          <w:lang w:val="vi-VN"/>
        </w:rPr>
        <w:t xml:space="preserve">gửi kết quả đánh giá cho </w:t>
      </w:r>
      <w:r w:rsidR="0075569E" w:rsidRPr="00BA7314">
        <w:rPr>
          <w:rFonts w:ascii="Times New Roman" w:hAnsi="Times New Roman" w:cs="Times New Roman"/>
          <w:sz w:val="28"/>
          <w:szCs w:val="28"/>
        </w:rPr>
        <w:t xml:space="preserve">Văn phòng </w:t>
      </w:r>
      <w:r w:rsidR="00BE5383" w:rsidRPr="00BA7314">
        <w:rPr>
          <w:rFonts w:ascii="Times New Roman" w:hAnsi="Times New Roman" w:cs="Times New Roman"/>
          <w:sz w:val="28"/>
          <w:szCs w:val="28"/>
        </w:rPr>
        <w:t>Ủy ban nhân dân</w:t>
      </w:r>
      <w:r w:rsidR="0075569E" w:rsidRPr="00BA7314">
        <w:rPr>
          <w:rFonts w:ascii="Times New Roman" w:hAnsi="Times New Roman" w:cs="Times New Roman"/>
          <w:sz w:val="28"/>
          <w:szCs w:val="28"/>
        </w:rPr>
        <w:t xml:space="preserve"> tỉnh, </w:t>
      </w:r>
      <w:r w:rsidR="0075569E" w:rsidRPr="00BA7314">
        <w:rPr>
          <w:rFonts w:ascii="Times New Roman" w:hAnsi="Times New Roman" w:cs="Times New Roman"/>
          <w:sz w:val="28"/>
          <w:szCs w:val="28"/>
          <w:lang w:val="vi-VN"/>
        </w:rPr>
        <w:t>Sở Nông nghiệp và Phát triển nông thôn và chịu trách nhiệm đối với kết quả đánh giá xã đạt các chỉ tiêu theo quy định</w:t>
      </w:r>
      <w:r w:rsidR="0075569E" w:rsidRPr="00BA7314">
        <w:rPr>
          <w:rFonts w:ascii="Times New Roman" w:hAnsi="Times New Roman" w:cs="Times New Roman"/>
          <w:sz w:val="28"/>
          <w:szCs w:val="28"/>
        </w:rPr>
        <w:t>.</w:t>
      </w:r>
      <w:r w:rsidR="00B15C7F" w:rsidRPr="00BA7314">
        <w:rPr>
          <w:rFonts w:ascii="Times New Roman" w:eastAsia="Times New Roman" w:hAnsi="Times New Roman" w:cs="Times New Roman"/>
          <w:sz w:val="28"/>
          <w:szCs w:val="28"/>
        </w:rPr>
        <w:t xml:space="preserve">  </w:t>
      </w:r>
      <w:r w:rsidRPr="00BA7314">
        <w:rPr>
          <w:rFonts w:ascii="Times New Roman" w:eastAsia="Times New Roman" w:hAnsi="Times New Roman" w:cs="Times New Roman"/>
          <w:sz w:val="28"/>
          <w:szCs w:val="28"/>
        </w:rPr>
        <w:t xml:space="preserve"> </w:t>
      </w:r>
      <w:r w:rsidR="00B15C7F" w:rsidRPr="00BA7314">
        <w:rPr>
          <w:rFonts w:ascii="Times New Roman" w:eastAsia="Times New Roman" w:hAnsi="Times New Roman" w:cs="Times New Roman"/>
          <w:sz w:val="28"/>
          <w:szCs w:val="28"/>
        </w:rPr>
        <w:t xml:space="preserve"> </w:t>
      </w:r>
      <w:r w:rsidR="00602E41" w:rsidRPr="00BA7314">
        <w:rPr>
          <w:rFonts w:ascii="Times New Roman" w:eastAsia="Times New Roman" w:hAnsi="Times New Roman" w:cs="Times New Roman"/>
          <w:sz w:val="28"/>
          <w:szCs w:val="28"/>
        </w:rPr>
        <w:t xml:space="preserve"> </w:t>
      </w:r>
      <w:r w:rsidR="00895311" w:rsidRPr="00BA7314">
        <w:rPr>
          <w:rFonts w:ascii="Times New Roman" w:eastAsia="Times New Roman" w:hAnsi="Times New Roman" w:cs="Times New Roman"/>
          <w:sz w:val="28"/>
          <w:szCs w:val="28"/>
        </w:rPr>
        <w:t xml:space="preserve">  </w:t>
      </w:r>
    </w:p>
    <w:p w14:paraId="76F46112" w14:textId="79FC00BD"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5</w:t>
      </w:r>
      <w:r w:rsidRPr="00BA7314">
        <w:rPr>
          <w:rFonts w:ascii="Times New Roman" w:eastAsia="Times New Roman" w:hAnsi="Times New Roman" w:cs="Times New Roman"/>
          <w:sz w:val="28"/>
          <w:szCs w:val="28"/>
        </w:rPr>
        <w:t>. Sở Tư pháp chủ trì</w:t>
      </w:r>
      <w:r w:rsidR="00BE5383"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tiêu chí 16.</w:t>
      </w:r>
      <w:r w:rsidR="00543665" w:rsidRPr="00BA7314">
        <w:rPr>
          <w:rFonts w:ascii="Times New Roman" w:eastAsia="Times New Roman" w:hAnsi="Times New Roman" w:cs="Times New Roman"/>
          <w:sz w:val="28"/>
          <w:szCs w:val="28"/>
        </w:rPr>
        <w:t xml:space="preserve"> </w:t>
      </w:r>
    </w:p>
    <w:p w14:paraId="183CD8AB" w14:textId="53B55E67"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6</w:t>
      </w:r>
      <w:r w:rsidRPr="00BA7314">
        <w:rPr>
          <w:rFonts w:ascii="Times New Roman" w:eastAsia="Times New Roman" w:hAnsi="Times New Roman" w:cs="Times New Roman"/>
          <w:sz w:val="28"/>
          <w:szCs w:val="28"/>
        </w:rPr>
        <w:t>. Sở Tài nguyên và Môi trường chủ trì</w:t>
      </w:r>
      <w:r w:rsidR="00BE5383"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các chỉ tiêu 17.1, 17.2, 17.3, 17.4, 17.5, 17.6, 17.12 (tiêu chí 17); 18.7, 18.8 (tiêu chí 18).</w:t>
      </w:r>
      <w:r w:rsidR="00956432" w:rsidRPr="00BA7314">
        <w:rPr>
          <w:rFonts w:ascii="Times New Roman" w:eastAsia="Times New Roman" w:hAnsi="Times New Roman" w:cs="Times New Roman"/>
          <w:sz w:val="28"/>
          <w:szCs w:val="28"/>
        </w:rPr>
        <w:t xml:space="preserve"> </w:t>
      </w:r>
    </w:p>
    <w:p w14:paraId="7150C59A" w14:textId="07249494"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7</w:t>
      </w:r>
      <w:r w:rsidRPr="00BA7314">
        <w:rPr>
          <w:rFonts w:ascii="Times New Roman" w:eastAsia="Times New Roman" w:hAnsi="Times New Roman" w:cs="Times New Roman"/>
          <w:sz w:val="28"/>
          <w:szCs w:val="28"/>
        </w:rPr>
        <w:t xml:space="preserve">. Bộ Chỉ huy </w:t>
      </w:r>
      <w:r w:rsidR="00BA7314">
        <w:rPr>
          <w:rFonts w:ascii="Times New Roman" w:eastAsia="Times New Roman" w:hAnsi="Times New Roman" w:cs="Times New Roman"/>
          <w:sz w:val="28"/>
          <w:szCs w:val="28"/>
        </w:rPr>
        <w:t>Q</w:t>
      </w:r>
      <w:r w:rsidRPr="00BA7314">
        <w:rPr>
          <w:rFonts w:ascii="Times New Roman" w:eastAsia="Times New Roman" w:hAnsi="Times New Roman" w:cs="Times New Roman"/>
          <w:sz w:val="28"/>
          <w:szCs w:val="28"/>
        </w:rPr>
        <w:t>uân sự tỉnh chủ trì</w:t>
      </w:r>
      <w:r w:rsidR="00BE5383"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chỉ tiêu 19.1 (tiêu chí 19).</w:t>
      </w:r>
    </w:p>
    <w:p w14:paraId="42B9889A" w14:textId="67A1586D" w:rsidR="008914CD" w:rsidRPr="00BA7314" w:rsidRDefault="003A50DF" w:rsidP="00C743F7">
      <w:pPr>
        <w:spacing w:before="10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w:t>
      </w:r>
      <w:r w:rsidR="00141B0A" w:rsidRPr="00BA7314">
        <w:rPr>
          <w:rFonts w:ascii="Times New Roman" w:eastAsia="Times New Roman" w:hAnsi="Times New Roman" w:cs="Times New Roman"/>
          <w:sz w:val="28"/>
          <w:szCs w:val="28"/>
        </w:rPr>
        <w:t>8</w:t>
      </w:r>
      <w:r w:rsidRPr="00BA7314">
        <w:rPr>
          <w:rFonts w:ascii="Times New Roman" w:eastAsia="Times New Roman" w:hAnsi="Times New Roman" w:cs="Times New Roman"/>
          <w:sz w:val="28"/>
          <w:szCs w:val="28"/>
        </w:rPr>
        <w:t>. Công an tỉnh chủ trì</w:t>
      </w:r>
      <w:r w:rsidR="00BE5383" w:rsidRPr="00BA7314">
        <w:rPr>
          <w:rFonts w:ascii="Times New Roman" w:eastAsia="Times New Roman" w:hAnsi="Times New Roman" w:cs="Times New Roman"/>
          <w:sz w:val="28"/>
          <w:szCs w:val="28"/>
        </w:rPr>
        <w:t>,</w:t>
      </w:r>
      <w:r w:rsidRPr="00BA7314">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chỉ tiêu 19.2 (tiêu chí 19).</w:t>
      </w:r>
    </w:p>
    <w:p w14:paraId="62BA45E6" w14:textId="46FBEB4B"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lastRenderedPageBreak/>
        <w:t>Điều 3.</w:t>
      </w:r>
      <w:r w:rsidRPr="00BA7314">
        <w:rPr>
          <w:rFonts w:ascii="Times New Roman" w:eastAsia="Times New Roman" w:hAnsi="Times New Roman" w:cs="Times New Roman"/>
          <w:sz w:val="28"/>
          <w:szCs w:val="28"/>
        </w:rPr>
        <w:t xml:space="preserve"> </w:t>
      </w:r>
      <w:r w:rsidRPr="00BA7314">
        <w:rPr>
          <w:rFonts w:ascii="Times New Roman" w:eastAsia="Times New Roman" w:hAnsi="Times New Roman" w:cs="Times New Roman"/>
          <w:b/>
          <w:sz w:val="28"/>
          <w:szCs w:val="28"/>
        </w:rPr>
        <w:t>Tổ chức thực hiện</w:t>
      </w:r>
      <w:r w:rsidRPr="00BA7314">
        <w:rPr>
          <w:rFonts w:ascii="Times New Roman" w:eastAsia="Times New Roman" w:hAnsi="Times New Roman" w:cs="Times New Roman"/>
          <w:sz w:val="28"/>
          <w:szCs w:val="28"/>
        </w:rPr>
        <w:t xml:space="preserve">     </w:t>
      </w:r>
    </w:p>
    <w:p w14:paraId="1F186D1C" w14:textId="7173E9F2"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1. Sở Nông nghiệp và Phát triển nông thôn - Cơ quan Thường trực Ban Chỉ đạo nông nghiệp, nông dân, nông thôn và xây dựng nông thôn mới tỉnh có trách nhiệm chủ trì, phối hợp với các sở, ngành, địa phương:</w:t>
      </w:r>
      <w:r w:rsidR="00C21FBE" w:rsidRPr="00BA7314">
        <w:rPr>
          <w:rFonts w:ascii="Times New Roman" w:eastAsia="Times New Roman" w:hAnsi="Times New Roman" w:cs="Times New Roman"/>
          <w:sz w:val="28"/>
          <w:szCs w:val="28"/>
        </w:rPr>
        <w:t xml:space="preserve"> </w:t>
      </w:r>
    </w:p>
    <w:p w14:paraId="071E9BE0" w14:textId="16F991A3" w:rsidR="008914CD" w:rsidRPr="00BA7314" w:rsidRDefault="00F814E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a) </w:t>
      </w:r>
      <w:r w:rsidR="003A50DF" w:rsidRPr="00BA7314">
        <w:rPr>
          <w:rFonts w:ascii="Times New Roman" w:eastAsia="Times New Roman" w:hAnsi="Times New Roman" w:cs="Times New Roman"/>
          <w:sz w:val="28"/>
          <w:szCs w:val="28"/>
        </w:rPr>
        <w:t xml:space="preserve">Công bố Bộ tiêu chí xã nông thôn mới nâng cao. Hướng dẫn triển khai tổ chức thực hiện, xây dựng kế hoạch, tổng hợp, lập kế hoạch hàng năm của tỉnh trên cơ sở kế hoạch của các ngành, địa phương. </w:t>
      </w:r>
      <w:r w:rsidR="005B1A32" w:rsidRPr="00BA7314">
        <w:rPr>
          <w:rFonts w:ascii="Times New Roman" w:eastAsia="Times New Roman" w:hAnsi="Times New Roman" w:cs="Times New Roman"/>
          <w:sz w:val="28"/>
          <w:szCs w:val="28"/>
        </w:rPr>
        <w:t xml:space="preserve"> </w:t>
      </w:r>
    </w:p>
    <w:p w14:paraId="3C4E858A" w14:textId="77777777" w:rsidR="008914CD" w:rsidRPr="00BA7314" w:rsidRDefault="00F814E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b)</w:t>
      </w:r>
      <w:r w:rsidR="003A50DF" w:rsidRPr="00BA7314">
        <w:rPr>
          <w:rFonts w:ascii="Times New Roman" w:eastAsia="Times New Roman" w:hAnsi="Times New Roman" w:cs="Times New Roman"/>
          <w:sz w:val="28"/>
          <w:szCs w:val="28"/>
        </w:rPr>
        <w:t xml:space="preserve"> Lập báo cáo đánh giá và công bố mức độ đạt được từng tiêu chí nông thôn mới nâng cao của toàn tỉnh.  </w:t>
      </w:r>
    </w:p>
    <w:p w14:paraId="2B65DC92" w14:textId="3C20D107"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2. Văn phòng Điều phối Chương trình xây dựng nông thôn mới tỉnh chủ trì, phối hợp với Ban Thường trực Ủy ban </w:t>
      </w:r>
      <w:r w:rsidR="001A53DD" w:rsidRPr="00BA7314">
        <w:rPr>
          <w:rFonts w:ascii="Times New Roman" w:eastAsia="Times New Roman" w:hAnsi="Times New Roman" w:cs="Times New Roman"/>
          <w:sz w:val="28"/>
          <w:szCs w:val="28"/>
        </w:rPr>
        <w:t>Mặt trận Tổ quốc</w:t>
      </w:r>
      <w:r w:rsidRPr="00BA7314">
        <w:rPr>
          <w:rFonts w:ascii="Times New Roman" w:eastAsia="Times New Roman" w:hAnsi="Times New Roman" w:cs="Times New Roman"/>
          <w:sz w:val="28"/>
          <w:szCs w:val="28"/>
        </w:rPr>
        <w:t xml:space="preserve"> Việt Nam tỉnh hàng năm tổ chức kiểm tra, giám sát, đôn đốc việc thực hiện duy trì và nâng cao chất lượng các tiêu chí xã nông thôn mới nâng cao sau đạt chuẩn trên địa bàn để đảm bảo phát triển nông thôn bền vững</w:t>
      </w:r>
      <w:r w:rsidR="00AB0CAF" w:rsidRPr="00BA7314">
        <w:rPr>
          <w:rFonts w:ascii="Times New Roman" w:eastAsia="Times New Roman" w:hAnsi="Times New Roman" w:cs="Times New Roman"/>
          <w:sz w:val="28"/>
          <w:szCs w:val="28"/>
        </w:rPr>
        <w:t>.</w:t>
      </w:r>
      <w:r w:rsidR="00EA0278" w:rsidRPr="00BA7314">
        <w:rPr>
          <w:rFonts w:ascii="Times New Roman" w:eastAsia="Times New Roman" w:hAnsi="Times New Roman" w:cs="Times New Roman"/>
          <w:sz w:val="28"/>
          <w:szCs w:val="28"/>
        </w:rPr>
        <w:t xml:space="preserve"> </w:t>
      </w:r>
      <w:r w:rsidR="008F6603" w:rsidRPr="00BA7314">
        <w:rPr>
          <w:rFonts w:ascii="Times New Roman" w:eastAsia="Times New Roman" w:hAnsi="Times New Roman" w:cs="Times New Roman"/>
          <w:sz w:val="28"/>
          <w:szCs w:val="28"/>
        </w:rPr>
        <w:t xml:space="preserve"> </w:t>
      </w:r>
    </w:p>
    <w:p w14:paraId="7DCB93EB" w14:textId="5F2B383C"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3. </w:t>
      </w:r>
      <w:r w:rsidR="008D4BD2">
        <w:rPr>
          <w:rFonts w:ascii="Times New Roman" w:eastAsia="Times New Roman" w:hAnsi="Times New Roman" w:cs="Times New Roman"/>
          <w:sz w:val="28"/>
          <w:szCs w:val="28"/>
        </w:rPr>
        <w:t>Ủy</w:t>
      </w:r>
      <w:r w:rsidR="001A53DD" w:rsidRPr="00BA7314">
        <w:rPr>
          <w:rFonts w:ascii="Times New Roman" w:eastAsia="Times New Roman" w:hAnsi="Times New Roman" w:cs="Times New Roman"/>
          <w:sz w:val="28"/>
          <w:szCs w:val="28"/>
        </w:rPr>
        <w:t xml:space="preserve"> ban nhân dân</w:t>
      </w:r>
      <w:r w:rsidRPr="00BA7314">
        <w:rPr>
          <w:rFonts w:ascii="Times New Roman" w:eastAsia="Times New Roman" w:hAnsi="Times New Roman" w:cs="Times New Roman"/>
          <w:sz w:val="28"/>
          <w:szCs w:val="28"/>
        </w:rPr>
        <w:t xml:space="preserve"> cấp huyện có trách nhiệm hướng dẫn các xã đánh giá, tổng hợp và công bố mức độ đạt được từng tiêu chí nông thôn mới nâng cao từng xã của huyện. Kết quả báo cáo gửi về Sở Nông nghiệp và Phát triển nông thôn – Cơ quan Thường trực Ban Chỉ đạo tỉnh.          </w:t>
      </w:r>
    </w:p>
    <w:p w14:paraId="05F69822" w14:textId="25B01F37"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4. </w:t>
      </w:r>
      <w:r w:rsidR="001A53DD" w:rsidRPr="00BA7314">
        <w:rPr>
          <w:rFonts w:ascii="Times New Roman" w:eastAsia="Times New Roman" w:hAnsi="Times New Roman" w:cs="Times New Roman"/>
          <w:sz w:val="28"/>
          <w:szCs w:val="28"/>
        </w:rPr>
        <w:t>Uỷ ban nhân dân</w:t>
      </w:r>
      <w:r w:rsidRPr="00BA7314">
        <w:rPr>
          <w:rFonts w:ascii="Times New Roman" w:eastAsia="Times New Roman" w:hAnsi="Times New Roman" w:cs="Times New Roman"/>
          <w:sz w:val="28"/>
          <w:szCs w:val="28"/>
        </w:rPr>
        <w:t xml:space="preserve"> các xã căn cứ Bộ tiêu chí xã nông thôn mới nâng cao của tỉnh thực hiện, đánh giá kết quả đạt được trong năm, báo cáo gửi về </w:t>
      </w:r>
      <w:r w:rsidR="008D4BD2">
        <w:rPr>
          <w:rFonts w:ascii="Times New Roman" w:eastAsia="Times New Roman" w:hAnsi="Times New Roman" w:cs="Times New Roman"/>
          <w:sz w:val="28"/>
          <w:szCs w:val="28"/>
        </w:rPr>
        <w:t>Ủy</w:t>
      </w:r>
      <w:r w:rsidR="001A53DD" w:rsidRPr="00BA7314">
        <w:rPr>
          <w:rFonts w:ascii="Times New Roman" w:eastAsia="Times New Roman" w:hAnsi="Times New Roman" w:cs="Times New Roman"/>
          <w:sz w:val="28"/>
          <w:szCs w:val="28"/>
        </w:rPr>
        <w:t xml:space="preserve"> ban nhân dân</w:t>
      </w:r>
      <w:r w:rsidRPr="00BA7314">
        <w:rPr>
          <w:rFonts w:ascii="Times New Roman" w:eastAsia="Times New Roman" w:hAnsi="Times New Roman" w:cs="Times New Roman"/>
          <w:sz w:val="28"/>
          <w:szCs w:val="28"/>
        </w:rPr>
        <w:t xml:space="preserve"> cấp huyện theo định kỳ.    </w:t>
      </w:r>
      <w:r w:rsidR="001A53DD" w:rsidRPr="00BA7314">
        <w:rPr>
          <w:rFonts w:ascii="Times New Roman" w:eastAsia="Times New Roman" w:hAnsi="Times New Roman" w:cs="Times New Roman"/>
          <w:sz w:val="28"/>
          <w:szCs w:val="28"/>
        </w:rPr>
        <w:t xml:space="preserve">  </w:t>
      </w:r>
    </w:p>
    <w:p w14:paraId="60370A45" w14:textId="4D8EE566"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sz w:val="28"/>
          <w:szCs w:val="28"/>
        </w:rPr>
        <w:t xml:space="preserve">5. Các sở, ngành của tỉnh theo chức năng, nhiệm vụ được phân công, phối hợp với các địa phương, theo dõi, đánh giá các tiêu chí cho từng xã. </w:t>
      </w:r>
      <w:r w:rsidR="00755EE6" w:rsidRPr="00BA7314">
        <w:rPr>
          <w:rFonts w:ascii="Times New Roman" w:eastAsia="Times New Roman" w:hAnsi="Times New Roman" w:cs="Times New Roman"/>
          <w:sz w:val="28"/>
          <w:szCs w:val="28"/>
        </w:rPr>
        <w:t xml:space="preserve"> </w:t>
      </w:r>
    </w:p>
    <w:p w14:paraId="3A91E291" w14:textId="19D334D4"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t>Điều 4.</w:t>
      </w:r>
      <w:r w:rsidRPr="00BA7314">
        <w:rPr>
          <w:rFonts w:ascii="Times New Roman" w:eastAsia="Times New Roman" w:hAnsi="Times New Roman" w:cs="Times New Roman"/>
          <w:sz w:val="28"/>
          <w:szCs w:val="28"/>
        </w:rPr>
        <w:t xml:space="preserve"> Quyết định này có hiệu lực thi hành từ ngày </w:t>
      </w:r>
      <w:r w:rsidR="008D4BD2">
        <w:rPr>
          <w:rFonts w:ascii="Times New Roman" w:eastAsia="Times New Roman" w:hAnsi="Times New Roman" w:cs="Times New Roman"/>
          <w:sz w:val="28"/>
          <w:szCs w:val="28"/>
        </w:rPr>
        <w:t>10</w:t>
      </w:r>
      <w:r w:rsidR="00EA0278" w:rsidRPr="00BA7314">
        <w:rPr>
          <w:rFonts w:ascii="Times New Roman" w:eastAsia="Times New Roman" w:hAnsi="Times New Roman" w:cs="Times New Roman"/>
          <w:sz w:val="28"/>
          <w:szCs w:val="28"/>
        </w:rPr>
        <w:t xml:space="preserve"> tháng </w:t>
      </w:r>
      <w:r w:rsidR="008D4BD2">
        <w:rPr>
          <w:rFonts w:ascii="Times New Roman" w:eastAsia="Times New Roman" w:hAnsi="Times New Roman" w:cs="Times New Roman"/>
          <w:sz w:val="28"/>
          <w:szCs w:val="28"/>
        </w:rPr>
        <w:t>4</w:t>
      </w:r>
      <w:r w:rsidR="00EA0278" w:rsidRPr="00BA7314">
        <w:rPr>
          <w:rFonts w:ascii="Times New Roman" w:eastAsia="Times New Roman" w:hAnsi="Times New Roman" w:cs="Times New Roman"/>
          <w:sz w:val="28"/>
          <w:szCs w:val="28"/>
        </w:rPr>
        <w:t xml:space="preserve"> năm 202</w:t>
      </w:r>
      <w:r w:rsidR="00D01861" w:rsidRPr="00BA7314">
        <w:rPr>
          <w:rFonts w:ascii="Times New Roman" w:eastAsia="Times New Roman" w:hAnsi="Times New Roman" w:cs="Times New Roman"/>
          <w:sz w:val="28"/>
          <w:szCs w:val="28"/>
        </w:rPr>
        <w:t>3</w:t>
      </w:r>
      <w:r w:rsidR="00ED3E76" w:rsidRPr="00BA7314">
        <w:rPr>
          <w:rFonts w:ascii="Times New Roman" w:eastAsia="Times New Roman" w:hAnsi="Times New Roman" w:cs="Times New Roman"/>
          <w:sz w:val="28"/>
          <w:szCs w:val="28"/>
        </w:rPr>
        <w:t>.</w:t>
      </w:r>
      <w:r w:rsidR="009B25DF" w:rsidRPr="00BA7314">
        <w:rPr>
          <w:rFonts w:ascii="Times New Roman" w:eastAsia="Times New Roman" w:hAnsi="Times New Roman" w:cs="Times New Roman"/>
          <w:sz w:val="28"/>
          <w:szCs w:val="28"/>
        </w:rPr>
        <w:t xml:space="preserve"> </w:t>
      </w:r>
      <w:r w:rsidR="00EA0278" w:rsidRPr="00BA7314">
        <w:rPr>
          <w:rFonts w:ascii="Times New Roman" w:eastAsia="Times New Roman" w:hAnsi="Times New Roman" w:cs="Times New Roman"/>
          <w:sz w:val="28"/>
          <w:szCs w:val="28"/>
        </w:rPr>
        <w:t xml:space="preserve">  </w:t>
      </w:r>
      <w:r w:rsidR="001A53DD" w:rsidRPr="00BA7314">
        <w:rPr>
          <w:rFonts w:ascii="Times New Roman" w:eastAsia="Times New Roman" w:hAnsi="Times New Roman" w:cs="Times New Roman"/>
          <w:sz w:val="28"/>
          <w:szCs w:val="28"/>
        </w:rPr>
        <w:t xml:space="preserve"> </w:t>
      </w:r>
    </w:p>
    <w:p w14:paraId="09ADA4ED" w14:textId="61D142E9" w:rsidR="008914CD" w:rsidRPr="00BA7314" w:rsidRDefault="003A50DF" w:rsidP="00C743F7">
      <w:pPr>
        <w:spacing w:before="120"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t>Điều 5</w:t>
      </w:r>
      <w:r w:rsidR="00E67C69" w:rsidRPr="00BA7314">
        <w:rPr>
          <w:rFonts w:ascii="Times New Roman" w:eastAsia="Times New Roman" w:hAnsi="Times New Roman" w:cs="Times New Roman"/>
          <w:b/>
          <w:sz w:val="28"/>
          <w:szCs w:val="28"/>
        </w:rPr>
        <w:t>.</w:t>
      </w:r>
      <w:r w:rsidRPr="00BA7314">
        <w:rPr>
          <w:rFonts w:ascii="Times New Roman" w:eastAsia="Times New Roman" w:hAnsi="Times New Roman" w:cs="Times New Roman"/>
          <w:b/>
          <w:sz w:val="28"/>
          <w:szCs w:val="28"/>
        </w:rPr>
        <w:t xml:space="preserve"> </w:t>
      </w:r>
      <w:r w:rsidRPr="00BA7314">
        <w:rPr>
          <w:rFonts w:ascii="Times New Roman" w:eastAsia="Times New Roman" w:hAnsi="Times New Roman" w:cs="Times New Roman"/>
          <w:sz w:val="28"/>
          <w:szCs w:val="28"/>
        </w:rPr>
        <w:t>Chánh Văn phòng Ủy ban nhân dân tỉnh, các thành viên Ban Chỉ đạo nông nghiệp, nông dân, nông thôn và xây dựng nông thôn mới tỉnh, Giám đốc các Sở, Thủ trưởng các ban, ngành, đoàn thể</w:t>
      </w:r>
      <w:r w:rsidR="00BE5383" w:rsidRPr="00BA7314">
        <w:rPr>
          <w:rFonts w:ascii="Times New Roman" w:eastAsia="Times New Roman" w:hAnsi="Times New Roman" w:cs="Times New Roman"/>
          <w:sz w:val="28"/>
          <w:szCs w:val="28"/>
        </w:rPr>
        <w:t xml:space="preserve"> tỉnh</w:t>
      </w:r>
      <w:r w:rsidRPr="00BA7314">
        <w:rPr>
          <w:rFonts w:ascii="Times New Roman" w:eastAsia="Times New Roman" w:hAnsi="Times New Roman" w:cs="Times New Roman"/>
          <w:sz w:val="28"/>
          <w:szCs w:val="28"/>
        </w:rPr>
        <w:t xml:space="preserve">, Chủ tịch </w:t>
      </w:r>
      <w:r w:rsidR="008D4BD2">
        <w:rPr>
          <w:rFonts w:ascii="Times New Roman" w:eastAsia="Times New Roman" w:hAnsi="Times New Roman" w:cs="Times New Roman"/>
          <w:sz w:val="28"/>
          <w:szCs w:val="28"/>
        </w:rPr>
        <w:t>Ủy</w:t>
      </w:r>
      <w:r w:rsidR="001A53DD" w:rsidRPr="00BA7314">
        <w:rPr>
          <w:rFonts w:ascii="Times New Roman" w:eastAsia="Times New Roman" w:hAnsi="Times New Roman" w:cs="Times New Roman"/>
          <w:sz w:val="28"/>
          <w:szCs w:val="28"/>
        </w:rPr>
        <w:t xml:space="preserve"> ban nhân dân</w:t>
      </w:r>
      <w:r w:rsidRPr="00BA7314">
        <w:rPr>
          <w:rFonts w:ascii="Times New Roman" w:eastAsia="Times New Roman" w:hAnsi="Times New Roman" w:cs="Times New Roman"/>
          <w:sz w:val="28"/>
          <w:szCs w:val="28"/>
        </w:rPr>
        <w:t xml:space="preserve"> các huyện, thành phố Long Khánh và các cá nhân có liên quan chịu trách nhiệm thi hành Quyết định này./.</w:t>
      </w:r>
      <w:r w:rsidR="00F44C79" w:rsidRPr="00BA7314">
        <w:rPr>
          <w:rFonts w:ascii="Times New Roman" w:eastAsia="Times New Roman" w:hAnsi="Times New Roman" w:cs="Times New Roman"/>
          <w:sz w:val="28"/>
          <w:szCs w:val="28"/>
        </w:rPr>
        <w:t xml:space="preserve"> </w:t>
      </w:r>
      <w:r w:rsidR="002C2293" w:rsidRPr="00BA7314">
        <w:rPr>
          <w:rFonts w:ascii="Times New Roman" w:eastAsia="Times New Roman" w:hAnsi="Times New Roman" w:cs="Times New Roman"/>
          <w:sz w:val="28"/>
          <w:szCs w:val="28"/>
        </w:rPr>
        <w:t xml:space="preserve"> </w:t>
      </w:r>
      <w:r w:rsidR="00A87EFC" w:rsidRPr="00BA7314">
        <w:rPr>
          <w:rFonts w:ascii="Times New Roman" w:eastAsia="Times New Roman" w:hAnsi="Times New Roman" w:cs="Times New Roman"/>
          <w:sz w:val="28"/>
          <w:szCs w:val="28"/>
        </w:rPr>
        <w:t xml:space="preserve"> </w:t>
      </w:r>
      <w:r w:rsidR="001A53DD" w:rsidRPr="00BA7314">
        <w:rPr>
          <w:rFonts w:ascii="Times New Roman" w:eastAsia="Times New Roman" w:hAnsi="Times New Roman" w:cs="Times New Roman"/>
          <w:sz w:val="28"/>
          <w:szCs w:val="28"/>
        </w:rPr>
        <w:t xml:space="preserve"> </w:t>
      </w:r>
    </w:p>
    <w:p w14:paraId="659CE02D" w14:textId="77777777" w:rsidR="008914CD" w:rsidRPr="00BA7314" w:rsidRDefault="008914CD" w:rsidP="00BA7314">
      <w:pPr>
        <w:spacing w:after="0" w:line="240" w:lineRule="auto"/>
        <w:ind w:firstLine="720"/>
        <w:jc w:val="both"/>
        <w:rPr>
          <w:rFonts w:ascii="Times New Roman" w:eastAsia="Times New Roman" w:hAnsi="Times New Roman" w:cs="Times New Roman"/>
          <w:sz w:val="28"/>
          <w:szCs w:val="28"/>
        </w:rPr>
      </w:pPr>
    </w:p>
    <w:tbl>
      <w:tblPr>
        <w:tblStyle w:val="a0"/>
        <w:tblW w:w="9649" w:type="dxa"/>
        <w:tblInd w:w="98" w:type="dxa"/>
        <w:tblLayout w:type="fixed"/>
        <w:tblLook w:val="0000" w:firstRow="0" w:lastRow="0" w:firstColumn="0" w:lastColumn="0" w:noHBand="0" w:noVBand="0"/>
      </w:tblPr>
      <w:tblGrid>
        <w:gridCol w:w="4830"/>
        <w:gridCol w:w="4819"/>
      </w:tblGrid>
      <w:tr w:rsidR="00BA7314" w:rsidRPr="00BA7314" w14:paraId="36F47A9F" w14:textId="77777777" w:rsidTr="00C743F7">
        <w:trPr>
          <w:trHeight w:val="947"/>
        </w:trPr>
        <w:tc>
          <w:tcPr>
            <w:tcW w:w="4830" w:type="dxa"/>
            <w:shd w:val="clear" w:color="auto" w:fill="FFFFFF"/>
            <w:tcMar>
              <w:left w:w="108" w:type="dxa"/>
              <w:right w:w="108" w:type="dxa"/>
            </w:tcMar>
          </w:tcPr>
          <w:p w14:paraId="5FACB5A9" w14:textId="4115F196" w:rsidR="008914CD" w:rsidRPr="00BA7314" w:rsidRDefault="008914CD" w:rsidP="00BA7314">
            <w:pPr>
              <w:spacing w:after="0" w:line="240" w:lineRule="auto"/>
              <w:jc w:val="both"/>
              <w:rPr>
                <w:rFonts w:ascii="Times New Roman" w:eastAsia="Times New Roman" w:hAnsi="Times New Roman" w:cs="Times New Roman"/>
                <w:sz w:val="28"/>
                <w:szCs w:val="28"/>
              </w:rPr>
            </w:pPr>
          </w:p>
        </w:tc>
        <w:tc>
          <w:tcPr>
            <w:tcW w:w="4819" w:type="dxa"/>
            <w:shd w:val="clear" w:color="auto" w:fill="FFFFFF"/>
            <w:tcMar>
              <w:left w:w="108" w:type="dxa"/>
              <w:right w:w="108" w:type="dxa"/>
            </w:tcMar>
          </w:tcPr>
          <w:p w14:paraId="7FC1EFCE" w14:textId="77777777" w:rsidR="008914CD" w:rsidRPr="00BA7314" w:rsidRDefault="003A50DF" w:rsidP="00BA7314">
            <w:pPr>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TM. ỦY BAN NHÂN DÂN</w:t>
            </w:r>
          </w:p>
          <w:p w14:paraId="6BD4A6B7" w14:textId="7F8E850F" w:rsidR="008914CD" w:rsidRDefault="003A50DF" w:rsidP="00C743F7">
            <w:pPr>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CHỦ TỊCH</w:t>
            </w:r>
          </w:p>
          <w:p w14:paraId="19939D04" w14:textId="77777777" w:rsidR="00C743F7" w:rsidRPr="00BA7314" w:rsidRDefault="00C743F7" w:rsidP="00C743F7">
            <w:pPr>
              <w:spacing w:after="0" w:line="240" w:lineRule="auto"/>
              <w:jc w:val="center"/>
              <w:rPr>
                <w:rFonts w:ascii="Times New Roman" w:eastAsia="Times New Roman" w:hAnsi="Times New Roman" w:cs="Times New Roman"/>
                <w:b/>
                <w:sz w:val="28"/>
                <w:szCs w:val="28"/>
              </w:rPr>
            </w:pPr>
          </w:p>
          <w:p w14:paraId="7993D237" w14:textId="4CE63851" w:rsidR="008914CD" w:rsidRPr="00BA7314" w:rsidRDefault="00C743F7" w:rsidP="00C743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Cao Tiến Dũng</w:t>
            </w:r>
          </w:p>
        </w:tc>
      </w:tr>
    </w:tbl>
    <w:p w14:paraId="432DD0E5" w14:textId="77777777" w:rsidR="00C4242D" w:rsidRPr="00BA7314" w:rsidRDefault="00C4242D" w:rsidP="00BA7314">
      <w:pPr>
        <w:spacing w:line="240" w:lineRule="auto"/>
        <w:rPr>
          <w:rFonts w:ascii="Times New Roman" w:eastAsia="Times New Roman" w:hAnsi="Times New Roman" w:cs="Times New Roman"/>
          <w:b/>
          <w:sz w:val="28"/>
          <w:szCs w:val="28"/>
        </w:rPr>
      </w:pPr>
    </w:p>
    <w:p w14:paraId="3DBA7A6A" w14:textId="77777777" w:rsidR="00BA7314" w:rsidRPr="00BA7314" w:rsidRDefault="00BA7314" w:rsidP="00BA7314">
      <w:pPr>
        <w:spacing w:line="240" w:lineRule="auto"/>
        <w:rPr>
          <w:rFonts w:ascii="Times New Roman" w:eastAsia="Times New Roman" w:hAnsi="Times New Roman" w:cs="Times New Roman"/>
          <w:b/>
          <w:sz w:val="28"/>
          <w:szCs w:val="28"/>
        </w:rPr>
      </w:pPr>
    </w:p>
    <w:p w14:paraId="6039EF71" w14:textId="4B9EA32C" w:rsidR="001F27E7" w:rsidRDefault="001F27E7" w:rsidP="00BA7314">
      <w:pPr>
        <w:spacing w:after="0" w:line="240" w:lineRule="auto"/>
        <w:jc w:val="center"/>
        <w:rPr>
          <w:rFonts w:ascii="Times New Roman" w:eastAsia="Times New Roman" w:hAnsi="Times New Roman" w:cs="Times New Roman"/>
          <w:b/>
          <w:sz w:val="28"/>
          <w:szCs w:val="28"/>
        </w:rPr>
      </w:pPr>
    </w:p>
    <w:p w14:paraId="1FE6B20B" w14:textId="77777777" w:rsidR="00C743F7" w:rsidRDefault="00C743F7" w:rsidP="00BA7314">
      <w:pPr>
        <w:spacing w:after="0" w:line="240" w:lineRule="auto"/>
        <w:jc w:val="center"/>
        <w:rPr>
          <w:rFonts w:ascii="Times New Roman" w:eastAsia="Times New Roman" w:hAnsi="Times New Roman" w:cs="Times New Roman"/>
          <w:b/>
          <w:sz w:val="28"/>
          <w:szCs w:val="28"/>
        </w:rPr>
      </w:pPr>
    </w:p>
    <w:p w14:paraId="7049086A" w14:textId="77777777" w:rsidR="00C743F7" w:rsidRDefault="00C743F7" w:rsidP="00BA7314">
      <w:pPr>
        <w:spacing w:after="0" w:line="240" w:lineRule="auto"/>
        <w:jc w:val="center"/>
        <w:rPr>
          <w:rFonts w:ascii="Times New Roman" w:eastAsia="Times New Roman" w:hAnsi="Times New Roman" w:cs="Times New Roman"/>
          <w:b/>
          <w:sz w:val="28"/>
          <w:szCs w:val="28"/>
        </w:rPr>
      </w:pPr>
    </w:p>
    <w:p w14:paraId="3CD4C218" w14:textId="77777777" w:rsidR="00C743F7" w:rsidRDefault="00C743F7" w:rsidP="00BA7314">
      <w:pPr>
        <w:spacing w:after="0" w:line="240" w:lineRule="auto"/>
        <w:jc w:val="center"/>
        <w:rPr>
          <w:rFonts w:ascii="Times New Roman" w:eastAsia="Times New Roman" w:hAnsi="Times New Roman" w:cs="Times New Roman"/>
          <w:b/>
          <w:sz w:val="28"/>
          <w:szCs w:val="28"/>
        </w:rPr>
      </w:pPr>
    </w:p>
    <w:p w14:paraId="4926E8A9" w14:textId="77777777" w:rsidR="00C743F7" w:rsidRDefault="00C743F7" w:rsidP="00BA7314">
      <w:pPr>
        <w:spacing w:after="0" w:line="240" w:lineRule="auto"/>
        <w:jc w:val="center"/>
        <w:rPr>
          <w:rFonts w:ascii="Times New Roman" w:eastAsia="Times New Roman" w:hAnsi="Times New Roman" w:cs="Times New Roman"/>
          <w:b/>
          <w:sz w:val="28"/>
          <w:szCs w:val="28"/>
        </w:rPr>
      </w:pPr>
    </w:p>
    <w:tbl>
      <w:tblPr>
        <w:tblW w:w="5000" w:type="pct"/>
        <w:tblLook w:val="01E0" w:firstRow="1" w:lastRow="1" w:firstColumn="1" w:lastColumn="1" w:noHBand="0" w:noVBand="0"/>
      </w:tblPr>
      <w:tblGrid>
        <w:gridCol w:w="3043"/>
        <w:gridCol w:w="1015"/>
        <w:gridCol w:w="5797"/>
      </w:tblGrid>
      <w:tr w:rsidR="00C743F7" w:rsidRPr="009A6D23" w14:paraId="19A6118B" w14:textId="77777777" w:rsidTr="00FE6711">
        <w:trPr>
          <w:trHeight w:val="1021"/>
        </w:trPr>
        <w:tc>
          <w:tcPr>
            <w:tcW w:w="1544" w:type="pct"/>
            <w:hideMark/>
          </w:tcPr>
          <w:p w14:paraId="656D59D6"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lastRenderedPageBreak/>
              <w:t>ỦY BAN NHÂN DÂN</w:t>
            </w:r>
          </w:p>
          <w:p w14:paraId="2F1C47ED"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3600" behindDoc="0" locked="0" layoutInCell="1" allowOverlap="1" wp14:anchorId="23CBB6A2" wp14:editId="592A1BB3">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360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9A6D23">
              <w:rPr>
                <w:rFonts w:ascii="Times New Roman" w:eastAsia="PMingLiU" w:hAnsi="Times New Roman" w:cs="Times New Roman"/>
                <w:b/>
                <w:sz w:val="26"/>
                <w:szCs w:val="26"/>
                <w:highlight w:val="white"/>
                <w:lang w:eastAsia="en-US"/>
              </w:rPr>
              <w:t>TỈNH ĐỒNG NAI</w:t>
            </w:r>
          </w:p>
        </w:tc>
        <w:tc>
          <w:tcPr>
            <w:tcW w:w="515" w:type="pct"/>
          </w:tcPr>
          <w:p w14:paraId="6B001920"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p>
          <w:p w14:paraId="7DD0CC25" w14:textId="77777777" w:rsidR="00C743F7" w:rsidRPr="009A6D23" w:rsidRDefault="00C743F7" w:rsidP="00FE6711">
            <w:pPr>
              <w:widowControl w:val="0"/>
              <w:spacing w:after="0" w:line="240" w:lineRule="auto"/>
              <w:jc w:val="center"/>
              <w:rPr>
                <w:rFonts w:ascii="Times New Roman" w:eastAsia="PMingLiU" w:hAnsi="Times New Roman" w:cs="Times New Roman"/>
                <w:sz w:val="28"/>
                <w:szCs w:val="28"/>
                <w:highlight w:val="white"/>
                <w:lang w:eastAsia="en-US"/>
              </w:rPr>
            </w:pPr>
          </w:p>
        </w:tc>
        <w:tc>
          <w:tcPr>
            <w:tcW w:w="2941" w:type="pct"/>
            <w:hideMark/>
          </w:tcPr>
          <w:p w14:paraId="4E349A75" w14:textId="77777777" w:rsidR="00C743F7" w:rsidRPr="009A6D23" w:rsidRDefault="00C743F7" w:rsidP="00FE6711">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CỘNG HÒA XÃ HỘI CHỦ NGHĨA VIỆT NAM</w:t>
            </w:r>
          </w:p>
          <w:p w14:paraId="53164D73" w14:textId="77777777" w:rsidR="00C743F7" w:rsidRPr="009A6D23" w:rsidRDefault="00C743F7" w:rsidP="00FE6711">
            <w:pPr>
              <w:widowControl w:val="0"/>
              <w:spacing w:after="0" w:line="240" w:lineRule="auto"/>
              <w:jc w:val="center"/>
              <w:rPr>
                <w:rFonts w:ascii="Times New Roman" w:eastAsia="PMingLiU" w:hAnsi="Times New Roman" w:cs="Times New Roman"/>
                <w:sz w:val="28"/>
                <w:szCs w:val="28"/>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4624" behindDoc="0" locked="0" layoutInCell="1" allowOverlap="1" wp14:anchorId="3F757A5E" wp14:editId="18E447E9">
                      <wp:simplePos x="0" y="0"/>
                      <wp:positionH relativeFrom="column">
                        <wp:posOffset>696595</wp:posOffset>
                      </wp:positionH>
                      <wp:positionV relativeFrom="paragraph">
                        <wp:posOffset>236219</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462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GjA&#10;XdnbAQAApg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9A6D23">
              <w:rPr>
                <w:rFonts w:ascii="Times New Roman" w:eastAsia="PMingLiU" w:hAnsi="Times New Roman" w:cs="Times New Roman"/>
                <w:b/>
                <w:sz w:val="28"/>
                <w:szCs w:val="28"/>
                <w:highlight w:val="white"/>
                <w:lang w:eastAsia="en-US"/>
              </w:rPr>
              <w:t>Độc lập - Tự do - Hạnh phúc</w:t>
            </w:r>
          </w:p>
        </w:tc>
      </w:tr>
    </w:tbl>
    <w:p w14:paraId="74B88258" w14:textId="77777777" w:rsidR="00C743F7" w:rsidRPr="00BA7314" w:rsidRDefault="00C743F7" w:rsidP="00C743F7">
      <w:pPr>
        <w:spacing w:after="0" w:line="240" w:lineRule="auto"/>
        <w:jc w:val="center"/>
        <w:rPr>
          <w:rFonts w:ascii="Times New Roman" w:eastAsia="Times New Roman" w:hAnsi="Times New Roman" w:cs="Times New Roman"/>
          <w:b/>
          <w:sz w:val="28"/>
          <w:szCs w:val="28"/>
        </w:rPr>
      </w:pPr>
    </w:p>
    <w:p w14:paraId="10A99DD2" w14:textId="47308FFB" w:rsidR="001032BD" w:rsidRPr="00BA7314" w:rsidRDefault="00F110E4" w:rsidP="00C743F7">
      <w:pPr>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QUY ĐỊNH</w:t>
      </w:r>
    </w:p>
    <w:p w14:paraId="29A39AEB" w14:textId="2D105C2A" w:rsidR="008914CD" w:rsidRPr="00BA7314" w:rsidRDefault="001032BD" w:rsidP="00C743F7">
      <w:pPr>
        <w:spacing w:after="0" w:line="240" w:lineRule="auto"/>
        <w:jc w:val="center"/>
        <w:rPr>
          <w:rFonts w:ascii="Times New Roman" w:eastAsia="Times New Roman" w:hAnsi="Times New Roman" w:cs="Times New Roman"/>
          <w:b/>
          <w:sz w:val="28"/>
          <w:szCs w:val="28"/>
        </w:rPr>
      </w:pPr>
      <w:r w:rsidRPr="00BA7314">
        <w:rPr>
          <w:rFonts w:ascii="Times New Roman" w:eastAsia="Times New Roman" w:hAnsi="Times New Roman" w:cs="Times New Roman"/>
          <w:b/>
          <w:sz w:val="28"/>
          <w:szCs w:val="28"/>
        </w:rPr>
        <w:t>Bộ tiêu chí xã nông thôn mới nâng cao tỉnh Đồng Nai đến năm 2025</w:t>
      </w:r>
    </w:p>
    <w:p w14:paraId="2AC15CB5" w14:textId="77777777" w:rsidR="00C743F7" w:rsidRDefault="003A50DF" w:rsidP="00C743F7">
      <w:pPr>
        <w:spacing w:after="0" w:line="240" w:lineRule="auto"/>
        <w:jc w:val="center"/>
        <w:rPr>
          <w:rFonts w:ascii="Times New Roman" w:eastAsia="Times New Roman" w:hAnsi="Times New Roman" w:cs="Times New Roman"/>
          <w:i/>
          <w:sz w:val="28"/>
          <w:szCs w:val="28"/>
        </w:rPr>
      </w:pPr>
      <w:r w:rsidRPr="00BA7314">
        <w:rPr>
          <w:rFonts w:ascii="Times New Roman" w:eastAsia="Times New Roman" w:hAnsi="Times New Roman" w:cs="Times New Roman"/>
          <w:i/>
          <w:sz w:val="28"/>
          <w:szCs w:val="28"/>
        </w:rPr>
        <w:t>(</w:t>
      </w:r>
      <w:r w:rsidR="001F27E7" w:rsidRPr="00BA7314">
        <w:rPr>
          <w:rFonts w:ascii="Times New Roman" w:eastAsia="Times New Roman" w:hAnsi="Times New Roman" w:cs="Times New Roman"/>
          <w:i/>
          <w:sz w:val="28"/>
          <w:szCs w:val="28"/>
        </w:rPr>
        <w:t xml:space="preserve">Kèm theo </w:t>
      </w:r>
      <w:r w:rsidRPr="00BA7314">
        <w:rPr>
          <w:rFonts w:ascii="Times New Roman" w:eastAsia="Times New Roman" w:hAnsi="Times New Roman" w:cs="Times New Roman"/>
          <w:i/>
          <w:sz w:val="28"/>
          <w:szCs w:val="28"/>
        </w:rPr>
        <w:t>Quyết định số</w:t>
      </w:r>
      <w:r w:rsidR="008D4BD2">
        <w:rPr>
          <w:rFonts w:ascii="Times New Roman" w:eastAsia="Times New Roman" w:hAnsi="Times New Roman" w:cs="Times New Roman"/>
          <w:i/>
          <w:sz w:val="28"/>
          <w:szCs w:val="28"/>
        </w:rPr>
        <w:t xml:space="preserve"> 10</w:t>
      </w:r>
      <w:r w:rsidRPr="00BA7314">
        <w:rPr>
          <w:rFonts w:ascii="Times New Roman" w:eastAsia="Times New Roman" w:hAnsi="Times New Roman" w:cs="Times New Roman"/>
          <w:i/>
          <w:sz w:val="28"/>
          <w:szCs w:val="28"/>
        </w:rPr>
        <w:t>/</w:t>
      </w:r>
      <w:r w:rsidR="00F110E4" w:rsidRPr="00BA7314">
        <w:rPr>
          <w:rFonts w:ascii="Times New Roman" w:eastAsia="Times New Roman" w:hAnsi="Times New Roman" w:cs="Times New Roman"/>
          <w:i/>
          <w:sz w:val="28"/>
          <w:szCs w:val="28"/>
        </w:rPr>
        <w:t>2023/</w:t>
      </w:r>
      <w:r w:rsidRPr="00BA7314">
        <w:rPr>
          <w:rFonts w:ascii="Times New Roman" w:eastAsia="Times New Roman" w:hAnsi="Times New Roman" w:cs="Times New Roman"/>
          <w:i/>
          <w:sz w:val="28"/>
          <w:szCs w:val="28"/>
        </w:rPr>
        <w:t xml:space="preserve">QĐ-UBND </w:t>
      </w:r>
    </w:p>
    <w:p w14:paraId="047AED2F" w14:textId="10726E90" w:rsidR="008914CD" w:rsidRPr="00BA7314" w:rsidRDefault="003A50DF" w:rsidP="00C743F7">
      <w:pPr>
        <w:spacing w:after="0" w:line="240" w:lineRule="auto"/>
        <w:jc w:val="center"/>
        <w:rPr>
          <w:rFonts w:ascii="Times New Roman" w:eastAsia="Times New Roman" w:hAnsi="Times New Roman" w:cs="Times New Roman"/>
          <w:i/>
          <w:sz w:val="28"/>
          <w:szCs w:val="28"/>
        </w:rPr>
      </w:pPr>
      <w:r w:rsidRPr="00BA7314">
        <w:rPr>
          <w:rFonts w:ascii="Times New Roman" w:eastAsia="Times New Roman" w:hAnsi="Times New Roman" w:cs="Times New Roman"/>
          <w:i/>
          <w:sz w:val="28"/>
          <w:szCs w:val="28"/>
        </w:rPr>
        <w:t xml:space="preserve">ngày </w:t>
      </w:r>
      <w:r w:rsidR="008D4BD2">
        <w:rPr>
          <w:rFonts w:ascii="Times New Roman" w:eastAsia="Times New Roman" w:hAnsi="Times New Roman" w:cs="Times New Roman"/>
          <w:i/>
          <w:sz w:val="28"/>
          <w:szCs w:val="28"/>
        </w:rPr>
        <w:t>28</w:t>
      </w:r>
      <w:r w:rsidRPr="00BA7314">
        <w:rPr>
          <w:rFonts w:ascii="Times New Roman" w:eastAsia="Times New Roman" w:hAnsi="Times New Roman" w:cs="Times New Roman"/>
          <w:i/>
          <w:sz w:val="28"/>
          <w:szCs w:val="28"/>
        </w:rPr>
        <w:t xml:space="preserve"> tháng</w:t>
      </w:r>
      <w:r w:rsidR="008D4BD2">
        <w:rPr>
          <w:rFonts w:ascii="Times New Roman" w:eastAsia="Times New Roman" w:hAnsi="Times New Roman" w:cs="Times New Roman"/>
          <w:i/>
          <w:sz w:val="28"/>
          <w:szCs w:val="28"/>
        </w:rPr>
        <w:t xml:space="preserve"> 3</w:t>
      </w:r>
      <w:r w:rsidR="00253E1B" w:rsidRPr="00BA7314">
        <w:rPr>
          <w:rFonts w:ascii="Times New Roman" w:eastAsia="Times New Roman" w:hAnsi="Times New Roman" w:cs="Times New Roman"/>
          <w:i/>
          <w:sz w:val="28"/>
          <w:szCs w:val="28"/>
        </w:rPr>
        <w:t xml:space="preserve"> </w:t>
      </w:r>
      <w:r w:rsidR="00F110E4" w:rsidRPr="00BA7314">
        <w:rPr>
          <w:rFonts w:ascii="Times New Roman" w:eastAsia="Times New Roman" w:hAnsi="Times New Roman" w:cs="Times New Roman"/>
          <w:i/>
          <w:sz w:val="28"/>
          <w:szCs w:val="28"/>
        </w:rPr>
        <w:t>năm 2023</w:t>
      </w:r>
      <w:r w:rsidR="00C743F7">
        <w:rPr>
          <w:rFonts w:ascii="Times New Roman" w:eastAsia="Times New Roman" w:hAnsi="Times New Roman" w:cs="Times New Roman"/>
          <w:i/>
          <w:sz w:val="28"/>
          <w:szCs w:val="28"/>
        </w:rPr>
        <w:t xml:space="preserve"> </w:t>
      </w:r>
      <w:r w:rsidRPr="00BA7314">
        <w:rPr>
          <w:rFonts w:ascii="Times New Roman" w:eastAsia="Times New Roman" w:hAnsi="Times New Roman" w:cs="Times New Roman"/>
          <w:i/>
          <w:sz w:val="28"/>
          <w:szCs w:val="28"/>
        </w:rPr>
        <w:t xml:space="preserve">của </w:t>
      </w:r>
      <w:r w:rsidR="008D4BD2">
        <w:rPr>
          <w:rFonts w:ascii="Times New Roman" w:eastAsia="Times New Roman" w:hAnsi="Times New Roman" w:cs="Times New Roman"/>
          <w:i/>
          <w:sz w:val="28"/>
          <w:szCs w:val="28"/>
        </w:rPr>
        <w:t>Ủy</w:t>
      </w:r>
      <w:r w:rsidR="009B7E2B" w:rsidRPr="00BA7314">
        <w:rPr>
          <w:rFonts w:ascii="Times New Roman" w:eastAsia="Times New Roman" w:hAnsi="Times New Roman" w:cs="Times New Roman"/>
          <w:i/>
          <w:sz w:val="28"/>
          <w:szCs w:val="28"/>
        </w:rPr>
        <w:t xml:space="preserve"> ban nhân dân</w:t>
      </w:r>
      <w:r w:rsidRPr="00BA7314">
        <w:rPr>
          <w:rFonts w:ascii="Times New Roman" w:eastAsia="Times New Roman" w:hAnsi="Times New Roman" w:cs="Times New Roman"/>
          <w:i/>
          <w:sz w:val="28"/>
          <w:szCs w:val="28"/>
        </w:rPr>
        <w:t xml:space="preserve"> tỉnh Đồng Nai)</w:t>
      </w:r>
    </w:p>
    <w:p w14:paraId="1636BEA5" w14:textId="43C58F43" w:rsidR="00C743F7" w:rsidRDefault="00C743F7" w:rsidP="00C743F7">
      <w:pPr>
        <w:spacing w:after="0" w:line="240" w:lineRule="auto"/>
        <w:jc w:val="center"/>
        <w:rPr>
          <w:rFonts w:ascii="Times New Roman" w:eastAsia="Times New Roman" w:hAnsi="Times New Roman" w:cs="Times New Roman"/>
          <w:b/>
          <w:sz w:val="28"/>
          <w:szCs w:val="28"/>
        </w:rPr>
      </w:pPr>
      <w:r w:rsidRPr="00BA7314">
        <w:rPr>
          <w:rFonts w:ascii="Times New Roman" w:hAnsi="Times New Roman" w:cs="Times New Roman"/>
          <w:noProof/>
          <w:sz w:val="28"/>
          <w:szCs w:val="28"/>
          <w:lang w:eastAsia="en-US"/>
        </w:rPr>
        <mc:AlternateContent>
          <mc:Choice Requires="wps">
            <w:drawing>
              <wp:anchor distT="0" distB="0" distL="114300" distR="114300" simplePos="0" relativeHeight="251665408" behindDoc="0" locked="0" layoutInCell="1" allowOverlap="1" wp14:anchorId="441B4F0E" wp14:editId="5AC3F601">
                <wp:simplePos x="0" y="0"/>
                <wp:positionH relativeFrom="column">
                  <wp:posOffset>2494915</wp:posOffset>
                </wp:positionH>
                <wp:positionV relativeFrom="paragraph">
                  <wp:posOffset>47625</wp:posOffset>
                </wp:positionV>
                <wp:extent cx="1162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45pt,3.75pt" to="287.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fptQEAALcDAAAOAAAAZHJzL2Uyb0RvYy54bWysU8GOEzEMvSPxD1HudKbVsk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" strokecolor="black [3040]"/>
            </w:pict>
          </mc:Fallback>
        </mc:AlternateContent>
      </w:r>
    </w:p>
    <w:p w14:paraId="68E7378F" w14:textId="7B666873" w:rsidR="009A7066" w:rsidRPr="009A7066" w:rsidRDefault="009A7066" w:rsidP="009A7066">
      <w:pPr>
        <w:spacing w:after="0" w:line="240" w:lineRule="auto"/>
        <w:jc w:val="both"/>
        <w:rPr>
          <w:rFonts w:ascii="Times New Roman" w:eastAsia="Times New Roman" w:hAnsi="Times New Roman" w:cs="Times New Roman"/>
          <w:b/>
          <w:sz w:val="20"/>
          <w:szCs w:val="20"/>
        </w:rPr>
      </w:pPr>
    </w:p>
    <w:p w14:paraId="7A35546A" w14:textId="094B6855" w:rsidR="008914CD" w:rsidRPr="00BA7314" w:rsidRDefault="00594F4F" w:rsidP="009A7066">
      <w:pPr>
        <w:spacing w:after="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t xml:space="preserve">Điều </w:t>
      </w:r>
      <w:r w:rsidR="003A50DF" w:rsidRPr="00BA7314">
        <w:rPr>
          <w:rFonts w:ascii="Times New Roman" w:eastAsia="Times New Roman" w:hAnsi="Times New Roman" w:cs="Times New Roman"/>
          <w:b/>
          <w:sz w:val="28"/>
          <w:szCs w:val="28"/>
        </w:rPr>
        <w:t>1.</w:t>
      </w:r>
      <w:r w:rsidR="003A50DF" w:rsidRPr="00BA7314">
        <w:rPr>
          <w:rFonts w:ascii="Times New Roman" w:eastAsia="Times New Roman" w:hAnsi="Times New Roman" w:cs="Times New Roman"/>
          <w:sz w:val="28"/>
          <w:szCs w:val="28"/>
        </w:rPr>
        <w:t xml:space="preserve"> Là xã đạt chuẩn nông thôn mới (đáp ứng đầy đủ mức đạt chuẩn theo yêu cầu của Bộ tiêu chí về xã nông thôn mới </w:t>
      </w:r>
      <w:r w:rsidR="00520BAE" w:rsidRPr="00BA7314">
        <w:rPr>
          <w:rFonts w:ascii="Times New Roman" w:eastAsia="Times New Roman" w:hAnsi="Times New Roman" w:cs="Times New Roman"/>
          <w:sz w:val="28"/>
          <w:szCs w:val="28"/>
        </w:rPr>
        <w:t xml:space="preserve">tỉnh Đồng Nai đến năm </w:t>
      </w:r>
      <w:r w:rsidR="003A50DF" w:rsidRPr="00BA7314">
        <w:rPr>
          <w:rFonts w:ascii="Times New Roman" w:eastAsia="Times New Roman" w:hAnsi="Times New Roman" w:cs="Times New Roman"/>
          <w:sz w:val="28"/>
          <w:szCs w:val="28"/>
        </w:rPr>
        <w:t>2025).</w:t>
      </w:r>
      <w:r w:rsidR="003755F3" w:rsidRPr="00BA7314">
        <w:rPr>
          <w:rFonts w:ascii="Times New Roman" w:eastAsia="Times New Roman" w:hAnsi="Times New Roman" w:cs="Times New Roman"/>
          <w:sz w:val="28"/>
          <w:szCs w:val="28"/>
        </w:rPr>
        <w:t xml:space="preserve"> </w:t>
      </w:r>
    </w:p>
    <w:p w14:paraId="47E9F397" w14:textId="1DF4EF2C" w:rsidR="00EF17F1" w:rsidRPr="00BA7314" w:rsidRDefault="00594F4F" w:rsidP="009A7066">
      <w:pPr>
        <w:spacing w:before="120" w:after="120" w:line="240" w:lineRule="auto"/>
        <w:ind w:firstLine="567"/>
        <w:jc w:val="both"/>
        <w:rPr>
          <w:rFonts w:ascii="Times New Roman" w:eastAsia="Times New Roman" w:hAnsi="Times New Roman" w:cs="Times New Roman"/>
          <w:sz w:val="28"/>
          <w:szCs w:val="28"/>
        </w:rPr>
      </w:pPr>
      <w:r w:rsidRPr="00BA7314">
        <w:rPr>
          <w:rFonts w:ascii="Times New Roman" w:eastAsia="Times New Roman" w:hAnsi="Times New Roman" w:cs="Times New Roman"/>
          <w:b/>
          <w:sz w:val="28"/>
          <w:szCs w:val="28"/>
        </w:rPr>
        <w:t xml:space="preserve">Điều </w:t>
      </w:r>
      <w:r w:rsidR="003A50DF" w:rsidRPr="00BA7314">
        <w:rPr>
          <w:rFonts w:ascii="Times New Roman" w:eastAsia="Times New Roman" w:hAnsi="Times New Roman" w:cs="Times New Roman"/>
          <w:b/>
          <w:sz w:val="28"/>
          <w:szCs w:val="28"/>
        </w:rPr>
        <w:t>2.</w:t>
      </w:r>
      <w:r w:rsidR="003A50DF" w:rsidRPr="00BA7314">
        <w:rPr>
          <w:rFonts w:ascii="Times New Roman" w:eastAsia="Times New Roman" w:hAnsi="Times New Roman" w:cs="Times New Roman"/>
          <w:sz w:val="28"/>
          <w:szCs w:val="28"/>
        </w:rPr>
        <w:t xml:space="preserve"> Đạt các tiêu chí xã nông thôn mới nâng </w:t>
      </w:r>
      <w:r w:rsidR="00F77F49" w:rsidRPr="00BA7314">
        <w:rPr>
          <w:rFonts w:ascii="Times New Roman" w:eastAsia="Times New Roman" w:hAnsi="Times New Roman" w:cs="Times New Roman"/>
          <w:sz w:val="28"/>
          <w:szCs w:val="28"/>
        </w:rPr>
        <w:t xml:space="preserve">cao </w:t>
      </w:r>
      <w:r w:rsidR="00520BAE" w:rsidRPr="00BA7314">
        <w:rPr>
          <w:rFonts w:ascii="Times New Roman" w:eastAsia="Times New Roman" w:hAnsi="Times New Roman" w:cs="Times New Roman"/>
          <w:sz w:val="28"/>
          <w:szCs w:val="28"/>
        </w:rPr>
        <w:t xml:space="preserve">đến năm </w:t>
      </w:r>
      <w:r w:rsidR="003A50DF" w:rsidRPr="00BA7314">
        <w:rPr>
          <w:rFonts w:ascii="Times New Roman" w:eastAsia="Times New Roman" w:hAnsi="Times New Roman" w:cs="Times New Roman"/>
          <w:sz w:val="28"/>
          <w:szCs w:val="28"/>
        </w:rPr>
        <w:t xml:space="preserve">2025, bao gồm: </w:t>
      </w:r>
    </w:p>
    <w:tbl>
      <w:tblPr>
        <w:tblStyle w:val="a1"/>
        <w:tblW w:w="9831"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
        <w:gridCol w:w="1678"/>
        <w:gridCol w:w="1418"/>
        <w:gridCol w:w="297"/>
        <w:gridCol w:w="3422"/>
        <w:gridCol w:w="2318"/>
      </w:tblGrid>
      <w:tr w:rsidR="00BA7314" w:rsidRPr="0069466E" w14:paraId="02C6562B" w14:textId="77777777" w:rsidTr="0069466E">
        <w:trPr>
          <w:trHeight w:val="841"/>
          <w:tblHeader/>
        </w:trPr>
        <w:tc>
          <w:tcPr>
            <w:tcW w:w="698" w:type="dxa"/>
            <w:shd w:val="clear" w:color="auto" w:fill="FFFFFF"/>
            <w:vAlign w:val="center"/>
          </w:tcPr>
          <w:p w14:paraId="07260958" w14:textId="77777777" w:rsidR="008914CD" w:rsidRPr="0069466E" w:rsidRDefault="003A50DF" w:rsidP="00BA7314">
            <w:pPr>
              <w:spacing w:before="40" w:after="40"/>
              <w:jc w:val="center"/>
              <w:rPr>
                <w:rFonts w:ascii="Times New Roman" w:eastAsia="Times New Roman" w:hAnsi="Times New Roman" w:cs="Times New Roman"/>
                <w:b/>
                <w:sz w:val="26"/>
                <w:szCs w:val="26"/>
              </w:rPr>
            </w:pPr>
            <w:r w:rsidRPr="0069466E">
              <w:rPr>
                <w:rFonts w:ascii="Times New Roman" w:eastAsia="Times New Roman" w:hAnsi="Times New Roman" w:cs="Times New Roman"/>
                <w:b/>
                <w:sz w:val="26"/>
                <w:szCs w:val="26"/>
              </w:rPr>
              <w:t>TT</w:t>
            </w:r>
          </w:p>
        </w:tc>
        <w:tc>
          <w:tcPr>
            <w:tcW w:w="1678" w:type="dxa"/>
            <w:shd w:val="clear" w:color="auto" w:fill="FFFFFF"/>
            <w:vAlign w:val="center"/>
          </w:tcPr>
          <w:p w14:paraId="59412512" w14:textId="77777777" w:rsidR="008914CD" w:rsidRPr="0069466E" w:rsidRDefault="003A50DF" w:rsidP="00BA7314">
            <w:pPr>
              <w:spacing w:before="40" w:after="40"/>
              <w:jc w:val="center"/>
              <w:rPr>
                <w:rFonts w:ascii="Times New Roman" w:eastAsia="Times New Roman" w:hAnsi="Times New Roman" w:cs="Times New Roman"/>
                <w:b/>
                <w:sz w:val="26"/>
                <w:szCs w:val="26"/>
              </w:rPr>
            </w:pPr>
            <w:r w:rsidRPr="0069466E">
              <w:rPr>
                <w:rFonts w:ascii="Times New Roman" w:eastAsia="Times New Roman" w:hAnsi="Times New Roman" w:cs="Times New Roman"/>
                <w:b/>
                <w:sz w:val="26"/>
                <w:szCs w:val="26"/>
              </w:rPr>
              <w:t>Tên tiêu chí</w:t>
            </w:r>
          </w:p>
        </w:tc>
        <w:tc>
          <w:tcPr>
            <w:tcW w:w="5137" w:type="dxa"/>
            <w:gridSpan w:val="3"/>
            <w:shd w:val="clear" w:color="auto" w:fill="FFFFFF"/>
            <w:vAlign w:val="center"/>
          </w:tcPr>
          <w:p w14:paraId="333814E8" w14:textId="77777777" w:rsidR="008914CD" w:rsidRPr="0069466E" w:rsidRDefault="003A50DF" w:rsidP="00BA7314">
            <w:pPr>
              <w:spacing w:before="40" w:after="40"/>
              <w:jc w:val="center"/>
              <w:rPr>
                <w:rFonts w:ascii="Times New Roman" w:eastAsia="Times New Roman" w:hAnsi="Times New Roman" w:cs="Times New Roman"/>
                <w:b/>
                <w:sz w:val="26"/>
                <w:szCs w:val="26"/>
              </w:rPr>
            </w:pPr>
            <w:r w:rsidRPr="0069466E">
              <w:rPr>
                <w:rFonts w:ascii="Times New Roman" w:eastAsia="Times New Roman" w:hAnsi="Times New Roman" w:cs="Times New Roman"/>
                <w:b/>
                <w:sz w:val="26"/>
                <w:szCs w:val="26"/>
              </w:rPr>
              <w:t>Nội dung tiêu chí</w:t>
            </w:r>
          </w:p>
        </w:tc>
        <w:tc>
          <w:tcPr>
            <w:tcW w:w="2318" w:type="dxa"/>
            <w:shd w:val="clear" w:color="auto" w:fill="FFFFFF"/>
            <w:vAlign w:val="center"/>
          </w:tcPr>
          <w:p w14:paraId="0986DB4E" w14:textId="77777777" w:rsidR="008914CD" w:rsidRPr="0069466E" w:rsidRDefault="003A50DF" w:rsidP="00BA7314">
            <w:pPr>
              <w:spacing w:before="40" w:after="40"/>
              <w:jc w:val="center"/>
              <w:rPr>
                <w:rFonts w:ascii="Times New Roman" w:eastAsia="Times New Roman" w:hAnsi="Times New Roman" w:cs="Times New Roman"/>
                <w:b/>
                <w:sz w:val="26"/>
                <w:szCs w:val="26"/>
              </w:rPr>
            </w:pPr>
            <w:r w:rsidRPr="0069466E">
              <w:rPr>
                <w:rFonts w:ascii="Times New Roman" w:eastAsia="Times New Roman" w:hAnsi="Times New Roman" w:cs="Times New Roman"/>
                <w:b/>
                <w:sz w:val="26"/>
                <w:szCs w:val="26"/>
              </w:rPr>
              <w:t>Yêu cầu</w:t>
            </w:r>
          </w:p>
          <w:p w14:paraId="1597FCB5" w14:textId="77777777" w:rsidR="008914CD" w:rsidRPr="0069466E" w:rsidRDefault="003A50DF" w:rsidP="00BA7314">
            <w:pPr>
              <w:spacing w:before="40" w:after="40"/>
              <w:jc w:val="center"/>
              <w:rPr>
                <w:rFonts w:ascii="Times New Roman" w:eastAsia="Times New Roman" w:hAnsi="Times New Roman" w:cs="Times New Roman"/>
                <w:b/>
                <w:sz w:val="26"/>
                <w:szCs w:val="26"/>
              </w:rPr>
            </w:pPr>
            <w:r w:rsidRPr="0069466E">
              <w:rPr>
                <w:rFonts w:ascii="Times New Roman" w:eastAsia="Times New Roman" w:hAnsi="Times New Roman" w:cs="Times New Roman"/>
                <w:b/>
                <w:sz w:val="26"/>
                <w:szCs w:val="26"/>
              </w:rPr>
              <w:t>đạt chuẩn</w:t>
            </w:r>
          </w:p>
        </w:tc>
      </w:tr>
      <w:tr w:rsidR="00BA7314" w:rsidRPr="0069466E" w14:paraId="5826CF61" w14:textId="77777777" w:rsidTr="0069466E">
        <w:trPr>
          <w:trHeight w:val="985"/>
        </w:trPr>
        <w:tc>
          <w:tcPr>
            <w:tcW w:w="698" w:type="dxa"/>
            <w:vMerge w:val="restart"/>
            <w:shd w:val="clear" w:color="auto" w:fill="FFFFFF"/>
            <w:vAlign w:val="center"/>
          </w:tcPr>
          <w:p w14:paraId="0DE45BC2"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w:t>
            </w:r>
          </w:p>
        </w:tc>
        <w:tc>
          <w:tcPr>
            <w:tcW w:w="1678" w:type="dxa"/>
            <w:vMerge w:val="restart"/>
            <w:shd w:val="clear" w:color="auto" w:fill="FFFFFF"/>
            <w:vAlign w:val="center"/>
          </w:tcPr>
          <w:p w14:paraId="0CA0D46F"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Quy hoạch</w:t>
            </w:r>
          </w:p>
        </w:tc>
        <w:tc>
          <w:tcPr>
            <w:tcW w:w="5137" w:type="dxa"/>
            <w:gridSpan w:val="3"/>
            <w:shd w:val="clear" w:color="auto" w:fill="FFFFFF"/>
            <w:vAlign w:val="center"/>
          </w:tcPr>
          <w:p w14:paraId="11025E39"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1.1. Có quy hoạch chung xây dựng xã còn thời hạn hoặc đã được rà soát, điều chỉnh theo quy định của pháp luật về quy hoạch.</w:t>
            </w:r>
          </w:p>
        </w:tc>
        <w:tc>
          <w:tcPr>
            <w:tcW w:w="2318" w:type="dxa"/>
            <w:shd w:val="clear" w:color="auto" w:fill="FFFFFF"/>
            <w:vAlign w:val="center"/>
          </w:tcPr>
          <w:p w14:paraId="22E57784"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00F4A8B1" w14:textId="77777777" w:rsidTr="0069466E">
        <w:trPr>
          <w:trHeight w:val="823"/>
        </w:trPr>
        <w:tc>
          <w:tcPr>
            <w:tcW w:w="698" w:type="dxa"/>
            <w:vMerge/>
            <w:shd w:val="clear" w:color="auto" w:fill="FFFFFF"/>
            <w:vAlign w:val="center"/>
          </w:tcPr>
          <w:p w14:paraId="63EEA091"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5492BCD5"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5137" w:type="dxa"/>
            <w:gridSpan w:val="3"/>
            <w:shd w:val="clear" w:color="auto" w:fill="FFFFFF"/>
            <w:vAlign w:val="center"/>
          </w:tcPr>
          <w:p w14:paraId="1C630F46"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1.2. Có quy chế quản lý và tổ chức thực hiện quy hoạch xây dựng và quản lý xây dựng theo quy hoạch.</w:t>
            </w:r>
          </w:p>
        </w:tc>
        <w:tc>
          <w:tcPr>
            <w:tcW w:w="2318" w:type="dxa"/>
            <w:shd w:val="clear" w:color="auto" w:fill="FFFFFF"/>
            <w:vAlign w:val="center"/>
          </w:tcPr>
          <w:p w14:paraId="1F4DA661"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1CE17838" w14:textId="77777777" w:rsidTr="0069466E">
        <w:trPr>
          <w:trHeight w:val="1553"/>
        </w:trPr>
        <w:tc>
          <w:tcPr>
            <w:tcW w:w="698" w:type="dxa"/>
            <w:vMerge/>
            <w:shd w:val="clear" w:color="auto" w:fill="FFFFFF"/>
            <w:vAlign w:val="center"/>
          </w:tcPr>
          <w:p w14:paraId="44F82C6C"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7FCD05D2"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5137" w:type="dxa"/>
            <w:gridSpan w:val="3"/>
            <w:shd w:val="clear" w:color="auto" w:fill="FFFFFF"/>
            <w:vAlign w:val="center"/>
          </w:tcPr>
          <w:p w14:paraId="776545BE"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1.3. Có quy hoạch chi tiết xây dựng trung tâm xã hoặc quy hoạch chi tiết xây dựng điểm dân cư mới phù hợp với tình hình kinh tế - xã hội của địa phương và phù hợp với định hướng đô thị hóa theo quy hoạch cấp trên.  </w:t>
            </w:r>
          </w:p>
        </w:tc>
        <w:tc>
          <w:tcPr>
            <w:tcW w:w="2318" w:type="dxa"/>
            <w:shd w:val="clear" w:color="auto" w:fill="FFFFFF"/>
            <w:vAlign w:val="center"/>
          </w:tcPr>
          <w:p w14:paraId="03317EFE"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62DC81E5" w14:textId="77777777" w:rsidTr="0069466E">
        <w:trPr>
          <w:trHeight w:val="1376"/>
        </w:trPr>
        <w:tc>
          <w:tcPr>
            <w:tcW w:w="698" w:type="dxa"/>
            <w:vMerge w:val="restart"/>
            <w:shd w:val="clear" w:color="auto" w:fill="FFFFFF"/>
            <w:vAlign w:val="center"/>
          </w:tcPr>
          <w:p w14:paraId="10CDBAB1"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2</w:t>
            </w:r>
          </w:p>
        </w:tc>
        <w:tc>
          <w:tcPr>
            <w:tcW w:w="1678" w:type="dxa"/>
            <w:vMerge w:val="restart"/>
            <w:shd w:val="clear" w:color="auto" w:fill="FFFFFF"/>
            <w:vAlign w:val="center"/>
          </w:tcPr>
          <w:p w14:paraId="3F7FC136"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Giao thông</w:t>
            </w:r>
          </w:p>
        </w:tc>
        <w:tc>
          <w:tcPr>
            <w:tcW w:w="5137" w:type="dxa"/>
            <w:gridSpan w:val="3"/>
            <w:shd w:val="clear" w:color="auto" w:fill="FFFFFF"/>
            <w:vAlign w:val="center"/>
          </w:tcPr>
          <w:p w14:paraId="23241534"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2.1. Tỷ lệ đường xã được bảo trì hàng năm, đảm bảo sáng - xanh - sạch - đẹp và có các hạng mục cần thiết (biển báo, biển chỉ dẫn, chiếu sáng, gờ giảm tốc, cây xanh…) theo quy định. </w:t>
            </w:r>
          </w:p>
        </w:tc>
        <w:tc>
          <w:tcPr>
            <w:tcW w:w="2318" w:type="dxa"/>
            <w:shd w:val="clear" w:color="auto" w:fill="FFFFFF"/>
            <w:vAlign w:val="center"/>
          </w:tcPr>
          <w:p w14:paraId="3A4E2489"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36405DD0" w14:textId="77777777" w:rsidTr="0069466E">
        <w:trPr>
          <w:trHeight w:val="697"/>
        </w:trPr>
        <w:tc>
          <w:tcPr>
            <w:tcW w:w="698" w:type="dxa"/>
            <w:vMerge/>
            <w:shd w:val="clear" w:color="auto" w:fill="FFFFFF"/>
            <w:vAlign w:val="center"/>
          </w:tcPr>
          <w:p w14:paraId="40701E22"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2840E66E"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418" w:type="dxa"/>
            <w:vMerge w:val="restart"/>
            <w:shd w:val="clear" w:color="auto" w:fill="FFFFFF"/>
            <w:vAlign w:val="center"/>
          </w:tcPr>
          <w:p w14:paraId="5CD4C8E6"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2.2. Tỷ lệ đường ấp  và đường liên ấp:</w:t>
            </w:r>
          </w:p>
        </w:tc>
        <w:tc>
          <w:tcPr>
            <w:tcW w:w="3719" w:type="dxa"/>
            <w:gridSpan w:val="2"/>
            <w:shd w:val="clear" w:color="auto" w:fill="FFFFFF"/>
            <w:vAlign w:val="center"/>
          </w:tcPr>
          <w:p w14:paraId="6A2C0F92"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Được nhựa hóa hoặc bê tông hóa và bảo trì hàng năm.</w:t>
            </w:r>
          </w:p>
        </w:tc>
        <w:tc>
          <w:tcPr>
            <w:tcW w:w="2318" w:type="dxa"/>
            <w:shd w:val="clear" w:color="auto" w:fill="FFFFFF"/>
            <w:vAlign w:val="center"/>
          </w:tcPr>
          <w:p w14:paraId="375E4315"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6A5E5550" w14:textId="77777777" w:rsidTr="0069466E">
        <w:trPr>
          <w:trHeight w:val="1258"/>
        </w:trPr>
        <w:tc>
          <w:tcPr>
            <w:tcW w:w="698" w:type="dxa"/>
            <w:vMerge/>
            <w:shd w:val="clear" w:color="auto" w:fill="FFFFFF"/>
            <w:vAlign w:val="center"/>
          </w:tcPr>
          <w:p w14:paraId="5E5BBE97"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00AB9262"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418" w:type="dxa"/>
            <w:vMerge/>
            <w:shd w:val="clear" w:color="auto" w:fill="FFFFFF"/>
            <w:vAlign w:val="center"/>
          </w:tcPr>
          <w:p w14:paraId="511B5FD0"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3719" w:type="dxa"/>
            <w:gridSpan w:val="2"/>
            <w:shd w:val="clear" w:color="auto" w:fill="FFFFFF"/>
            <w:vAlign w:val="center"/>
          </w:tcPr>
          <w:p w14:paraId="2237A0D5"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Có các hạng mục cần thiết theo quy định (biển báo, biển chỉ dẫn, chiếu sáng, gờ giảm tốc, cây xanh…) và đảm bảo sáng - xanh - sạch - đẹp.</w:t>
            </w:r>
          </w:p>
        </w:tc>
        <w:tc>
          <w:tcPr>
            <w:tcW w:w="2318" w:type="dxa"/>
            <w:shd w:val="clear" w:color="auto" w:fill="FFFFFF"/>
            <w:vAlign w:val="center"/>
          </w:tcPr>
          <w:p w14:paraId="4B21CA65" w14:textId="77777777" w:rsidR="008914CD" w:rsidRPr="0069466E" w:rsidRDefault="003A50DF" w:rsidP="00BA7314">
            <w:pPr>
              <w:spacing w:before="40" w:after="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15887088" w14:textId="77777777" w:rsidTr="0069466E">
        <w:trPr>
          <w:trHeight w:val="488"/>
        </w:trPr>
        <w:tc>
          <w:tcPr>
            <w:tcW w:w="698" w:type="dxa"/>
            <w:vMerge/>
            <w:shd w:val="clear" w:color="auto" w:fill="FFFFFF"/>
            <w:vAlign w:val="center"/>
          </w:tcPr>
          <w:p w14:paraId="3FFBC8FC"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395A4D1B"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418" w:type="dxa"/>
            <w:vMerge w:val="restart"/>
            <w:shd w:val="clear" w:color="auto" w:fill="FFFFFF"/>
            <w:vAlign w:val="center"/>
          </w:tcPr>
          <w:p w14:paraId="584CCB51"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2.3. Tỷ lệ đường ngõ, xóm: </w:t>
            </w:r>
          </w:p>
        </w:tc>
        <w:tc>
          <w:tcPr>
            <w:tcW w:w="3719" w:type="dxa"/>
            <w:gridSpan w:val="2"/>
            <w:shd w:val="clear" w:color="auto" w:fill="FFFFFF"/>
            <w:vAlign w:val="center"/>
          </w:tcPr>
          <w:p w14:paraId="1520B958"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Được nhựa hóa hoặc bê tông  hóa</w:t>
            </w:r>
          </w:p>
        </w:tc>
        <w:tc>
          <w:tcPr>
            <w:tcW w:w="2318" w:type="dxa"/>
            <w:shd w:val="clear" w:color="auto" w:fill="FFFFFF"/>
            <w:vAlign w:val="center"/>
          </w:tcPr>
          <w:p w14:paraId="2373336C" w14:textId="77777777" w:rsidR="008914CD" w:rsidRPr="0069466E" w:rsidRDefault="00F751D2" w:rsidP="00BA7314">
            <w:pP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0"/>
                <w:id w:val="-1797821419"/>
              </w:sdtPr>
              <w:sdtEndPr/>
              <w:sdtContent>
                <w:r w:rsidR="003A50DF" w:rsidRPr="0069466E">
                  <w:rPr>
                    <w:rFonts w:ascii="Times New Roman" w:eastAsia="Gungsuh" w:hAnsi="Times New Roman" w:cs="Times New Roman"/>
                    <w:sz w:val="26"/>
                    <w:szCs w:val="26"/>
                  </w:rPr>
                  <w:t xml:space="preserve">≥ 70% </w:t>
                </w:r>
              </w:sdtContent>
            </w:sdt>
          </w:p>
        </w:tc>
      </w:tr>
      <w:tr w:rsidR="00BA7314" w:rsidRPr="0069466E" w14:paraId="4FF78913" w14:textId="77777777" w:rsidTr="0069466E">
        <w:trPr>
          <w:trHeight w:val="487"/>
        </w:trPr>
        <w:tc>
          <w:tcPr>
            <w:tcW w:w="698" w:type="dxa"/>
            <w:vMerge/>
            <w:shd w:val="clear" w:color="auto" w:fill="FFFFFF"/>
            <w:vAlign w:val="center"/>
          </w:tcPr>
          <w:p w14:paraId="2E51D106"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13CC8ED3"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418" w:type="dxa"/>
            <w:vMerge/>
            <w:shd w:val="clear" w:color="auto" w:fill="FFFFFF"/>
            <w:vAlign w:val="center"/>
          </w:tcPr>
          <w:p w14:paraId="298FFE9C"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3719" w:type="dxa"/>
            <w:gridSpan w:val="2"/>
            <w:shd w:val="clear" w:color="auto" w:fill="FFFFFF"/>
            <w:vAlign w:val="center"/>
          </w:tcPr>
          <w:p w14:paraId="142764DE"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Sáng, xanh, sạch, đẹp</w:t>
            </w:r>
          </w:p>
        </w:tc>
        <w:tc>
          <w:tcPr>
            <w:tcW w:w="2318" w:type="dxa"/>
            <w:shd w:val="clear" w:color="auto" w:fill="FFFFFF"/>
            <w:vAlign w:val="center"/>
          </w:tcPr>
          <w:p w14:paraId="465542FC" w14:textId="77777777" w:rsidR="008914CD" w:rsidRPr="0069466E" w:rsidRDefault="00F751D2" w:rsidP="00BA7314">
            <w:pP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
                <w:id w:val="-1293367514"/>
              </w:sdtPr>
              <w:sdtEndPr/>
              <w:sdtContent>
                <w:r w:rsidR="003A50DF" w:rsidRPr="0069466E">
                  <w:rPr>
                    <w:rFonts w:ascii="Times New Roman" w:eastAsia="Gungsuh" w:hAnsi="Times New Roman" w:cs="Times New Roman"/>
                    <w:sz w:val="26"/>
                    <w:szCs w:val="26"/>
                  </w:rPr>
                  <w:t>≥ 95%</w:t>
                </w:r>
              </w:sdtContent>
            </w:sdt>
          </w:p>
        </w:tc>
      </w:tr>
      <w:tr w:rsidR="00BA7314" w:rsidRPr="0069466E" w14:paraId="3CBDE487" w14:textId="77777777" w:rsidTr="0069466E">
        <w:trPr>
          <w:trHeight w:val="1014"/>
        </w:trPr>
        <w:tc>
          <w:tcPr>
            <w:tcW w:w="698" w:type="dxa"/>
            <w:vMerge/>
            <w:shd w:val="clear" w:color="auto" w:fill="FFFFFF"/>
            <w:vAlign w:val="center"/>
          </w:tcPr>
          <w:p w14:paraId="66527B56"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1678" w:type="dxa"/>
            <w:vMerge/>
            <w:shd w:val="clear" w:color="auto" w:fill="FFFFFF"/>
            <w:vAlign w:val="center"/>
          </w:tcPr>
          <w:p w14:paraId="05527F7E" w14:textId="77777777" w:rsidR="008914CD" w:rsidRPr="0069466E" w:rsidRDefault="008914CD" w:rsidP="00BA7314">
            <w:pPr>
              <w:widowControl w:val="0"/>
              <w:pBdr>
                <w:top w:val="nil"/>
                <w:left w:val="nil"/>
                <w:bottom w:val="nil"/>
                <w:right w:val="nil"/>
                <w:between w:val="nil"/>
              </w:pBdr>
              <w:rPr>
                <w:rFonts w:ascii="Times New Roman" w:eastAsia="Times New Roman" w:hAnsi="Times New Roman" w:cs="Times New Roman"/>
                <w:sz w:val="26"/>
                <w:szCs w:val="26"/>
              </w:rPr>
            </w:pPr>
          </w:p>
        </w:tc>
        <w:tc>
          <w:tcPr>
            <w:tcW w:w="5137" w:type="dxa"/>
            <w:gridSpan w:val="3"/>
            <w:shd w:val="clear" w:color="auto" w:fill="FFFFFF"/>
            <w:vAlign w:val="center"/>
          </w:tcPr>
          <w:p w14:paraId="48F1B1CE" w14:textId="77777777" w:rsidR="008914CD" w:rsidRPr="0069466E" w:rsidRDefault="003A50DF" w:rsidP="00BA7314">
            <w:pPr>
              <w:spacing w:before="40" w:after="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2.4. Tỷ lệ đường trục chính nội đồng được nhựa hóa hoặc bê tông hóa đáp ứng yêu cầu sản xuất và vận chuyển hàng hóa.</w:t>
            </w:r>
          </w:p>
        </w:tc>
        <w:tc>
          <w:tcPr>
            <w:tcW w:w="2318" w:type="dxa"/>
            <w:shd w:val="clear" w:color="auto" w:fill="FFFFFF"/>
            <w:vAlign w:val="center"/>
          </w:tcPr>
          <w:p w14:paraId="7B3F0C0A" w14:textId="77777777" w:rsidR="008914CD" w:rsidRPr="0069466E" w:rsidRDefault="00F751D2" w:rsidP="00BA7314">
            <w:pP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2"/>
                <w:id w:val="1762802412"/>
              </w:sdtPr>
              <w:sdtEndPr/>
              <w:sdtContent>
                <w:r w:rsidR="003A50DF" w:rsidRPr="0069466E">
                  <w:rPr>
                    <w:rFonts w:ascii="Times New Roman" w:eastAsia="Gungsuh" w:hAnsi="Times New Roman" w:cs="Times New Roman"/>
                    <w:sz w:val="26"/>
                    <w:szCs w:val="26"/>
                  </w:rPr>
                  <w:t>≥ 50%</w:t>
                </w:r>
              </w:sdtContent>
            </w:sdt>
          </w:p>
        </w:tc>
      </w:tr>
      <w:tr w:rsidR="00BA7314" w:rsidRPr="0069466E" w14:paraId="1B895B33" w14:textId="77777777" w:rsidTr="0069466E">
        <w:trPr>
          <w:trHeight w:val="678"/>
        </w:trPr>
        <w:tc>
          <w:tcPr>
            <w:tcW w:w="698" w:type="dxa"/>
            <w:vMerge w:val="restart"/>
            <w:shd w:val="clear" w:color="auto" w:fill="FFFFFF"/>
            <w:vAlign w:val="center"/>
          </w:tcPr>
          <w:p w14:paraId="5CC80115" w14:textId="16F2ECC9" w:rsidR="008914CD" w:rsidRPr="0069466E" w:rsidRDefault="003A50DF" w:rsidP="0069466E">
            <w:pPr>
              <w:spacing w:before="140" w:after="1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lastRenderedPageBreak/>
              <w:t>3</w:t>
            </w:r>
          </w:p>
        </w:tc>
        <w:tc>
          <w:tcPr>
            <w:tcW w:w="1678" w:type="dxa"/>
            <w:vMerge w:val="restart"/>
            <w:shd w:val="clear" w:color="auto" w:fill="FFFFFF"/>
            <w:vAlign w:val="center"/>
          </w:tcPr>
          <w:p w14:paraId="14B5C96B" w14:textId="29FE2C36" w:rsidR="008914CD" w:rsidRPr="0069466E" w:rsidRDefault="003A50DF" w:rsidP="0069466E">
            <w:pPr>
              <w:spacing w:before="140" w:after="1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Thủy lợi và phòng, chống thiên tai</w:t>
            </w:r>
          </w:p>
        </w:tc>
        <w:tc>
          <w:tcPr>
            <w:tcW w:w="5137" w:type="dxa"/>
            <w:gridSpan w:val="3"/>
            <w:shd w:val="clear" w:color="auto" w:fill="FFFFFF"/>
            <w:vAlign w:val="center"/>
          </w:tcPr>
          <w:p w14:paraId="1CFCCAA4" w14:textId="77777777"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3.1. Tỷ lệ diện tích đất sản xuất nông nghiệp được tưới và tiêu nước chủ động.</w:t>
            </w:r>
          </w:p>
        </w:tc>
        <w:tc>
          <w:tcPr>
            <w:tcW w:w="2318" w:type="dxa"/>
            <w:shd w:val="clear" w:color="auto" w:fill="FFFFFF"/>
            <w:vAlign w:val="center"/>
          </w:tcPr>
          <w:p w14:paraId="28F6B4F8" w14:textId="77777777" w:rsidR="008914CD" w:rsidRPr="0069466E" w:rsidRDefault="00F751D2" w:rsidP="0069466E">
            <w:pPr>
              <w:spacing w:before="160" w:after="1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3"/>
                <w:id w:val="-1166859527"/>
              </w:sdtPr>
              <w:sdtEndPr/>
              <w:sdtContent>
                <w:r w:rsidR="003A50DF" w:rsidRPr="0069466E">
                  <w:rPr>
                    <w:rFonts w:ascii="Times New Roman" w:eastAsia="Gungsuh" w:hAnsi="Times New Roman" w:cs="Times New Roman"/>
                    <w:sz w:val="26"/>
                    <w:szCs w:val="26"/>
                  </w:rPr>
                  <w:t xml:space="preserve">≥ 95% </w:t>
                </w:r>
              </w:sdtContent>
            </w:sdt>
          </w:p>
        </w:tc>
      </w:tr>
      <w:tr w:rsidR="00BA7314" w:rsidRPr="0069466E" w14:paraId="71B4AD0F" w14:textId="77777777" w:rsidTr="0069466E">
        <w:trPr>
          <w:trHeight w:val="702"/>
        </w:trPr>
        <w:tc>
          <w:tcPr>
            <w:tcW w:w="698" w:type="dxa"/>
            <w:vMerge/>
            <w:shd w:val="clear" w:color="auto" w:fill="FFFFFF"/>
            <w:vAlign w:val="center"/>
          </w:tcPr>
          <w:p w14:paraId="7F7C637A"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6201491D"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665EB8DF" w14:textId="77777777"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3.2. Có ít nhất 01 tổ chức thủy lợi cơ sở hoạt động hiệu quả, bền vững.</w:t>
            </w:r>
          </w:p>
        </w:tc>
        <w:tc>
          <w:tcPr>
            <w:tcW w:w="2318" w:type="dxa"/>
            <w:shd w:val="clear" w:color="auto" w:fill="FFFFFF"/>
            <w:vAlign w:val="center"/>
          </w:tcPr>
          <w:p w14:paraId="5AE72CF6"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6343BC5E" w14:textId="77777777" w:rsidTr="0069466E">
        <w:trPr>
          <w:trHeight w:val="1054"/>
        </w:trPr>
        <w:tc>
          <w:tcPr>
            <w:tcW w:w="698" w:type="dxa"/>
            <w:vMerge/>
            <w:shd w:val="clear" w:color="auto" w:fill="FFFFFF"/>
            <w:vAlign w:val="center"/>
          </w:tcPr>
          <w:p w14:paraId="3B601488"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70007773"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5CF37302" w14:textId="77777777" w:rsidR="008914CD" w:rsidRPr="0069466E" w:rsidRDefault="003A50DF" w:rsidP="0069466E">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3.3. Tỷ lệ diện tích cây trồng chủ lực của địa phương được tưới tiên tiến, tiết kiệm nước.</w:t>
            </w:r>
          </w:p>
        </w:tc>
        <w:tc>
          <w:tcPr>
            <w:tcW w:w="2318" w:type="dxa"/>
            <w:shd w:val="clear" w:color="auto" w:fill="FFFFFF"/>
            <w:vAlign w:val="center"/>
          </w:tcPr>
          <w:p w14:paraId="028FF3DD" w14:textId="77777777" w:rsidR="008914CD" w:rsidRPr="0069466E" w:rsidRDefault="003A50DF" w:rsidP="0069466E">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Năm 2022: ≥ 50%</w:t>
            </w:r>
          </w:p>
          <w:p w14:paraId="678B1A7B" w14:textId="77777777" w:rsidR="008914CD" w:rsidRPr="0069466E" w:rsidRDefault="003A50DF" w:rsidP="0069466E">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Năm 2023: ≥ 55%</w:t>
            </w:r>
          </w:p>
          <w:p w14:paraId="5E83DF8A" w14:textId="77777777" w:rsidR="008914CD" w:rsidRPr="0069466E" w:rsidRDefault="003A50DF" w:rsidP="0069466E">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Năm 2024: ≥ 60%</w:t>
            </w:r>
          </w:p>
          <w:p w14:paraId="04238F79" w14:textId="77777777" w:rsidR="008914CD" w:rsidRPr="0069466E" w:rsidRDefault="003A50DF" w:rsidP="0069466E">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Năm 2025: ≥ 65%</w:t>
            </w:r>
          </w:p>
        </w:tc>
      </w:tr>
      <w:tr w:rsidR="00BA7314" w:rsidRPr="0069466E" w14:paraId="6C6FF3D4" w14:textId="77777777" w:rsidTr="0069466E">
        <w:trPr>
          <w:trHeight w:val="630"/>
        </w:trPr>
        <w:tc>
          <w:tcPr>
            <w:tcW w:w="698" w:type="dxa"/>
            <w:vMerge/>
            <w:shd w:val="clear" w:color="auto" w:fill="FFFFFF"/>
            <w:vAlign w:val="center"/>
          </w:tcPr>
          <w:p w14:paraId="389E50D1"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2C8F46A2"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0F956D20" w14:textId="5E7B9F1E"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3.4. Có 100% số công trình thủy lợi nhỏ, thủy lợi nội đồng được bảo trì hàng năm.</w:t>
            </w:r>
            <w:r w:rsidR="00CE6254" w:rsidRPr="0069466E">
              <w:rPr>
                <w:rFonts w:ascii="Times New Roman" w:eastAsia="Times New Roman" w:hAnsi="Times New Roman" w:cs="Times New Roman"/>
                <w:sz w:val="26"/>
                <w:szCs w:val="26"/>
              </w:rPr>
              <w:t xml:space="preserve"> </w:t>
            </w:r>
            <w:r w:rsidR="008B3FC3"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728827E8" w14:textId="188F6B7B" w:rsidR="008914CD" w:rsidRPr="0069466E" w:rsidRDefault="003A50DF" w:rsidP="002826B7">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283C0AF3" w14:textId="77777777" w:rsidTr="0069466E">
        <w:trPr>
          <w:trHeight w:val="685"/>
        </w:trPr>
        <w:tc>
          <w:tcPr>
            <w:tcW w:w="698" w:type="dxa"/>
            <w:vMerge/>
            <w:shd w:val="clear" w:color="auto" w:fill="FFFFFF"/>
            <w:vAlign w:val="center"/>
          </w:tcPr>
          <w:p w14:paraId="1DE9F24C"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3300FED7"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483D3E8B" w14:textId="265220BD"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3.5. Thực hiện kiểm kê, kiểm soát các nguồn nước thải xả vào công trình thủy lợi.</w:t>
            </w:r>
            <w:r w:rsidR="00742FE7" w:rsidRPr="0069466E">
              <w:rPr>
                <w:rFonts w:ascii="Times New Roman" w:eastAsia="Times New Roman" w:hAnsi="Times New Roman" w:cs="Times New Roman"/>
                <w:sz w:val="26"/>
                <w:szCs w:val="26"/>
              </w:rPr>
              <w:t xml:space="preserve"> </w:t>
            </w:r>
            <w:r w:rsidR="002A53F5"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70953C6D"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179BC411" w14:textId="77777777" w:rsidTr="0069466E">
        <w:trPr>
          <w:trHeight w:val="753"/>
        </w:trPr>
        <w:tc>
          <w:tcPr>
            <w:tcW w:w="698" w:type="dxa"/>
            <w:vMerge/>
            <w:shd w:val="clear" w:color="auto" w:fill="FFFFFF"/>
            <w:vAlign w:val="center"/>
          </w:tcPr>
          <w:p w14:paraId="227CCEBE"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291406EC"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005A528C" w14:textId="0256A737"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3.6. Đảm bảo yêu cầu chủ động về phòng chống thiên tai theo phương châm 4 tại chỗ.</w:t>
            </w:r>
            <w:r w:rsidR="00742FE7" w:rsidRPr="0069466E">
              <w:rPr>
                <w:rFonts w:ascii="Times New Roman" w:eastAsia="Times New Roman" w:hAnsi="Times New Roman" w:cs="Times New Roman"/>
                <w:sz w:val="26"/>
                <w:szCs w:val="26"/>
              </w:rPr>
              <w:t xml:space="preserve"> </w:t>
            </w:r>
            <w:r w:rsidR="006C66B3"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41D6AED"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Khá</w:t>
            </w:r>
          </w:p>
        </w:tc>
      </w:tr>
      <w:tr w:rsidR="00BA7314" w:rsidRPr="0069466E" w14:paraId="1A46D3D9" w14:textId="77777777" w:rsidTr="0069466E">
        <w:trPr>
          <w:trHeight w:val="839"/>
        </w:trPr>
        <w:tc>
          <w:tcPr>
            <w:tcW w:w="698" w:type="dxa"/>
            <w:shd w:val="clear" w:color="auto" w:fill="FFFFFF"/>
            <w:vAlign w:val="center"/>
          </w:tcPr>
          <w:p w14:paraId="4DBD8A5B"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4</w:t>
            </w:r>
          </w:p>
        </w:tc>
        <w:tc>
          <w:tcPr>
            <w:tcW w:w="1678" w:type="dxa"/>
            <w:shd w:val="clear" w:color="auto" w:fill="FFFFFF"/>
            <w:vAlign w:val="center"/>
          </w:tcPr>
          <w:p w14:paraId="7B719827"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Điện</w:t>
            </w:r>
          </w:p>
        </w:tc>
        <w:tc>
          <w:tcPr>
            <w:tcW w:w="5137" w:type="dxa"/>
            <w:gridSpan w:val="3"/>
            <w:shd w:val="clear" w:color="auto" w:fill="FFFFFF"/>
            <w:vAlign w:val="center"/>
          </w:tcPr>
          <w:p w14:paraId="4FE6FADD" w14:textId="19633BB8"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Tỷ lệ hộ có đăng ký trực tiếp và được sử dụng điện sinh hoạt, sản xuất đảm bảo an toàn, tin cậy và ổn định.</w:t>
            </w:r>
            <w:r w:rsidR="00742FE7"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6B32E34C"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0320A803" w14:textId="77777777" w:rsidTr="0069466E">
        <w:trPr>
          <w:trHeight w:val="1620"/>
        </w:trPr>
        <w:tc>
          <w:tcPr>
            <w:tcW w:w="698" w:type="dxa"/>
            <w:vMerge w:val="restart"/>
            <w:shd w:val="clear" w:color="auto" w:fill="FFFFFF"/>
            <w:vAlign w:val="center"/>
          </w:tcPr>
          <w:p w14:paraId="2A39DB6A"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5</w:t>
            </w:r>
          </w:p>
        </w:tc>
        <w:tc>
          <w:tcPr>
            <w:tcW w:w="1678" w:type="dxa"/>
            <w:vMerge w:val="restart"/>
            <w:shd w:val="clear" w:color="auto" w:fill="FFFFFF"/>
            <w:vAlign w:val="center"/>
          </w:tcPr>
          <w:p w14:paraId="08A3321A"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Giáo dục</w:t>
            </w:r>
          </w:p>
        </w:tc>
        <w:tc>
          <w:tcPr>
            <w:tcW w:w="5137" w:type="dxa"/>
            <w:gridSpan w:val="3"/>
            <w:shd w:val="clear" w:color="auto" w:fill="FFFFFF"/>
            <w:vAlign w:val="center"/>
          </w:tcPr>
          <w:p w14:paraId="77C5B295" w14:textId="77777777"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 </w:t>
            </w:r>
          </w:p>
        </w:tc>
        <w:tc>
          <w:tcPr>
            <w:tcW w:w="2318" w:type="dxa"/>
            <w:shd w:val="clear" w:color="auto" w:fill="FFFFFF"/>
            <w:vAlign w:val="center"/>
          </w:tcPr>
          <w:p w14:paraId="76610599"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50089155" w14:textId="77777777" w:rsidTr="0069466E">
        <w:trPr>
          <w:trHeight w:val="651"/>
        </w:trPr>
        <w:tc>
          <w:tcPr>
            <w:tcW w:w="698" w:type="dxa"/>
            <w:vMerge/>
            <w:shd w:val="clear" w:color="auto" w:fill="FFFFFF"/>
            <w:vAlign w:val="center"/>
          </w:tcPr>
          <w:p w14:paraId="16DA1E16" w14:textId="77777777" w:rsidR="008914CD" w:rsidRPr="0069466E" w:rsidRDefault="008914CD" w:rsidP="0069466E">
            <w:pPr>
              <w:widowControl w:val="0"/>
              <w:pBdr>
                <w:top w:val="nil"/>
                <w:left w:val="nil"/>
                <w:bottom w:val="nil"/>
                <w:right w:val="nil"/>
                <w:between w:val="nil"/>
              </w:pBdr>
              <w:spacing w:before="160" w:after="160"/>
              <w:rPr>
                <w:rFonts w:ascii="Times New Roman" w:eastAsia="Times New Roman" w:hAnsi="Times New Roman" w:cs="Times New Roman"/>
                <w:sz w:val="26"/>
                <w:szCs w:val="26"/>
              </w:rPr>
            </w:pPr>
          </w:p>
        </w:tc>
        <w:tc>
          <w:tcPr>
            <w:tcW w:w="1678" w:type="dxa"/>
            <w:vMerge/>
            <w:shd w:val="clear" w:color="auto" w:fill="FFFFFF"/>
            <w:vAlign w:val="center"/>
          </w:tcPr>
          <w:p w14:paraId="48C0DECD" w14:textId="77777777" w:rsidR="008914CD" w:rsidRPr="0069466E" w:rsidRDefault="008914CD" w:rsidP="0069466E">
            <w:pPr>
              <w:widowControl w:val="0"/>
              <w:pBdr>
                <w:top w:val="nil"/>
                <w:left w:val="nil"/>
                <w:bottom w:val="nil"/>
                <w:right w:val="nil"/>
                <w:between w:val="nil"/>
              </w:pBdr>
              <w:spacing w:before="160" w:after="160"/>
              <w:rPr>
                <w:rFonts w:ascii="Times New Roman" w:eastAsia="Times New Roman" w:hAnsi="Times New Roman" w:cs="Times New Roman"/>
                <w:sz w:val="26"/>
                <w:szCs w:val="26"/>
              </w:rPr>
            </w:pPr>
          </w:p>
        </w:tc>
        <w:tc>
          <w:tcPr>
            <w:tcW w:w="5137" w:type="dxa"/>
            <w:gridSpan w:val="3"/>
            <w:shd w:val="clear" w:color="auto" w:fill="FFFFFF"/>
            <w:vAlign w:val="center"/>
          </w:tcPr>
          <w:p w14:paraId="2A3040C8" w14:textId="77777777"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5.2. Duy trì và nâng cao chất lượng đạt chuẩn phổ cập giáo dục mầm non cho trẻ em 5 tuổi.</w:t>
            </w:r>
          </w:p>
        </w:tc>
        <w:tc>
          <w:tcPr>
            <w:tcW w:w="2318" w:type="dxa"/>
            <w:shd w:val="clear" w:color="auto" w:fill="FFFFFF"/>
            <w:vAlign w:val="center"/>
          </w:tcPr>
          <w:p w14:paraId="1831F820"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4B30D047" w14:textId="77777777" w:rsidTr="0069466E">
        <w:trPr>
          <w:trHeight w:val="649"/>
        </w:trPr>
        <w:tc>
          <w:tcPr>
            <w:tcW w:w="698" w:type="dxa"/>
            <w:vMerge/>
            <w:shd w:val="clear" w:color="auto" w:fill="FFFFFF"/>
            <w:vAlign w:val="center"/>
          </w:tcPr>
          <w:p w14:paraId="73BC3C13" w14:textId="77777777" w:rsidR="008914CD" w:rsidRPr="0069466E" w:rsidRDefault="008914CD" w:rsidP="0069466E">
            <w:pPr>
              <w:widowControl w:val="0"/>
              <w:pBdr>
                <w:top w:val="nil"/>
                <w:left w:val="nil"/>
                <w:bottom w:val="nil"/>
                <w:right w:val="nil"/>
                <w:between w:val="nil"/>
              </w:pBdr>
              <w:spacing w:before="160" w:after="160"/>
              <w:rPr>
                <w:rFonts w:ascii="Times New Roman" w:eastAsia="Times New Roman" w:hAnsi="Times New Roman" w:cs="Times New Roman"/>
                <w:sz w:val="26"/>
                <w:szCs w:val="26"/>
              </w:rPr>
            </w:pPr>
          </w:p>
        </w:tc>
        <w:tc>
          <w:tcPr>
            <w:tcW w:w="1678" w:type="dxa"/>
            <w:vMerge/>
            <w:shd w:val="clear" w:color="auto" w:fill="FFFFFF"/>
            <w:vAlign w:val="center"/>
          </w:tcPr>
          <w:p w14:paraId="175988B6" w14:textId="77777777" w:rsidR="008914CD" w:rsidRPr="0069466E" w:rsidRDefault="008914CD" w:rsidP="0069466E">
            <w:pPr>
              <w:widowControl w:val="0"/>
              <w:pBdr>
                <w:top w:val="nil"/>
                <w:left w:val="nil"/>
                <w:bottom w:val="nil"/>
                <w:right w:val="nil"/>
                <w:between w:val="nil"/>
              </w:pBdr>
              <w:spacing w:before="160" w:after="160"/>
              <w:rPr>
                <w:rFonts w:ascii="Times New Roman" w:eastAsia="Times New Roman" w:hAnsi="Times New Roman" w:cs="Times New Roman"/>
                <w:sz w:val="26"/>
                <w:szCs w:val="26"/>
              </w:rPr>
            </w:pPr>
          </w:p>
        </w:tc>
        <w:tc>
          <w:tcPr>
            <w:tcW w:w="5137" w:type="dxa"/>
            <w:gridSpan w:val="3"/>
            <w:shd w:val="clear" w:color="auto" w:fill="FFFFFF"/>
            <w:vAlign w:val="center"/>
          </w:tcPr>
          <w:p w14:paraId="60DE5F7E" w14:textId="221B15E9"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5.3. Đạt chuẩn và duy trì đạt chuẩn phổ cập giáo dục tiểu học và THCS.</w:t>
            </w:r>
            <w:r w:rsidR="00B65959" w:rsidRPr="0069466E">
              <w:rPr>
                <w:rFonts w:ascii="Times New Roman" w:eastAsia="Times New Roman" w:hAnsi="Times New Roman" w:cs="Times New Roman"/>
                <w:sz w:val="26"/>
                <w:szCs w:val="26"/>
              </w:rPr>
              <w:t xml:space="preserve">   </w:t>
            </w:r>
            <w:r w:rsidR="00E42958" w:rsidRPr="0069466E">
              <w:rPr>
                <w:rFonts w:ascii="Times New Roman" w:eastAsia="Times New Roman" w:hAnsi="Times New Roman" w:cs="Times New Roman"/>
                <w:sz w:val="26"/>
                <w:szCs w:val="26"/>
              </w:rPr>
              <w:t xml:space="preserve"> </w:t>
            </w:r>
            <w:r w:rsidR="00B65959"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4E025983"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Mức độ 3</w:t>
            </w:r>
          </w:p>
        </w:tc>
      </w:tr>
      <w:tr w:rsidR="00BA7314" w:rsidRPr="0069466E" w14:paraId="5A952D07" w14:textId="77777777" w:rsidTr="0069466E">
        <w:trPr>
          <w:trHeight w:val="387"/>
        </w:trPr>
        <w:tc>
          <w:tcPr>
            <w:tcW w:w="698" w:type="dxa"/>
            <w:vMerge/>
            <w:shd w:val="clear" w:color="auto" w:fill="FFFFFF"/>
            <w:vAlign w:val="center"/>
          </w:tcPr>
          <w:p w14:paraId="2AB31DE5"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348E9576"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5D089D57" w14:textId="700E4624"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5.4. Đạt chuẩn xóa mù chữ.</w:t>
            </w:r>
            <w:r w:rsidR="00B65959"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E890BC4"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Mức độ 2</w:t>
            </w:r>
          </w:p>
        </w:tc>
      </w:tr>
      <w:tr w:rsidR="00BA7314" w:rsidRPr="0069466E" w14:paraId="1E6A7FF2" w14:textId="77777777" w:rsidTr="0069466E">
        <w:trPr>
          <w:trHeight w:val="283"/>
        </w:trPr>
        <w:tc>
          <w:tcPr>
            <w:tcW w:w="698" w:type="dxa"/>
            <w:vMerge/>
            <w:shd w:val="clear" w:color="auto" w:fill="FFFFFF"/>
            <w:vAlign w:val="center"/>
          </w:tcPr>
          <w:p w14:paraId="27ED42AE"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5423DE95"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7F1EDE01" w14:textId="7FF4DEA4" w:rsidR="008914CD"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5.5. Cộng đồng học tập cấp xã được đánh giá, xếp loại.</w:t>
            </w:r>
            <w:r w:rsidR="00B65959"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5E37D16F" w14:textId="77777777" w:rsidR="008914CD" w:rsidRPr="0069466E" w:rsidRDefault="003A50DF" w:rsidP="0069466E">
            <w:pPr>
              <w:spacing w:before="160" w:after="1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Khá</w:t>
            </w:r>
          </w:p>
        </w:tc>
      </w:tr>
      <w:tr w:rsidR="00BA7314" w:rsidRPr="0069466E" w14:paraId="375C1D57" w14:textId="77777777" w:rsidTr="0069466E">
        <w:trPr>
          <w:trHeight w:val="77"/>
        </w:trPr>
        <w:tc>
          <w:tcPr>
            <w:tcW w:w="698" w:type="dxa"/>
            <w:vMerge/>
            <w:shd w:val="clear" w:color="auto" w:fill="FFFFFF"/>
            <w:vAlign w:val="center"/>
          </w:tcPr>
          <w:p w14:paraId="76BB1A9D"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1678" w:type="dxa"/>
            <w:vMerge/>
            <w:shd w:val="clear" w:color="auto" w:fill="FFFFFF"/>
            <w:vAlign w:val="center"/>
          </w:tcPr>
          <w:p w14:paraId="02F8DF9E" w14:textId="77777777" w:rsidR="008914CD" w:rsidRPr="0069466E" w:rsidRDefault="008914CD" w:rsidP="0069466E">
            <w:pPr>
              <w:widowControl w:val="0"/>
              <w:pBdr>
                <w:top w:val="nil"/>
                <w:left w:val="nil"/>
                <w:bottom w:val="nil"/>
                <w:right w:val="nil"/>
                <w:between w:val="nil"/>
              </w:pBdr>
              <w:spacing w:before="140" w:after="140"/>
              <w:rPr>
                <w:rFonts w:ascii="Times New Roman" w:eastAsia="Times New Roman" w:hAnsi="Times New Roman" w:cs="Times New Roman"/>
                <w:sz w:val="26"/>
                <w:szCs w:val="26"/>
              </w:rPr>
            </w:pPr>
          </w:p>
        </w:tc>
        <w:tc>
          <w:tcPr>
            <w:tcW w:w="5137" w:type="dxa"/>
            <w:gridSpan w:val="3"/>
            <w:shd w:val="clear" w:color="auto" w:fill="FFFFFF"/>
            <w:vAlign w:val="center"/>
          </w:tcPr>
          <w:p w14:paraId="20A75723" w14:textId="294CBC35" w:rsidR="00CA11FB" w:rsidRPr="0069466E" w:rsidRDefault="003A50DF" w:rsidP="0069466E">
            <w:pPr>
              <w:spacing w:before="160" w:after="1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5.6. Có mô hình giáo dục thể chất cho học sinh rèn luyện thể lực, kỹ năng, sức bền.</w:t>
            </w:r>
          </w:p>
        </w:tc>
        <w:tc>
          <w:tcPr>
            <w:tcW w:w="2318" w:type="dxa"/>
            <w:shd w:val="clear" w:color="auto" w:fill="FFFFFF"/>
            <w:vAlign w:val="center"/>
          </w:tcPr>
          <w:p w14:paraId="4EC6B009" w14:textId="736981FB" w:rsidR="008914CD" w:rsidRPr="0069466E" w:rsidRDefault="00E7052E" w:rsidP="0069466E">
            <w:pPr>
              <w:spacing w:before="160" w:after="160"/>
              <w:jc w:val="center"/>
              <w:rPr>
                <w:rFonts w:ascii="Times New Roman" w:eastAsia="Gungsuh" w:hAnsi="Times New Roman" w:cs="Times New Roman"/>
                <w:sz w:val="26"/>
                <w:szCs w:val="26"/>
              </w:rPr>
            </w:pPr>
            <w:r w:rsidRPr="0069466E">
              <w:rPr>
                <w:rFonts w:ascii="Times New Roman" w:eastAsia="Gungsuh" w:hAnsi="Times New Roman" w:cs="Times New Roman"/>
                <w:sz w:val="26"/>
                <w:szCs w:val="26"/>
              </w:rPr>
              <w:t>≥ 01 mô hình</w:t>
            </w:r>
          </w:p>
        </w:tc>
      </w:tr>
      <w:tr w:rsidR="00BA7314" w:rsidRPr="0069466E" w14:paraId="26A132B5" w14:textId="77777777" w:rsidTr="0069466E">
        <w:trPr>
          <w:trHeight w:val="269"/>
        </w:trPr>
        <w:tc>
          <w:tcPr>
            <w:tcW w:w="698" w:type="dxa"/>
            <w:vMerge w:val="restart"/>
            <w:shd w:val="clear" w:color="auto" w:fill="FFFFFF"/>
            <w:vAlign w:val="center"/>
          </w:tcPr>
          <w:p w14:paraId="2887AB89"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lastRenderedPageBreak/>
              <w:t>6</w:t>
            </w:r>
          </w:p>
        </w:tc>
        <w:tc>
          <w:tcPr>
            <w:tcW w:w="1678" w:type="dxa"/>
            <w:vMerge w:val="restart"/>
            <w:shd w:val="clear" w:color="auto" w:fill="FFFFFF"/>
            <w:vAlign w:val="center"/>
          </w:tcPr>
          <w:p w14:paraId="78A76A29"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Văn hóa</w:t>
            </w:r>
          </w:p>
        </w:tc>
        <w:tc>
          <w:tcPr>
            <w:tcW w:w="5137" w:type="dxa"/>
            <w:gridSpan w:val="3"/>
            <w:shd w:val="clear" w:color="auto" w:fill="FFFFFF"/>
            <w:vAlign w:val="center"/>
          </w:tcPr>
          <w:p w14:paraId="49A08F92" w14:textId="08CE9DC2"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6.1. Có lắp đặt các dụng cụ thể dục thể thao ngoài trời ở điểm công cộng; các loại hình hoạt động văn hóa, văn nghệ, thể dục, thể thao được tổ chức hoạt động thường xuyên.</w:t>
            </w:r>
            <w:r w:rsidR="00B77DFD"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FB0A470"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Đạt </w:t>
            </w:r>
          </w:p>
        </w:tc>
      </w:tr>
      <w:tr w:rsidR="00BA7314" w:rsidRPr="0069466E" w14:paraId="6F093FC1" w14:textId="77777777" w:rsidTr="0069466E">
        <w:trPr>
          <w:trHeight w:val="914"/>
        </w:trPr>
        <w:tc>
          <w:tcPr>
            <w:tcW w:w="698" w:type="dxa"/>
            <w:vMerge/>
            <w:shd w:val="clear" w:color="auto" w:fill="FFFFFF"/>
            <w:vAlign w:val="center"/>
          </w:tcPr>
          <w:p w14:paraId="11231150"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095BEF73"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26FDC9E6"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6.2. Di sản văn hóa được kiểm kê, ghi danh, bảo vệ, tu bổ, tôn tạo và phát huy giá trị đúng quy định. </w:t>
            </w:r>
          </w:p>
        </w:tc>
        <w:tc>
          <w:tcPr>
            <w:tcW w:w="2318" w:type="dxa"/>
            <w:shd w:val="clear" w:color="auto" w:fill="FFFFFF"/>
            <w:vAlign w:val="center"/>
          </w:tcPr>
          <w:p w14:paraId="71373C17"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Đạt </w:t>
            </w:r>
          </w:p>
        </w:tc>
      </w:tr>
      <w:tr w:rsidR="00BA7314" w:rsidRPr="0069466E" w14:paraId="575F3977" w14:textId="77777777" w:rsidTr="0069466E">
        <w:trPr>
          <w:trHeight w:val="703"/>
        </w:trPr>
        <w:tc>
          <w:tcPr>
            <w:tcW w:w="698" w:type="dxa"/>
            <w:vMerge/>
            <w:shd w:val="clear" w:color="auto" w:fill="FFFFFF"/>
            <w:vAlign w:val="center"/>
          </w:tcPr>
          <w:p w14:paraId="50DFC3A0"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3360BC59"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21267967"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6.3. Tỷ lệ ấp đạt tiêu chuẩn văn hóa theo quy định và đạt chuẩn nông thôn mới.</w:t>
            </w:r>
          </w:p>
        </w:tc>
        <w:tc>
          <w:tcPr>
            <w:tcW w:w="2318" w:type="dxa"/>
            <w:shd w:val="clear" w:color="auto" w:fill="FFFFFF"/>
            <w:vAlign w:val="center"/>
          </w:tcPr>
          <w:p w14:paraId="5C0C1A71"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17B5A697" w14:textId="77777777" w:rsidTr="0069466E">
        <w:trPr>
          <w:trHeight w:val="990"/>
        </w:trPr>
        <w:tc>
          <w:tcPr>
            <w:tcW w:w="698" w:type="dxa"/>
            <w:shd w:val="clear" w:color="auto" w:fill="FFFFFF"/>
            <w:vAlign w:val="center"/>
          </w:tcPr>
          <w:p w14:paraId="7B2C70F4"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7</w:t>
            </w:r>
          </w:p>
        </w:tc>
        <w:tc>
          <w:tcPr>
            <w:tcW w:w="1678" w:type="dxa"/>
            <w:shd w:val="clear" w:color="auto" w:fill="FFFFFF"/>
            <w:vAlign w:val="center"/>
          </w:tcPr>
          <w:p w14:paraId="72F641F7"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Cơ sở hạ tầng thương mại nông thôn </w:t>
            </w:r>
          </w:p>
        </w:tc>
        <w:tc>
          <w:tcPr>
            <w:tcW w:w="5137" w:type="dxa"/>
            <w:gridSpan w:val="3"/>
            <w:shd w:val="clear" w:color="auto" w:fill="FFFFFF"/>
            <w:vAlign w:val="center"/>
          </w:tcPr>
          <w:p w14:paraId="6C4D8E59"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Có mô hình chợ thí điểm bảo đảm an toàn thực phẩm, hoặc chợ đáp ứng yêu cầu chung theo tiêu chuẩn chợ kinh doanh thực phẩm.</w:t>
            </w:r>
          </w:p>
        </w:tc>
        <w:tc>
          <w:tcPr>
            <w:tcW w:w="2318" w:type="dxa"/>
            <w:shd w:val="clear" w:color="auto" w:fill="FFFFFF"/>
            <w:vAlign w:val="center"/>
          </w:tcPr>
          <w:p w14:paraId="765AE2A4" w14:textId="5E89082D"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02647784" w14:textId="77777777" w:rsidTr="0069466E">
        <w:trPr>
          <w:trHeight w:val="785"/>
        </w:trPr>
        <w:tc>
          <w:tcPr>
            <w:tcW w:w="698" w:type="dxa"/>
            <w:vMerge w:val="restart"/>
            <w:shd w:val="clear" w:color="auto" w:fill="FFFFFF"/>
            <w:vAlign w:val="center"/>
          </w:tcPr>
          <w:p w14:paraId="2EC4AFD2"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 8</w:t>
            </w:r>
          </w:p>
        </w:tc>
        <w:tc>
          <w:tcPr>
            <w:tcW w:w="1678" w:type="dxa"/>
            <w:vMerge w:val="restart"/>
            <w:shd w:val="clear" w:color="auto" w:fill="FFFFFF"/>
            <w:vAlign w:val="center"/>
          </w:tcPr>
          <w:p w14:paraId="4A99D146"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Thông tin và Truyền thông</w:t>
            </w:r>
          </w:p>
        </w:tc>
        <w:tc>
          <w:tcPr>
            <w:tcW w:w="5137" w:type="dxa"/>
            <w:gridSpan w:val="3"/>
            <w:shd w:val="clear" w:color="auto" w:fill="FFFFFF"/>
            <w:vAlign w:val="center"/>
          </w:tcPr>
          <w:p w14:paraId="09FE36EF"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8.1. Có điểm phục vụ bưu chính đáp ứng cung cấp dịch vụ công trực tuyến cho người dân.</w:t>
            </w:r>
          </w:p>
        </w:tc>
        <w:tc>
          <w:tcPr>
            <w:tcW w:w="2318" w:type="dxa"/>
            <w:shd w:val="clear" w:color="auto" w:fill="FFFFFF"/>
            <w:vAlign w:val="center"/>
          </w:tcPr>
          <w:p w14:paraId="788E33C1" w14:textId="4A0B9085"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6688A98E" w14:textId="77777777" w:rsidTr="0069466E">
        <w:trPr>
          <w:trHeight w:val="466"/>
        </w:trPr>
        <w:tc>
          <w:tcPr>
            <w:tcW w:w="698" w:type="dxa"/>
            <w:vMerge/>
            <w:shd w:val="clear" w:color="auto" w:fill="FFFFFF"/>
            <w:vAlign w:val="center"/>
          </w:tcPr>
          <w:p w14:paraId="6349B4EE"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1DAEEE39"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5AF5D06E"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8.2. Tỷ lệ thuê bao sử dụng điện thoại thông minh.</w:t>
            </w:r>
          </w:p>
        </w:tc>
        <w:tc>
          <w:tcPr>
            <w:tcW w:w="2318" w:type="dxa"/>
            <w:shd w:val="clear" w:color="auto" w:fill="FFFFFF"/>
            <w:vAlign w:val="center"/>
          </w:tcPr>
          <w:p w14:paraId="2349EFFE" w14:textId="7245CEB9"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80%</w:t>
            </w:r>
          </w:p>
        </w:tc>
      </w:tr>
      <w:tr w:rsidR="00BA7314" w:rsidRPr="0069466E" w14:paraId="4B481E45" w14:textId="77777777" w:rsidTr="0069466E">
        <w:trPr>
          <w:trHeight w:val="459"/>
        </w:trPr>
        <w:tc>
          <w:tcPr>
            <w:tcW w:w="698" w:type="dxa"/>
            <w:vMerge/>
            <w:shd w:val="clear" w:color="auto" w:fill="FFFFFF"/>
            <w:vAlign w:val="center"/>
          </w:tcPr>
          <w:p w14:paraId="23DD94F7"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06A87C2F"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08B0D040"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8.3. Có dịch vụ báo chí truyền thông.</w:t>
            </w:r>
          </w:p>
        </w:tc>
        <w:tc>
          <w:tcPr>
            <w:tcW w:w="2318" w:type="dxa"/>
            <w:shd w:val="clear" w:color="auto" w:fill="FFFFFF"/>
            <w:vAlign w:val="center"/>
          </w:tcPr>
          <w:p w14:paraId="0231CB12" w14:textId="7B1888BD"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379DD261" w14:textId="77777777" w:rsidTr="0069466E">
        <w:trPr>
          <w:trHeight w:val="944"/>
        </w:trPr>
        <w:tc>
          <w:tcPr>
            <w:tcW w:w="698" w:type="dxa"/>
            <w:vMerge/>
            <w:shd w:val="clear" w:color="auto" w:fill="FFFFFF"/>
            <w:vAlign w:val="center"/>
          </w:tcPr>
          <w:p w14:paraId="28BE27C5"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22086DDC"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386B5ABA"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8.4. Có ứng dụng công nghệ thông tin trong công tác quản lý, điều hành phục vụ đời sống kinh tế - xã hội.</w:t>
            </w:r>
          </w:p>
        </w:tc>
        <w:tc>
          <w:tcPr>
            <w:tcW w:w="2318" w:type="dxa"/>
            <w:shd w:val="clear" w:color="auto" w:fill="FFFFFF"/>
            <w:vAlign w:val="center"/>
          </w:tcPr>
          <w:p w14:paraId="09846831" w14:textId="7742AC79"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7E178EDB" w14:textId="77777777" w:rsidTr="0069466E">
        <w:trPr>
          <w:trHeight w:val="953"/>
        </w:trPr>
        <w:tc>
          <w:tcPr>
            <w:tcW w:w="698" w:type="dxa"/>
            <w:vMerge/>
            <w:shd w:val="clear" w:color="auto" w:fill="FFFFFF"/>
            <w:vAlign w:val="center"/>
          </w:tcPr>
          <w:p w14:paraId="3C9C9E04"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5F66E3EE"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0943118F"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8.5. Có mạng wifi miễn phí ở các điểm công cộng (khu vực trung tâm xã, nơi sinh hoạt cộng đồng, điểm du lịch cộng đồng,…).</w:t>
            </w:r>
          </w:p>
        </w:tc>
        <w:tc>
          <w:tcPr>
            <w:tcW w:w="2318" w:type="dxa"/>
            <w:shd w:val="clear" w:color="auto" w:fill="FFFFFF"/>
            <w:vAlign w:val="center"/>
          </w:tcPr>
          <w:p w14:paraId="6D05443B"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69392AD3" w14:textId="77777777" w:rsidTr="0069466E">
        <w:trPr>
          <w:trHeight w:val="409"/>
        </w:trPr>
        <w:tc>
          <w:tcPr>
            <w:tcW w:w="698" w:type="dxa"/>
            <w:shd w:val="clear" w:color="auto" w:fill="FFFFFF"/>
            <w:vAlign w:val="center"/>
          </w:tcPr>
          <w:p w14:paraId="68D05879"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9</w:t>
            </w:r>
          </w:p>
        </w:tc>
        <w:tc>
          <w:tcPr>
            <w:tcW w:w="1678" w:type="dxa"/>
            <w:shd w:val="clear" w:color="auto" w:fill="FFFFFF"/>
            <w:vAlign w:val="center"/>
          </w:tcPr>
          <w:p w14:paraId="1BDF0FF9"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Nhà ở dân cư</w:t>
            </w:r>
          </w:p>
        </w:tc>
        <w:tc>
          <w:tcPr>
            <w:tcW w:w="5137" w:type="dxa"/>
            <w:gridSpan w:val="3"/>
            <w:shd w:val="clear" w:color="auto" w:fill="FFFFFF"/>
            <w:vAlign w:val="center"/>
          </w:tcPr>
          <w:p w14:paraId="57747A27" w14:textId="083D7645"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Tỷ lệ hộ có nhà ở kiên cố hoặc bán kiên cố.</w:t>
            </w:r>
            <w:r w:rsidR="00E03152"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A7F1AF0" w14:textId="553EEF91" w:rsidR="008914CD" w:rsidRPr="0069466E" w:rsidRDefault="002826B7" w:rsidP="00BA0216">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9</w:t>
            </w:r>
            <w:bookmarkStart w:id="0" w:name="_GoBack"/>
            <w:bookmarkEnd w:id="0"/>
            <w:r>
              <w:rPr>
                <w:rFonts w:ascii="Times New Roman" w:eastAsia="Gungsuh" w:hAnsi="Times New Roman" w:cs="Times New Roman"/>
                <w:sz w:val="26"/>
                <w:szCs w:val="26"/>
              </w:rPr>
              <w:t>9</w:t>
            </w:r>
            <w:r w:rsidRPr="0069466E">
              <w:rPr>
                <w:rFonts w:ascii="Times New Roman" w:eastAsia="Gungsuh" w:hAnsi="Times New Roman" w:cs="Times New Roman"/>
                <w:sz w:val="26"/>
                <w:szCs w:val="26"/>
              </w:rPr>
              <w:t>%</w:t>
            </w:r>
          </w:p>
        </w:tc>
      </w:tr>
      <w:tr w:rsidR="00BA7314" w:rsidRPr="0069466E" w14:paraId="1454D20B" w14:textId="77777777" w:rsidTr="0069466E">
        <w:trPr>
          <w:trHeight w:val="397"/>
        </w:trPr>
        <w:tc>
          <w:tcPr>
            <w:tcW w:w="698" w:type="dxa"/>
            <w:vMerge w:val="restart"/>
            <w:shd w:val="clear" w:color="auto" w:fill="FFFFFF"/>
            <w:vAlign w:val="center"/>
          </w:tcPr>
          <w:p w14:paraId="512CBEFD"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w:t>
            </w:r>
          </w:p>
        </w:tc>
        <w:tc>
          <w:tcPr>
            <w:tcW w:w="1678" w:type="dxa"/>
            <w:vMerge w:val="restart"/>
            <w:shd w:val="clear" w:color="auto" w:fill="FFFFFF"/>
            <w:vAlign w:val="center"/>
          </w:tcPr>
          <w:p w14:paraId="3CA7BDB0"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Thu nhập</w:t>
            </w:r>
          </w:p>
        </w:tc>
        <w:tc>
          <w:tcPr>
            <w:tcW w:w="1715" w:type="dxa"/>
            <w:gridSpan w:val="2"/>
            <w:vMerge w:val="restart"/>
            <w:shd w:val="clear" w:color="auto" w:fill="FFFFFF"/>
            <w:vAlign w:val="center"/>
          </w:tcPr>
          <w:p w14:paraId="0A24D13F" w14:textId="77777777" w:rsidR="008914CD" w:rsidRPr="0069466E" w:rsidRDefault="003A50DF" w:rsidP="00BA0216">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Thu nhập bình quân đầu người </w:t>
            </w:r>
            <w:r w:rsidRPr="0069466E">
              <w:rPr>
                <w:rFonts w:ascii="Times New Roman" w:eastAsia="Times New Roman" w:hAnsi="Times New Roman" w:cs="Times New Roman"/>
                <w:i/>
                <w:sz w:val="26"/>
                <w:szCs w:val="26"/>
              </w:rPr>
              <w:t>(triệu đồng/người).</w:t>
            </w:r>
          </w:p>
        </w:tc>
        <w:tc>
          <w:tcPr>
            <w:tcW w:w="3422" w:type="dxa"/>
            <w:shd w:val="clear" w:color="auto" w:fill="FFFFFF"/>
            <w:vAlign w:val="center"/>
          </w:tcPr>
          <w:p w14:paraId="417C1C3A"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Năm 2021</w:t>
            </w:r>
          </w:p>
        </w:tc>
        <w:tc>
          <w:tcPr>
            <w:tcW w:w="2318" w:type="dxa"/>
            <w:shd w:val="clear" w:color="auto" w:fill="FFFFFF"/>
            <w:vAlign w:val="center"/>
          </w:tcPr>
          <w:p w14:paraId="5153BBB4" w14:textId="2C559926" w:rsidR="008914CD" w:rsidRPr="0069466E" w:rsidRDefault="002826B7" w:rsidP="00BA0216">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72</w:t>
            </w:r>
          </w:p>
        </w:tc>
      </w:tr>
      <w:tr w:rsidR="00BA7314" w:rsidRPr="0069466E" w14:paraId="64AB5099" w14:textId="77777777" w:rsidTr="0069466E">
        <w:trPr>
          <w:trHeight w:val="372"/>
        </w:trPr>
        <w:tc>
          <w:tcPr>
            <w:tcW w:w="698" w:type="dxa"/>
            <w:vMerge/>
            <w:shd w:val="clear" w:color="auto" w:fill="FFFFFF"/>
            <w:vAlign w:val="center"/>
          </w:tcPr>
          <w:p w14:paraId="150AA7D2"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54D4E321"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715" w:type="dxa"/>
            <w:gridSpan w:val="2"/>
            <w:vMerge/>
            <w:shd w:val="clear" w:color="auto" w:fill="FFFFFF"/>
            <w:vAlign w:val="center"/>
          </w:tcPr>
          <w:p w14:paraId="061A398A"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3422" w:type="dxa"/>
            <w:shd w:val="clear" w:color="auto" w:fill="FFFFFF"/>
            <w:vAlign w:val="center"/>
          </w:tcPr>
          <w:p w14:paraId="371E20BA"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Năm 2022</w:t>
            </w:r>
          </w:p>
        </w:tc>
        <w:tc>
          <w:tcPr>
            <w:tcW w:w="2318" w:type="dxa"/>
            <w:shd w:val="clear" w:color="auto" w:fill="FFFFFF"/>
            <w:vAlign w:val="center"/>
          </w:tcPr>
          <w:p w14:paraId="19DA3EE3" w14:textId="2945C256" w:rsidR="008914CD" w:rsidRPr="0069466E" w:rsidRDefault="002826B7" w:rsidP="00BA0216">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76</w:t>
            </w:r>
          </w:p>
        </w:tc>
      </w:tr>
      <w:tr w:rsidR="00BA7314" w:rsidRPr="0069466E" w14:paraId="028A3523" w14:textId="77777777" w:rsidTr="0069466E">
        <w:trPr>
          <w:trHeight w:val="406"/>
        </w:trPr>
        <w:tc>
          <w:tcPr>
            <w:tcW w:w="698" w:type="dxa"/>
            <w:vMerge/>
            <w:shd w:val="clear" w:color="auto" w:fill="FFFFFF"/>
            <w:vAlign w:val="center"/>
          </w:tcPr>
          <w:p w14:paraId="1B3FD806"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7B4F1ADE"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715" w:type="dxa"/>
            <w:gridSpan w:val="2"/>
            <w:vMerge/>
            <w:shd w:val="clear" w:color="auto" w:fill="FFFFFF"/>
            <w:vAlign w:val="center"/>
          </w:tcPr>
          <w:p w14:paraId="24C6BBCC"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3422" w:type="dxa"/>
            <w:shd w:val="clear" w:color="auto" w:fill="FFFFFF"/>
            <w:vAlign w:val="center"/>
          </w:tcPr>
          <w:p w14:paraId="771F5267"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Năm 2023</w:t>
            </w:r>
          </w:p>
        </w:tc>
        <w:tc>
          <w:tcPr>
            <w:tcW w:w="2318" w:type="dxa"/>
            <w:shd w:val="clear" w:color="auto" w:fill="FFFFFF"/>
            <w:vAlign w:val="center"/>
          </w:tcPr>
          <w:p w14:paraId="07A93CB2" w14:textId="0A4D68B3" w:rsidR="008914CD" w:rsidRPr="0069466E" w:rsidRDefault="002826B7" w:rsidP="00BA0216">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80</w:t>
            </w:r>
          </w:p>
        </w:tc>
      </w:tr>
      <w:tr w:rsidR="00BA7314" w:rsidRPr="0069466E" w14:paraId="31846B90" w14:textId="77777777" w:rsidTr="0069466E">
        <w:trPr>
          <w:trHeight w:val="411"/>
        </w:trPr>
        <w:tc>
          <w:tcPr>
            <w:tcW w:w="698" w:type="dxa"/>
            <w:vMerge/>
            <w:shd w:val="clear" w:color="auto" w:fill="FFFFFF"/>
            <w:vAlign w:val="center"/>
          </w:tcPr>
          <w:p w14:paraId="0B25233C"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2AC56C06"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715" w:type="dxa"/>
            <w:gridSpan w:val="2"/>
            <w:vMerge/>
            <w:shd w:val="clear" w:color="auto" w:fill="FFFFFF"/>
            <w:vAlign w:val="center"/>
          </w:tcPr>
          <w:p w14:paraId="72CDE7A0"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3422" w:type="dxa"/>
            <w:shd w:val="clear" w:color="auto" w:fill="FFFFFF"/>
            <w:vAlign w:val="center"/>
          </w:tcPr>
          <w:p w14:paraId="603BE4B0"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Năm 2024</w:t>
            </w:r>
          </w:p>
        </w:tc>
        <w:tc>
          <w:tcPr>
            <w:tcW w:w="2318" w:type="dxa"/>
            <w:shd w:val="clear" w:color="auto" w:fill="FFFFFF"/>
            <w:vAlign w:val="center"/>
          </w:tcPr>
          <w:p w14:paraId="74C12A65" w14:textId="11781E65" w:rsidR="008914CD" w:rsidRPr="0069466E" w:rsidRDefault="002826B7" w:rsidP="00BA0216">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84</w:t>
            </w:r>
          </w:p>
        </w:tc>
      </w:tr>
      <w:tr w:rsidR="00BA7314" w:rsidRPr="0069466E" w14:paraId="44EAC05B" w14:textId="77777777" w:rsidTr="0069466E">
        <w:trPr>
          <w:trHeight w:val="275"/>
        </w:trPr>
        <w:tc>
          <w:tcPr>
            <w:tcW w:w="698" w:type="dxa"/>
            <w:vMerge/>
            <w:shd w:val="clear" w:color="auto" w:fill="FFFFFF"/>
            <w:vAlign w:val="center"/>
          </w:tcPr>
          <w:p w14:paraId="401F4B5B"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0B9AA5F2"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715" w:type="dxa"/>
            <w:gridSpan w:val="2"/>
            <w:vMerge/>
            <w:shd w:val="clear" w:color="auto" w:fill="FFFFFF"/>
            <w:vAlign w:val="center"/>
          </w:tcPr>
          <w:p w14:paraId="46DCFE1E" w14:textId="77777777" w:rsidR="008914CD" w:rsidRPr="0069466E" w:rsidRDefault="008914CD" w:rsidP="00BA0216">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3422" w:type="dxa"/>
            <w:shd w:val="clear" w:color="auto" w:fill="FFFFFF"/>
            <w:vAlign w:val="center"/>
          </w:tcPr>
          <w:p w14:paraId="270DB07F" w14:textId="13F7CCCB"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Năm 2025</w:t>
            </w:r>
            <w:r w:rsidR="00D75E54"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5338CBAE" w14:textId="47275535" w:rsidR="008914CD" w:rsidRPr="0069466E" w:rsidRDefault="002826B7" w:rsidP="00BA0216">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88</w:t>
            </w:r>
          </w:p>
        </w:tc>
      </w:tr>
      <w:tr w:rsidR="00BA7314" w:rsidRPr="0069466E" w14:paraId="630D9CD5" w14:textId="77777777" w:rsidTr="0069466E">
        <w:trPr>
          <w:trHeight w:val="768"/>
        </w:trPr>
        <w:tc>
          <w:tcPr>
            <w:tcW w:w="698" w:type="dxa"/>
            <w:shd w:val="clear" w:color="auto" w:fill="FFFFFF"/>
            <w:vAlign w:val="center"/>
          </w:tcPr>
          <w:p w14:paraId="7CE23D58"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11</w:t>
            </w:r>
          </w:p>
        </w:tc>
        <w:tc>
          <w:tcPr>
            <w:tcW w:w="1678" w:type="dxa"/>
            <w:shd w:val="clear" w:color="auto" w:fill="FFFFFF"/>
            <w:vAlign w:val="center"/>
          </w:tcPr>
          <w:p w14:paraId="0E585474" w14:textId="77777777" w:rsidR="008914CD" w:rsidRPr="0069466E" w:rsidRDefault="003A50DF" w:rsidP="00BA0216">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Nghèo đa chiều</w:t>
            </w:r>
          </w:p>
        </w:tc>
        <w:tc>
          <w:tcPr>
            <w:tcW w:w="5137" w:type="dxa"/>
            <w:gridSpan w:val="3"/>
            <w:shd w:val="clear" w:color="auto" w:fill="FFFFFF"/>
            <w:vAlign w:val="center"/>
          </w:tcPr>
          <w:p w14:paraId="6DACA6CD" w14:textId="03E89CE6" w:rsidR="008914CD" w:rsidRPr="0069466E" w:rsidRDefault="003A50DF" w:rsidP="00BA0216">
            <w:pPr>
              <w:spacing w:before="120" w:after="120"/>
              <w:jc w:val="both"/>
              <w:rPr>
                <w:rFonts w:ascii="Times New Roman" w:eastAsia="Times New Roman" w:hAnsi="Times New Roman" w:cs="Times New Roman"/>
                <w:i/>
                <w:sz w:val="26"/>
                <w:szCs w:val="26"/>
              </w:rPr>
            </w:pPr>
            <w:r w:rsidRPr="0069466E">
              <w:rPr>
                <w:rFonts w:ascii="Times New Roman" w:eastAsia="Times New Roman" w:hAnsi="Times New Roman" w:cs="Times New Roman"/>
                <w:sz w:val="26"/>
                <w:szCs w:val="26"/>
              </w:rPr>
              <w:t>Tỷ lệ hộ nghèo đa chiều giai đoạn 2022</w:t>
            </w:r>
            <w:r w:rsidR="008D4BD2" w:rsidRPr="0069466E">
              <w:rPr>
                <w:rFonts w:ascii="Times New Roman" w:eastAsia="Times New Roman" w:hAnsi="Times New Roman" w:cs="Times New Roman"/>
                <w:sz w:val="26"/>
                <w:szCs w:val="26"/>
              </w:rPr>
              <w:t xml:space="preserve"> </w:t>
            </w:r>
            <w:r w:rsidRPr="0069466E">
              <w:rPr>
                <w:rFonts w:ascii="Times New Roman" w:eastAsia="Times New Roman" w:hAnsi="Times New Roman" w:cs="Times New Roman"/>
                <w:sz w:val="26"/>
                <w:szCs w:val="26"/>
              </w:rPr>
              <w:t>-</w:t>
            </w:r>
            <w:r w:rsidR="008D4BD2" w:rsidRPr="0069466E">
              <w:rPr>
                <w:rFonts w:ascii="Times New Roman" w:eastAsia="Times New Roman" w:hAnsi="Times New Roman" w:cs="Times New Roman"/>
                <w:sz w:val="26"/>
                <w:szCs w:val="26"/>
              </w:rPr>
              <w:t xml:space="preserve"> </w:t>
            </w:r>
            <w:r w:rsidRPr="0069466E">
              <w:rPr>
                <w:rFonts w:ascii="Times New Roman" w:eastAsia="Times New Roman" w:hAnsi="Times New Roman" w:cs="Times New Roman"/>
                <w:sz w:val="26"/>
                <w:szCs w:val="26"/>
              </w:rPr>
              <w:t>2025 (Tổng tỷ lệ hộ nghèo và hộ cận nghèo đa chiều theo chuẩn nghèo đa chiều giai đoạn 2022</w:t>
            </w:r>
            <w:r w:rsidR="008D4BD2" w:rsidRPr="0069466E">
              <w:rPr>
                <w:rFonts w:ascii="Times New Roman" w:eastAsia="Times New Roman" w:hAnsi="Times New Roman" w:cs="Times New Roman"/>
                <w:sz w:val="26"/>
                <w:szCs w:val="26"/>
              </w:rPr>
              <w:t xml:space="preserve"> </w:t>
            </w:r>
            <w:r w:rsidRPr="0069466E">
              <w:rPr>
                <w:rFonts w:ascii="Times New Roman" w:eastAsia="Times New Roman" w:hAnsi="Times New Roman" w:cs="Times New Roman"/>
                <w:sz w:val="26"/>
                <w:szCs w:val="26"/>
              </w:rPr>
              <w:t>-</w:t>
            </w:r>
            <w:r w:rsidR="008D4BD2" w:rsidRPr="0069466E">
              <w:rPr>
                <w:rFonts w:ascii="Times New Roman" w:eastAsia="Times New Roman" w:hAnsi="Times New Roman" w:cs="Times New Roman"/>
                <w:sz w:val="26"/>
                <w:szCs w:val="26"/>
              </w:rPr>
              <w:t xml:space="preserve"> </w:t>
            </w:r>
            <w:r w:rsidRPr="0069466E">
              <w:rPr>
                <w:rFonts w:ascii="Times New Roman" w:eastAsia="Times New Roman" w:hAnsi="Times New Roman" w:cs="Times New Roman"/>
                <w:sz w:val="26"/>
                <w:szCs w:val="26"/>
              </w:rPr>
              <w:t>2025 của Trung ương ban hành)</w:t>
            </w:r>
          </w:p>
        </w:tc>
        <w:tc>
          <w:tcPr>
            <w:tcW w:w="2318" w:type="dxa"/>
            <w:shd w:val="clear" w:color="auto" w:fill="FFFFFF"/>
            <w:vAlign w:val="center"/>
          </w:tcPr>
          <w:p w14:paraId="1387FD50" w14:textId="77777777" w:rsidR="008914CD" w:rsidRPr="0069466E" w:rsidRDefault="00F751D2" w:rsidP="00BA0216">
            <w:pPr>
              <w:spacing w:before="120" w:after="12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0"/>
                <w:id w:val="495392568"/>
              </w:sdtPr>
              <w:sdtEndPr/>
              <w:sdtContent>
                <w:r w:rsidR="003A50DF" w:rsidRPr="0069466E">
                  <w:rPr>
                    <w:rFonts w:ascii="Times New Roman" w:eastAsia="Gungsuh" w:hAnsi="Times New Roman" w:cs="Times New Roman"/>
                    <w:sz w:val="26"/>
                    <w:szCs w:val="26"/>
                  </w:rPr>
                  <w:t xml:space="preserve"> ≤ 0,3%</w:t>
                </w:r>
              </w:sdtContent>
            </w:sdt>
          </w:p>
        </w:tc>
      </w:tr>
      <w:tr w:rsidR="00BA7314" w:rsidRPr="0069466E" w14:paraId="6513F1B8" w14:textId="77777777" w:rsidTr="0069466E">
        <w:trPr>
          <w:trHeight w:val="581"/>
        </w:trPr>
        <w:tc>
          <w:tcPr>
            <w:tcW w:w="698" w:type="dxa"/>
            <w:vMerge w:val="restart"/>
            <w:shd w:val="clear" w:color="auto" w:fill="FFFFFF"/>
            <w:vAlign w:val="center"/>
          </w:tcPr>
          <w:p w14:paraId="1C468F1E" w14:textId="77777777" w:rsidR="008914CD" w:rsidRPr="0069466E" w:rsidRDefault="003A50DF" w:rsidP="00BA0216">
            <w:pPr>
              <w:spacing w:before="60" w:after="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lastRenderedPageBreak/>
              <w:t>12</w:t>
            </w:r>
          </w:p>
        </w:tc>
        <w:tc>
          <w:tcPr>
            <w:tcW w:w="1678" w:type="dxa"/>
            <w:vMerge w:val="restart"/>
            <w:shd w:val="clear" w:color="auto" w:fill="FFFFFF"/>
            <w:vAlign w:val="center"/>
          </w:tcPr>
          <w:p w14:paraId="59ED2F6A" w14:textId="77777777" w:rsidR="008914CD" w:rsidRPr="0069466E" w:rsidRDefault="003A50DF" w:rsidP="00BA0216">
            <w:pPr>
              <w:spacing w:before="60" w:after="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Lao động </w:t>
            </w:r>
          </w:p>
        </w:tc>
        <w:tc>
          <w:tcPr>
            <w:tcW w:w="5137" w:type="dxa"/>
            <w:gridSpan w:val="3"/>
            <w:shd w:val="clear" w:color="auto" w:fill="FFFFFF"/>
            <w:vAlign w:val="center"/>
          </w:tcPr>
          <w:p w14:paraId="7B40D437"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12.1. Tỷ lệ lao động qua đào tạo (áp dụng đạt cho cả nam và nữ).</w:t>
            </w:r>
          </w:p>
        </w:tc>
        <w:tc>
          <w:tcPr>
            <w:tcW w:w="2318" w:type="dxa"/>
            <w:shd w:val="clear" w:color="auto" w:fill="FFFFFF"/>
            <w:vAlign w:val="center"/>
          </w:tcPr>
          <w:p w14:paraId="011A329A" w14:textId="69057E8B" w:rsidR="008914CD" w:rsidRPr="0069466E" w:rsidRDefault="002826B7" w:rsidP="00BA0216">
            <w:pPr>
              <w:spacing w:before="60" w:after="6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85</w:t>
            </w:r>
            <w:r w:rsidRPr="0069466E">
              <w:rPr>
                <w:rFonts w:ascii="Times New Roman" w:eastAsia="Gungsuh" w:hAnsi="Times New Roman" w:cs="Times New Roman"/>
                <w:sz w:val="26"/>
                <w:szCs w:val="26"/>
              </w:rPr>
              <w:t>%</w:t>
            </w:r>
          </w:p>
        </w:tc>
      </w:tr>
      <w:tr w:rsidR="00BA7314" w:rsidRPr="0069466E" w14:paraId="33BAC0A4" w14:textId="77777777" w:rsidTr="0069466E">
        <w:trPr>
          <w:trHeight w:val="548"/>
        </w:trPr>
        <w:tc>
          <w:tcPr>
            <w:tcW w:w="698" w:type="dxa"/>
            <w:vMerge/>
            <w:shd w:val="clear" w:color="auto" w:fill="FFFFFF"/>
            <w:vAlign w:val="center"/>
          </w:tcPr>
          <w:p w14:paraId="492D0D64" w14:textId="77777777" w:rsidR="008914CD" w:rsidRPr="0069466E" w:rsidRDefault="008914CD" w:rsidP="00BA0216">
            <w:pPr>
              <w:widowControl w:val="0"/>
              <w:pBdr>
                <w:top w:val="nil"/>
                <w:left w:val="nil"/>
                <w:bottom w:val="nil"/>
                <w:right w:val="nil"/>
                <w:between w:val="nil"/>
              </w:pBdr>
              <w:spacing w:before="60" w:after="60"/>
              <w:rPr>
                <w:rFonts w:ascii="Times New Roman" w:eastAsia="Times New Roman" w:hAnsi="Times New Roman" w:cs="Times New Roman"/>
                <w:sz w:val="26"/>
                <w:szCs w:val="26"/>
              </w:rPr>
            </w:pPr>
          </w:p>
        </w:tc>
        <w:tc>
          <w:tcPr>
            <w:tcW w:w="1678" w:type="dxa"/>
            <w:vMerge/>
            <w:shd w:val="clear" w:color="auto" w:fill="FFFFFF"/>
            <w:vAlign w:val="center"/>
          </w:tcPr>
          <w:p w14:paraId="606789B2" w14:textId="77777777" w:rsidR="008914CD" w:rsidRPr="0069466E" w:rsidRDefault="008914CD" w:rsidP="00BA0216">
            <w:pPr>
              <w:widowControl w:val="0"/>
              <w:pBdr>
                <w:top w:val="nil"/>
                <w:left w:val="nil"/>
                <w:bottom w:val="nil"/>
                <w:right w:val="nil"/>
                <w:between w:val="nil"/>
              </w:pBdr>
              <w:spacing w:before="60" w:after="60"/>
              <w:rPr>
                <w:rFonts w:ascii="Times New Roman" w:eastAsia="Times New Roman" w:hAnsi="Times New Roman" w:cs="Times New Roman"/>
                <w:sz w:val="26"/>
                <w:szCs w:val="26"/>
              </w:rPr>
            </w:pPr>
          </w:p>
        </w:tc>
        <w:tc>
          <w:tcPr>
            <w:tcW w:w="5137" w:type="dxa"/>
            <w:gridSpan w:val="3"/>
            <w:shd w:val="clear" w:color="auto" w:fill="FFFFFF"/>
            <w:vAlign w:val="center"/>
          </w:tcPr>
          <w:p w14:paraId="7F1A5FBB"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12.2. Tỷ lệ lao động qua đào tạo có bằng cấp, chứng chỉ (áp dụng đạt cho cả nam và nữ).</w:t>
            </w:r>
          </w:p>
        </w:tc>
        <w:tc>
          <w:tcPr>
            <w:tcW w:w="2318" w:type="dxa"/>
            <w:shd w:val="clear" w:color="auto" w:fill="FFFFFF"/>
            <w:vAlign w:val="center"/>
          </w:tcPr>
          <w:p w14:paraId="31D7829E" w14:textId="53648043" w:rsidR="008914CD" w:rsidRPr="0069466E" w:rsidRDefault="002826B7" w:rsidP="00BA0216">
            <w:pPr>
              <w:spacing w:before="60" w:after="6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35</w:t>
            </w:r>
            <w:r w:rsidRPr="0069466E">
              <w:rPr>
                <w:rFonts w:ascii="Times New Roman" w:eastAsia="Gungsuh" w:hAnsi="Times New Roman" w:cs="Times New Roman"/>
                <w:sz w:val="26"/>
                <w:szCs w:val="26"/>
              </w:rPr>
              <w:t>%</w:t>
            </w:r>
          </w:p>
        </w:tc>
      </w:tr>
      <w:tr w:rsidR="00BA7314" w:rsidRPr="0069466E" w14:paraId="786D8F39" w14:textId="77777777" w:rsidTr="0069466E">
        <w:trPr>
          <w:trHeight w:val="559"/>
        </w:trPr>
        <w:tc>
          <w:tcPr>
            <w:tcW w:w="698" w:type="dxa"/>
            <w:vMerge/>
            <w:shd w:val="clear" w:color="auto" w:fill="FFFFFF"/>
            <w:vAlign w:val="center"/>
          </w:tcPr>
          <w:p w14:paraId="1E7D13DE" w14:textId="77777777" w:rsidR="008914CD" w:rsidRPr="0069466E" w:rsidRDefault="008914CD" w:rsidP="00BA0216">
            <w:pPr>
              <w:widowControl w:val="0"/>
              <w:pBdr>
                <w:top w:val="nil"/>
                <w:left w:val="nil"/>
                <w:bottom w:val="nil"/>
                <w:right w:val="nil"/>
                <w:between w:val="nil"/>
              </w:pBdr>
              <w:spacing w:before="60" w:after="60"/>
              <w:rPr>
                <w:rFonts w:ascii="Times New Roman" w:eastAsia="Times New Roman" w:hAnsi="Times New Roman" w:cs="Times New Roman"/>
                <w:sz w:val="26"/>
                <w:szCs w:val="26"/>
              </w:rPr>
            </w:pPr>
          </w:p>
        </w:tc>
        <w:tc>
          <w:tcPr>
            <w:tcW w:w="1678" w:type="dxa"/>
            <w:vMerge/>
            <w:shd w:val="clear" w:color="auto" w:fill="FFFFFF"/>
            <w:vAlign w:val="center"/>
          </w:tcPr>
          <w:p w14:paraId="3F6FFFA5" w14:textId="77777777" w:rsidR="008914CD" w:rsidRPr="0069466E" w:rsidRDefault="008914CD" w:rsidP="00BA0216">
            <w:pPr>
              <w:widowControl w:val="0"/>
              <w:pBdr>
                <w:top w:val="nil"/>
                <w:left w:val="nil"/>
                <w:bottom w:val="nil"/>
                <w:right w:val="nil"/>
                <w:between w:val="nil"/>
              </w:pBdr>
              <w:spacing w:before="60" w:after="60"/>
              <w:rPr>
                <w:rFonts w:ascii="Times New Roman" w:eastAsia="Times New Roman" w:hAnsi="Times New Roman" w:cs="Times New Roman"/>
                <w:sz w:val="26"/>
                <w:szCs w:val="26"/>
              </w:rPr>
            </w:pPr>
          </w:p>
        </w:tc>
        <w:tc>
          <w:tcPr>
            <w:tcW w:w="5137" w:type="dxa"/>
            <w:gridSpan w:val="3"/>
            <w:shd w:val="clear" w:color="auto" w:fill="FFFFFF"/>
            <w:vAlign w:val="center"/>
          </w:tcPr>
          <w:p w14:paraId="46AF282B"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12.3. Tỷ lệ lao động làm việc trong các ngành kinh tế chủ lực trên địa bàn.</w:t>
            </w:r>
          </w:p>
        </w:tc>
        <w:tc>
          <w:tcPr>
            <w:tcW w:w="2318" w:type="dxa"/>
            <w:shd w:val="clear" w:color="auto" w:fill="FFFFFF"/>
            <w:vAlign w:val="center"/>
          </w:tcPr>
          <w:p w14:paraId="48A4E18C" w14:textId="43AEACAF" w:rsidR="008914CD" w:rsidRPr="0069466E" w:rsidRDefault="002826B7" w:rsidP="00BA0216">
            <w:pPr>
              <w:spacing w:before="60" w:after="6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5</w:t>
            </w:r>
            <w:r w:rsidRPr="0069466E">
              <w:rPr>
                <w:rFonts w:ascii="Times New Roman" w:eastAsia="Gungsuh" w:hAnsi="Times New Roman" w:cs="Times New Roman"/>
                <w:sz w:val="26"/>
                <w:szCs w:val="26"/>
              </w:rPr>
              <w:t>0%</w:t>
            </w:r>
          </w:p>
        </w:tc>
      </w:tr>
      <w:tr w:rsidR="00BA7314" w:rsidRPr="0069466E" w14:paraId="2ACA165A" w14:textId="77777777" w:rsidTr="0069466E">
        <w:trPr>
          <w:trHeight w:val="755"/>
        </w:trPr>
        <w:tc>
          <w:tcPr>
            <w:tcW w:w="698" w:type="dxa"/>
            <w:vMerge w:val="restart"/>
            <w:shd w:val="clear" w:color="auto" w:fill="FFFFFF"/>
            <w:vAlign w:val="center"/>
          </w:tcPr>
          <w:p w14:paraId="1E1C75F8"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w:t>
            </w:r>
          </w:p>
          <w:p w14:paraId="44E6731A" w14:textId="77777777" w:rsidR="008914CD" w:rsidRPr="0069466E" w:rsidRDefault="008914CD" w:rsidP="00BA0216">
            <w:pPr>
              <w:spacing w:before="80" w:after="80"/>
              <w:jc w:val="center"/>
              <w:rPr>
                <w:rFonts w:ascii="Times New Roman" w:eastAsia="Times New Roman" w:hAnsi="Times New Roman" w:cs="Times New Roman"/>
                <w:sz w:val="26"/>
                <w:szCs w:val="26"/>
              </w:rPr>
            </w:pPr>
          </w:p>
        </w:tc>
        <w:tc>
          <w:tcPr>
            <w:tcW w:w="1678" w:type="dxa"/>
            <w:vMerge w:val="restart"/>
            <w:shd w:val="clear" w:color="auto" w:fill="FFFFFF"/>
            <w:vAlign w:val="center"/>
          </w:tcPr>
          <w:p w14:paraId="57DA7546"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Tổ chức sản xuất và phát triển kinh tế nông thôn</w:t>
            </w:r>
          </w:p>
          <w:p w14:paraId="72D1ED8C" w14:textId="77777777" w:rsidR="008914CD" w:rsidRPr="0069466E" w:rsidRDefault="008914CD" w:rsidP="00BA0216">
            <w:pPr>
              <w:spacing w:before="80" w:after="80"/>
              <w:jc w:val="center"/>
              <w:rPr>
                <w:rFonts w:ascii="Times New Roman" w:eastAsia="Times New Roman" w:hAnsi="Times New Roman" w:cs="Times New Roman"/>
                <w:sz w:val="26"/>
                <w:szCs w:val="26"/>
              </w:rPr>
            </w:pPr>
          </w:p>
        </w:tc>
        <w:tc>
          <w:tcPr>
            <w:tcW w:w="5137" w:type="dxa"/>
            <w:gridSpan w:val="3"/>
            <w:shd w:val="clear" w:color="auto" w:fill="FFFFFF"/>
            <w:vAlign w:val="center"/>
          </w:tcPr>
          <w:p w14:paraId="7A92FC02"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13.1. Hợp tác xã hoạt động hiệu quả và có hợp đồng liên kết theo chuỗi giá trị ổn định.</w:t>
            </w:r>
          </w:p>
        </w:tc>
        <w:tc>
          <w:tcPr>
            <w:tcW w:w="2318" w:type="dxa"/>
            <w:shd w:val="clear" w:color="auto" w:fill="FFFFFF"/>
            <w:vAlign w:val="center"/>
          </w:tcPr>
          <w:p w14:paraId="73DAC525" w14:textId="77777777" w:rsidR="008914CD" w:rsidRPr="0069466E" w:rsidRDefault="003A50DF" w:rsidP="00BA0216">
            <w:pPr>
              <w:spacing w:before="60" w:after="60"/>
              <w:jc w:val="center"/>
              <w:rPr>
                <w:rFonts w:ascii="Times New Roman" w:eastAsia="Times New Roman" w:hAnsi="Times New Roman" w:cs="Times New Roman"/>
                <w:sz w:val="26"/>
                <w:szCs w:val="26"/>
              </w:rPr>
            </w:pPr>
            <w:r w:rsidRPr="0069466E">
              <w:rPr>
                <w:rFonts w:ascii="Times New Roman" w:eastAsia="Symbol" w:hAnsi="Times New Roman" w:cs="Times New Roman"/>
                <w:sz w:val="26"/>
                <w:szCs w:val="26"/>
              </w:rPr>
              <w:t>≥</w:t>
            </w:r>
            <w:r w:rsidRPr="0069466E">
              <w:rPr>
                <w:rFonts w:ascii="Times New Roman" w:eastAsia="Times New Roman" w:hAnsi="Times New Roman" w:cs="Times New Roman"/>
                <w:sz w:val="26"/>
                <w:szCs w:val="26"/>
              </w:rPr>
              <w:t xml:space="preserve"> 1 </w:t>
            </w:r>
          </w:p>
        </w:tc>
      </w:tr>
      <w:tr w:rsidR="00BA7314" w:rsidRPr="0069466E" w14:paraId="09BA88FD" w14:textId="77777777" w:rsidTr="0069466E">
        <w:trPr>
          <w:trHeight w:val="641"/>
        </w:trPr>
        <w:tc>
          <w:tcPr>
            <w:tcW w:w="698" w:type="dxa"/>
            <w:vMerge/>
            <w:shd w:val="clear" w:color="auto" w:fill="FFFFFF"/>
            <w:vAlign w:val="center"/>
          </w:tcPr>
          <w:p w14:paraId="25C8428E"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0EADFC7C"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43BBCBAE"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13.2. Có sản phẩm OCOP được xếp hạng đạt chuẩn hoặc tương đương còn thời hạn.</w:t>
            </w:r>
          </w:p>
        </w:tc>
        <w:tc>
          <w:tcPr>
            <w:tcW w:w="2318" w:type="dxa"/>
            <w:shd w:val="clear" w:color="auto" w:fill="FFFFFF"/>
            <w:vAlign w:val="center"/>
          </w:tcPr>
          <w:p w14:paraId="1681B99D"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  </w:t>
            </w:r>
            <w:r w:rsidRPr="0069466E">
              <w:rPr>
                <w:rFonts w:ascii="Times New Roman" w:eastAsia="Symbol" w:hAnsi="Times New Roman" w:cs="Times New Roman"/>
                <w:sz w:val="26"/>
                <w:szCs w:val="26"/>
              </w:rPr>
              <w:t>≥</w:t>
            </w:r>
            <w:r w:rsidRPr="0069466E">
              <w:rPr>
                <w:rFonts w:ascii="Times New Roman" w:eastAsia="Times New Roman" w:hAnsi="Times New Roman" w:cs="Times New Roman"/>
                <w:sz w:val="26"/>
                <w:szCs w:val="26"/>
              </w:rPr>
              <w:t xml:space="preserve"> 01 sản phẩm </w:t>
            </w:r>
          </w:p>
        </w:tc>
      </w:tr>
      <w:tr w:rsidR="00BA7314" w:rsidRPr="0069466E" w14:paraId="6440908D" w14:textId="77777777" w:rsidTr="0069466E">
        <w:trPr>
          <w:trHeight w:val="613"/>
        </w:trPr>
        <w:tc>
          <w:tcPr>
            <w:tcW w:w="698" w:type="dxa"/>
            <w:vMerge/>
            <w:shd w:val="clear" w:color="auto" w:fill="FFFFFF"/>
            <w:vAlign w:val="center"/>
          </w:tcPr>
          <w:p w14:paraId="54261A4A"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54CB748E"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1C43461A" w14:textId="77777777" w:rsidR="008914CD" w:rsidRPr="0069466E" w:rsidRDefault="003A50DF" w:rsidP="00BA0216">
            <w:pPr>
              <w:spacing w:before="60" w:after="6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13.3. Có mô hình kinh tế ứng dụng công nghệ cao, hoặc mô hình nông nghiệp áp dụng cơ giới hóa các khâu, liên kết theo chuỗi giá trị gắn với đảm bảo an toàn thực phẩm.</w:t>
            </w:r>
          </w:p>
        </w:tc>
        <w:tc>
          <w:tcPr>
            <w:tcW w:w="2318" w:type="dxa"/>
            <w:shd w:val="clear" w:color="auto" w:fill="FFFFFF"/>
            <w:vAlign w:val="center"/>
          </w:tcPr>
          <w:p w14:paraId="7EB44178" w14:textId="77777777" w:rsidR="008914CD" w:rsidRPr="0069466E" w:rsidRDefault="003A50DF" w:rsidP="00BA0216">
            <w:pPr>
              <w:spacing w:before="60" w:after="60"/>
              <w:jc w:val="center"/>
              <w:rPr>
                <w:rFonts w:ascii="Times New Roman" w:eastAsia="Times New Roman" w:hAnsi="Times New Roman" w:cs="Times New Roman"/>
                <w:sz w:val="26"/>
                <w:szCs w:val="26"/>
              </w:rPr>
            </w:pPr>
            <w:r w:rsidRPr="0069466E">
              <w:rPr>
                <w:rFonts w:ascii="Times New Roman" w:eastAsia="Symbol" w:hAnsi="Times New Roman" w:cs="Times New Roman"/>
                <w:sz w:val="26"/>
                <w:szCs w:val="26"/>
              </w:rPr>
              <w:t>≥</w:t>
            </w:r>
            <w:r w:rsidRPr="0069466E">
              <w:rPr>
                <w:rFonts w:ascii="Times New Roman" w:eastAsia="Times New Roman" w:hAnsi="Times New Roman" w:cs="Times New Roman"/>
                <w:sz w:val="26"/>
                <w:szCs w:val="26"/>
              </w:rPr>
              <w:t xml:space="preserve"> 01 mô hình</w:t>
            </w:r>
          </w:p>
        </w:tc>
      </w:tr>
      <w:tr w:rsidR="00BA7314" w:rsidRPr="0069466E" w14:paraId="2EB75187" w14:textId="77777777" w:rsidTr="0069466E">
        <w:trPr>
          <w:trHeight w:val="280"/>
        </w:trPr>
        <w:tc>
          <w:tcPr>
            <w:tcW w:w="698" w:type="dxa"/>
            <w:vMerge/>
            <w:shd w:val="clear" w:color="auto" w:fill="FFFFFF"/>
            <w:vAlign w:val="center"/>
          </w:tcPr>
          <w:p w14:paraId="1BF66A16"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575080F1"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466F8B2C"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13.4. Ứng dụng chuyển đổi số để thực hiện truy xuất nguồn gốc các sản phẩm chủ lực của xã.</w:t>
            </w:r>
          </w:p>
        </w:tc>
        <w:tc>
          <w:tcPr>
            <w:tcW w:w="2318" w:type="dxa"/>
            <w:shd w:val="clear" w:color="auto" w:fill="FFFFFF"/>
            <w:vAlign w:val="center"/>
          </w:tcPr>
          <w:p w14:paraId="403AE6DC"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  </w:t>
            </w:r>
            <w:r w:rsidRPr="0069466E">
              <w:rPr>
                <w:rFonts w:ascii="Times New Roman" w:eastAsia="Symbol" w:hAnsi="Times New Roman" w:cs="Times New Roman"/>
                <w:sz w:val="26"/>
                <w:szCs w:val="26"/>
              </w:rPr>
              <w:t>≥</w:t>
            </w:r>
            <w:r w:rsidRPr="0069466E">
              <w:rPr>
                <w:rFonts w:ascii="Times New Roman" w:eastAsia="Times New Roman" w:hAnsi="Times New Roman" w:cs="Times New Roman"/>
                <w:sz w:val="26"/>
                <w:szCs w:val="26"/>
              </w:rPr>
              <w:t xml:space="preserve"> 01 sản phẩm</w:t>
            </w:r>
          </w:p>
        </w:tc>
      </w:tr>
      <w:tr w:rsidR="00BA7314" w:rsidRPr="0069466E" w14:paraId="2517284F" w14:textId="77777777" w:rsidTr="0069466E">
        <w:trPr>
          <w:trHeight w:val="625"/>
        </w:trPr>
        <w:tc>
          <w:tcPr>
            <w:tcW w:w="698" w:type="dxa"/>
            <w:vMerge/>
            <w:shd w:val="clear" w:color="auto" w:fill="FFFFFF"/>
            <w:vAlign w:val="center"/>
          </w:tcPr>
          <w:p w14:paraId="49BF6615"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4EBC1CC1"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21A7EBE3"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13.5. Tỷ lệ sản phẩm chủ lực của xã được bán qua kênh thương mại điện tử.  </w:t>
            </w:r>
          </w:p>
        </w:tc>
        <w:tc>
          <w:tcPr>
            <w:tcW w:w="2318" w:type="dxa"/>
            <w:shd w:val="clear" w:color="auto" w:fill="FFFFFF"/>
            <w:vAlign w:val="center"/>
          </w:tcPr>
          <w:p w14:paraId="421119CA"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w:t>
            </w:r>
          </w:p>
        </w:tc>
      </w:tr>
      <w:tr w:rsidR="00BA7314" w:rsidRPr="0069466E" w14:paraId="3E6B9BA7" w14:textId="77777777" w:rsidTr="0069466E">
        <w:trPr>
          <w:trHeight w:val="663"/>
        </w:trPr>
        <w:tc>
          <w:tcPr>
            <w:tcW w:w="698" w:type="dxa"/>
            <w:vMerge/>
            <w:shd w:val="clear" w:color="auto" w:fill="FFFFFF"/>
            <w:vAlign w:val="center"/>
          </w:tcPr>
          <w:p w14:paraId="047234F2"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2C65DE04"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5B02F879"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13.6. Vùng nguyên liệu tập trung đối với nông sản chủ lực của xã được cấp mã vùng.</w:t>
            </w:r>
          </w:p>
        </w:tc>
        <w:tc>
          <w:tcPr>
            <w:tcW w:w="2318" w:type="dxa"/>
            <w:shd w:val="clear" w:color="auto" w:fill="FFFFFF"/>
            <w:vAlign w:val="center"/>
          </w:tcPr>
          <w:p w14:paraId="1C031C91"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01AD893E" w14:textId="77777777" w:rsidTr="0069466E">
        <w:trPr>
          <w:trHeight w:val="256"/>
        </w:trPr>
        <w:tc>
          <w:tcPr>
            <w:tcW w:w="698" w:type="dxa"/>
            <w:vMerge/>
            <w:shd w:val="clear" w:color="auto" w:fill="FFFFFF"/>
            <w:vAlign w:val="center"/>
          </w:tcPr>
          <w:p w14:paraId="413F1941"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2CB8A64F"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42D0FA6B"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13.7. Có triển khai quảng bá hình ảnh điểm du lịch của xã thông qua ứng dụng Internet, mạng xã hội.</w:t>
            </w:r>
          </w:p>
        </w:tc>
        <w:tc>
          <w:tcPr>
            <w:tcW w:w="2318" w:type="dxa"/>
            <w:shd w:val="clear" w:color="auto" w:fill="FFFFFF"/>
            <w:vAlign w:val="center"/>
          </w:tcPr>
          <w:p w14:paraId="6623ACEA"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3EFAE448" w14:textId="77777777" w:rsidTr="0069466E">
        <w:trPr>
          <w:trHeight w:val="256"/>
        </w:trPr>
        <w:tc>
          <w:tcPr>
            <w:tcW w:w="698" w:type="dxa"/>
            <w:vMerge/>
            <w:shd w:val="clear" w:color="auto" w:fill="FFFFFF"/>
            <w:vAlign w:val="center"/>
          </w:tcPr>
          <w:p w14:paraId="7976C924"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5D0F5E11"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3198A9FD"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13.8. Có mô hình phát triển kinh tế nông thôn hiệu quả theo hướng tích hợp đa giá trị (kinh tế, văn hóa, môi trường).</w:t>
            </w:r>
          </w:p>
        </w:tc>
        <w:tc>
          <w:tcPr>
            <w:tcW w:w="2318" w:type="dxa"/>
            <w:shd w:val="clear" w:color="auto" w:fill="FFFFFF"/>
            <w:vAlign w:val="center"/>
          </w:tcPr>
          <w:p w14:paraId="48BE1365"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Symbol" w:hAnsi="Times New Roman" w:cs="Times New Roman"/>
                <w:sz w:val="26"/>
                <w:szCs w:val="26"/>
              </w:rPr>
              <w:t>≥</w:t>
            </w:r>
            <w:r w:rsidRPr="0069466E">
              <w:rPr>
                <w:rFonts w:ascii="Times New Roman" w:eastAsia="Times New Roman" w:hAnsi="Times New Roman" w:cs="Times New Roman"/>
                <w:sz w:val="26"/>
                <w:szCs w:val="26"/>
              </w:rPr>
              <w:t xml:space="preserve"> 01 mô hình</w:t>
            </w:r>
          </w:p>
        </w:tc>
      </w:tr>
      <w:tr w:rsidR="00BA7314" w:rsidRPr="0069466E" w14:paraId="6D2716F9" w14:textId="77777777" w:rsidTr="0069466E">
        <w:trPr>
          <w:trHeight w:val="256"/>
        </w:trPr>
        <w:tc>
          <w:tcPr>
            <w:tcW w:w="698" w:type="dxa"/>
            <w:vMerge/>
            <w:shd w:val="clear" w:color="auto" w:fill="FFFFFF"/>
            <w:vAlign w:val="center"/>
          </w:tcPr>
          <w:p w14:paraId="3A1468C9"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3C04BD90"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1CE90F49"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13.9. Xã có ít nhất 01 nhãn hiệu</w:t>
            </w:r>
            <w:r w:rsidRPr="0069466E">
              <w:rPr>
                <w:rFonts w:ascii="Times New Roman" w:hAnsi="Times New Roman" w:cs="Times New Roman"/>
                <w:sz w:val="26"/>
                <w:szCs w:val="26"/>
              </w:rPr>
              <w:t xml:space="preserve"> </w:t>
            </w:r>
            <w:r w:rsidRPr="0069466E">
              <w:rPr>
                <w:rFonts w:ascii="Times New Roman" w:eastAsia="Times New Roman" w:hAnsi="Times New Roman" w:cs="Times New Roman"/>
                <w:sz w:val="26"/>
                <w:szCs w:val="26"/>
              </w:rPr>
              <w:t xml:space="preserve">được chứng nhận  </w:t>
            </w:r>
          </w:p>
        </w:tc>
        <w:tc>
          <w:tcPr>
            <w:tcW w:w="2318" w:type="dxa"/>
            <w:shd w:val="clear" w:color="auto" w:fill="FFFFFF"/>
            <w:vAlign w:val="center"/>
          </w:tcPr>
          <w:p w14:paraId="33FC326C"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33983FA0" w14:textId="77777777" w:rsidTr="0069466E">
        <w:trPr>
          <w:trHeight w:val="381"/>
        </w:trPr>
        <w:tc>
          <w:tcPr>
            <w:tcW w:w="698" w:type="dxa"/>
            <w:vMerge w:val="restart"/>
            <w:shd w:val="clear" w:color="auto" w:fill="FFFFFF"/>
            <w:vAlign w:val="center"/>
          </w:tcPr>
          <w:p w14:paraId="0FA94213"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14</w:t>
            </w:r>
          </w:p>
        </w:tc>
        <w:tc>
          <w:tcPr>
            <w:tcW w:w="1678" w:type="dxa"/>
            <w:vMerge w:val="restart"/>
            <w:shd w:val="clear" w:color="auto" w:fill="FFFFFF"/>
            <w:vAlign w:val="center"/>
          </w:tcPr>
          <w:p w14:paraId="6B5890DE" w14:textId="77777777" w:rsidR="008914CD" w:rsidRPr="0069466E" w:rsidRDefault="003A50DF" w:rsidP="00BA0216">
            <w:pPr>
              <w:spacing w:before="80" w:after="8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Y tế</w:t>
            </w:r>
          </w:p>
        </w:tc>
        <w:tc>
          <w:tcPr>
            <w:tcW w:w="5137" w:type="dxa"/>
            <w:gridSpan w:val="3"/>
            <w:shd w:val="clear" w:color="auto" w:fill="FFFFFF"/>
            <w:vAlign w:val="center"/>
          </w:tcPr>
          <w:p w14:paraId="3FBA76CE"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14.1. Tỷ lệ người dân tham gia bảo hiểm y tế (áp dụng đạt cho cả nam và nữ).</w:t>
            </w:r>
          </w:p>
        </w:tc>
        <w:tc>
          <w:tcPr>
            <w:tcW w:w="2318" w:type="dxa"/>
            <w:shd w:val="clear" w:color="auto" w:fill="FFFFFF"/>
            <w:vAlign w:val="center"/>
          </w:tcPr>
          <w:p w14:paraId="6F6C94E0" w14:textId="686E3136" w:rsidR="008914CD" w:rsidRPr="0069466E" w:rsidRDefault="002826B7" w:rsidP="00BA0216">
            <w:pPr>
              <w:spacing w:before="80" w:after="8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95</w:t>
            </w:r>
            <w:r w:rsidRPr="0069466E">
              <w:rPr>
                <w:rFonts w:ascii="Times New Roman" w:eastAsia="Gungsuh" w:hAnsi="Times New Roman" w:cs="Times New Roman"/>
                <w:sz w:val="26"/>
                <w:szCs w:val="26"/>
              </w:rPr>
              <w:t>%</w:t>
            </w:r>
          </w:p>
        </w:tc>
      </w:tr>
      <w:tr w:rsidR="00BA7314" w:rsidRPr="0069466E" w14:paraId="4B97CDF4" w14:textId="77777777" w:rsidTr="0069466E">
        <w:trPr>
          <w:trHeight w:val="720"/>
        </w:trPr>
        <w:tc>
          <w:tcPr>
            <w:tcW w:w="698" w:type="dxa"/>
            <w:vMerge/>
            <w:shd w:val="clear" w:color="auto" w:fill="FFFFFF"/>
            <w:vAlign w:val="center"/>
          </w:tcPr>
          <w:p w14:paraId="72CDA67A"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56788FDA"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6A339002"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14.2. Tỷ lệ dân số được quản lý sức khỏe (áp dụng đạt cho cả nam và nữ).</w:t>
            </w:r>
          </w:p>
        </w:tc>
        <w:tc>
          <w:tcPr>
            <w:tcW w:w="2318" w:type="dxa"/>
            <w:shd w:val="clear" w:color="auto" w:fill="FFFFFF"/>
            <w:vAlign w:val="center"/>
          </w:tcPr>
          <w:p w14:paraId="5728998E" w14:textId="7EDF11F2" w:rsidR="008914CD" w:rsidRPr="0069466E" w:rsidRDefault="002826B7" w:rsidP="00BA0216">
            <w:pPr>
              <w:spacing w:before="80" w:after="8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 90%</w:t>
            </w:r>
          </w:p>
        </w:tc>
      </w:tr>
      <w:tr w:rsidR="00BA7314" w:rsidRPr="0069466E" w14:paraId="3B4BF48A" w14:textId="77777777" w:rsidTr="0069466E">
        <w:trPr>
          <w:trHeight w:val="845"/>
        </w:trPr>
        <w:tc>
          <w:tcPr>
            <w:tcW w:w="698" w:type="dxa"/>
            <w:vMerge/>
            <w:shd w:val="clear" w:color="auto" w:fill="FFFFFF"/>
            <w:vAlign w:val="center"/>
          </w:tcPr>
          <w:p w14:paraId="19C4DCAA"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30522320"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5A1A5365"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14.3. Tỷ lệ người dân tham gia và sử dụng ứng dụng khám chữa bệnh từ xa (áp dụng đạt cho cả nam và nữ).</w:t>
            </w:r>
          </w:p>
        </w:tc>
        <w:tc>
          <w:tcPr>
            <w:tcW w:w="2318" w:type="dxa"/>
            <w:shd w:val="clear" w:color="auto" w:fill="FFFFFF"/>
            <w:vAlign w:val="center"/>
          </w:tcPr>
          <w:p w14:paraId="3EFE428D" w14:textId="22E31DAE" w:rsidR="008914CD" w:rsidRPr="0069466E" w:rsidRDefault="002826B7" w:rsidP="00BA0216">
            <w:pPr>
              <w:spacing w:before="80" w:after="8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4</w:t>
            </w:r>
            <w:r w:rsidRPr="0069466E">
              <w:rPr>
                <w:rFonts w:ascii="Times New Roman" w:eastAsia="Gungsuh" w:hAnsi="Times New Roman" w:cs="Times New Roman"/>
                <w:sz w:val="26"/>
                <w:szCs w:val="26"/>
              </w:rPr>
              <w:t>0%</w:t>
            </w:r>
          </w:p>
        </w:tc>
      </w:tr>
      <w:tr w:rsidR="00BA7314" w:rsidRPr="0069466E" w14:paraId="0D469468" w14:textId="77777777" w:rsidTr="0069466E">
        <w:trPr>
          <w:trHeight w:val="519"/>
        </w:trPr>
        <w:tc>
          <w:tcPr>
            <w:tcW w:w="698" w:type="dxa"/>
            <w:vMerge/>
            <w:shd w:val="clear" w:color="auto" w:fill="FFFFFF"/>
            <w:vAlign w:val="center"/>
          </w:tcPr>
          <w:p w14:paraId="6BF11963"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1678" w:type="dxa"/>
            <w:vMerge/>
            <w:shd w:val="clear" w:color="auto" w:fill="FFFFFF"/>
            <w:vAlign w:val="center"/>
          </w:tcPr>
          <w:p w14:paraId="1B67E134" w14:textId="77777777" w:rsidR="008914CD" w:rsidRPr="0069466E" w:rsidRDefault="008914CD" w:rsidP="00BA0216">
            <w:pPr>
              <w:widowControl w:val="0"/>
              <w:pBdr>
                <w:top w:val="nil"/>
                <w:left w:val="nil"/>
                <w:bottom w:val="nil"/>
                <w:right w:val="nil"/>
                <w:between w:val="nil"/>
              </w:pBdr>
              <w:spacing w:before="80" w:after="80"/>
              <w:rPr>
                <w:rFonts w:ascii="Times New Roman" w:eastAsia="Times New Roman" w:hAnsi="Times New Roman" w:cs="Times New Roman"/>
                <w:sz w:val="26"/>
                <w:szCs w:val="26"/>
              </w:rPr>
            </w:pPr>
          </w:p>
        </w:tc>
        <w:tc>
          <w:tcPr>
            <w:tcW w:w="5137" w:type="dxa"/>
            <w:gridSpan w:val="3"/>
            <w:shd w:val="clear" w:color="auto" w:fill="FFFFFF"/>
            <w:vAlign w:val="center"/>
          </w:tcPr>
          <w:p w14:paraId="7B3753A4" w14:textId="77777777" w:rsidR="008914CD" w:rsidRPr="0069466E" w:rsidRDefault="003A50DF" w:rsidP="00BA0216">
            <w:pPr>
              <w:spacing w:before="80" w:after="8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14.4. Tỷ lệ dân số có sổ khám chữa bệnh điện tử.</w:t>
            </w:r>
          </w:p>
        </w:tc>
        <w:tc>
          <w:tcPr>
            <w:tcW w:w="2318" w:type="dxa"/>
            <w:shd w:val="clear" w:color="auto" w:fill="FFFFFF"/>
            <w:vAlign w:val="center"/>
          </w:tcPr>
          <w:p w14:paraId="1490ACEC" w14:textId="57E1130F" w:rsidR="008914CD" w:rsidRPr="0069466E" w:rsidRDefault="002826B7" w:rsidP="00BA0216">
            <w:pPr>
              <w:spacing w:before="80" w:after="8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 90%</w:t>
            </w:r>
          </w:p>
        </w:tc>
      </w:tr>
      <w:tr w:rsidR="00BA7314" w:rsidRPr="0069466E" w14:paraId="4E6D6F04" w14:textId="77777777" w:rsidTr="0069466E">
        <w:trPr>
          <w:trHeight w:val="696"/>
        </w:trPr>
        <w:tc>
          <w:tcPr>
            <w:tcW w:w="698" w:type="dxa"/>
            <w:vMerge w:val="restart"/>
            <w:shd w:val="clear" w:color="auto" w:fill="FFFFFF"/>
            <w:vAlign w:val="center"/>
          </w:tcPr>
          <w:p w14:paraId="67B815DF"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lastRenderedPageBreak/>
              <w:t>15</w:t>
            </w:r>
          </w:p>
        </w:tc>
        <w:tc>
          <w:tcPr>
            <w:tcW w:w="1678" w:type="dxa"/>
            <w:vMerge w:val="restart"/>
            <w:shd w:val="clear" w:color="auto" w:fill="FFFFFF"/>
            <w:vAlign w:val="center"/>
          </w:tcPr>
          <w:p w14:paraId="1C2BFFC7"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Hành chính công</w:t>
            </w:r>
          </w:p>
        </w:tc>
        <w:tc>
          <w:tcPr>
            <w:tcW w:w="5137" w:type="dxa"/>
            <w:gridSpan w:val="3"/>
            <w:shd w:val="clear" w:color="auto" w:fill="FFFFFF"/>
            <w:vAlign w:val="center"/>
          </w:tcPr>
          <w:p w14:paraId="5F00411E" w14:textId="16FA4DCC"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15.1. Ứng dụng công nghệ thông tin trong giải quyết thủ tục hành chính.</w:t>
            </w:r>
            <w:r w:rsidR="0073475E" w:rsidRPr="0069466E">
              <w:rPr>
                <w:rFonts w:ascii="Times New Roman" w:eastAsia="Times New Roman" w:hAnsi="Times New Roman" w:cs="Times New Roman"/>
                <w:sz w:val="26"/>
                <w:szCs w:val="26"/>
              </w:rPr>
              <w:t xml:space="preserve">  </w:t>
            </w:r>
            <w:r w:rsidR="00A431BE"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7CF1536"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6BEED892" w14:textId="77777777" w:rsidTr="0069466E">
        <w:trPr>
          <w:trHeight w:val="668"/>
        </w:trPr>
        <w:tc>
          <w:tcPr>
            <w:tcW w:w="698" w:type="dxa"/>
            <w:vMerge/>
            <w:shd w:val="clear" w:color="auto" w:fill="FFFFFF"/>
            <w:vAlign w:val="center"/>
          </w:tcPr>
          <w:p w14:paraId="5748C159"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1D2E4575"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132B4FFB" w14:textId="260B5A6B"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15.2. Có dịch vụ công trực tuyến mức độ 3 trở lên.</w:t>
            </w:r>
            <w:r w:rsidR="00F2454C"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7FA805AE"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3E1F1F7E" w14:textId="77777777" w:rsidTr="0069466E">
        <w:trPr>
          <w:trHeight w:val="972"/>
        </w:trPr>
        <w:tc>
          <w:tcPr>
            <w:tcW w:w="698" w:type="dxa"/>
            <w:vMerge/>
            <w:shd w:val="clear" w:color="auto" w:fill="FFFFFF"/>
            <w:vAlign w:val="center"/>
          </w:tcPr>
          <w:p w14:paraId="44F75CB0"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60ABAB52"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34D84B65"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15.3. Giải quyết các thủ tục hành chính đảm bảo đúng quy định và không để xảy ra khiếu nại vượt cấp.</w:t>
            </w:r>
          </w:p>
        </w:tc>
        <w:tc>
          <w:tcPr>
            <w:tcW w:w="2318" w:type="dxa"/>
            <w:shd w:val="clear" w:color="auto" w:fill="FFFFFF"/>
            <w:vAlign w:val="center"/>
          </w:tcPr>
          <w:p w14:paraId="68D13D07"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Đạt </w:t>
            </w:r>
          </w:p>
        </w:tc>
      </w:tr>
      <w:tr w:rsidR="00BA7314" w:rsidRPr="0069466E" w14:paraId="53E75B9D" w14:textId="77777777" w:rsidTr="0069466E">
        <w:trPr>
          <w:trHeight w:val="917"/>
        </w:trPr>
        <w:tc>
          <w:tcPr>
            <w:tcW w:w="698" w:type="dxa"/>
            <w:vMerge w:val="restart"/>
            <w:shd w:val="clear" w:color="auto" w:fill="FFFFFF"/>
            <w:vAlign w:val="center"/>
          </w:tcPr>
          <w:p w14:paraId="4B07F878"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16</w:t>
            </w:r>
          </w:p>
        </w:tc>
        <w:tc>
          <w:tcPr>
            <w:tcW w:w="1678" w:type="dxa"/>
            <w:vMerge w:val="restart"/>
            <w:shd w:val="clear" w:color="auto" w:fill="FFFFFF"/>
            <w:vAlign w:val="center"/>
          </w:tcPr>
          <w:p w14:paraId="0BD3E951"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Tiếp cận pháp luật</w:t>
            </w:r>
          </w:p>
        </w:tc>
        <w:tc>
          <w:tcPr>
            <w:tcW w:w="5137" w:type="dxa"/>
            <w:gridSpan w:val="3"/>
            <w:shd w:val="clear" w:color="auto" w:fill="FFFFFF"/>
            <w:vAlign w:val="center"/>
          </w:tcPr>
          <w:p w14:paraId="5BAA741C"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16.1. Có mô hình điển hình về phổ biến, giáo dục pháp luật, hòa giải ở cơ sở hoạt động hiệu quả được công nhận.</w:t>
            </w:r>
          </w:p>
        </w:tc>
        <w:tc>
          <w:tcPr>
            <w:tcW w:w="2318" w:type="dxa"/>
            <w:shd w:val="clear" w:color="auto" w:fill="FFFFFF"/>
            <w:vAlign w:val="center"/>
          </w:tcPr>
          <w:p w14:paraId="35352C0A" w14:textId="40BD57B0" w:rsidR="008914CD" w:rsidRPr="0069466E" w:rsidRDefault="00E7052E" w:rsidP="00BA0216">
            <w:pPr>
              <w:spacing w:before="100" w:after="100"/>
              <w:jc w:val="center"/>
              <w:rPr>
                <w:rFonts w:ascii="Times New Roman" w:eastAsia="Times New Roman" w:hAnsi="Times New Roman" w:cs="Times New Roman"/>
                <w:sz w:val="26"/>
                <w:szCs w:val="26"/>
              </w:rPr>
            </w:pPr>
            <w:r w:rsidRPr="0069466E">
              <w:rPr>
                <w:rFonts w:ascii="Times New Roman" w:eastAsia="Symbol" w:hAnsi="Times New Roman" w:cs="Times New Roman"/>
                <w:sz w:val="26"/>
                <w:szCs w:val="26"/>
              </w:rPr>
              <w:t>≥</w:t>
            </w:r>
            <w:r w:rsidRPr="0069466E">
              <w:rPr>
                <w:rFonts w:ascii="Times New Roman" w:eastAsia="Times New Roman" w:hAnsi="Times New Roman" w:cs="Times New Roman"/>
                <w:sz w:val="26"/>
                <w:szCs w:val="26"/>
              </w:rPr>
              <w:t xml:space="preserve"> 01 mô hình</w:t>
            </w:r>
          </w:p>
        </w:tc>
      </w:tr>
      <w:tr w:rsidR="00BA7314" w:rsidRPr="0069466E" w14:paraId="5D93AA1D" w14:textId="77777777" w:rsidTr="0069466E">
        <w:trPr>
          <w:trHeight w:val="665"/>
        </w:trPr>
        <w:tc>
          <w:tcPr>
            <w:tcW w:w="698" w:type="dxa"/>
            <w:vMerge/>
            <w:shd w:val="clear" w:color="auto" w:fill="FFFFFF"/>
            <w:vAlign w:val="center"/>
          </w:tcPr>
          <w:p w14:paraId="6DB28A06"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7565E8E9"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61A51FAA"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16.2. Tỷ lệ mâu thuẫn, tranh chấp, vi phạm thuộc phạm vi hòa giải được hòa giải thành.</w:t>
            </w:r>
          </w:p>
        </w:tc>
        <w:tc>
          <w:tcPr>
            <w:tcW w:w="2318" w:type="dxa"/>
            <w:shd w:val="clear" w:color="auto" w:fill="FFFFFF"/>
            <w:vAlign w:val="center"/>
          </w:tcPr>
          <w:p w14:paraId="16BCA1B0" w14:textId="00A6505B" w:rsidR="008914CD" w:rsidRPr="0069466E" w:rsidRDefault="002826B7" w:rsidP="00BA0216">
            <w:pPr>
              <w:spacing w:before="100" w:after="10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 90%</w:t>
            </w:r>
          </w:p>
        </w:tc>
      </w:tr>
      <w:tr w:rsidR="00BA7314" w:rsidRPr="0069466E" w14:paraId="7016240B" w14:textId="77777777" w:rsidTr="0069466E">
        <w:trPr>
          <w:trHeight w:val="962"/>
        </w:trPr>
        <w:tc>
          <w:tcPr>
            <w:tcW w:w="698" w:type="dxa"/>
            <w:vMerge/>
            <w:shd w:val="clear" w:color="auto" w:fill="FFFFFF"/>
            <w:vAlign w:val="center"/>
          </w:tcPr>
          <w:p w14:paraId="04F1F7D3"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51BD1299"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5D7F5338"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16.3. Tỷ lệ người dân thuộc đối tượng trợ giúp pháp lý tiếp cận và được trợ giúp pháp lý khi có yêu cầu.</w:t>
            </w:r>
          </w:p>
        </w:tc>
        <w:tc>
          <w:tcPr>
            <w:tcW w:w="2318" w:type="dxa"/>
            <w:shd w:val="clear" w:color="auto" w:fill="FFFFFF"/>
            <w:vAlign w:val="center"/>
          </w:tcPr>
          <w:p w14:paraId="78A86ACD" w14:textId="2D8FCF1C" w:rsidR="008914CD" w:rsidRPr="0069466E" w:rsidRDefault="002826B7" w:rsidP="00BA0216">
            <w:pPr>
              <w:spacing w:before="100" w:after="10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 90%</w:t>
            </w:r>
          </w:p>
        </w:tc>
      </w:tr>
      <w:tr w:rsidR="00BA7314" w:rsidRPr="0069466E" w14:paraId="397E6615" w14:textId="77777777" w:rsidTr="0069466E">
        <w:trPr>
          <w:trHeight w:val="958"/>
        </w:trPr>
        <w:tc>
          <w:tcPr>
            <w:tcW w:w="698" w:type="dxa"/>
            <w:vMerge w:val="restart"/>
            <w:shd w:val="clear" w:color="auto" w:fill="FFFFFF"/>
            <w:vAlign w:val="center"/>
          </w:tcPr>
          <w:p w14:paraId="64E78CFD"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2218BEC6"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2A5B64E2"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0F39F95D"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57A01DA4"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3E200E4C"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6ED14536"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25F99F8F"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w:t>
            </w:r>
          </w:p>
          <w:p w14:paraId="746AF548"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35DA2A5D"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0D97F440"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4650BE2C"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229C70EF"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66A53738"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6B445A99"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38549811"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205AA104"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4FDFCBF4"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65C6AD65"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11F6DA8E"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6D590D05" w14:textId="77777777" w:rsidR="009A7066" w:rsidRPr="0069466E" w:rsidRDefault="009A7066" w:rsidP="00BA0216">
            <w:pPr>
              <w:spacing w:before="100" w:after="100"/>
              <w:jc w:val="center"/>
              <w:rPr>
                <w:rFonts w:ascii="Times New Roman" w:eastAsia="Times New Roman" w:hAnsi="Times New Roman" w:cs="Times New Roman"/>
                <w:sz w:val="26"/>
                <w:szCs w:val="26"/>
              </w:rPr>
            </w:pPr>
          </w:p>
        </w:tc>
        <w:tc>
          <w:tcPr>
            <w:tcW w:w="1678" w:type="dxa"/>
            <w:vMerge w:val="restart"/>
            <w:shd w:val="clear" w:color="auto" w:fill="FFFFFF"/>
            <w:vAlign w:val="center"/>
          </w:tcPr>
          <w:p w14:paraId="3AB65155"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7F5B02D1"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6187FD11"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390459CE"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76F60B80"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58241B45" w14:textId="77777777" w:rsidR="008914CD" w:rsidRPr="0069466E" w:rsidRDefault="008914CD" w:rsidP="00BA0216">
            <w:pPr>
              <w:spacing w:before="100" w:after="100"/>
              <w:jc w:val="center"/>
              <w:rPr>
                <w:rFonts w:ascii="Times New Roman" w:eastAsia="Times New Roman" w:hAnsi="Times New Roman" w:cs="Times New Roman"/>
                <w:sz w:val="26"/>
                <w:szCs w:val="26"/>
              </w:rPr>
            </w:pPr>
          </w:p>
          <w:p w14:paraId="462B2B6A"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288E4FDC" w14:textId="77777777" w:rsidR="009A7066"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Môi trường</w:t>
            </w:r>
          </w:p>
          <w:p w14:paraId="13B3CFA6"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7431CEDF"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349DF9CA"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2B8492BA"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17FDA2F8"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7861BCD0"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6A3037BF"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56D78AEE"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1981F326"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2959BF9D"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7318B676"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161CB133" w14:textId="77777777" w:rsidR="009A7066" w:rsidRPr="0069466E" w:rsidRDefault="009A7066" w:rsidP="00BA0216">
            <w:pPr>
              <w:spacing w:before="100" w:after="100"/>
              <w:jc w:val="center"/>
              <w:rPr>
                <w:rFonts w:ascii="Times New Roman" w:eastAsia="Times New Roman" w:hAnsi="Times New Roman" w:cs="Times New Roman"/>
                <w:sz w:val="26"/>
                <w:szCs w:val="26"/>
              </w:rPr>
            </w:pPr>
          </w:p>
          <w:p w14:paraId="7C3703F3" w14:textId="769A6CEE"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 </w:t>
            </w:r>
          </w:p>
        </w:tc>
        <w:tc>
          <w:tcPr>
            <w:tcW w:w="5137" w:type="dxa"/>
            <w:gridSpan w:val="3"/>
            <w:shd w:val="clear" w:color="auto" w:fill="FFFFFF"/>
            <w:vAlign w:val="center"/>
          </w:tcPr>
          <w:p w14:paraId="659F71F8"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lastRenderedPageBreak/>
              <w:t>17.1. Khu kinh doanh, dịch vụ, chăn nuôi, giết mổ (gia súc, gia cầm), nuôi trồng thủy sản có hạ tầng kỹ thuật về bảo vệ môi trường.</w:t>
            </w:r>
          </w:p>
        </w:tc>
        <w:tc>
          <w:tcPr>
            <w:tcW w:w="2318" w:type="dxa"/>
            <w:shd w:val="clear" w:color="auto" w:fill="FFFFFF"/>
            <w:vAlign w:val="center"/>
          </w:tcPr>
          <w:p w14:paraId="30E41821" w14:textId="45FB7D8B"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27CDEE6A" w14:textId="77777777" w:rsidTr="0069466E">
        <w:trPr>
          <w:trHeight w:val="227"/>
        </w:trPr>
        <w:tc>
          <w:tcPr>
            <w:tcW w:w="698" w:type="dxa"/>
            <w:vMerge/>
            <w:shd w:val="clear" w:color="auto" w:fill="FFFFFF"/>
            <w:vAlign w:val="center"/>
          </w:tcPr>
          <w:p w14:paraId="411F0108"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5D775BBB"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47070E3E"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17.2. Tỷ lệ cơ sở sản xuất - kinh doanh, nuôi trồng thủy sản, làng nghề đảm bảo quy định về bảo vệ môi trường.</w:t>
            </w:r>
          </w:p>
        </w:tc>
        <w:tc>
          <w:tcPr>
            <w:tcW w:w="2318" w:type="dxa"/>
            <w:shd w:val="clear" w:color="auto" w:fill="FFFFFF"/>
            <w:vAlign w:val="center"/>
          </w:tcPr>
          <w:p w14:paraId="74BA3D48" w14:textId="5C0C1D7A"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308904AF" w14:textId="77777777" w:rsidTr="0069466E">
        <w:trPr>
          <w:trHeight w:val="964"/>
        </w:trPr>
        <w:tc>
          <w:tcPr>
            <w:tcW w:w="698" w:type="dxa"/>
            <w:vMerge/>
            <w:shd w:val="clear" w:color="auto" w:fill="FFFFFF"/>
            <w:vAlign w:val="center"/>
          </w:tcPr>
          <w:p w14:paraId="22402AB5"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12B31F33"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7CC098E7"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17.3. Tỷ lệ chất thải rắn sinh hoạt và chất thải rắn không nguy hại trên địa bàn được thu gom, xử lý theo quy định.</w:t>
            </w:r>
          </w:p>
        </w:tc>
        <w:tc>
          <w:tcPr>
            <w:tcW w:w="2318" w:type="dxa"/>
            <w:shd w:val="clear" w:color="auto" w:fill="FFFFFF"/>
            <w:vAlign w:val="center"/>
          </w:tcPr>
          <w:p w14:paraId="168968E0" w14:textId="66F890E8"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411298B3" w14:textId="77777777" w:rsidTr="0069466E">
        <w:trPr>
          <w:trHeight w:val="947"/>
        </w:trPr>
        <w:tc>
          <w:tcPr>
            <w:tcW w:w="698" w:type="dxa"/>
            <w:vMerge/>
            <w:shd w:val="clear" w:color="auto" w:fill="FFFFFF"/>
            <w:vAlign w:val="center"/>
          </w:tcPr>
          <w:p w14:paraId="138586F7"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04977FF6"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4314A5C2"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17.4. Tỷ lệ hộ gia đình thực hiện thu gom, xử lý nước thải sinh hoạt bằng biện pháp phù hợp, hiệu quả.</w:t>
            </w:r>
          </w:p>
        </w:tc>
        <w:tc>
          <w:tcPr>
            <w:tcW w:w="2318" w:type="dxa"/>
            <w:shd w:val="clear" w:color="auto" w:fill="FFFFFF"/>
            <w:vAlign w:val="center"/>
          </w:tcPr>
          <w:p w14:paraId="344E7606" w14:textId="7245486E"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61669963" w14:textId="77777777" w:rsidTr="0069466E">
        <w:trPr>
          <w:trHeight w:val="593"/>
        </w:trPr>
        <w:tc>
          <w:tcPr>
            <w:tcW w:w="698" w:type="dxa"/>
            <w:vMerge/>
            <w:shd w:val="clear" w:color="auto" w:fill="FFFFFF"/>
            <w:vAlign w:val="center"/>
          </w:tcPr>
          <w:p w14:paraId="0178E0AD"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154FF191"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36F2FB4E"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17.5. Tỷ lệ hộ gia đình thực hiện phân loại chất thải rắn tại nguồn.</w:t>
            </w:r>
          </w:p>
        </w:tc>
        <w:tc>
          <w:tcPr>
            <w:tcW w:w="2318" w:type="dxa"/>
            <w:shd w:val="clear" w:color="auto" w:fill="FFFFFF"/>
            <w:vAlign w:val="center"/>
          </w:tcPr>
          <w:p w14:paraId="229FA416" w14:textId="23175B40" w:rsidR="008914CD" w:rsidRPr="0069466E" w:rsidRDefault="002826B7" w:rsidP="00BA0216">
            <w:pPr>
              <w:spacing w:before="100" w:after="100"/>
              <w:jc w:val="center"/>
              <w:rPr>
                <w:rFonts w:ascii="Times New Roman" w:eastAsia="Times New Roman" w:hAnsi="Times New Roman" w:cs="Times New Roman"/>
                <w:strike/>
                <w:sz w:val="26"/>
                <w:szCs w:val="26"/>
              </w:rPr>
            </w:pPr>
            <w:r>
              <w:rPr>
                <w:rFonts w:ascii="Times New Roman" w:eastAsia="Gungsuh" w:hAnsi="Times New Roman" w:cs="Times New Roman"/>
                <w:sz w:val="26"/>
                <w:szCs w:val="26"/>
              </w:rPr>
              <w:t>≥ 5</w:t>
            </w:r>
            <w:r w:rsidRPr="0069466E">
              <w:rPr>
                <w:rFonts w:ascii="Times New Roman" w:eastAsia="Gungsuh" w:hAnsi="Times New Roman" w:cs="Times New Roman"/>
                <w:sz w:val="26"/>
                <w:szCs w:val="26"/>
              </w:rPr>
              <w:t>0%</w:t>
            </w:r>
          </w:p>
        </w:tc>
      </w:tr>
      <w:tr w:rsidR="00BA7314" w:rsidRPr="0069466E" w14:paraId="68C02093" w14:textId="77777777" w:rsidTr="0069466E">
        <w:trPr>
          <w:trHeight w:val="986"/>
        </w:trPr>
        <w:tc>
          <w:tcPr>
            <w:tcW w:w="698" w:type="dxa"/>
            <w:vMerge/>
            <w:shd w:val="clear" w:color="auto" w:fill="FFFFFF"/>
            <w:vAlign w:val="center"/>
          </w:tcPr>
          <w:p w14:paraId="38174A0D"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trike/>
                <w:sz w:val="26"/>
                <w:szCs w:val="26"/>
              </w:rPr>
            </w:pPr>
          </w:p>
        </w:tc>
        <w:tc>
          <w:tcPr>
            <w:tcW w:w="1678" w:type="dxa"/>
            <w:vMerge/>
            <w:shd w:val="clear" w:color="auto" w:fill="FFFFFF"/>
            <w:vAlign w:val="center"/>
          </w:tcPr>
          <w:p w14:paraId="70809B74"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trike/>
                <w:sz w:val="26"/>
                <w:szCs w:val="26"/>
              </w:rPr>
            </w:pPr>
          </w:p>
        </w:tc>
        <w:tc>
          <w:tcPr>
            <w:tcW w:w="5137" w:type="dxa"/>
            <w:gridSpan w:val="3"/>
            <w:shd w:val="clear" w:color="auto" w:fill="FFFFFF"/>
            <w:vAlign w:val="center"/>
          </w:tcPr>
          <w:p w14:paraId="10D89CF7" w14:textId="77777777"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17.6. Tỷ lệ chất thải rắn nguy hại trên địa bàn được thu gom, vận chuyển và xử lý đáp ứng các yêu cầu về bảo vệ môi trường.</w:t>
            </w:r>
          </w:p>
        </w:tc>
        <w:tc>
          <w:tcPr>
            <w:tcW w:w="2318" w:type="dxa"/>
            <w:shd w:val="clear" w:color="auto" w:fill="FFFFFF"/>
            <w:vAlign w:val="center"/>
          </w:tcPr>
          <w:p w14:paraId="610A71E4"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18DDE6B3" w14:textId="77777777" w:rsidTr="0069466E">
        <w:trPr>
          <w:trHeight w:val="1269"/>
        </w:trPr>
        <w:tc>
          <w:tcPr>
            <w:tcW w:w="698" w:type="dxa"/>
            <w:vMerge/>
            <w:shd w:val="clear" w:color="auto" w:fill="FFFFFF"/>
            <w:vAlign w:val="center"/>
          </w:tcPr>
          <w:p w14:paraId="2DAEA50F"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1FFEFB61"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13FE844B" w14:textId="58685D81"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17.7. Tỷ lệ chất thải hữu cơ, phụ phẩm nông nghiệp được thu gom, tái sử dụng và tái chế thành nguyên liệu, nhiên liệu và các sản phẩm thân thiện với môi trường.</w:t>
            </w:r>
            <w:r w:rsidR="00600004"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625F2BC" w14:textId="0DFCB079" w:rsidR="008914CD" w:rsidRPr="0069466E" w:rsidRDefault="002826B7" w:rsidP="00BA0216">
            <w:pPr>
              <w:spacing w:before="100" w:after="10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8</w:t>
            </w:r>
            <w:r w:rsidRPr="0069466E">
              <w:rPr>
                <w:rFonts w:ascii="Times New Roman" w:eastAsia="Gungsuh" w:hAnsi="Times New Roman" w:cs="Times New Roman"/>
                <w:sz w:val="26"/>
                <w:szCs w:val="26"/>
              </w:rPr>
              <w:t>0%</w:t>
            </w:r>
          </w:p>
        </w:tc>
      </w:tr>
      <w:tr w:rsidR="00BA7314" w:rsidRPr="0069466E" w14:paraId="57A20B32" w14:textId="77777777" w:rsidTr="0069466E">
        <w:trPr>
          <w:trHeight w:val="707"/>
        </w:trPr>
        <w:tc>
          <w:tcPr>
            <w:tcW w:w="698" w:type="dxa"/>
            <w:vMerge/>
            <w:shd w:val="clear" w:color="auto" w:fill="FFFFFF"/>
            <w:vAlign w:val="center"/>
          </w:tcPr>
          <w:p w14:paraId="13E810AF"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48D4D121"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2767CABD" w14:textId="77777777" w:rsidR="008914CD" w:rsidRPr="0069466E" w:rsidRDefault="003A50DF" w:rsidP="002826B7">
            <w:pPr>
              <w:spacing w:before="140" w:after="1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17.8. Tỷ lệ cơ sở chăn nuôi bảo đảm các quy định về vệ sinh thú y, chăn nuôi và bảo vệ môi trường.</w:t>
            </w:r>
          </w:p>
        </w:tc>
        <w:tc>
          <w:tcPr>
            <w:tcW w:w="2318" w:type="dxa"/>
            <w:shd w:val="clear" w:color="auto" w:fill="FFFFFF"/>
            <w:vAlign w:val="center"/>
          </w:tcPr>
          <w:p w14:paraId="53D96FC7" w14:textId="77777777" w:rsidR="008914CD" w:rsidRPr="0069466E" w:rsidRDefault="00F751D2" w:rsidP="002826B7">
            <w:pPr>
              <w:spacing w:before="140" w:after="1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23"/>
                <w:id w:val="383920620"/>
              </w:sdtPr>
              <w:sdtEndPr/>
              <w:sdtContent>
                <w:r w:rsidR="003A50DF" w:rsidRPr="0069466E">
                  <w:rPr>
                    <w:rFonts w:ascii="Times New Roman" w:eastAsia="Gungsuh" w:hAnsi="Times New Roman" w:cs="Times New Roman"/>
                    <w:sz w:val="26"/>
                    <w:szCs w:val="26"/>
                  </w:rPr>
                  <w:t xml:space="preserve">≥ 95%  </w:t>
                </w:r>
              </w:sdtContent>
            </w:sdt>
          </w:p>
        </w:tc>
      </w:tr>
      <w:tr w:rsidR="00BA7314" w:rsidRPr="0069466E" w14:paraId="65AB0733" w14:textId="77777777" w:rsidTr="0069466E">
        <w:trPr>
          <w:trHeight w:val="941"/>
        </w:trPr>
        <w:tc>
          <w:tcPr>
            <w:tcW w:w="698" w:type="dxa"/>
            <w:vMerge/>
            <w:shd w:val="clear" w:color="auto" w:fill="FFFFFF"/>
            <w:vAlign w:val="center"/>
          </w:tcPr>
          <w:p w14:paraId="7E945833"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1C0890F8"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0FAE3810" w14:textId="57B271D6" w:rsidR="008914CD" w:rsidRPr="0069466E" w:rsidRDefault="003A50DF" w:rsidP="002826B7">
            <w:pPr>
              <w:spacing w:before="140" w:after="1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17.9. Nghĩa trang, cơ sở hỏa táng (nếu có) đáp ứng các quy định của pháp luật và theo quy hoạch.</w:t>
            </w:r>
            <w:r w:rsidR="006F68E0"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29A9799B" w14:textId="77777777" w:rsidR="008914CD" w:rsidRPr="0069466E" w:rsidRDefault="003A50DF" w:rsidP="002826B7">
            <w:pPr>
              <w:spacing w:before="140" w:after="14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0922F3A9" w14:textId="77777777" w:rsidTr="0069466E">
        <w:trPr>
          <w:trHeight w:val="274"/>
        </w:trPr>
        <w:tc>
          <w:tcPr>
            <w:tcW w:w="698" w:type="dxa"/>
            <w:vMerge/>
            <w:shd w:val="clear" w:color="auto" w:fill="FFFFFF"/>
            <w:vAlign w:val="center"/>
          </w:tcPr>
          <w:p w14:paraId="6D400BD6"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4D13088D"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6E3BF425" w14:textId="77777777" w:rsidR="008914CD" w:rsidRPr="0069466E" w:rsidRDefault="003A50DF" w:rsidP="002826B7">
            <w:pPr>
              <w:spacing w:before="140" w:after="1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17.10. Tỷ lệ sử dụng hình thức hỏa táng.</w:t>
            </w:r>
          </w:p>
        </w:tc>
        <w:tc>
          <w:tcPr>
            <w:tcW w:w="2318" w:type="dxa"/>
            <w:shd w:val="clear" w:color="auto" w:fill="FFFFFF"/>
            <w:vAlign w:val="center"/>
          </w:tcPr>
          <w:p w14:paraId="0D121100" w14:textId="358FDAAC" w:rsidR="008914CD" w:rsidRPr="0069466E" w:rsidRDefault="002826B7" w:rsidP="002826B7">
            <w:pPr>
              <w:spacing w:before="140" w:after="14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1</w:t>
            </w:r>
            <w:r w:rsidRPr="0069466E">
              <w:rPr>
                <w:rFonts w:ascii="Times New Roman" w:eastAsia="Gungsuh" w:hAnsi="Times New Roman" w:cs="Times New Roman"/>
                <w:sz w:val="26"/>
                <w:szCs w:val="26"/>
              </w:rPr>
              <w:t>0%</w:t>
            </w:r>
          </w:p>
        </w:tc>
      </w:tr>
      <w:tr w:rsidR="00BA7314" w:rsidRPr="0069466E" w14:paraId="62AE45FF" w14:textId="77777777" w:rsidTr="0069466E">
        <w:trPr>
          <w:trHeight w:val="681"/>
        </w:trPr>
        <w:tc>
          <w:tcPr>
            <w:tcW w:w="698" w:type="dxa"/>
            <w:vMerge/>
            <w:shd w:val="clear" w:color="auto" w:fill="FFFFFF"/>
            <w:vAlign w:val="center"/>
          </w:tcPr>
          <w:p w14:paraId="1CEA58E3"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6560C2AC"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4C1921E4" w14:textId="77777777" w:rsidR="008914CD" w:rsidRPr="0069466E" w:rsidRDefault="003A50DF" w:rsidP="002826B7">
            <w:pPr>
              <w:spacing w:before="140" w:after="140"/>
              <w:jc w:val="both"/>
              <w:rPr>
                <w:rFonts w:ascii="Times New Roman" w:eastAsia="Times New Roman" w:hAnsi="Times New Roman" w:cs="Times New Roman"/>
                <w:sz w:val="26"/>
                <w:szCs w:val="26"/>
              </w:rPr>
            </w:pPr>
            <w:bookmarkStart w:id="1" w:name="_heading=h.gjdgxs" w:colFirst="0" w:colLast="0"/>
            <w:bookmarkEnd w:id="1"/>
            <w:r w:rsidRPr="0069466E">
              <w:rPr>
                <w:rFonts w:ascii="Times New Roman" w:eastAsia="Times New Roman" w:hAnsi="Times New Roman" w:cs="Times New Roman"/>
                <w:sz w:val="26"/>
                <w:szCs w:val="26"/>
              </w:rPr>
              <w:t xml:space="preserve">17.11. Đất cây xanh sử dụng công cộng tại điểm dân cư nông thôn. </w:t>
            </w:r>
          </w:p>
        </w:tc>
        <w:tc>
          <w:tcPr>
            <w:tcW w:w="2318" w:type="dxa"/>
            <w:shd w:val="clear" w:color="auto" w:fill="FFFFFF"/>
            <w:vAlign w:val="center"/>
          </w:tcPr>
          <w:p w14:paraId="7B3606C2" w14:textId="61338224" w:rsidR="008914CD" w:rsidRPr="0069466E" w:rsidRDefault="00BA0216" w:rsidP="002826B7">
            <w:pPr>
              <w:spacing w:before="140" w:after="14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w:t>
            </w:r>
            <w:r>
              <w:rPr>
                <w:rFonts w:ascii="Times New Roman" w:eastAsia="Gungsuh" w:hAnsi="Times New Roman" w:cs="Times New Roman"/>
                <w:sz w:val="26"/>
                <w:szCs w:val="26"/>
              </w:rPr>
              <w:t xml:space="preserve"> </w:t>
            </w:r>
            <w:r w:rsidRPr="0069466E">
              <w:rPr>
                <w:rFonts w:ascii="Times New Roman" w:eastAsia="Gungsuh" w:hAnsi="Times New Roman" w:cs="Times New Roman"/>
                <w:sz w:val="26"/>
                <w:szCs w:val="26"/>
              </w:rPr>
              <w:t>4 m</w:t>
            </w:r>
            <w:r w:rsidRPr="0069466E">
              <w:rPr>
                <w:rFonts w:ascii="Times New Roman" w:eastAsia="Times New Roman" w:hAnsi="Times New Roman" w:cs="Times New Roman"/>
                <w:sz w:val="26"/>
                <w:szCs w:val="26"/>
                <w:vertAlign w:val="superscript"/>
              </w:rPr>
              <w:t>2</w:t>
            </w:r>
            <w:r w:rsidR="003A50DF" w:rsidRPr="0069466E">
              <w:rPr>
                <w:rFonts w:ascii="Times New Roman" w:eastAsia="Times New Roman" w:hAnsi="Times New Roman" w:cs="Times New Roman"/>
                <w:sz w:val="26"/>
                <w:szCs w:val="26"/>
              </w:rPr>
              <w:t>/người</w:t>
            </w:r>
          </w:p>
        </w:tc>
      </w:tr>
      <w:tr w:rsidR="00BA7314" w:rsidRPr="0069466E" w14:paraId="760FDB2F" w14:textId="77777777" w:rsidTr="0069466E">
        <w:trPr>
          <w:trHeight w:val="542"/>
        </w:trPr>
        <w:tc>
          <w:tcPr>
            <w:tcW w:w="698" w:type="dxa"/>
            <w:vMerge/>
            <w:shd w:val="clear" w:color="auto" w:fill="FFFFFF"/>
            <w:vAlign w:val="center"/>
          </w:tcPr>
          <w:p w14:paraId="52C03BDA"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33C4E978"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243D812E" w14:textId="77777777" w:rsidR="008914CD" w:rsidRPr="0069466E" w:rsidRDefault="003A50DF" w:rsidP="002826B7">
            <w:pPr>
              <w:spacing w:before="140" w:after="14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17.12. Tỷ lệ chất thải nhựa phát sinh trên địa bàn được thu gom, tái sử dụng, tái chế, xử lý theo quy định.</w:t>
            </w:r>
          </w:p>
        </w:tc>
        <w:tc>
          <w:tcPr>
            <w:tcW w:w="2318" w:type="dxa"/>
            <w:shd w:val="clear" w:color="auto" w:fill="FFFFFF"/>
            <w:vAlign w:val="center"/>
          </w:tcPr>
          <w:p w14:paraId="66917A5B" w14:textId="057EFAE0" w:rsidR="008914CD" w:rsidRPr="0069466E" w:rsidRDefault="00F93660" w:rsidP="002826B7">
            <w:pPr>
              <w:spacing w:before="140" w:after="14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 90%</w:t>
            </w:r>
          </w:p>
        </w:tc>
      </w:tr>
      <w:tr w:rsidR="00BA7314" w:rsidRPr="0069466E" w14:paraId="7D828C53" w14:textId="77777777" w:rsidTr="0069466E">
        <w:trPr>
          <w:trHeight w:val="416"/>
        </w:trPr>
        <w:tc>
          <w:tcPr>
            <w:tcW w:w="698" w:type="dxa"/>
            <w:vMerge w:val="restart"/>
            <w:shd w:val="clear" w:color="auto" w:fill="FFFFFF"/>
            <w:vAlign w:val="center"/>
          </w:tcPr>
          <w:p w14:paraId="3783E4C7" w14:textId="77777777" w:rsidR="008914CD" w:rsidRPr="0069466E" w:rsidRDefault="003A50DF"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18</w:t>
            </w:r>
          </w:p>
        </w:tc>
        <w:tc>
          <w:tcPr>
            <w:tcW w:w="1678" w:type="dxa"/>
            <w:vMerge w:val="restart"/>
            <w:shd w:val="clear" w:color="auto" w:fill="FFFFFF"/>
            <w:vAlign w:val="center"/>
          </w:tcPr>
          <w:p w14:paraId="0E82451C" w14:textId="77777777" w:rsidR="008914CD" w:rsidRPr="0069466E" w:rsidRDefault="003A50DF"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Chất lượng môi trường sống</w:t>
            </w:r>
          </w:p>
        </w:tc>
        <w:tc>
          <w:tcPr>
            <w:tcW w:w="5137" w:type="dxa"/>
            <w:gridSpan w:val="3"/>
            <w:shd w:val="clear" w:color="auto" w:fill="FFFFFF"/>
            <w:vAlign w:val="center"/>
          </w:tcPr>
          <w:p w14:paraId="36A1FC58"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18.1. Tỷ lệ hộ được sử dụng nước sạch theo quy chuẩn.</w:t>
            </w:r>
          </w:p>
        </w:tc>
        <w:tc>
          <w:tcPr>
            <w:tcW w:w="2318" w:type="dxa"/>
            <w:shd w:val="clear" w:color="auto" w:fill="FFFFFF"/>
            <w:vAlign w:val="center"/>
          </w:tcPr>
          <w:p w14:paraId="3B29C90F" w14:textId="31BCEA72" w:rsidR="00BA0216" w:rsidRDefault="00BA0216" w:rsidP="002826B7">
            <w:pPr>
              <w:spacing w:before="120" w:after="120"/>
              <w:jc w:val="center"/>
              <w:rPr>
                <w:rFonts w:ascii="Times New Roman" w:eastAsia="Times New Roman" w:hAnsi="Times New Roman" w:cs="Times New Roman"/>
                <w:sz w:val="26"/>
                <w:szCs w:val="26"/>
              </w:rPr>
            </w:pPr>
            <w:r>
              <w:rPr>
                <w:rFonts w:ascii="Times New Roman" w:eastAsia="Gungsuh" w:hAnsi="Times New Roman" w:cs="Times New Roman"/>
                <w:sz w:val="26"/>
                <w:szCs w:val="26"/>
              </w:rPr>
              <w:t>≥ 85</w:t>
            </w:r>
            <w:r w:rsidRPr="0069466E">
              <w:rPr>
                <w:rFonts w:ascii="Times New Roman" w:eastAsia="Gungsuh" w:hAnsi="Times New Roman" w:cs="Times New Roman"/>
                <w:sz w:val="26"/>
                <w:szCs w:val="26"/>
              </w:rPr>
              <w:t>%</w:t>
            </w:r>
          </w:p>
          <w:p w14:paraId="4ED932E6" w14:textId="15764C9D"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(trong đó từ h</w:t>
            </w:r>
            <w:r w:rsidR="00BA0216">
              <w:rPr>
                <w:rFonts w:ascii="Times New Roman" w:eastAsia="Times New Roman" w:hAnsi="Times New Roman" w:cs="Times New Roman"/>
                <w:sz w:val="26"/>
                <w:szCs w:val="26"/>
              </w:rPr>
              <w:t>ệ thống cấp nước tập trung ≥ 65</w:t>
            </w:r>
            <w:r w:rsidRPr="0069466E">
              <w:rPr>
                <w:rFonts w:ascii="Times New Roman" w:eastAsia="Times New Roman" w:hAnsi="Times New Roman" w:cs="Times New Roman"/>
                <w:sz w:val="26"/>
                <w:szCs w:val="26"/>
              </w:rPr>
              <w:t>%)</w:t>
            </w:r>
          </w:p>
        </w:tc>
      </w:tr>
      <w:tr w:rsidR="00BA7314" w:rsidRPr="0069466E" w14:paraId="4FB36E5D" w14:textId="77777777" w:rsidTr="0069466E">
        <w:trPr>
          <w:trHeight w:val="595"/>
        </w:trPr>
        <w:tc>
          <w:tcPr>
            <w:tcW w:w="698" w:type="dxa"/>
            <w:vMerge/>
            <w:shd w:val="clear" w:color="auto" w:fill="FFFFFF"/>
            <w:vAlign w:val="center"/>
          </w:tcPr>
          <w:p w14:paraId="144E4623" w14:textId="23AE4E19"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19E57B78"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13BE5A67"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18.2. Cấp nước sinh hoạt đạt chuẩn bình quân đầu người/ngày đêm.</w:t>
            </w:r>
          </w:p>
        </w:tc>
        <w:tc>
          <w:tcPr>
            <w:tcW w:w="2318" w:type="dxa"/>
            <w:shd w:val="clear" w:color="auto" w:fill="FFFFFF"/>
            <w:vAlign w:val="center"/>
          </w:tcPr>
          <w:p w14:paraId="089ED08D" w14:textId="205CD899" w:rsidR="008914CD" w:rsidRPr="0069466E" w:rsidRDefault="00BA0216" w:rsidP="002826B7">
            <w:pPr>
              <w:spacing w:before="120" w:after="12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w:t>
            </w:r>
            <w:r>
              <w:rPr>
                <w:rFonts w:ascii="Times New Roman" w:eastAsia="Gungsuh" w:hAnsi="Times New Roman" w:cs="Times New Roman"/>
                <w:sz w:val="26"/>
                <w:szCs w:val="26"/>
              </w:rPr>
              <w:t xml:space="preserve"> </w:t>
            </w:r>
            <w:r w:rsidRPr="0069466E">
              <w:rPr>
                <w:rFonts w:ascii="Times New Roman" w:eastAsia="Gungsuh" w:hAnsi="Times New Roman" w:cs="Times New Roman"/>
                <w:sz w:val="26"/>
                <w:szCs w:val="26"/>
              </w:rPr>
              <w:t>80 lít</w:t>
            </w:r>
          </w:p>
        </w:tc>
      </w:tr>
      <w:tr w:rsidR="00BA7314" w:rsidRPr="0069466E" w14:paraId="449559A6" w14:textId="77777777" w:rsidTr="0069466E">
        <w:trPr>
          <w:trHeight w:val="705"/>
        </w:trPr>
        <w:tc>
          <w:tcPr>
            <w:tcW w:w="698" w:type="dxa"/>
            <w:vMerge/>
            <w:shd w:val="clear" w:color="auto" w:fill="FFFFFF"/>
            <w:vAlign w:val="center"/>
          </w:tcPr>
          <w:p w14:paraId="319DC804"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0D0F2051"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18577541"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18.3. Tỷ lệ công trình cấp nước tập trung có tổ chức quản lý, khai thác hoạt động bền vững. </w:t>
            </w:r>
          </w:p>
        </w:tc>
        <w:tc>
          <w:tcPr>
            <w:tcW w:w="2318" w:type="dxa"/>
            <w:shd w:val="clear" w:color="auto" w:fill="FFFFFF"/>
            <w:vAlign w:val="center"/>
          </w:tcPr>
          <w:p w14:paraId="6E3A106F" w14:textId="4E913145" w:rsidR="008914CD" w:rsidRPr="0069466E" w:rsidRDefault="00F93660" w:rsidP="002826B7">
            <w:pPr>
              <w:spacing w:before="120" w:after="120"/>
              <w:jc w:val="center"/>
              <w:rPr>
                <w:rFonts w:ascii="Times New Roman" w:eastAsia="Times New Roman" w:hAnsi="Times New Roman" w:cs="Times New Roman"/>
                <w:sz w:val="26"/>
                <w:szCs w:val="26"/>
              </w:rPr>
            </w:pPr>
            <w:r w:rsidRPr="0069466E">
              <w:rPr>
                <w:rFonts w:ascii="Times New Roman" w:eastAsia="Gungsuh" w:hAnsi="Times New Roman" w:cs="Times New Roman"/>
                <w:sz w:val="26"/>
                <w:szCs w:val="26"/>
              </w:rPr>
              <w:t>≥ 70%</w:t>
            </w:r>
          </w:p>
        </w:tc>
      </w:tr>
      <w:tr w:rsidR="00BA7314" w:rsidRPr="0069466E" w14:paraId="5C96326A" w14:textId="77777777" w:rsidTr="0069466E">
        <w:trPr>
          <w:trHeight w:val="986"/>
        </w:trPr>
        <w:tc>
          <w:tcPr>
            <w:tcW w:w="698" w:type="dxa"/>
            <w:vMerge/>
            <w:shd w:val="clear" w:color="auto" w:fill="FFFFFF"/>
            <w:vAlign w:val="center"/>
          </w:tcPr>
          <w:p w14:paraId="309D21BA"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1723B00B"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4F2556CF"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18.4. Tỷ lệ chủ thể hộ gia đình và cơ sở sản xuất, kinh doanh thực phẩm hàng năm được tập huấn về an toàn thực phẩm.  </w:t>
            </w:r>
          </w:p>
        </w:tc>
        <w:tc>
          <w:tcPr>
            <w:tcW w:w="2318" w:type="dxa"/>
            <w:shd w:val="clear" w:color="auto" w:fill="FFFFFF"/>
            <w:vAlign w:val="center"/>
          </w:tcPr>
          <w:p w14:paraId="6680219B" w14:textId="77777777" w:rsidR="008914CD" w:rsidRPr="0069466E" w:rsidRDefault="003A50DF"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2811C7A5" w14:textId="77777777" w:rsidTr="0069466E">
        <w:trPr>
          <w:trHeight w:val="689"/>
        </w:trPr>
        <w:tc>
          <w:tcPr>
            <w:tcW w:w="698" w:type="dxa"/>
            <w:vMerge/>
            <w:shd w:val="clear" w:color="auto" w:fill="FFFFFF"/>
            <w:vAlign w:val="center"/>
          </w:tcPr>
          <w:p w14:paraId="0918F70F"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1DCAB92B"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052E5B60"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18.5. Không để xảy ra sự cố về an toàn thực phẩm trên địa bàn thuộc phạm vi quản lý của xã. </w:t>
            </w:r>
          </w:p>
        </w:tc>
        <w:tc>
          <w:tcPr>
            <w:tcW w:w="2318" w:type="dxa"/>
            <w:shd w:val="clear" w:color="auto" w:fill="FFFFFF"/>
            <w:vAlign w:val="center"/>
          </w:tcPr>
          <w:p w14:paraId="5E74208E" w14:textId="77777777" w:rsidR="008914CD" w:rsidRPr="0069466E" w:rsidRDefault="003A50DF"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Không</w:t>
            </w:r>
          </w:p>
        </w:tc>
      </w:tr>
      <w:tr w:rsidR="00BA7314" w:rsidRPr="0069466E" w14:paraId="1E15C427" w14:textId="77777777" w:rsidTr="0069466E">
        <w:trPr>
          <w:trHeight w:val="994"/>
        </w:trPr>
        <w:tc>
          <w:tcPr>
            <w:tcW w:w="698" w:type="dxa"/>
            <w:vMerge/>
            <w:shd w:val="clear" w:color="auto" w:fill="FFFFFF"/>
            <w:vAlign w:val="center"/>
          </w:tcPr>
          <w:p w14:paraId="4D24D989"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19BA3962"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18382B90"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18.6. Tỷ lệ cơ sở sơ chế, chế biến thực phẩm nông lâm thủy sản được chứng nhận về an toàn thực phẩm.</w:t>
            </w:r>
          </w:p>
        </w:tc>
        <w:tc>
          <w:tcPr>
            <w:tcW w:w="2318" w:type="dxa"/>
            <w:shd w:val="clear" w:color="auto" w:fill="FFFFFF"/>
            <w:vAlign w:val="center"/>
          </w:tcPr>
          <w:p w14:paraId="3DEBE750" w14:textId="2ED4DABE" w:rsidR="008914CD" w:rsidRPr="0069466E" w:rsidRDefault="00014869"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100% </w:t>
            </w:r>
            <w:r w:rsidR="003A50DF" w:rsidRPr="0069466E">
              <w:rPr>
                <w:rFonts w:ascii="Times New Roman" w:eastAsia="Times New Roman" w:hAnsi="Times New Roman" w:cs="Times New Roman"/>
                <w:sz w:val="26"/>
                <w:szCs w:val="26"/>
              </w:rPr>
              <w:t xml:space="preserve">  </w:t>
            </w:r>
          </w:p>
        </w:tc>
      </w:tr>
      <w:tr w:rsidR="00BA7314" w:rsidRPr="0069466E" w14:paraId="1FE3F321" w14:textId="77777777" w:rsidTr="0069466E">
        <w:trPr>
          <w:trHeight w:val="925"/>
        </w:trPr>
        <w:tc>
          <w:tcPr>
            <w:tcW w:w="698" w:type="dxa"/>
            <w:vMerge/>
            <w:shd w:val="clear" w:color="auto" w:fill="FFFFFF"/>
            <w:vAlign w:val="center"/>
          </w:tcPr>
          <w:p w14:paraId="4412C8B6"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1FAABEF8"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746CE331" w14:textId="77777777" w:rsidR="008914CD" w:rsidRPr="0069466E" w:rsidRDefault="003A50DF" w:rsidP="002826B7">
            <w:pPr>
              <w:spacing w:before="120" w:after="120"/>
              <w:jc w:val="both"/>
              <w:rPr>
                <w:rFonts w:ascii="Times New Roman" w:eastAsia="Times New Roman" w:hAnsi="Times New Roman" w:cs="Times New Roman"/>
                <w:sz w:val="26"/>
                <w:szCs w:val="26"/>
                <w:highlight w:val="yellow"/>
              </w:rPr>
            </w:pPr>
            <w:r w:rsidRPr="0069466E">
              <w:rPr>
                <w:rFonts w:ascii="Times New Roman" w:eastAsia="Times New Roman" w:hAnsi="Times New Roman" w:cs="Times New Roman"/>
                <w:sz w:val="26"/>
                <w:szCs w:val="26"/>
              </w:rPr>
              <w:t>18.7. Tỷ lệ hộ có nhà tắm, nhà tiêu, thiết bị chứa nước sinh hoạt hợp vệ sinh, an toàn và đảm bảo 3 sạch.</w:t>
            </w:r>
          </w:p>
        </w:tc>
        <w:tc>
          <w:tcPr>
            <w:tcW w:w="2318" w:type="dxa"/>
            <w:shd w:val="clear" w:color="auto" w:fill="FFFFFF"/>
            <w:vAlign w:val="center"/>
          </w:tcPr>
          <w:p w14:paraId="1054CA5C" w14:textId="77777777" w:rsidR="008914CD" w:rsidRPr="0069466E" w:rsidRDefault="003A50DF"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100%    </w:t>
            </w:r>
          </w:p>
        </w:tc>
      </w:tr>
      <w:tr w:rsidR="00BA7314" w:rsidRPr="0069466E" w14:paraId="7D30C8BF" w14:textId="77777777" w:rsidTr="0069466E">
        <w:trPr>
          <w:trHeight w:val="709"/>
        </w:trPr>
        <w:tc>
          <w:tcPr>
            <w:tcW w:w="698" w:type="dxa"/>
            <w:vMerge/>
            <w:shd w:val="clear" w:color="auto" w:fill="FFFFFF"/>
            <w:vAlign w:val="center"/>
          </w:tcPr>
          <w:p w14:paraId="06F30C50"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1678" w:type="dxa"/>
            <w:vMerge/>
            <w:shd w:val="clear" w:color="auto" w:fill="FFFFFF"/>
            <w:vAlign w:val="center"/>
          </w:tcPr>
          <w:p w14:paraId="352C0BF1" w14:textId="77777777" w:rsidR="008914CD" w:rsidRPr="0069466E" w:rsidRDefault="008914CD" w:rsidP="002826B7">
            <w:pPr>
              <w:widowControl w:val="0"/>
              <w:pBdr>
                <w:top w:val="nil"/>
                <w:left w:val="nil"/>
                <w:bottom w:val="nil"/>
                <w:right w:val="nil"/>
                <w:between w:val="nil"/>
              </w:pBdr>
              <w:spacing w:before="120" w:after="120"/>
              <w:rPr>
                <w:rFonts w:ascii="Times New Roman" w:eastAsia="Times New Roman" w:hAnsi="Times New Roman" w:cs="Times New Roman"/>
                <w:sz w:val="26"/>
                <w:szCs w:val="26"/>
              </w:rPr>
            </w:pPr>
          </w:p>
        </w:tc>
        <w:tc>
          <w:tcPr>
            <w:tcW w:w="5137" w:type="dxa"/>
            <w:gridSpan w:val="3"/>
            <w:shd w:val="clear" w:color="auto" w:fill="FFFFFF"/>
            <w:vAlign w:val="center"/>
          </w:tcPr>
          <w:p w14:paraId="75D2DCD6" w14:textId="77777777" w:rsidR="008914CD" w:rsidRPr="0069466E" w:rsidRDefault="003A50DF" w:rsidP="002826B7">
            <w:pPr>
              <w:spacing w:before="120" w:after="12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18.8. Tỷ lệ bãi chôn lấp chất thải rắn sinh hoạt trên địa bàn đảm bảo vệ sinh môi trường.</w:t>
            </w:r>
          </w:p>
        </w:tc>
        <w:tc>
          <w:tcPr>
            <w:tcW w:w="2318" w:type="dxa"/>
            <w:shd w:val="clear" w:color="auto" w:fill="FFFFFF"/>
            <w:vAlign w:val="center"/>
          </w:tcPr>
          <w:p w14:paraId="356EF81A" w14:textId="77777777" w:rsidR="008914CD" w:rsidRPr="0069466E" w:rsidRDefault="003A50DF" w:rsidP="002826B7">
            <w:pPr>
              <w:spacing w:before="120" w:after="12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100%</w:t>
            </w:r>
          </w:p>
        </w:tc>
      </w:tr>
      <w:tr w:rsidR="00BA7314" w:rsidRPr="0069466E" w14:paraId="20CC2BBD" w14:textId="77777777" w:rsidTr="0069466E">
        <w:trPr>
          <w:trHeight w:val="691"/>
        </w:trPr>
        <w:tc>
          <w:tcPr>
            <w:tcW w:w="698" w:type="dxa"/>
            <w:vMerge w:val="restart"/>
            <w:shd w:val="clear" w:color="auto" w:fill="FFFFFF"/>
            <w:vAlign w:val="center"/>
          </w:tcPr>
          <w:p w14:paraId="53923648" w14:textId="77777777" w:rsidR="008914CD" w:rsidRPr="0069466E" w:rsidRDefault="003A50DF"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lastRenderedPageBreak/>
              <w:t>19</w:t>
            </w:r>
          </w:p>
        </w:tc>
        <w:tc>
          <w:tcPr>
            <w:tcW w:w="1678" w:type="dxa"/>
            <w:vMerge w:val="restart"/>
            <w:shd w:val="clear" w:color="auto" w:fill="FFFFFF"/>
            <w:vAlign w:val="center"/>
          </w:tcPr>
          <w:p w14:paraId="2B393B67" w14:textId="3F35DD93" w:rsidR="008914CD" w:rsidRPr="0069466E" w:rsidRDefault="00E377FE" w:rsidP="00BA0216">
            <w:pPr>
              <w:spacing w:before="100" w:after="10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Quốc phòng và a</w:t>
            </w:r>
            <w:r w:rsidR="003A50DF" w:rsidRPr="0069466E">
              <w:rPr>
                <w:rFonts w:ascii="Times New Roman" w:eastAsia="Times New Roman" w:hAnsi="Times New Roman" w:cs="Times New Roman"/>
                <w:sz w:val="26"/>
                <w:szCs w:val="26"/>
              </w:rPr>
              <w:t>n ninh</w:t>
            </w:r>
          </w:p>
        </w:tc>
        <w:tc>
          <w:tcPr>
            <w:tcW w:w="5137" w:type="dxa"/>
            <w:gridSpan w:val="3"/>
            <w:shd w:val="clear" w:color="auto" w:fill="FFFFFF"/>
            <w:vAlign w:val="center"/>
          </w:tcPr>
          <w:p w14:paraId="4DA8B0B0" w14:textId="276D271A" w:rsidR="005B25EC"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19.1. Nâng cao chất l</w:t>
            </w:r>
            <w:r w:rsidR="00F251F0" w:rsidRPr="0069466E">
              <w:rPr>
                <w:rFonts w:ascii="Times New Roman" w:eastAsia="Times New Roman" w:hAnsi="Times New Roman" w:cs="Times New Roman"/>
                <w:sz w:val="26"/>
                <w:szCs w:val="26"/>
              </w:rPr>
              <w:t>ượng hoạt động của Ban Chỉ huy Q</w:t>
            </w:r>
            <w:r w:rsidRPr="0069466E">
              <w:rPr>
                <w:rFonts w:ascii="Times New Roman" w:eastAsia="Times New Roman" w:hAnsi="Times New Roman" w:cs="Times New Roman"/>
                <w:sz w:val="26"/>
                <w:szCs w:val="26"/>
              </w:rPr>
              <w:t>uân sự xã và lực lượng dân quân.</w:t>
            </w:r>
          </w:p>
        </w:tc>
        <w:tc>
          <w:tcPr>
            <w:tcW w:w="2318" w:type="dxa"/>
            <w:shd w:val="clear" w:color="auto" w:fill="FFFFFF"/>
            <w:vAlign w:val="center"/>
          </w:tcPr>
          <w:p w14:paraId="5B8F3AB5" w14:textId="77777777" w:rsidR="008914CD" w:rsidRPr="0069466E" w:rsidRDefault="003A50DF" w:rsidP="00F251F0">
            <w:pPr>
              <w:spacing w:before="60" w:after="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r w:rsidR="00BA7314" w:rsidRPr="0069466E" w14:paraId="10E9AC5B" w14:textId="77777777" w:rsidTr="0069466E">
        <w:trPr>
          <w:trHeight w:val="286"/>
        </w:trPr>
        <w:tc>
          <w:tcPr>
            <w:tcW w:w="698" w:type="dxa"/>
            <w:vMerge/>
            <w:shd w:val="clear" w:color="auto" w:fill="FFFFFF"/>
            <w:vAlign w:val="center"/>
          </w:tcPr>
          <w:p w14:paraId="53B6C069"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1678" w:type="dxa"/>
            <w:vMerge/>
            <w:shd w:val="clear" w:color="auto" w:fill="FFFFFF"/>
            <w:vAlign w:val="center"/>
          </w:tcPr>
          <w:p w14:paraId="25005250" w14:textId="77777777" w:rsidR="008914CD" w:rsidRPr="0069466E" w:rsidRDefault="008914CD" w:rsidP="00BA0216">
            <w:pPr>
              <w:widowControl w:val="0"/>
              <w:pBdr>
                <w:top w:val="nil"/>
                <w:left w:val="nil"/>
                <w:bottom w:val="nil"/>
                <w:right w:val="nil"/>
                <w:between w:val="nil"/>
              </w:pBdr>
              <w:spacing w:before="100" w:after="100"/>
              <w:rPr>
                <w:rFonts w:ascii="Times New Roman" w:eastAsia="Times New Roman" w:hAnsi="Times New Roman" w:cs="Times New Roman"/>
                <w:sz w:val="26"/>
                <w:szCs w:val="26"/>
              </w:rPr>
            </w:pPr>
          </w:p>
        </w:tc>
        <w:tc>
          <w:tcPr>
            <w:tcW w:w="5137" w:type="dxa"/>
            <w:gridSpan w:val="3"/>
            <w:shd w:val="clear" w:color="auto" w:fill="FFFFFF"/>
            <w:vAlign w:val="center"/>
          </w:tcPr>
          <w:p w14:paraId="18629C8F" w14:textId="0125EBF5" w:rsidR="008914CD" w:rsidRPr="0069466E" w:rsidRDefault="003A50DF" w:rsidP="00BA0216">
            <w:pPr>
              <w:spacing w:before="100" w:after="100"/>
              <w:jc w:val="both"/>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 xml:space="preserve">19.2. Không có công dân cư trú trên địa bàn phạm tội nghiêm trọng trở lên hoặc gây tai nạn </w:t>
            </w:r>
            <w:r w:rsidRPr="0069466E">
              <w:rPr>
                <w:rFonts w:ascii="Times New Roman" w:eastAsia="Times New Roman" w:hAnsi="Times New Roman" w:cs="Times New Roman"/>
                <w:i/>
                <w:sz w:val="26"/>
                <w:szCs w:val="26"/>
              </w:rPr>
              <w:t>(giao thông, cháy, nổ)</w:t>
            </w:r>
            <w:r w:rsidRPr="0069466E">
              <w:rPr>
                <w:rFonts w:ascii="Times New Roman" w:eastAsia="Times New Roman" w:hAnsi="Times New Roman" w:cs="Times New Roman"/>
                <w:sz w:val="26"/>
                <w:szCs w:val="26"/>
              </w:rPr>
              <w:t xml:space="preserve"> nghiêm trọng trở lên do cố ý và bản án có hiệu lực; có mô hình camera an ninh và các mô hình về phòng, chống tội phạm, tệ nạn xã hội, cháy, nổ, bảo đảm trật tự an toàn giao thông gắn với phong trào toàn dân bảo vệ an ninh Tổ quốc hoạt động thường xuyên, có hiệu quả.</w:t>
            </w:r>
            <w:r w:rsidR="00E8419F" w:rsidRPr="0069466E">
              <w:rPr>
                <w:rFonts w:ascii="Times New Roman" w:eastAsia="Times New Roman" w:hAnsi="Times New Roman" w:cs="Times New Roman"/>
                <w:sz w:val="26"/>
                <w:szCs w:val="26"/>
              </w:rPr>
              <w:t xml:space="preserve"> </w:t>
            </w:r>
            <w:r w:rsidR="0073475E" w:rsidRPr="0069466E">
              <w:rPr>
                <w:rFonts w:ascii="Times New Roman" w:eastAsia="Times New Roman" w:hAnsi="Times New Roman" w:cs="Times New Roman"/>
                <w:sz w:val="26"/>
                <w:szCs w:val="26"/>
              </w:rPr>
              <w:t xml:space="preserve"> </w:t>
            </w:r>
          </w:p>
        </w:tc>
        <w:tc>
          <w:tcPr>
            <w:tcW w:w="2318" w:type="dxa"/>
            <w:shd w:val="clear" w:color="auto" w:fill="FFFFFF"/>
            <w:vAlign w:val="center"/>
          </w:tcPr>
          <w:p w14:paraId="5F746F96" w14:textId="77777777" w:rsidR="008914CD" w:rsidRPr="0069466E" w:rsidRDefault="003A50DF" w:rsidP="00F251F0">
            <w:pPr>
              <w:spacing w:before="60" w:after="60"/>
              <w:jc w:val="center"/>
              <w:rPr>
                <w:rFonts w:ascii="Times New Roman" w:eastAsia="Times New Roman" w:hAnsi="Times New Roman" w:cs="Times New Roman"/>
                <w:sz w:val="26"/>
                <w:szCs w:val="26"/>
              </w:rPr>
            </w:pPr>
            <w:r w:rsidRPr="0069466E">
              <w:rPr>
                <w:rFonts w:ascii="Times New Roman" w:eastAsia="Times New Roman" w:hAnsi="Times New Roman" w:cs="Times New Roman"/>
                <w:sz w:val="26"/>
                <w:szCs w:val="26"/>
              </w:rPr>
              <w:t>Đạt</w:t>
            </w:r>
          </w:p>
        </w:tc>
      </w:tr>
    </w:tbl>
    <w:p w14:paraId="6F85D0E2" w14:textId="77777777" w:rsidR="008914CD" w:rsidRPr="00BA7314" w:rsidRDefault="008914CD" w:rsidP="00BA7314">
      <w:pPr>
        <w:spacing w:line="240" w:lineRule="auto"/>
        <w:rPr>
          <w:rFonts w:ascii="Times New Roman" w:eastAsia="Times New Roman" w:hAnsi="Times New Roman" w:cs="Times New Roman"/>
          <w:sz w:val="28"/>
          <w:szCs w:val="28"/>
        </w:rPr>
      </w:pPr>
    </w:p>
    <w:p w14:paraId="7BAB6649" w14:textId="77777777" w:rsidR="008914CD" w:rsidRPr="00BA7314" w:rsidRDefault="008914CD" w:rsidP="00BA7314">
      <w:pPr>
        <w:spacing w:after="0" w:line="240" w:lineRule="auto"/>
        <w:rPr>
          <w:rFonts w:ascii="Times New Roman" w:eastAsia="Times New Roman" w:hAnsi="Times New Roman" w:cs="Times New Roman"/>
          <w:sz w:val="28"/>
          <w:szCs w:val="28"/>
        </w:rPr>
      </w:pPr>
    </w:p>
    <w:sectPr w:rsidR="008914CD" w:rsidRPr="00BA7314" w:rsidSect="00BA7314">
      <w:headerReference w:type="default" r:id="rId9"/>
      <w:pgSz w:w="11907" w:h="16840" w:code="9"/>
      <w:pgMar w:top="1134" w:right="1134" w:bottom="851" w:left="1134" w:header="567"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BF70E" w14:textId="77777777" w:rsidR="00F751D2" w:rsidRDefault="00F751D2" w:rsidP="004032D6">
      <w:pPr>
        <w:spacing w:after="0" w:line="240" w:lineRule="auto"/>
      </w:pPr>
      <w:r>
        <w:separator/>
      </w:r>
    </w:p>
  </w:endnote>
  <w:endnote w:type="continuationSeparator" w:id="0">
    <w:p w14:paraId="628230E5" w14:textId="77777777" w:rsidR="00F751D2" w:rsidRDefault="00F751D2" w:rsidP="0040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FB663" w14:textId="77777777" w:rsidR="00F751D2" w:rsidRDefault="00F751D2" w:rsidP="004032D6">
      <w:pPr>
        <w:spacing w:after="0" w:line="240" w:lineRule="auto"/>
      </w:pPr>
      <w:r>
        <w:separator/>
      </w:r>
    </w:p>
  </w:footnote>
  <w:footnote w:type="continuationSeparator" w:id="0">
    <w:p w14:paraId="297AE405" w14:textId="77777777" w:rsidR="00F751D2" w:rsidRDefault="00F751D2" w:rsidP="00403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CE64" w14:textId="7347C20C" w:rsidR="00BE5383" w:rsidRPr="00BA7314" w:rsidRDefault="00BE5383" w:rsidP="00BA7314">
    <w:pPr>
      <w:pStyle w:val="Header"/>
      <w:rPr>
        <w:rFonts w:ascii="Times New Roman" w:hAnsi="Times New Roman" w:cs="Times New Roman"/>
        <w:sz w:val="28"/>
        <w:szCs w:val="28"/>
      </w:rPr>
    </w:pPr>
  </w:p>
  <w:p w14:paraId="29127A1E" w14:textId="77777777" w:rsidR="00BE5383" w:rsidRPr="00BA7314" w:rsidRDefault="00BE538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914CD"/>
    <w:rsid w:val="00012FFB"/>
    <w:rsid w:val="00014869"/>
    <w:rsid w:val="00032C01"/>
    <w:rsid w:val="00033B9B"/>
    <w:rsid w:val="00057B48"/>
    <w:rsid w:val="0007281A"/>
    <w:rsid w:val="000D31A5"/>
    <w:rsid w:val="000D4865"/>
    <w:rsid w:val="000D49FD"/>
    <w:rsid w:val="000D60BF"/>
    <w:rsid w:val="001032BD"/>
    <w:rsid w:val="00141B0A"/>
    <w:rsid w:val="00153964"/>
    <w:rsid w:val="00155730"/>
    <w:rsid w:val="00156E87"/>
    <w:rsid w:val="00157760"/>
    <w:rsid w:val="0019554E"/>
    <w:rsid w:val="001A53DD"/>
    <w:rsid w:val="001A5B06"/>
    <w:rsid w:val="001A7154"/>
    <w:rsid w:val="001B1D0A"/>
    <w:rsid w:val="001B397E"/>
    <w:rsid w:val="001B4FD8"/>
    <w:rsid w:val="001D0D0C"/>
    <w:rsid w:val="001F27E7"/>
    <w:rsid w:val="00210DC0"/>
    <w:rsid w:val="0021779E"/>
    <w:rsid w:val="00232DDE"/>
    <w:rsid w:val="00236B74"/>
    <w:rsid w:val="00251C26"/>
    <w:rsid w:val="00253E1B"/>
    <w:rsid w:val="002826B7"/>
    <w:rsid w:val="002A053E"/>
    <w:rsid w:val="002A53F5"/>
    <w:rsid w:val="002C2293"/>
    <w:rsid w:val="002C549C"/>
    <w:rsid w:val="002C6DE3"/>
    <w:rsid w:val="002D68C6"/>
    <w:rsid w:val="002F7D21"/>
    <w:rsid w:val="0036002E"/>
    <w:rsid w:val="00360E18"/>
    <w:rsid w:val="003755F3"/>
    <w:rsid w:val="00376F95"/>
    <w:rsid w:val="00383368"/>
    <w:rsid w:val="003A50DF"/>
    <w:rsid w:val="003C29C0"/>
    <w:rsid w:val="003E17CD"/>
    <w:rsid w:val="004032D6"/>
    <w:rsid w:val="00454F08"/>
    <w:rsid w:val="004A24C1"/>
    <w:rsid w:val="004A3CD1"/>
    <w:rsid w:val="004A6F5C"/>
    <w:rsid w:val="004D3DC3"/>
    <w:rsid w:val="004D7683"/>
    <w:rsid w:val="00506DD7"/>
    <w:rsid w:val="00520BAE"/>
    <w:rsid w:val="00543665"/>
    <w:rsid w:val="00594F4F"/>
    <w:rsid w:val="005B1A32"/>
    <w:rsid w:val="005B25EC"/>
    <w:rsid w:val="005B3243"/>
    <w:rsid w:val="005C72AF"/>
    <w:rsid w:val="00600004"/>
    <w:rsid w:val="00602E41"/>
    <w:rsid w:val="00644356"/>
    <w:rsid w:val="0069466E"/>
    <w:rsid w:val="006975EA"/>
    <w:rsid w:val="006C46BA"/>
    <w:rsid w:val="006C5473"/>
    <w:rsid w:val="006C66B3"/>
    <w:rsid w:val="006F68E0"/>
    <w:rsid w:val="00704710"/>
    <w:rsid w:val="00725F6E"/>
    <w:rsid w:val="0073475E"/>
    <w:rsid w:val="00742FE7"/>
    <w:rsid w:val="0075569E"/>
    <w:rsid w:val="00755EE6"/>
    <w:rsid w:val="00770154"/>
    <w:rsid w:val="007B0AFF"/>
    <w:rsid w:val="007C0401"/>
    <w:rsid w:val="007C4C68"/>
    <w:rsid w:val="00815924"/>
    <w:rsid w:val="00824BF8"/>
    <w:rsid w:val="0084205F"/>
    <w:rsid w:val="0085502C"/>
    <w:rsid w:val="008558B7"/>
    <w:rsid w:val="008914CD"/>
    <w:rsid w:val="00895311"/>
    <w:rsid w:val="008B3FC3"/>
    <w:rsid w:val="008C341F"/>
    <w:rsid w:val="008D4BD2"/>
    <w:rsid w:val="008F6603"/>
    <w:rsid w:val="00900338"/>
    <w:rsid w:val="009110E3"/>
    <w:rsid w:val="009129C6"/>
    <w:rsid w:val="00956432"/>
    <w:rsid w:val="009624A2"/>
    <w:rsid w:val="00974A56"/>
    <w:rsid w:val="009848F1"/>
    <w:rsid w:val="009A11A4"/>
    <w:rsid w:val="009A7066"/>
    <w:rsid w:val="009B25DF"/>
    <w:rsid w:val="009B7E2B"/>
    <w:rsid w:val="009C377A"/>
    <w:rsid w:val="009C3E93"/>
    <w:rsid w:val="009D131C"/>
    <w:rsid w:val="009D5743"/>
    <w:rsid w:val="009E38C3"/>
    <w:rsid w:val="00A25550"/>
    <w:rsid w:val="00A431BE"/>
    <w:rsid w:val="00A77432"/>
    <w:rsid w:val="00A87EFC"/>
    <w:rsid w:val="00AB0CAF"/>
    <w:rsid w:val="00AB7E08"/>
    <w:rsid w:val="00AC77C1"/>
    <w:rsid w:val="00B0252C"/>
    <w:rsid w:val="00B10B7E"/>
    <w:rsid w:val="00B15C7F"/>
    <w:rsid w:val="00B246C8"/>
    <w:rsid w:val="00B528D7"/>
    <w:rsid w:val="00B62405"/>
    <w:rsid w:val="00B65959"/>
    <w:rsid w:val="00B65B1E"/>
    <w:rsid w:val="00B77DFD"/>
    <w:rsid w:val="00B869B0"/>
    <w:rsid w:val="00BA0216"/>
    <w:rsid w:val="00BA209C"/>
    <w:rsid w:val="00BA7314"/>
    <w:rsid w:val="00BC193C"/>
    <w:rsid w:val="00BC539E"/>
    <w:rsid w:val="00BE5383"/>
    <w:rsid w:val="00BF6C80"/>
    <w:rsid w:val="00C03C89"/>
    <w:rsid w:val="00C21FBE"/>
    <w:rsid w:val="00C4242D"/>
    <w:rsid w:val="00C53162"/>
    <w:rsid w:val="00C62177"/>
    <w:rsid w:val="00C6472E"/>
    <w:rsid w:val="00C743F7"/>
    <w:rsid w:val="00C86ABC"/>
    <w:rsid w:val="00CA11FB"/>
    <w:rsid w:val="00CB1FC5"/>
    <w:rsid w:val="00CE3BEE"/>
    <w:rsid w:val="00CE6254"/>
    <w:rsid w:val="00CF457B"/>
    <w:rsid w:val="00D01861"/>
    <w:rsid w:val="00D15E30"/>
    <w:rsid w:val="00D2487F"/>
    <w:rsid w:val="00D567D5"/>
    <w:rsid w:val="00D665A1"/>
    <w:rsid w:val="00D75E54"/>
    <w:rsid w:val="00D937F5"/>
    <w:rsid w:val="00D95685"/>
    <w:rsid w:val="00D96144"/>
    <w:rsid w:val="00D97B8C"/>
    <w:rsid w:val="00DA1B91"/>
    <w:rsid w:val="00DF0388"/>
    <w:rsid w:val="00E03152"/>
    <w:rsid w:val="00E069D1"/>
    <w:rsid w:val="00E15B6E"/>
    <w:rsid w:val="00E377FE"/>
    <w:rsid w:val="00E42958"/>
    <w:rsid w:val="00E45DD7"/>
    <w:rsid w:val="00E64068"/>
    <w:rsid w:val="00E64687"/>
    <w:rsid w:val="00E67C69"/>
    <w:rsid w:val="00E7052E"/>
    <w:rsid w:val="00E8419F"/>
    <w:rsid w:val="00E86FA5"/>
    <w:rsid w:val="00EA0278"/>
    <w:rsid w:val="00ED3E76"/>
    <w:rsid w:val="00EF17F1"/>
    <w:rsid w:val="00F10E5A"/>
    <w:rsid w:val="00F110E4"/>
    <w:rsid w:val="00F2454C"/>
    <w:rsid w:val="00F251F0"/>
    <w:rsid w:val="00F3604E"/>
    <w:rsid w:val="00F44C79"/>
    <w:rsid w:val="00F57880"/>
    <w:rsid w:val="00F751D2"/>
    <w:rsid w:val="00F77F49"/>
    <w:rsid w:val="00F803EA"/>
    <w:rsid w:val="00F814EF"/>
    <w:rsid w:val="00F835CB"/>
    <w:rsid w:val="00F92BA8"/>
    <w:rsid w:val="00F93660"/>
    <w:rsid w:val="00FD42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bWwIchR+CO0Akv+0hczLCdQxg==">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06579BF8-39BC-478E-9C28-F04F00DC935D}"/>
</file>

<file path=customXml/itemProps3.xml><?xml version="1.0" encoding="utf-8"?>
<ds:datastoreItem xmlns:ds="http://schemas.openxmlformats.org/officeDocument/2006/customXml" ds:itemID="{4A15C2A0-72C1-4B30-8F5D-3E95C51AFAFD}"/>
</file>

<file path=customXml/itemProps4.xml><?xml version="1.0" encoding="utf-8"?>
<ds:datastoreItem xmlns:ds="http://schemas.openxmlformats.org/officeDocument/2006/customXml" ds:itemID="{8211EA96-D74A-4412-BB96-D9BEB04553AE}"/>
</file>

<file path=customXml/itemProps5.xml><?xml version="1.0" encoding="utf-8"?>
<ds:datastoreItem xmlns:ds="http://schemas.openxmlformats.org/officeDocument/2006/customXml" ds:itemID="{844770BF-4DBA-4EF2-BA5C-075324F98319}"/>
</file>

<file path=docProps/app.xml><?xml version="1.0" encoding="utf-8"?>
<Properties xmlns="http://schemas.openxmlformats.org/officeDocument/2006/extended-properties" xmlns:vt="http://schemas.openxmlformats.org/officeDocument/2006/docPropsVTypes">
  <Template>Normal</Template>
  <TotalTime>108</TotalTime>
  <Pages>1</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cp:revision>
  <cp:lastPrinted>2023-04-05T03:16:00Z</cp:lastPrinted>
  <dcterms:created xsi:type="dcterms:W3CDTF">2023-03-20T07:48:00Z</dcterms:created>
  <dcterms:modified xsi:type="dcterms:W3CDTF">2023-04-05T03:26:00Z</dcterms:modified>
</cp:coreProperties>
</file>