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796104" w:rsidRPr="00796104" w:rsidTr="0039618E">
        <w:trPr>
          <w:trHeight w:val="1021"/>
        </w:trPr>
        <w:tc>
          <w:tcPr>
            <w:tcW w:w="1544" w:type="pct"/>
            <w:hideMark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79610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  <w:t>ỦY BAN NHÂN DÂN</w:t>
            </w:r>
          </w:p>
          <w:p w:rsidR="00796104" w:rsidRPr="00796104" w:rsidRDefault="002629DB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>
              <w:rPr>
                <w:noProof/>
              </w:rPr>
              <w:pict>
                <v:line id="Straight Connector 1" o:spid="_x0000_s1035" style="position:absolute;left:0;text-align:left;z-index:251666432;visibility:visible;mso-wrap-style:square;mso-width-percent:0;mso-height-percent:0;mso-wrap-distance-left:9pt;mso-wrap-distance-top:-.0011mm;mso-wrap-distance-right:9pt;mso-wrap-distance-bottom:-.0011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Lk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D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6mMLkGwIAADUEAAAOAAAAAAAAAAAAAAAAAC4CAABkcnMvZTJvRG9jLnhtbFBLAQItABQA&#10;BgAIAAAAIQC/F7+r3AAAAAgBAAAPAAAAAAAAAAAAAAAAAHUEAABkcnMvZG93bnJldi54bWxQSwUG&#10;AAAAAAQABADzAAAAfgUAAAAA&#10;"/>
              </w:pict>
            </w:r>
            <w:r w:rsidR="00796104" w:rsidRPr="0079610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  <w:t>TỈNH ĐỒNG NAI</w:t>
            </w:r>
          </w:p>
        </w:tc>
        <w:tc>
          <w:tcPr>
            <w:tcW w:w="515" w:type="pct"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</w:p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Cs w:val="28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79610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  <w:t>CỘNG HÒA XÃ HỘI CHỦ NGHĨA VIỆT NAM</w:t>
            </w:r>
          </w:p>
          <w:p w:rsidR="00796104" w:rsidRPr="00796104" w:rsidRDefault="002629DB" w:rsidP="00796104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Cs w:val="28"/>
                <w:highlight w:val="white"/>
                <w:lang w:val="en-US"/>
              </w:rPr>
            </w:pPr>
            <w:r>
              <w:rPr>
                <w:noProof/>
              </w:rPr>
              <w:pict>
                <v:line id="Straight Connector 5" o:spid="_x0000_s1034" style="position:absolute;left:0;text-align:left;z-index:251667456;visibility:visible;mso-wrap-style:square;mso-width-percent:0;mso-height-percent:0;mso-wrap-distance-left:9pt;mso-wrap-distance-top:-.0011mm;mso-wrap-distance-right:9pt;mso-wrap-distance-bottom:-.0011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DqWuYM&#10;2QEAAKQDAAAOAAAAAAAAAAAAAAAAAC4CAABkcnMvZTJvRG9jLnhtbFBLAQItABQABgAIAAAAIQD1&#10;jrBz3AAAAAkBAAAPAAAAAAAAAAAAAAAAADMEAABkcnMvZG93bnJldi54bWxQSwUGAAAAAAQABADz&#10;AAAAPAUAAAAA&#10;" strokecolor="windowText">
                  <v:stroke joinstyle="miter"/>
                  <o:lock v:ext="edit" shapetype="f"/>
                </v:line>
              </w:pict>
            </w:r>
            <w:r w:rsidR="00796104" w:rsidRPr="00796104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/>
              </w:rPr>
              <w:t>Độc lập - Tự do - Hạnh phúc</w:t>
            </w:r>
          </w:p>
        </w:tc>
      </w:tr>
      <w:tr w:rsidR="00796104" w:rsidRPr="00796104" w:rsidTr="0039618E">
        <w:trPr>
          <w:trHeight w:val="20"/>
        </w:trPr>
        <w:tc>
          <w:tcPr>
            <w:tcW w:w="1544" w:type="pct"/>
            <w:hideMark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79610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/>
              </w:rPr>
              <w:t>Số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/>
              </w:rPr>
              <w:t>: 1093</w:t>
            </w:r>
            <w:r w:rsidRPr="0079610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/>
              </w:rPr>
              <w:t>/QĐ-UBND</w:t>
            </w:r>
          </w:p>
        </w:tc>
        <w:tc>
          <w:tcPr>
            <w:tcW w:w="515" w:type="pct"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:rsidR="00796104" w:rsidRPr="00796104" w:rsidRDefault="00796104" w:rsidP="0079610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79610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/>
              </w:rPr>
              <w:t xml:space="preserve">Đồng Nai, ngày 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/>
              </w:rPr>
              <w:t>19</w:t>
            </w:r>
            <w:r w:rsidRPr="0079610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/>
              </w:rPr>
              <w:t xml:space="preserve"> tháng 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/>
              </w:rPr>
              <w:t>4</w:t>
            </w:r>
            <w:r w:rsidRPr="0079610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/>
              </w:rPr>
              <w:t xml:space="preserve"> năm 2024</w:t>
            </w:r>
          </w:p>
        </w:tc>
      </w:tr>
    </w:tbl>
    <w:p w:rsidR="00796104" w:rsidRDefault="00796104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7C3D10" w:rsidRPr="00796104" w:rsidRDefault="007C3D10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QUYẾT ĐỊNH</w:t>
      </w:r>
    </w:p>
    <w:p w:rsidR="00A561C6" w:rsidRPr="00796104" w:rsidRDefault="000007DD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Ban hành</w:t>
      </w:r>
      <w:r w:rsidR="00393D3C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Đề án xây dựng </w:t>
      </w:r>
      <w:r w:rsidR="00081AB7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</w:t>
      </w:r>
      <w:r w:rsidR="00393D3C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ông an phường </w:t>
      </w:r>
      <w:r w:rsidR="00A561C6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k</w:t>
      </w:r>
      <w:r w:rsidR="00393D3C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iểu mẫu </w:t>
      </w:r>
    </w:p>
    <w:p w:rsidR="00A561C6" w:rsidRPr="00796104" w:rsidRDefault="00393D3C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về an ninh, trật tự và văn minh đô thị giai đoạn 202</w:t>
      </w:r>
      <w:r w:rsidR="0029017B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4</w:t>
      </w: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- 2030 </w:t>
      </w:r>
    </w:p>
    <w:p w:rsidR="007C3D10" w:rsidRPr="00796104" w:rsidRDefault="00393D3C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trên địa bàn tỉnh Đồng Nai</w:t>
      </w:r>
    </w:p>
    <w:p w:rsidR="00AE4520" w:rsidRPr="00796104" w:rsidRDefault="002629DB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5.7pt;margin-top:3.6pt;width:93.75pt;height:0;z-index:251661312" o:connectortype="straight"/>
        </w:pict>
      </w:r>
    </w:p>
    <w:p w:rsidR="007C3D10" w:rsidRPr="00796104" w:rsidRDefault="007C3D10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ỦY BAN NHÂN DÂN TỈNH ĐỒNG NAI</w:t>
      </w:r>
    </w:p>
    <w:p w:rsidR="006974EF" w:rsidRPr="00796104" w:rsidRDefault="006974EF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</w:rPr>
        <w:t>Căn cứ Luậ</w:t>
      </w:r>
      <w:r w:rsidR="00A72E5A">
        <w:rPr>
          <w:rFonts w:ascii="Times New Roman" w:hAnsi="Times New Roman" w:cs="Times New Roman"/>
          <w:i/>
          <w:color w:val="auto"/>
          <w:sz w:val="28"/>
          <w:szCs w:val="28"/>
        </w:rPr>
        <w:t xml:space="preserve">t </w:t>
      </w:r>
      <w:r w:rsidR="00A72E5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</w:rPr>
        <w:t>ổ chức chính quyền địa phương ngày 19 tháng 6 năm 2015;</w:t>
      </w:r>
    </w:p>
    <w:p w:rsidR="006974EF" w:rsidRPr="00796104" w:rsidRDefault="006974EF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</w:rPr>
        <w:t>Căn cứ Luật sửa đổi, bổ sung một số điều của Luật Tổ chức Chính phủ và Luậ</w:t>
      </w:r>
      <w:r w:rsidR="00A72E5A">
        <w:rPr>
          <w:rFonts w:ascii="Times New Roman" w:hAnsi="Times New Roman" w:cs="Times New Roman"/>
          <w:i/>
          <w:color w:val="auto"/>
          <w:sz w:val="28"/>
          <w:szCs w:val="28"/>
        </w:rPr>
        <w:t xml:space="preserve">t </w:t>
      </w:r>
      <w:r w:rsidR="00A72E5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</w:rPr>
        <w:t>ổ chức chính quyền địa phương ngày 22 tháng 11 năm 2019;</w:t>
      </w:r>
    </w:p>
    <w:p w:rsidR="007C3D10" w:rsidRPr="00796104" w:rsidRDefault="007C3D10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 Luậ</w:t>
      </w:r>
      <w:r w:rsidR="00A72E5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 Ngân sách n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hà nước ngày 25 tháng 6 năm 2015;</w:t>
      </w:r>
    </w:p>
    <w:p w:rsidR="00BD40F8" w:rsidRPr="00796104" w:rsidRDefault="00BD40F8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  <w:t>Căn cứ Luật Công an nhân dân ngày 20 tháng 11 năm 2018; Luậ</w:t>
      </w:r>
      <w:r w:rsidR="00A72E5A"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  <w:t>t s</w:t>
      </w:r>
      <w:bookmarkStart w:id="0" w:name="_GoBack"/>
      <w:bookmarkEnd w:id="0"/>
      <w:r w:rsidRPr="00796104"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  <w:t>ửa đổi, bổ sung một số điều của Luật Công an nhân dân ngày 22 tháng 6 năm 2023</w:t>
      </w:r>
      <w:r w:rsidR="005A5EE9" w:rsidRPr="00796104"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  <w:t>;</w:t>
      </w:r>
    </w:p>
    <w:p w:rsidR="0033446A" w:rsidRPr="00796104" w:rsidRDefault="007C3D10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</w:t>
      </w:r>
      <w:r w:rsidR="0033446A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Nghị định</w:t>
      </w:r>
      <w:r w:rsidR="0033446A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số 165/2016/NĐ-CP ngày 24 tháng 12 năm 2016 </w:t>
      </w:r>
      <w:r w:rsidR="00CE6C93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của Chính phủ </w:t>
      </w:r>
      <w:r w:rsidR="0033446A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quy định về quản lý, sử dụng ngân sách nhà nước đối với một số hoạt động thuộc lĩnh vực quốc phòng, an ninh;</w:t>
      </w:r>
    </w:p>
    <w:p w:rsidR="00BB4139" w:rsidRPr="00796104" w:rsidRDefault="00BB4139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 Nghị định số</w:t>
      </w:r>
      <w:r w:rsidR="007C3D1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01/2020/NĐ-CP ngày 14 tháng 5 năm 2020 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của Chính phủ </w:t>
      </w:r>
      <w:r w:rsidR="007C3D1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sửa đổi, bổ sung một số điều của Nghị định số 165/2016/NĐ-CP ngày 24 tháng 12 năm 2016; </w:t>
      </w:r>
    </w:p>
    <w:p w:rsidR="007C3D10" w:rsidRPr="00796104" w:rsidRDefault="0088632D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 Nghị định số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01/2021/NĐ-CP</w:t>
      </w:r>
      <w:r w:rsidR="007C3D1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ngày 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21 thán</w:t>
      </w:r>
      <w:r w:rsidR="002A45D1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g 10 năm 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2021</w:t>
      </w:r>
      <w:r w:rsidR="00B344A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của Chính phủ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quy định tiêu chuẩn, định mức vật chất, hậu cần trong Công an nhân dân;</w:t>
      </w:r>
    </w:p>
    <w:p w:rsidR="007E0595" w:rsidRPr="00796104" w:rsidRDefault="00230CD0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</w:t>
      </w:r>
      <w:r w:rsidR="00475EC2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Thông tư </w:t>
      </w:r>
      <w:r w:rsidR="00AF0376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số 41/2018/TT-BCA ngày 25 tháng 12 năm 2018 </w:t>
      </w:r>
      <w:r w:rsidR="0087384F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của Bộ trưởng Bộ Công an </w:t>
      </w:r>
      <w:r w:rsidR="00AF0376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quy định chức năng, nhiệm vụ, quyền hạn và tổ chức bộ máy của Công an tỉnh, thành phố trực thuộc Trung ương</w:t>
      </w:r>
      <w:r w:rsidR="007E0595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;</w:t>
      </w:r>
    </w:p>
    <w:p w:rsidR="005A5EE9" w:rsidRPr="00796104" w:rsidRDefault="005A5EE9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Căn cứ Thông tư số 69/2021/TT-BCA ngày 17 tháng 6 năm 2021 của Bộ trưởng Bộ Công an quy định tiêu chuẩn, định mức trang bị cho Công an xã, phường, thị trấn;  </w:t>
      </w:r>
    </w:p>
    <w:p w:rsidR="0083756F" w:rsidRPr="00796104" w:rsidRDefault="007974FC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Căn cứ Thông tư số 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45/2022/T</w:t>
      </w:r>
      <w:r w:rsidR="00A8069D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T-BCA ngày 01 tháng 11 năm 2022</w:t>
      </w:r>
      <w:r w:rsidR="00B9171B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của Bộ trưởng Bộ Công an </w:t>
      </w:r>
      <w:r w:rsidR="00230CD0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quy định chức năng, nhiệm vụ, quyền hạn và tổ chứuc bộ máy của Công an xã, phường, thị trấn; </w:t>
      </w:r>
    </w:p>
    <w:p w:rsidR="00230CD0" w:rsidRPr="00796104" w:rsidRDefault="00230CD0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 Nghị quyết số</w:t>
      </w:r>
      <w:r w:rsidR="00063B18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10-NQ/TU ngày 10 t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há</w:t>
      </w:r>
      <w:r w:rsidR="00063B18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 5 n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ăm 2023 của Ban Thường vụ Tỉnh ủy về xây dựng Công an phường điển hình, kiểu mẫu về an ninh, trật tự và văn minh đô thị;</w:t>
      </w:r>
    </w:p>
    <w:p w:rsidR="00151FE9" w:rsidRPr="00796104" w:rsidRDefault="00230CD0" w:rsidP="00796104">
      <w:pPr>
        <w:spacing w:before="14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Theo đề nghị của </w:t>
      </w:r>
      <w:r w:rsidR="005A5EE9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Giám đốc 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Công an tỉnh tại Tờ trình số</w:t>
      </w:r>
      <w:r w:rsidR="006B12C5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93/</w:t>
      </w:r>
      <w:r w:rsidR="00393D3C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TTr-CAT-PV01</w:t>
      </w:r>
      <w:r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ngày</w:t>
      </w:r>
      <w:r w:rsidR="009A280D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19 tháng 02 năm 2024</w:t>
      </w:r>
      <w:r w:rsidR="00B7591C" w:rsidRPr="0079610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và Báo cáo số 152/BC-CAT-PV01 ngày 03 tháng 4 năm 2024. </w:t>
      </w:r>
    </w:p>
    <w:p w:rsidR="00610E10" w:rsidRPr="00796104" w:rsidRDefault="00E720B8" w:rsidP="00796104">
      <w:pPr>
        <w:spacing w:before="240" w:after="24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QUYẾT ĐỊNH</w:t>
      </w:r>
      <w:r w:rsidR="00221403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:</w:t>
      </w:r>
    </w:p>
    <w:p w:rsidR="00E720B8" w:rsidRPr="00796104" w:rsidRDefault="00E720B8" w:rsidP="00796104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</w:t>
      </w:r>
      <w:r w:rsidR="00F14E0F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u 1. </w:t>
      </w:r>
      <w:r w:rsidR="004F487F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Ban hành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kèm theo Quyết định này Đề án “Xây dựng Công an phường kiểu mẫu v</w:t>
      </w:r>
      <w:r w:rsidR="006B2B6A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ề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an ninh, trật tự và văn minh đô thị” trên địa bàn tỉnh Đồng Nai giai đoạ</w:t>
      </w:r>
      <w:r w:rsidR="00393D3C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n 2024</w:t>
      </w:r>
      <w:r w:rsidR="006B2B6A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2030.</w:t>
      </w:r>
    </w:p>
    <w:p w:rsidR="00E720B8" w:rsidRPr="00796104" w:rsidRDefault="00E720B8" w:rsidP="00796104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</w:t>
      </w:r>
      <w:r w:rsidR="00F14E0F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u 2. 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Quyết định có hiệu lực kể từ ngày ký.</w:t>
      </w:r>
    </w:p>
    <w:p w:rsidR="00E720B8" w:rsidRPr="00796104" w:rsidRDefault="00E720B8" w:rsidP="00796104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</w:t>
      </w:r>
      <w:r w:rsidR="00F14E0F" w:rsidRPr="007961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u 3. </w:t>
      </w:r>
      <w:r w:rsidR="006B2B6A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Chánh V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>ăn phòng Ủy ban nhân dân tỉnh, Giám đốc Công an tỉnh, Thủ trưởng các</w:t>
      </w:r>
      <w:r w:rsidR="00597E58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sở,</w:t>
      </w: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ban, ngành; </w:t>
      </w:r>
      <w:r w:rsidR="004462BD" w:rsidRPr="00796104">
        <w:rPr>
          <w:rFonts w:ascii="Times New Roman" w:hAnsi="Times New Roman" w:cs="Times New Roman"/>
          <w:color w:val="auto"/>
          <w:sz w:val="28"/>
          <w:szCs w:val="28"/>
        </w:rPr>
        <w:t>Chủ tịch UBND các huyện, thành phố, các tổ chức, cá nhân có liên quan chịu trách nhiệm thi hành Quyết định này./.</w:t>
      </w:r>
    </w:p>
    <w:p w:rsidR="00393D3C" w:rsidRPr="00796104" w:rsidRDefault="00393D3C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6104" w:rsidRPr="00796104" w:rsidTr="00796104">
        <w:tc>
          <w:tcPr>
            <w:tcW w:w="4820" w:type="dxa"/>
          </w:tcPr>
          <w:p w:rsidR="00393D3C" w:rsidRPr="00796104" w:rsidRDefault="00393D3C" w:rsidP="00796104">
            <w:pP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393D3C" w:rsidRPr="00796104" w:rsidRDefault="00393D3C" w:rsidP="0079610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en-US"/>
              </w:rPr>
            </w:pPr>
            <w:r w:rsidRPr="00796104"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  <w:t>TM. ỦY BAN NHÂN DÂN</w:t>
            </w:r>
          </w:p>
          <w:p w:rsidR="00783D56" w:rsidRDefault="00375E62" w:rsidP="0079610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en-US"/>
              </w:rPr>
            </w:pPr>
            <w:r w:rsidRPr="00796104"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en-US"/>
              </w:rPr>
              <w:t xml:space="preserve">Q. </w:t>
            </w:r>
            <w:r w:rsidR="00393D3C" w:rsidRPr="00796104"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  <w:t>CHỦ TỊCH</w:t>
            </w:r>
          </w:p>
          <w:p w:rsidR="00796104" w:rsidRPr="00796104" w:rsidRDefault="00796104" w:rsidP="0079610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en-US"/>
              </w:rPr>
            </w:pPr>
          </w:p>
          <w:p w:rsidR="00393D3C" w:rsidRPr="00796104" w:rsidRDefault="00783D56" w:rsidP="00796104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796104"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en-US"/>
              </w:rPr>
              <w:t>Võ Tấn Đức</w:t>
            </w:r>
          </w:p>
        </w:tc>
      </w:tr>
    </w:tbl>
    <w:p w:rsidR="00393D3C" w:rsidRPr="00796104" w:rsidRDefault="00393D3C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79610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ab/>
        <w:t xml:space="preserve">                       </w:t>
      </w:r>
    </w:p>
    <w:p w:rsidR="00E720B8" w:rsidRPr="00796104" w:rsidRDefault="00E720B8" w:rsidP="00796104">
      <w:pPr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                    </w:t>
      </w:r>
      <w:r w:rsidR="00610E10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</w:t>
      </w:r>
      <w:r w:rsidR="00393D3C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                   </w:t>
      </w:r>
      <w:r w:rsidR="00610E10" w:rsidRPr="007961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610E10" w:rsidRPr="00796104" w:rsidRDefault="00610E10" w:rsidP="0079610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79610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</w:p>
    <w:p w:rsidR="00610E10" w:rsidRPr="00796104" w:rsidRDefault="00610E10" w:rsidP="0079610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E720B8" w:rsidRPr="00796104" w:rsidRDefault="00E720B8" w:rsidP="0079610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961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</w:t>
      </w:r>
    </w:p>
    <w:p w:rsidR="00E720B8" w:rsidRPr="00796104" w:rsidRDefault="00E720B8" w:rsidP="0079610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720B8" w:rsidRPr="00796104" w:rsidRDefault="00E720B8" w:rsidP="0079610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C3D10" w:rsidRPr="00796104" w:rsidRDefault="007C3D10" w:rsidP="007961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sectPr w:rsidR="007C3D10" w:rsidRPr="00796104" w:rsidSect="00796104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DB" w:rsidRDefault="002629DB" w:rsidP="00A20A09">
      <w:r>
        <w:separator/>
      </w:r>
    </w:p>
  </w:endnote>
  <w:endnote w:type="continuationSeparator" w:id="0">
    <w:p w:rsidR="002629DB" w:rsidRDefault="002629DB" w:rsidP="00A2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DB" w:rsidRDefault="002629DB" w:rsidP="00A20A09">
      <w:r>
        <w:separator/>
      </w:r>
    </w:p>
  </w:footnote>
  <w:footnote w:type="continuationSeparator" w:id="0">
    <w:p w:rsidR="002629DB" w:rsidRDefault="002629DB" w:rsidP="00A2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2B" w:rsidRPr="00796104" w:rsidRDefault="006B642B" w:rsidP="00796104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  <w:p w:rsidR="00796104" w:rsidRPr="00796104" w:rsidRDefault="00796104" w:rsidP="00796104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D10"/>
    <w:rsid w:val="000007DD"/>
    <w:rsid w:val="00036C12"/>
    <w:rsid w:val="00057630"/>
    <w:rsid w:val="00063B18"/>
    <w:rsid w:val="00074777"/>
    <w:rsid w:val="00081AB7"/>
    <w:rsid w:val="00087A5C"/>
    <w:rsid w:val="000C0024"/>
    <w:rsid w:val="00107898"/>
    <w:rsid w:val="0014229D"/>
    <w:rsid w:val="00151FE9"/>
    <w:rsid w:val="0015624D"/>
    <w:rsid w:val="001646A7"/>
    <w:rsid w:val="001C2B0E"/>
    <w:rsid w:val="001D373C"/>
    <w:rsid w:val="001D5512"/>
    <w:rsid w:val="001E63FA"/>
    <w:rsid w:val="001F4CAE"/>
    <w:rsid w:val="00221403"/>
    <w:rsid w:val="00230CD0"/>
    <w:rsid w:val="002416AD"/>
    <w:rsid w:val="002516AF"/>
    <w:rsid w:val="002629DB"/>
    <w:rsid w:val="00264223"/>
    <w:rsid w:val="00276856"/>
    <w:rsid w:val="0029017B"/>
    <w:rsid w:val="00296AD1"/>
    <w:rsid w:val="002A45D1"/>
    <w:rsid w:val="002A4D77"/>
    <w:rsid w:val="002A780D"/>
    <w:rsid w:val="002E711C"/>
    <w:rsid w:val="002E7E25"/>
    <w:rsid w:val="00301E27"/>
    <w:rsid w:val="00303A2C"/>
    <w:rsid w:val="00310B27"/>
    <w:rsid w:val="00310F1B"/>
    <w:rsid w:val="0033446A"/>
    <w:rsid w:val="00353B85"/>
    <w:rsid w:val="00375E62"/>
    <w:rsid w:val="00375F91"/>
    <w:rsid w:val="00393D3C"/>
    <w:rsid w:val="003A6EB0"/>
    <w:rsid w:val="003F59B1"/>
    <w:rsid w:val="00404F8D"/>
    <w:rsid w:val="00433D89"/>
    <w:rsid w:val="004462BD"/>
    <w:rsid w:val="00451AA2"/>
    <w:rsid w:val="00475EC2"/>
    <w:rsid w:val="00486178"/>
    <w:rsid w:val="004E62B1"/>
    <w:rsid w:val="004F3F2D"/>
    <w:rsid w:val="004F487F"/>
    <w:rsid w:val="00524B6F"/>
    <w:rsid w:val="005330C8"/>
    <w:rsid w:val="00551AAC"/>
    <w:rsid w:val="0056622A"/>
    <w:rsid w:val="00590760"/>
    <w:rsid w:val="00597E58"/>
    <w:rsid w:val="005A5EE9"/>
    <w:rsid w:val="005E0717"/>
    <w:rsid w:val="00610E10"/>
    <w:rsid w:val="00617E72"/>
    <w:rsid w:val="0066464C"/>
    <w:rsid w:val="006665D4"/>
    <w:rsid w:val="0069534E"/>
    <w:rsid w:val="006974EF"/>
    <w:rsid w:val="00697B1A"/>
    <w:rsid w:val="006B12C5"/>
    <w:rsid w:val="006B2B6A"/>
    <w:rsid w:val="006B642B"/>
    <w:rsid w:val="00727763"/>
    <w:rsid w:val="007445AC"/>
    <w:rsid w:val="00770489"/>
    <w:rsid w:val="007745C0"/>
    <w:rsid w:val="00781E89"/>
    <w:rsid w:val="00783D56"/>
    <w:rsid w:val="00796104"/>
    <w:rsid w:val="00797353"/>
    <w:rsid w:val="007974FC"/>
    <w:rsid w:val="007C3D10"/>
    <w:rsid w:val="007E0595"/>
    <w:rsid w:val="00804C01"/>
    <w:rsid w:val="008253B1"/>
    <w:rsid w:val="0083756F"/>
    <w:rsid w:val="0085191D"/>
    <w:rsid w:val="00862EA4"/>
    <w:rsid w:val="0087384F"/>
    <w:rsid w:val="0088632D"/>
    <w:rsid w:val="008B27A5"/>
    <w:rsid w:val="008C6F2F"/>
    <w:rsid w:val="008D5BB8"/>
    <w:rsid w:val="0091345A"/>
    <w:rsid w:val="00917B76"/>
    <w:rsid w:val="00926CCE"/>
    <w:rsid w:val="00965F4A"/>
    <w:rsid w:val="009A280D"/>
    <w:rsid w:val="009B7C1D"/>
    <w:rsid w:val="00A20A09"/>
    <w:rsid w:val="00A561C6"/>
    <w:rsid w:val="00A72E5A"/>
    <w:rsid w:val="00A8069D"/>
    <w:rsid w:val="00AA77AB"/>
    <w:rsid w:val="00AD4091"/>
    <w:rsid w:val="00AE4520"/>
    <w:rsid w:val="00AE7C47"/>
    <w:rsid w:val="00AF0376"/>
    <w:rsid w:val="00B03CE9"/>
    <w:rsid w:val="00B21F9E"/>
    <w:rsid w:val="00B344A0"/>
    <w:rsid w:val="00B7591C"/>
    <w:rsid w:val="00B773DA"/>
    <w:rsid w:val="00B83E99"/>
    <w:rsid w:val="00B877D5"/>
    <w:rsid w:val="00B9171B"/>
    <w:rsid w:val="00BA7E22"/>
    <w:rsid w:val="00BB4139"/>
    <w:rsid w:val="00BD40F8"/>
    <w:rsid w:val="00BD48C3"/>
    <w:rsid w:val="00BF3FE9"/>
    <w:rsid w:val="00C24A99"/>
    <w:rsid w:val="00C24C98"/>
    <w:rsid w:val="00C537CD"/>
    <w:rsid w:val="00C64E87"/>
    <w:rsid w:val="00CA5B49"/>
    <w:rsid w:val="00CC0D14"/>
    <w:rsid w:val="00CD39F4"/>
    <w:rsid w:val="00CE6C93"/>
    <w:rsid w:val="00D15866"/>
    <w:rsid w:val="00D24ED1"/>
    <w:rsid w:val="00D747D2"/>
    <w:rsid w:val="00DC09BB"/>
    <w:rsid w:val="00E71348"/>
    <w:rsid w:val="00E720B8"/>
    <w:rsid w:val="00E87B6F"/>
    <w:rsid w:val="00E92AE2"/>
    <w:rsid w:val="00EC4C1A"/>
    <w:rsid w:val="00EE6DD9"/>
    <w:rsid w:val="00F14E0F"/>
    <w:rsid w:val="00F41C63"/>
    <w:rsid w:val="00F533C8"/>
    <w:rsid w:val="00FB1EEC"/>
    <w:rsid w:val="00FC0D02"/>
    <w:rsid w:val="00FC103F"/>
    <w:rsid w:val="00FC4413"/>
    <w:rsid w:val="00FD3C1B"/>
    <w:rsid w:val="00FE05F8"/>
    <w:rsid w:val="00FF68C8"/>
    <w:rsid w:val="00FF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C3D10"/>
    <w:pPr>
      <w:widowControl/>
      <w:ind w:left="1080" w:right="540" w:firstLine="900"/>
      <w:jc w:val="both"/>
    </w:pPr>
    <w:rPr>
      <w:rFonts w:ascii=".VnTime" w:eastAsia="Times New Roman" w:hAnsi=".VnTime" w:cs="Times New Roman"/>
      <w:color w:val="auto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18"/>
    <w:rPr>
      <w:rFonts w:ascii="Segoe UI" w:eastAsia="Courier New" w:hAnsi="Segoe UI" w:cs="Segoe UI"/>
      <w:color w:val="000000"/>
      <w:sz w:val="18"/>
      <w:szCs w:val="18"/>
      <w:lang w:val="vi-VN"/>
    </w:rPr>
  </w:style>
  <w:style w:type="table" w:styleId="TableGrid">
    <w:name w:val="Table Grid"/>
    <w:basedOn w:val="TableNormal"/>
    <w:uiPriority w:val="39"/>
    <w:rsid w:val="00393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09"/>
    <w:rPr>
      <w:rFonts w:ascii="Courier New" w:eastAsia="Courier New" w:hAnsi="Courier New" w:cs="Courier New"/>
      <w:color w:val="000000"/>
      <w:sz w:val="24"/>
      <w:szCs w:val="24"/>
      <w:lang w:val="vi-VN"/>
    </w:rPr>
  </w:style>
  <w:style w:type="paragraph" w:styleId="Footer">
    <w:name w:val="footer"/>
    <w:basedOn w:val="Normal"/>
    <w:link w:val="FooterChar"/>
    <w:unhideWhenUsed/>
    <w:rsid w:val="00A20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A09"/>
    <w:rPr>
      <w:rFonts w:ascii="Courier New" w:eastAsia="Courier New" w:hAnsi="Courier New" w:cs="Courier New"/>
      <w:color w:val="000000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73C91-863D-4901-B53C-13E869C4449D}"/>
</file>

<file path=customXml/itemProps2.xml><?xml version="1.0" encoding="utf-8"?>
<ds:datastoreItem xmlns:ds="http://schemas.openxmlformats.org/officeDocument/2006/customXml" ds:itemID="{02CEE81C-9548-47D8-B313-C53920D657AA}"/>
</file>

<file path=customXml/itemProps3.xml><?xml version="1.0" encoding="utf-8"?>
<ds:datastoreItem xmlns:ds="http://schemas.openxmlformats.org/officeDocument/2006/customXml" ds:itemID="{8AC460FB-0C22-405D-A031-0C6E22F0CCE9}"/>
</file>

<file path=customXml/itemProps4.xml><?xml version="1.0" encoding="utf-8"?>
<ds:datastoreItem xmlns:ds="http://schemas.openxmlformats.org/officeDocument/2006/customXml" ds:itemID="{CAE15EEE-FABF-4A2C-91B5-B19B7DCB4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327</cp:revision>
  <cp:lastPrinted>2024-05-15T02:00:00Z</cp:lastPrinted>
  <dcterms:created xsi:type="dcterms:W3CDTF">2023-03-21T01:23:00Z</dcterms:created>
  <dcterms:modified xsi:type="dcterms:W3CDTF">2024-05-15T02:15:00Z</dcterms:modified>
</cp:coreProperties>
</file>