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6" w:type="dxa"/>
        <w:jc w:val="center"/>
        <w:tblLook w:val="0000" w:firstRow="0" w:lastRow="0" w:firstColumn="0" w:lastColumn="0" w:noHBand="0" w:noVBand="0"/>
      </w:tblPr>
      <w:tblGrid>
        <w:gridCol w:w="3686"/>
        <w:gridCol w:w="6170"/>
      </w:tblGrid>
      <w:tr w:rsidR="003F4B22" w:rsidRPr="006D047E" w14:paraId="65208254" w14:textId="77777777" w:rsidTr="00B51979">
        <w:trPr>
          <w:jc w:val="center"/>
        </w:trPr>
        <w:tc>
          <w:tcPr>
            <w:tcW w:w="3686" w:type="dxa"/>
          </w:tcPr>
          <w:p w14:paraId="4D33C1F7" w14:textId="77777777" w:rsidR="003F4B22" w:rsidRPr="006D047E" w:rsidRDefault="003F4B22" w:rsidP="00B51979">
            <w:pPr>
              <w:jc w:val="center"/>
              <w:rPr>
                <w:b/>
                <w:bCs/>
                <w:sz w:val="26"/>
                <w:szCs w:val="26"/>
              </w:rPr>
            </w:pPr>
            <w:r>
              <w:rPr>
                <w:b/>
                <w:bCs/>
                <w:sz w:val="26"/>
                <w:szCs w:val="26"/>
                <w:lang w:val="vi-VN"/>
              </w:rPr>
              <w:t xml:space="preserve"> </w:t>
            </w:r>
            <w:r w:rsidRPr="006D047E">
              <w:rPr>
                <w:b/>
                <w:bCs/>
                <w:sz w:val="26"/>
                <w:szCs w:val="26"/>
              </w:rPr>
              <w:t xml:space="preserve"> ỦY BAN NHÂN DÂN</w:t>
            </w:r>
            <w:r w:rsidRPr="006D047E">
              <w:rPr>
                <w:b/>
                <w:bCs/>
                <w:sz w:val="26"/>
                <w:szCs w:val="26"/>
              </w:rPr>
              <w:br/>
              <w:t>TỈNH ĐỒNG NAI</w:t>
            </w:r>
          </w:p>
          <w:p w14:paraId="55A50AFA" w14:textId="77777777" w:rsidR="003F4B22" w:rsidRPr="006D047E" w:rsidRDefault="003F4B22" w:rsidP="00B51979">
            <w:pPr>
              <w:jc w:val="center"/>
              <w:rPr>
                <w:b/>
                <w:bCs/>
                <w:sz w:val="26"/>
                <w:szCs w:val="26"/>
              </w:rPr>
            </w:pPr>
            <w:r w:rsidRPr="00A14B70">
              <w:rPr>
                <w:b/>
                <w:bCs/>
                <w:noProof/>
                <w:sz w:val="26"/>
                <w:szCs w:val="26"/>
              </w:rPr>
              <mc:AlternateContent>
                <mc:Choice Requires="wps">
                  <w:drawing>
                    <wp:anchor distT="4294967295" distB="4294967295" distL="114300" distR="114300" simplePos="0" relativeHeight="251661312" behindDoc="0" locked="0" layoutInCell="1" allowOverlap="1" wp14:anchorId="66896218" wp14:editId="5A8533C6">
                      <wp:simplePos x="0" y="0"/>
                      <wp:positionH relativeFrom="column">
                        <wp:posOffset>794910</wp:posOffset>
                      </wp:positionH>
                      <wp:positionV relativeFrom="paragraph">
                        <wp:posOffset>33655</wp:posOffset>
                      </wp:positionV>
                      <wp:extent cx="61595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4AE5C"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pt,2.65pt" to="111.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Fz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"/>
                  </w:pict>
                </mc:Fallback>
              </mc:AlternateContent>
            </w:r>
          </w:p>
          <w:p w14:paraId="37A30864" w14:textId="18C4F194" w:rsidR="003F4B22" w:rsidRPr="006D047E" w:rsidRDefault="000343D4" w:rsidP="00B51979">
            <w:pPr>
              <w:rPr>
                <w:sz w:val="26"/>
                <w:szCs w:val="26"/>
              </w:rPr>
            </w:pPr>
            <w:r>
              <w:rPr>
                <w:sz w:val="26"/>
                <w:szCs w:val="26"/>
              </w:rPr>
              <w:t xml:space="preserve">     Số:</w:t>
            </w:r>
            <w:r w:rsidR="003F4B22" w:rsidRPr="006D047E">
              <w:rPr>
                <w:sz w:val="26"/>
                <w:szCs w:val="26"/>
              </w:rPr>
              <w:t xml:space="preserve"> </w:t>
            </w:r>
            <w:r>
              <w:rPr>
                <w:sz w:val="26"/>
                <w:szCs w:val="26"/>
              </w:rPr>
              <w:t>19</w:t>
            </w:r>
            <w:r w:rsidR="003F4B22" w:rsidRPr="006D047E">
              <w:rPr>
                <w:sz w:val="26"/>
                <w:szCs w:val="26"/>
              </w:rPr>
              <w:t>/</w:t>
            </w:r>
            <w:r w:rsidR="00AB7332">
              <w:rPr>
                <w:sz w:val="26"/>
                <w:szCs w:val="26"/>
              </w:rPr>
              <w:t>2021</w:t>
            </w:r>
            <w:r w:rsidR="003F4B22">
              <w:rPr>
                <w:sz w:val="26"/>
                <w:szCs w:val="26"/>
              </w:rPr>
              <w:t>/</w:t>
            </w:r>
            <w:r w:rsidR="003F4B22" w:rsidRPr="006D047E">
              <w:rPr>
                <w:sz w:val="26"/>
                <w:szCs w:val="26"/>
              </w:rPr>
              <w:t>QĐ-UBND</w:t>
            </w:r>
          </w:p>
        </w:tc>
        <w:tc>
          <w:tcPr>
            <w:tcW w:w="6170" w:type="dxa"/>
          </w:tcPr>
          <w:p w14:paraId="0485A991" w14:textId="77777777" w:rsidR="003F4B22" w:rsidRPr="006D047E" w:rsidRDefault="003F4B22" w:rsidP="00B51979">
            <w:pPr>
              <w:jc w:val="center"/>
              <w:rPr>
                <w:b/>
                <w:bCs/>
                <w:sz w:val="26"/>
                <w:szCs w:val="26"/>
              </w:rPr>
            </w:pPr>
            <w:r w:rsidRPr="006D047E">
              <w:rPr>
                <w:b/>
                <w:bCs/>
                <w:sz w:val="26"/>
                <w:szCs w:val="26"/>
              </w:rPr>
              <w:t xml:space="preserve">CỘNG HÒA XÃ HỘI CHỦ NGHĨA VIỆT </w:t>
            </w:r>
            <w:smartTag w:uri="urn:schemas-microsoft-com:office:smarttags" w:element="country-region">
              <w:smartTag w:uri="urn:schemas-microsoft-com:office:smarttags" w:element="place">
                <w:r w:rsidRPr="006D047E">
                  <w:rPr>
                    <w:b/>
                    <w:bCs/>
                    <w:sz w:val="26"/>
                    <w:szCs w:val="26"/>
                  </w:rPr>
                  <w:t>NAM</w:t>
                </w:r>
              </w:smartTag>
            </w:smartTag>
          </w:p>
          <w:p w14:paraId="16C6CCDC" w14:textId="77777777" w:rsidR="003F4B22" w:rsidRPr="006D047E" w:rsidRDefault="003F4B22" w:rsidP="00B51979">
            <w:pPr>
              <w:jc w:val="center"/>
              <w:rPr>
                <w:b/>
                <w:bCs/>
                <w:sz w:val="28"/>
                <w:szCs w:val="28"/>
              </w:rPr>
            </w:pPr>
            <w:r w:rsidRPr="006D047E">
              <w:rPr>
                <w:b/>
                <w:bCs/>
                <w:sz w:val="28"/>
                <w:szCs w:val="28"/>
              </w:rPr>
              <w:t>Độc lập - Tự do - Hạnh phúc</w:t>
            </w:r>
          </w:p>
          <w:p w14:paraId="63ADDBB4" w14:textId="77777777" w:rsidR="003F4B22" w:rsidRPr="006D047E" w:rsidRDefault="003F4B22" w:rsidP="00B51979">
            <w:pPr>
              <w:jc w:val="center"/>
              <w:rPr>
                <w:b/>
                <w:bCs/>
                <w:sz w:val="26"/>
                <w:szCs w:val="26"/>
              </w:rPr>
            </w:pPr>
            <w:r w:rsidRPr="00A14B70">
              <w:rPr>
                <w:b/>
                <w:bCs/>
                <w:noProof/>
                <w:sz w:val="26"/>
                <w:szCs w:val="26"/>
              </w:rPr>
              <mc:AlternateContent>
                <mc:Choice Requires="wps">
                  <w:drawing>
                    <wp:anchor distT="4294967295" distB="4294967295" distL="114300" distR="114300" simplePos="0" relativeHeight="251660288" behindDoc="0" locked="0" layoutInCell="1" allowOverlap="1" wp14:anchorId="6E597A74" wp14:editId="79BBB52A">
                      <wp:simplePos x="0" y="0"/>
                      <wp:positionH relativeFrom="column">
                        <wp:posOffset>799465</wp:posOffset>
                      </wp:positionH>
                      <wp:positionV relativeFrom="paragraph">
                        <wp:posOffset>25399</wp:posOffset>
                      </wp:positionV>
                      <wp:extent cx="216725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47804"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95pt,2pt" to="23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ZL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"/>
                  </w:pict>
                </mc:Fallback>
              </mc:AlternateContent>
            </w:r>
          </w:p>
          <w:p w14:paraId="1FD262AE" w14:textId="69844939" w:rsidR="003F4B22" w:rsidRPr="006D047E" w:rsidRDefault="000343D4" w:rsidP="000343D4">
            <w:pPr>
              <w:jc w:val="center"/>
              <w:rPr>
                <w:i/>
                <w:iCs/>
                <w:sz w:val="26"/>
                <w:szCs w:val="26"/>
              </w:rPr>
            </w:pPr>
            <w:r>
              <w:rPr>
                <w:i/>
                <w:iCs/>
                <w:sz w:val="26"/>
                <w:szCs w:val="26"/>
              </w:rPr>
              <w:t>Đồng Nai, ngày 19</w:t>
            </w:r>
            <w:r w:rsidR="003F4B22" w:rsidRPr="006D047E">
              <w:rPr>
                <w:i/>
                <w:iCs/>
                <w:sz w:val="26"/>
                <w:szCs w:val="26"/>
              </w:rPr>
              <w:t xml:space="preserve"> tháng </w:t>
            </w:r>
            <w:r w:rsidR="0003563C">
              <w:rPr>
                <w:i/>
                <w:iCs/>
                <w:sz w:val="26"/>
                <w:szCs w:val="26"/>
              </w:rPr>
              <w:t>5</w:t>
            </w:r>
            <w:r w:rsidR="003F4B22" w:rsidRPr="006D047E">
              <w:rPr>
                <w:i/>
                <w:iCs/>
                <w:sz w:val="26"/>
                <w:szCs w:val="26"/>
              </w:rPr>
              <w:t xml:space="preserve"> năm 20</w:t>
            </w:r>
            <w:r w:rsidR="00AB7332">
              <w:rPr>
                <w:i/>
                <w:iCs/>
                <w:sz w:val="26"/>
                <w:szCs w:val="26"/>
              </w:rPr>
              <w:t>21</w:t>
            </w:r>
          </w:p>
        </w:tc>
      </w:tr>
    </w:tbl>
    <w:p w14:paraId="55414A14" w14:textId="24083D09" w:rsidR="003F4B22" w:rsidRPr="00C80698" w:rsidRDefault="003F4B22" w:rsidP="003F4B22">
      <w:pPr>
        <w:spacing w:before="120" w:after="120"/>
        <w:rPr>
          <w:sz w:val="20"/>
          <w:szCs w:val="28"/>
        </w:rPr>
      </w:pPr>
    </w:p>
    <w:p w14:paraId="44C3CB10" w14:textId="77777777" w:rsidR="003F4B22" w:rsidRPr="00162FF9" w:rsidRDefault="003F4B22" w:rsidP="00C80698">
      <w:pPr>
        <w:pStyle w:val="Heading1"/>
        <w:spacing w:before="60" w:after="60"/>
        <w:jc w:val="center"/>
        <w:rPr>
          <w:szCs w:val="28"/>
        </w:rPr>
      </w:pPr>
      <w:r w:rsidRPr="00162FF9">
        <w:rPr>
          <w:szCs w:val="28"/>
        </w:rPr>
        <w:t>QUYẾT ĐỊNH</w:t>
      </w:r>
    </w:p>
    <w:p w14:paraId="265210F0" w14:textId="59A2CB4C" w:rsidR="003F4B22" w:rsidRDefault="003F4B22" w:rsidP="00C80698">
      <w:pPr>
        <w:spacing w:before="60" w:after="60"/>
        <w:jc w:val="center"/>
        <w:rPr>
          <w:b/>
          <w:bCs/>
          <w:sz w:val="28"/>
          <w:szCs w:val="28"/>
        </w:rPr>
      </w:pPr>
      <w:r w:rsidRPr="00162FF9">
        <w:rPr>
          <w:b/>
          <w:bCs/>
          <w:sz w:val="28"/>
          <w:szCs w:val="28"/>
        </w:rPr>
        <w:t>Sửa đổi, bổ sung một số điều của Quy định</w:t>
      </w:r>
      <w:r w:rsidR="00C0257B">
        <w:rPr>
          <w:b/>
          <w:bCs/>
          <w:sz w:val="28"/>
          <w:szCs w:val="28"/>
        </w:rPr>
        <w:t xml:space="preserve"> về việc phân công và</w:t>
      </w:r>
      <w:r w:rsidR="00F1556C">
        <w:rPr>
          <w:b/>
          <w:bCs/>
          <w:sz w:val="28"/>
          <w:szCs w:val="28"/>
        </w:rPr>
        <w:t xml:space="preserve"> phân cấp quản lý nhà nước về an toàn thực ph</w:t>
      </w:r>
      <w:r w:rsidR="00C5753F">
        <w:rPr>
          <w:b/>
          <w:bCs/>
          <w:sz w:val="28"/>
          <w:szCs w:val="28"/>
        </w:rPr>
        <w:t>ẩm thuộc trách nhiệm của ngành Công T</w:t>
      </w:r>
      <w:r w:rsidR="00F1556C">
        <w:rPr>
          <w:b/>
          <w:bCs/>
          <w:sz w:val="28"/>
          <w:szCs w:val="28"/>
        </w:rPr>
        <w:t>hương trên địa bàn tỉnh Đồng Nai</w:t>
      </w:r>
      <w:r w:rsidRPr="00162FF9">
        <w:rPr>
          <w:b/>
          <w:bCs/>
          <w:sz w:val="28"/>
          <w:szCs w:val="28"/>
        </w:rPr>
        <w:t xml:space="preserve"> ban hành kèm theo Quyết định số </w:t>
      </w:r>
      <w:r w:rsidR="00C0257B">
        <w:rPr>
          <w:b/>
          <w:bCs/>
          <w:sz w:val="28"/>
          <w:szCs w:val="28"/>
        </w:rPr>
        <w:t>4</w:t>
      </w:r>
      <w:r w:rsidR="00D8094C">
        <w:rPr>
          <w:b/>
          <w:bCs/>
          <w:sz w:val="28"/>
          <w:szCs w:val="28"/>
        </w:rPr>
        <w:t>5/201</w:t>
      </w:r>
      <w:r w:rsidR="00C0257B">
        <w:rPr>
          <w:b/>
          <w:bCs/>
          <w:sz w:val="28"/>
          <w:szCs w:val="28"/>
        </w:rPr>
        <w:t>9</w:t>
      </w:r>
      <w:r w:rsidR="00D8094C">
        <w:rPr>
          <w:b/>
          <w:bCs/>
          <w:sz w:val="28"/>
          <w:szCs w:val="28"/>
        </w:rPr>
        <w:t>/QĐ</w:t>
      </w:r>
      <w:r w:rsidR="00D8094C" w:rsidRPr="00D8094C">
        <w:rPr>
          <w:bCs/>
          <w:sz w:val="28"/>
          <w:szCs w:val="28"/>
        </w:rPr>
        <w:t>-</w:t>
      </w:r>
      <w:r w:rsidR="00F1556C">
        <w:rPr>
          <w:b/>
          <w:bCs/>
          <w:sz w:val="28"/>
          <w:szCs w:val="28"/>
        </w:rPr>
        <w:t xml:space="preserve">UBND ngày </w:t>
      </w:r>
      <w:r w:rsidR="00731DB2">
        <w:rPr>
          <w:b/>
          <w:bCs/>
          <w:sz w:val="28"/>
          <w:szCs w:val="28"/>
        </w:rPr>
        <w:t>23 tháng 12 năm 2019</w:t>
      </w:r>
      <w:r w:rsidR="00384CA9">
        <w:rPr>
          <w:b/>
          <w:bCs/>
          <w:sz w:val="28"/>
          <w:szCs w:val="28"/>
        </w:rPr>
        <w:t xml:space="preserve"> </w:t>
      </w:r>
      <w:r w:rsidR="00F1556C">
        <w:rPr>
          <w:b/>
          <w:bCs/>
          <w:sz w:val="28"/>
          <w:szCs w:val="28"/>
        </w:rPr>
        <w:t>của Ủy ban nhân dân tỉnh</w:t>
      </w:r>
      <w:r w:rsidR="007C58FB">
        <w:rPr>
          <w:b/>
          <w:bCs/>
          <w:sz w:val="28"/>
          <w:szCs w:val="28"/>
        </w:rPr>
        <w:t xml:space="preserve"> </w:t>
      </w:r>
    </w:p>
    <w:p w14:paraId="35607EC9" w14:textId="77777777" w:rsidR="003F4B22" w:rsidRPr="00C80698" w:rsidRDefault="003F4B22" w:rsidP="00C80698">
      <w:pPr>
        <w:tabs>
          <w:tab w:val="left" w:pos="5715"/>
        </w:tabs>
        <w:spacing w:before="60" w:after="60"/>
        <w:jc w:val="both"/>
        <w:rPr>
          <w:b/>
          <w:bCs/>
          <w:sz w:val="28"/>
          <w:szCs w:val="28"/>
        </w:rPr>
      </w:pPr>
      <w:r w:rsidRPr="00C80698">
        <w:rPr>
          <w:noProof/>
          <w:sz w:val="28"/>
          <w:szCs w:val="28"/>
        </w:rPr>
        <mc:AlternateContent>
          <mc:Choice Requires="wps">
            <w:drawing>
              <wp:anchor distT="4294967294" distB="4294967294" distL="114300" distR="114300" simplePos="0" relativeHeight="251659264" behindDoc="0" locked="0" layoutInCell="1" allowOverlap="1" wp14:anchorId="64578C83" wp14:editId="08315755">
                <wp:simplePos x="0" y="0"/>
                <wp:positionH relativeFrom="column">
                  <wp:posOffset>2036776</wp:posOffset>
                </wp:positionH>
                <wp:positionV relativeFrom="paragraph">
                  <wp:posOffset>61540</wp:posOffset>
                </wp:positionV>
                <wp:extent cx="1781092"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0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EE4F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0.4pt,4.85pt" to="300.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GmepYsJ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"/>
            </w:pict>
          </mc:Fallback>
        </mc:AlternateContent>
      </w:r>
    </w:p>
    <w:p w14:paraId="51ECB651" w14:textId="7E359C22" w:rsidR="003F4B22" w:rsidRPr="00162FF9" w:rsidRDefault="0003563C" w:rsidP="00C80698">
      <w:pPr>
        <w:pStyle w:val="Heading3"/>
        <w:spacing w:before="120" w:after="120"/>
        <w:jc w:val="center"/>
        <w:rPr>
          <w:i w:val="0"/>
          <w:iCs/>
          <w:szCs w:val="28"/>
        </w:rPr>
      </w:pPr>
      <w:r>
        <w:rPr>
          <w:i w:val="0"/>
          <w:iCs/>
          <w:szCs w:val="28"/>
        </w:rPr>
        <w:t>ỦY</w:t>
      </w:r>
      <w:r w:rsidR="003F4B22" w:rsidRPr="00162FF9">
        <w:rPr>
          <w:i w:val="0"/>
          <w:iCs/>
          <w:szCs w:val="28"/>
        </w:rPr>
        <w:t xml:space="preserve"> BAN NHÂN DÂN TỈNH </w:t>
      </w:r>
      <w:r w:rsidR="003F4B22" w:rsidRPr="00162FF9">
        <w:rPr>
          <w:bCs w:val="0"/>
          <w:i w:val="0"/>
          <w:szCs w:val="28"/>
        </w:rPr>
        <w:t>ĐỒNG NAI</w:t>
      </w:r>
      <w:r w:rsidR="003F4B22" w:rsidRPr="00162FF9">
        <w:rPr>
          <w:i w:val="0"/>
          <w:iCs/>
          <w:szCs w:val="28"/>
        </w:rPr>
        <w:t xml:space="preserve">  </w:t>
      </w:r>
    </w:p>
    <w:p w14:paraId="011B1E57" w14:textId="77777777" w:rsidR="003F4B22" w:rsidRPr="00C80698" w:rsidRDefault="003F4B22" w:rsidP="00C80698">
      <w:pPr>
        <w:spacing w:before="60" w:after="60"/>
        <w:rPr>
          <w:sz w:val="16"/>
          <w:szCs w:val="28"/>
        </w:rPr>
      </w:pPr>
    </w:p>
    <w:p w14:paraId="0867AC14" w14:textId="77777777" w:rsidR="003F4B22" w:rsidRPr="00162FF9" w:rsidRDefault="003F4B22" w:rsidP="00C80698">
      <w:pPr>
        <w:pStyle w:val="Heading3"/>
        <w:spacing w:before="120" w:after="120"/>
        <w:ind w:firstLine="709"/>
        <w:jc w:val="both"/>
        <w:rPr>
          <w:b w:val="0"/>
          <w:bCs w:val="0"/>
          <w:iCs/>
          <w:szCs w:val="28"/>
        </w:rPr>
      </w:pPr>
      <w:r w:rsidRPr="00162FF9">
        <w:rPr>
          <w:b w:val="0"/>
          <w:bCs w:val="0"/>
          <w:iCs/>
          <w:szCs w:val="28"/>
        </w:rPr>
        <w:t>Căn cứ Luật Tổ chức chính quyền địa phương ngày 19 tháng 6 năm 2015;</w:t>
      </w:r>
    </w:p>
    <w:p w14:paraId="6F3A36BC" w14:textId="1D60CE53" w:rsidR="002225AD" w:rsidRPr="002225AD" w:rsidRDefault="002225AD" w:rsidP="00C80698">
      <w:pPr>
        <w:tabs>
          <w:tab w:val="left" w:pos="567"/>
        </w:tabs>
        <w:spacing w:before="120" w:after="120"/>
        <w:ind w:firstLine="709"/>
        <w:jc w:val="both"/>
        <w:rPr>
          <w:rFonts w:eastAsia="Calibri"/>
          <w:i/>
          <w:iCs/>
          <w:sz w:val="28"/>
          <w:szCs w:val="28"/>
        </w:rPr>
      </w:pPr>
      <w:r>
        <w:rPr>
          <w:sz w:val="28"/>
          <w:szCs w:val="28"/>
          <w:lang w:val="es-AR"/>
        </w:rPr>
        <w:tab/>
      </w:r>
      <w:r w:rsidRPr="002225AD">
        <w:rPr>
          <w:rFonts w:eastAsia="Calibri"/>
          <w:i/>
          <w:iCs/>
          <w:sz w:val="28"/>
          <w:szCs w:val="28"/>
        </w:rPr>
        <w:t>Căn cứ Luật sửa đổi, bổ sung một số điều của Luật Tổ chức Chính phủ và Luậ</w:t>
      </w:r>
      <w:r w:rsidR="000343D4">
        <w:rPr>
          <w:rFonts w:eastAsia="Calibri"/>
          <w:i/>
          <w:iCs/>
          <w:sz w:val="28"/>
          <w:szCs w:val="28"/>
        </w:rPr>
        <w:t>t T</w:t>
      </w:r>
      <w:r w:rsidRPr="002225AD">
        <w:rPr>
          <w:rFonts w:eastAsia="Calibri"/>
          <w:i/>
          <w:iCs/>
          <w:sz w:val="28"/>
          <w:szCs w:val="28"/>
        </w:rPr>
        <w:t>ổ chức chính quyền địa phương ngày 22 tháng 11 năm 2019</w:t>
      </w:r>
      <w:r>
        <w:rPr>
          <w:rFonts w:eastAsia="Calibri"/>
          <w:i/>
          <w:iCs/>
          <w:sz w:val="28"/>
          <w:szCs w:val="28"/>
        </w:rPr>
        <w:t>;</w:t>
      </w:r>
    </w:p>
    <w:p w14:paraId="0C411EC9" w14:textId="43EE8AE9" w:rsidR="003F4B22" w:rsidRDefault="003F4B22" w:rsidP="00C80698">
      <w:pPr>
        <w:shd w:val="clear" w:color="auto" w:fill="FFFFFF"/>
        <w:spacing w:before="120" w:after="120"/>
        <w:ind w:firstLine="709"/>
        <w:jc w:val="both"/>
        <w:rPr>
          <w:i/>
          <w:iCs/>
          <w:color w:val="000000"/>
          <w:sz w:val="28"/>
          <w:szCs w:val="28"/>
        </w:rPr>
      </w:pPr>
      <w:r w:rsidRPr="00162FF9">
        <w:rPr>
          <w:i/>
          <w:iCs/>
          <w:color w:val="000000"/>
          <w:sz w:val="28"/>
          <w:szCs w:val="28"/>
        </w:rPr>
        <w:t>Căn cứ Luật An toàn thực phẩm ngày 17 tháng 6 năm 2010;</w:t>
      </w:r>
    </w:p>
    <w:p w14:paraId="3153F013" w14:textId="72CFE7B9" w:rsidR="002225AD" w:rsidRPr="002225AD" w:rsidRDefault="002225AD" w:rsidP="00C80698">
      <w:pPr>
        <w:shd w:val="clear" w:color="auto" w:fill="FFFFFF"/>
        <w:spacing w:before="120" w:after="120"/>
        <w:ind w:firstLine="709"/>
        <w:jc w:val="both"/>
        <w:rPr>
          <w:i/>
          <w:iCs/>
          <w:color w:val="000000"/>
          <w:sz w:val="28"/>
          <w:szCs w:val="28"/>
        </w:rPr>
      </w:pPr>
      <w:r w:rsidRPr="002225AD">
        <w:rPr>
          <w:i/>
          <w:iCs/>
          <w:color w:val="000000"/>
          <w:sz w:val="28"/>
          <w:szCs w:val="28"/>
        </w:rPr>
        <w:t>Căn cứ Luật Ban hành văn bản quy phạm phá</w:t>
      </w:r>
      <w:r>
        <w:rPr>
          <w:i/>
          <w:iCs/>
          <w:color w:val="000000"/>
          <w:sz w:val="28"/>
          <w:szCs w:val="28"/>
        </w:rPr>
        <w:t>p luật ngày 22 tháng 6 năm 2015;</w:t>
      </w:r>
    </w:p>
    <w:p w14:paraId="3946C7BE" w14:textId="6E9A286C" w:rsidR="003F4B22" w:rsidRPr="00162FF9" w:rsidRDefault="003F4B22" w:rsidP="00C80698">
      <w:pPr>
        <w:shd w:val="clear" w:color="auto" w:fill="FFFFFF"/>
        <w:spacing w:before="120" w:after="120"/>
        <w:ind w:firstLine="709"/>
        <w:jc w:val="both"/>
        <w:rPr>
          <w:i/>
          <w:iCs/>
          <w:color w:val="000000"/>
          <w:sz w:val="28"/>
          <w:szCs w:val="28"/>
        </w:rPr>
      </w:pPr>
      <w:r w:rsidRPr="00162FF9">
        <w:rPr>
          <w:i/>
          <w:iCs/>
          <w:color w:val="000000"/>
          <w:sz w:val="28"/>
          <w:szCs w:val="28"/>
        </w:rPr>
        <w:t xml:space="preserve">Căn cứ Nghị định số </w:t>
      </w:r>
      <w:r w:rsidR="00A300EC">
        <w:rPr>
          <w:i/>
          <w:iCs/>
          <w:color w:val="000000"/>
          <w:sz w:val="28"/>
          <w:szCs w:val="28"/>
        </w:rPr>
        <w:t>15/2018</w:t>
      </w:r>
      <w:r w:rsidRPr="00162FF9">
        <w:rPr>
          <w:i/>
          <w:iCs/>
          <w:color w:val="000000"/>
          <w:sz w:val="28"/>
          <w:szCs w:val="28"/>
        </w:rPr>
        <w:t xml:space="preserve">/NĐ-CP ngày </w:t>
      </w:r>
      <w:r w:rsidR="00FD6EF6">
        <w:rPr>
          <w:i/>
          <w:iCs/>
          <w:color w:val="000000"/>
          <w:sz w:val="28"/>
          <w:szCs w:val="28"/>
        </w:rPr>
        <w:t xml:space="preserve">02 tháng 02 năm </w:t>
      </w:r>
      <w:r w:rsidR="00A300EC">
        <w:rPr>
          <w:i/>
          <w:iCs/>
          <w:color w:val="000000"/>
          <w:sz w:val="28"/>
          <w:szCs w:val="28"/>
        </w:rPr>
        <w:t>2018</w:t>
      </w:r>
      <w:r w:rsidRPr="00162FF9">
        <w:rPr>
          <w:i/>
          <w:iCs/>
          <w:color w:val="000000"/>
          <w:sz w:val="28"/>
          <w:szCs w:val="28"/>
        </w:rPr>
        <w:t xml:space="preserve"> của Chính phủ quy định chi tiết thi hành một số điều của Luật An toàn thực phẩm;</w:t>
      </w:r>
    </w:p>
    <w:p w14:paraId="6B69A77D" w14:textId="6AF6D6FE" w:rsidR="003F4B22" w:rsidRDefault="003F4B22" w:rsidP="00C80698">
      <w:pPr>
        <w:shd w:val="clear" w:color="auto" w:fill="FFFFFF"/>
        <w:spacing w:before="120" w:after="120"/>
        <w:ind w:firstLine="709"/>
        <w:jc w:val="both"/>
        <w:rPr>
          <w:i/>
          <w:iCs/>
          <w:color w:val="000000"/>
          <w:sz w:val="28"/>
          <w:szCs w:val="28"/>
        </w:rPr>
      </w:pPr>
      <w:r w:rsidRPr="00162FF9">
        <w:rPr>
          <w:i/>
          <w:iCs/>
          <w:color w:val="000000"/>
          <w:sz w:val="28"/>
          <w:szCs w:val="28"/>
        </w:rPr>
        <w:t>Căn cứ Ngh</w:t>
      </w:r>
      <w:r w:rsidR="00982EAE">
        <w:rPr>
          <w:i/>
          <w:iCs/>
          <w:color w:val="000000"/>
          <w:sz w:val="28"/>
          <w:szCs w:val="28"/>
        </w:rPr>
        <w:t xml:space="preserve">ị định số 77/2016/NĐ-CP ngày 01 tháng 7 năm </w:t>
      </w:r>
      <w:r w:rsidRPr="00162FF9">
        <w:rPr>
          <w:i/>
          <w:iCs/>
          <w:color w:val="000000"/>
          <w:sz w:val="28"/>
          <w:szCs w:val="28"/>
        </w:rPr>
        <w:t>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14:paraId="47DE5345" w14:textId="14D4D02E" w:rsidR="00112787" w:rsidRDefault="00112787" w:rsidP="00C80698">
      <w:pPr>
        <w:shd w:val="clear" w:color="auto" w:fill="FFFFFF"/>
        <w:spacing w:before="120" w:after="120"/>
        <w:ind w:firstLine="709"/>
        <w:jc w:val="both"/>
        <w:rPr>
          <w:i/>
          <w:iCs/>
          <w:color w:val="000000"/>
          <w:sz w:val="28"/>
          <w:szCs w:val="28"/>
        </w:rPr>
      </w:pPr>
      <w:r>
        <w:rPr>
          <w:i/>
          <w:iCs/>
          <w:color w:val="000000"/>
          <w:sz w:val="28"/>
          <w:szCs w:val="28"/>
        </w:rPr>
        <w:t>Căn cứ Ngh</w:t>
      </w:r>
      <w:r w:rsidR="007B66E0">
        <w:rPr>
          <w:i/>
          <w:iCs/>
          <w:color w:val="000000"/>
          <w:sz w:val="28"/>
          <w:szCs w:val="28"/>
        </w:rPr>
        <w:t xml:space="preserve">ị định số 17/2020/NĐ-CP ngày 05 tháng 02 năm </w:t>
      </w:r>
      <w:r>
        <w:rPr>
          <w:i/>
          <w:iCs/>
          <w:color w:val="000000"/>
          <w:sz w:val="28"/>
          <w:szCs w:val="28"/>
        </w:rPr>
        <w:t xml:space="preserve">2020 của Chính phủ về sửa đổ, bổ sung một số điều của các Nghị định liên quan đến điều kiện đầu tư kinh doanh thuộc lĩnh vực quản lý </w:t>
      </w:r>
      <w:r w:rsidR="00AB6DC1">
        <w:rPr>
          <w:i/>
          <w:iCs/>
          <w:color w:val="000000"/>
          <w:sz w:val="28"/>
          <w:szCs w:val="28"/>
        </w:rPr>
        <w:t xml:space="preserve">nhà nước của Bộ Công Thương; </w:t>
      </w:r>
    </w:p>
    <w:p w14:paraId="299A9705" w14:textId="54EA63B8" w:rsidR="00C66360" w:rsidRPr="009E6326" w:rsidRDefault="00C66360" w:rsidP="00C80698">
      <w:pPr>
        <w:spacing w:before="120" w:after="120"/>
        <w:ind w:firstLine="709"/>
        <w:jc w:val="both"/>
        <w:rPr>
          <w:bCs/>
          <w:i/>
          <w:sz w:val="28"/>
          <w:szCs w:val="28"/>
        </w:rPr>
      </w:pPr>
      <w:r w:rsidRPr="009E6326">
        <w:rPr>
          <w:i/>
          <w:sz w:val="28"/>
          <w:szCs w:val="28"/>
        </w:rPr>
        <w:t>Căn cứ Thông tư số 43/201</w:t>
      </w:r>
      <w:r w:rsidR="004E16A9" w:rsidRPr="009E6326">
        <w:rPr>
          <w:i/>
          <w:sz w:val="28"/>
          <w:szCs w:val="28"/>
        </w:rPr>
        <w:t>8</w:t>
      </w:r>
      <w:r w:rsidRPr="009E6326">
        <w:rPr>
          <w:i/>
          <w:sz w:val="28"/>
          <w:szCs w:val="28"/>
        </w:rPr>
        <w:t xml:space="preserve">/TT-BCT ngày </w:t>
      </w:r>
      <w:r w:rsidR="007B66E0" w:rsidRPr="009E6326">
        <w:rPr>
          <w:i/>
          <w:sz w:val="28"/>
          <w:szCs w:val="28"/>
        </w:rPr>
        <w:t xml:space="preserve">15 tháng 11 năm </w:t>
      </w:r>
      <w:r w:rsidRPr="009E6326">
        <w:rPr>
          <w:i/>
          <w:sz w:val="28"/>
          <w:szCs w:val="28"/>
        </w:rPr>
        <w:t>201</w:t>
      </w:r>
      <w:r w:rsidR="00BA33C0" w:rsidRPr="009E6326">
        <w:rPr>
          <w:i/>
          <w:sz w:val="28"/>
          <w:szCs w:val="28"/>
        </w:rPr>
        <w:t>8</w:t>
      </w:r>
      <w:r w:rsidRPr="009E6326">
        <w:rPr>
          <w:i/>
          <w:sz w:val="28"/>
          <w:szCs w:val="28"/>
        </w:rPr>
        <w:t xml:space="preserve"> của </w:t>
      </w:r>
      <w:r w:rsidR="00FD5226" w:rsidRPr="009E6326">
        <w:rPr>
          <w:i/>
          <w:sz w:val="28"/>
          <w:szCs w:val="28"/>
        </w:rPr>
        <w:t xml:space="preserve">Bộ trưởng </w:t>
      </w:r>
      <w:r w:rsidRPr="009E6326">
        <w:rPr>
          <w:bCs/>
          <w:i/>
          <w:sz w:val="28"/>
          <w:szCs w:val="28"/>
        </w:rPr>
        <w:t xml:space="preserve">Bộ Công Thương quy định về quản lý an toàn thực phẩm thuộc trách nhiệm của Bộ Công Thương; </w:t>
      </w:r>
    </w:p>
    <w:p w14:paraId="4F4B584D" w14:textId="73DC0371" w:rsidR="003F4B22" w:rsidRPr="00162FF9" w:rsidRDefault="003F4B22" w:rsidP="00C80698">
      <w:pPr>
        <w:spacing w:before="120" w:after="120"/>
        <w:ind w:firstLine="709"/>
        <w:jc w:val="both"/>
        <w:rPr>
          <w:i/>
          <w:sz w:val="28"/>
          <w:szCs w:val="28"/>
        </w:rPr>
      </w:pPr>
      <w:r w:rsidRPr="009E6326">
        <w:rPr>
          <w:i/>
          <w:sz w:val="28"/>
          <w:szCs w:val="28"/>
        </w:rPr>
        <w:t>Căn cứ Thông tư số 13/20</w:t>
      </w:r>
      <w:r w:rsidR="00960A5A" w:rsidRPr="009E6326">
        <w:rPr>
          <w:i/>
          <w:sz w:val="28"/>
          <w:szCs w:val="28"/>
        </w:rPr>
        <w:t>20/TT-</w:t>
      </w:r>
      <w:r w:rsidRPr="009E6326">
        <w:rPr>
          <w:i/>
          <w:sz w:val="28"/>
          <w:szCs w:val="28"/>
        </w:rPr>
        <w:t xml:space="preserve">BCT ngày </w:t>
      </w:r>
      <w:r w:rsidR="00C80698">
        <w:rPr>
          <w:i/>
          <w:sz w:val="28"/>
          <w:szCs w:val="28"/>
        </w:rPr>
        <w:t xml:space="preserve">18 tháng </w:t>
      </w:r>
      <w:r w:rsidR="007B66E0" w:rsidRPr="009E6326">
        <w:rPr>
          <w:i/>
          <w:sz w:val="28"/>
          <w:szCs w:val="28"/>
        </w:rPr>
        <w:t xml:space="preserve">6 năm </w:t>
      </w:r>
      <w:r w:rsidR="00960A5A" w:rsidRPr="009E6326">
        <w:rPr>
          <w:i/>
          <w:sz w:val="28"/>
          <w:szCs w:val="28"/>
        </w:rPr>
        <w:t>2020</w:t>
      </w:r>
      <w:r w:rsidRPr="009E6326">
        <w:rPr>
          <w:i/>
          <w:sz w:val="28"/>
          <w:szCs w:val="28"/>
        </w:rPr>
        <w:t xml:space="preserve"> của </w:t>
      </w:r>
      <w:r w:rsidR="007E28C0" w:rsidRPr="009E6326">
        <w:rPr>
          <w:i/>
          <w:sz w:val="28"/>
          <w:szCs w:val="28"/>
        </w:rPr>
        <w:t xml:space="preserve">Bộ trưởng </w:t>
      </w:r>
      <w:r w:rsidRPr="009E6326">
        <w:rPr>
          <w:i/>
          <w:sz w:val="28"/>
          <w:szCs w:val="28"/>
        </w:rPr>
        <w:t xml:space="preserve">Bộ Công Thương </w:t>
      </w:r>
      <w:r w:rsidR="00960A5A" w:rsidRPr="009E6326">
        <w:rPr>
          <w:i/>
          <w:sz w:val="28"/>
          <w:szCs w:val="28"/>
        </w:rPr>
        <w:t xml:space="preserve">về sửa đổi, bổ sung, bãi bỏ </w:t>
      </w:r>
      <w:r w:rsidR="008874D5" w:rsidRPr="009E6326">
        <w:rPr>
          <w:i/>
          <w:sz w:val="28"/>
          <w:szCs w:val="28"/>
        </w:rPr>
        <w:t>một số quy định về điều kiện đầu tư kinh doanh thuộc lĩnh vực quản lý nhà nước của Bộ Công Thương</w:t>
      </w:r>
      <w:r w:rsidRPr="009E6326">
        <w:rPr>
          <w:i/>
          <w:sz w:val="28"/>
          <w:szCs w:val="28"/>
        </w:rPr>
        <w:t>;</w:t>
      </w:r>
    </w:p>
    <w:p w14:paraId="6E4A98D5" w14:textId="5C49577C" w:rsidR="00A300EC" w:rsidRDefault="003F4B22" w:rsidP="00C80698">
      <w:pPr>
        <w:spacing w:before="120" w:after="120"/>
        <w:ind w:firstLine="709"/>
        <w:jc w:val="both"/>
        <w:rPr>
          <w:i/>
          <w:iCs/>
          <w:sz w:val="28"/>
          <w:szCs w:val="28"/>
        </w:rPr>
      </w:pPr>
      <w:r w:rsidRPr="00162FF9">
        <w:rPr>
          <w:i/>
          <w:iCs/>
          <w:sz w:val="28"/>
          <w:szCs w:val="28"/>
        </w:rPr>
        <w:t>Theo đề nghị của Giám đốc Sở Công Thương tại Tờ trìn</w:t>
      </w:r>
      <w:r w:rsidR="00371D82">
        <w:rPr>
          <w:i/>
          <w:iCs/>
          <w:sz w:val="28"/>
          <w:szCs w:val="28"/>
        </w:rPr>
        <w:t>h số</w:t>
      </w:r>
      <w:r w:rsidR="0003563C">
        <w:rPr>
          <w:i/>
          <w:iCs/>
          <w:sz w:val="28"/>
          <w:szCs w:val="28"/>
        </w:rPr>
        <w:t xml:space="preserve"> 1570</w:t>
      </w:r>
      <w:r w:rsidR="00371D82">
        <w:rPr>
          <w:i/>
          <w:iCs/>
          <w:sz w:val="28"/>
          <w:szCs w:val="28"/>
        </w:rPr>
        <w:t xml:space="preserve">/TTr-SCT ngày </w:t>
      </w:r>
      <w:r w:rsidR="0003563C">
        <w:rPr>
          <w:i/>
          <w:iCs/>
          <w:sz w:val="28"/>
          <w:szCs w:val="28"/>
        </w:rPr>
        <w:t xml:space="preserve">02 tháng 4 năm </w:t>
      </w:r>
      <w:r w:rsidR="00371D82">
        <w:rPr>
          <w:i/>
          <w:iCs/>
          <w:sz w:val="28"/>
          <w:szCs w:val="28"/>
        </w:rPr>
        <w:t>20</w:t>
      </w:r>
      <w:r w:rsidR="001C197B">
        <w:rPr>
          <w:i/>
          <w:iCs/>
          <w:sz w:val="28"/>
          <w:szCs w:val="28"/>
        </w:rPr>
        <w:t>21</w:t>
      </w:r>
      <w:r w:rsidR="00C80698">
        <w:rPr>
          <w:i/>
          <w:iCs/>
          <w:sz w:val="28"/>
          <w:szCs w:val="28"/>
        </w:rPr>
        <w:t xml:space="preserve"> và Công văn số 2223/SCT-CN ngày 10 tháng 5 năm 2021.</w:t>
      </w:r>
    </w:p>
    <w:p w14:paraId="44A54014" w14:textId="77777777" w:rsidR="003F4B22" w:rsidRDefault="003F4B22" w:rsidP="00C80698">
      <w:pPr>
        <w:pStyle w:val="Heading2"/>
        <w:spacing w:before="120" w:after="120"/>
        <w:rPr>
          <w:szCs w:val="28"/>
        </w:rPr>
      </w:pPr>
      <w:r w:rsidRPr="00162FF9">
        <w:rPr>
          <w:szCs w:val="28"/>
        </w:rPr>
        <w:lastRenderedPageBreak/>
        <w:t>QUYẾT ĐỊNH:</w:t>
      </w:r>
    </w:p>
    <w:p w14:paraId="129806FA" w14:textId="30582E2E" w:rsidR="003F4B22" w:rsidRPr="00162FF9" w:rsidRDefault="003F4B22" w:rsidP="00C80698">
      <w:pPr>
        <w:spacing w:before="120" w:after="120"/>
        <w:ind w:firstLine="709"/>
        <w:jc w:val="both"/>
        <w:rPr>
          <w:b/>
          <w:sz w:val="28"/>
          <w:szCs w:val="28"/>
          <w:lang w:eastAsia="en-GB"/>
        </w:rPr>
      </w:pPr>
      <w:r w:rsidRPr="00162FF9">
        <w:rPr>
          <w:b/>
          <w:sz w:val="28"/>
          <w:szCs w:val="28"/>
        </w:rPr>
        <w:t>Điều 1.</w:t>
      </w:r>
      <w:r w:rsidRPr="00162FF9">
        <w:rPr>
          <w:sz w:val="28"/>
          <w:szCs w:val="28"/>
        </w:rPr>
        <w:t xml:space="preserve"> </w:t>
      </w:r>
      <w:bookmarkStart w:id="0" w:name="dieu_1_name"/>
      <w:r w:rsidRPr="00162FF9">
        <w:rPr>
          <w:b/>
          <w:sz w:val="28"/>
          <w:szCs w:val="28"/>
          <w:lang w:eastAsia="en-GB"/>
        </w:rPr>
        <w:t>Sửa đ</w:t>
      </w:r>
      <w:r w:rsidR="009130FC">
        <w:rPr>
          <w:b/>
          <w:sz w:val="28"/>
          <w:szCs w:val="28"/>
          <w:lang w:eastAsia="en-GB"/>
        </w:rPr>
        <w:t xml:space="preserve">ổi, bổ sung một số điều của </w:t>
      </w:r>
      <w:r w:rsidRPr="00162FF9">
        <w:rPr>
          <w:b/>
          <w:sz w:val="28"/>
          <w:szCs w:val="28"/>
          <w:lang w:eastAsia="en-GB"/>
        </w:rPr>
        <w:t>Quy định</w:t>
      </w:r>
      <w:r w:rsidR="00F715E2">
        <w:rPr>
          <w:b/>
          <w:sz w:val="28"/>
          <w:szCs w:val="28"/>
          <w:lang w:eastAsia="en-GB"/>
        </w:rPr>
        <w:t xml:space="preserve"> về việc</w:t>
      </w:r>
      <w:r w:rsidRPr="00162FF9">
        <w:rPr>
          <w:b/>
          <w:sz w:val="28"/>
          <w:szCs w:val="28"/>
          <w:lang w:eastAsia="en-GB"/>
        </w:rPr>
        <w:t xml:space="preserve"> </w:t>
      </w:r>
      <w:r w:rsidR="009130FC">
        <w:rPr>
          <w:b/>
          <w:sz w:val="28"/>
          <w:szCs w:val="28"/>
          <w:lang w:eastAsia="en-GB"/>
        </w:rPr>
        <w:t xml:space="preserve">phân công và </w:t>
      </w:r>
      <w:r w:rsidRPr="00162FF9">
        <w:rPr>
          <w:b/>
          <w:sz w:val="28"/>
          <w:szCs w:val="28"/>
          <w:lang w:eastAsia="en-GB"/>
        </w:rPr>
        <w:t xml:space="preserve">phân cấp quản lý nhà nước về an toàn thực phẩm thuộc trách nhiệm </w:t>
      </w:r>
      <w:r w:rsidR="009130FC">
        <w:rPr>
          <w:b/>
          <w:sz w:val="28"/>
          <w:szCs w:val="28"/>
          <w:lang w:eastAsia="en-GB"/>
        </w:rPr>
        <w:t xml:space="preserve">quản lý </w:t>
      </w:r>
      <w:r w:rsidRPr="00162FF9">
        <w:rPr>
          <w:b/>
          <w:sz w:val="28"/>
          <w:szCs w:val="28"/>
          <w:lang w:eastAsia="en-GB"/>
        </w:rPr>
        <w:t xml:space="preserve">của ngành </w:t>
      </w:r>
      <w:r w:rsidR="00C5753F">
        <w:rPr>
          <w:b/>
          <w:sz w:val="28"/>
          <w:szCs w:val="28"/>
          <w:lang w:eastAsia="en-GB"/>
        </w:rPr>
        <w:t>Công T</w:t>
      </w:r>
      <w:r w:rsidR="00C130FA" w:rsidRPr="00162FF9">
        <w:rPr>
          <w:b/>
          <w:sz w:val="28"/>
          <w:szCs w:val="28"/>
          <w:lang w:eastAsia="en-GB"/>
        </w:rPr>
        <w:t xml:space="preserve">hương </w:t>
      </w:r>
      <w:r w:rsidR="009130FC">
        <w:rPr>
          <w:b/>
          <w:sz w:val="28"/>
          <w:szCs w:val="28"/>
          <w:lang w:eastAsia="en-GB"/>
        </w:rPr>
        <w:t xml:space="preserve">trên địa bàn tỉnh Đồng Nai </w:t>
      </w:r>
      <w:r w:rsidRPr="00162FF9">
        <w:rPr>
          <w:b/>
          <w:sz w:val="28"/>
          <w:szCs w:val="28"/>
          <w:lang w:eastAsia="en-GB"/>
        </w:rPr>
        <w:t>ban hành kèm</w:t>
      </w:r>
      <w:r w:rsidR="009F1AE7">
        <w:rPr>
          <w:b/>
          <w:sz w:val="28"/>
          <w:szCs w:val="28"/>
          <w:lang w:eastAsia="en-GB"/>
        </w:rPr>
        <w:t xml:space="preserve"> theo Quyết định số </w:t>
      </w:r>
      <w:r w:rsidR="009130FC">
        <w:rPr>
          <w:b/>
          <w:sz w:val="28"/>
          <w:szCs w:val="28"/>
          <w:lang w:eastAsia="en-GB"/>
        </w:rPr>
        <w:t>45/2019</w:t>
      </w:r>
      <w:r w:rsidR="009F1AE7">
        <w:rPr>
          <w:b/>
          <w:sz w:val="28"/>
          <w:szCs w:val="28"/>
          <w:lang w:eastAsia="en-GB"/>
        </w:rPr>
        <w:t>/QĐ</w:t>
      </w:r>
      <w:r w:rsidR="009F1AE7" w:rsidRPr="009F1AE7">
        <w:rPr>
          <w:sz w:val="28"/>
          <w:szCs w:val="28"/>
          <w:lang w:eastAsia="en-GB"/>
        </w:rPr>
        <w:t>-</w:t>
      </w:r>
      <w:r w:rsidRPr="00162FF9">
        <w:rPr>
          <w:b/>
          <w:sz w:val="28"/>
          <w:szCs w:val="28"/>
          <w:lang w:eastAsia="en-GB"/>
        </w:rPr>
        <w:t xml:space="preserve">UBND ngày </w:t>
      </w:r>
      <w:r w:rsidR="0034754D">
        <w:rPr>
          <w:b/>
          <w:sz w:val="28"/>
          <w:szCs w:val="28"/>
          <w:lang w:eastAsia="en-GB"/>
        </w:rPr>
        <w:t xml:space="preserve">23 tháng 12 năm </w:t>
      </w:r>
      <w:r w:rsidR="009130FC">
        <w:rPr>
          <w:b/>
          <w:sz w:val="28"/>
          <w:szCs w:val="28"/>
          <w:lang w:eastAsia="en-GB"/>
        </w:rPr>
        <w:t>2019</w:t>
      </w:r>
      <w:r w:rsidRPr="00162FF9">
        <w:rPr>
          <w:b/>
          <w:sz w:val="28"/>
          <w:szCs w:val="28"/>
          <w:lang w:eastAsia="en-GB"/>
        </w:rPr>
        <w:t xml:space="preserve"> của </w:t>
      </w:r>
      <w:r w:rsidR="00B9275B">
        <w:rPr>
          <w:b/>
          <w:sz w:val="28"/>
          <w:szCs w:val="28"/>
          <w:lang w:eastAsia="en-GB"/>
        </w:rPr>
        <w:t>Ủy ban nhân dân</w:t>
      </w:r>
      <w:r w:rsidRPr="00162FF9">
        <w:rPr>
          <w:b/>
          <w:sz w:val="28"/>
          <w:szCs w:val="28"/>
          <w:lang w:eastAsia="en-GB"/>
        </w:rPr>
        <w:t xml:space="preserve"> tỉnh Đồng Nai như sau</w:t>
      </w:r>
      <w:bookmarkEnd w:id="0"/>
      <w:r w:rsidR="00380F88">
        <w:rPr>
          <w:b/>
          <w:sz w:val="28"/>
          <w:szCs w:val="28"/>
          <w:lang w:eastAsia="en-GB"/>
        </w:rPr>
        <w:t>:</w:t>
      </w:r>
    </w:p>
    <w:p w14:paraId="6D5051C6" w14:textId="01439968" w:rsidR="003F4B22" w:rsidRPr="00183DD3" w:rsidRDefault="00183DD3" w:rsidP="00C80698">
      <w:pPr>
        <w:spacing w:before="120" w:after="120"/>
        <w:ind w:firstLine="709"/>
        <w:jc w:val="both"/>
        <w:rPr>
          <w:sz w:val="28"/>
          <w:szCs w:val="28"/>
          <w:lang w:val="en-GB" w:eastAsia="en-GB"/>
        </w:rPr>
      </w:pPr>
      <w:r>
        <w:rPr>
          <w:sz w:val="28"/>
          <w:szCs w:val="28"/>
          <w:lang w:val="en-GB" w:eastAsia="en-GB"/>
        </w:rPr>
        <w:t>1.</w:t>
      </w:r>
      <w:r w:rsidR="00EF6FAD" w:rsidRPr="00183DD3">
        <w:rPr>
          <w:sz w:val="28"/>
          <w:szCs w:val="28"/>
          <w:lang w:val="en-GB" w:eastAsia="en-GB"/>
        </w:rPr>
        <w:t xml:space="preserve"> </w:t>
      </w:r>
      <w:r>
        <w:rPr>
          <w:sz w:val="28"/>
          <w:szCs w:val="28"/>
          <w:lang w:val="en-GB" w:eastAsia="en-GB"/>
        </w:rPr>
        <w:t>K</w:t>
      </w:r>
      <w:r w:rsidR="000100D3" w:rsidRPr="00183DD3">
        <w:rPr>
          <w:sz w:val="28"/>
          <w:szCs w:val="28"/>
          <w:lang w:val="en-GB" w:eastAsia="en-GB"/>
        </w:rPr>
        <w:t>hoản 2</w:t>
      </w:r>
      <w:r w:rsidR="003F4B22" w:rsidRPr="00183DD3">
        <w:rPr>
          <w:sz w:val="28"/>
          <w:szCs w:val="28"/>
          <w:lang w:val="en-GB" w:eastAsia="en-GB"/>
        </w:rPr>
        <w:t xml:space="preserve"> Điều </w:t>
      </w:r>
      <w:r w:rsidR="000100D3" w:rsidRPr="00183DD3">
        <w:rPr>
          <w:sz w:val="28"/>
          <w:szCs w:val="28"/>
          <w:lang w:val="en-GB" w:eastAsia="en-GB"/>
        </w:rPr>
        <w:t>4</w:t>
      </w:r>
      <w:r w:rsidR="003F4B22" w:rsidRPr="00183DD3">
        <w:rPr>
          <w:sz w:val="28"/>
          <w:szCs w:val="28"/>
          <w:lang w:val="en-GB" w:eastAsia="en-GB"/>
        </w:rPr>
        <w:t xml:space="preserve"> được sửa đổi như sau:</w:t>
      </w:r>
    </w:p>
    <w:p w14:paraId="3D5E1888" w14:textId="1BEC2A1A" w:rsidR="003F4B22" w:rsidRDefault="00A579DF" w:rsidP="00C80698">
      <w:pPr>
        <w:spacing w:before="120" w:after="120"/>
        <w:ind w:firstLine="709"/>
        <w:jc w:val="both"/>
        <w:rPr>
          <w:sz w:val="28"/>
          <w:szCs w:val="28"/>
          <w:lang w:val="en-GB" w:eastAsia="en-GB"/>
        </w:rPr>
      </w:pPr>
      <w:r>
        <w:rPr>
          <w:sz w:val="28"/>
          <w:szCs w:val="28"/>
          <w:lang w:val="en-GB" w:eastAsia="en-GB"/>
        </w:rPr>
        <w:t>“2</w:t>
      </w:r>
      <w:r w:rsidR="003F4B22" w:rsidRPr="00084490">
        <w:rPr>
          <w:sz w:val="28"/>
          <w:szCs w:val="28"/>
          <w:lang w:val="en-GB" w:eastAsia="en-GB"/>
        </w:rPr>
        <w:t>.</w:t>
      </w:r>
      <w:r w:rsidR="007B2915" w:rsidRPr="00084490">
        <w:rPr>
          <w:sz w:val="28"/>
          <w:szCs w:val="28"/>
          <w:lang w:val="en-GB" w:eastAsia="en-GB"/>
        </w:rPr>
        <w:t xml:space="preserve"> </w:t>
      </w:r>
      <w:r w:rsidR="00EA4BD5">
        <w:rPr>
          <w:sz w:val="28"/>
          <w:szCs w:val="28"/>
          <w:lang w:val="en-GB" w:eastAsia="en-GB"/>
        </w:rPr>
        <w:t xml:space="preserve">Ủy ban nhân dân cấp huyện: </w:t>
      </w:r>
      <w:r w:rsidR="00610744">
        <w:rPr>
          <w:sz w:val="28"/>
          <w:szCs w:val="28"/>
          <w:lang w:val="en-GB" w:eastAsia="en-GB"/>
        </w:rPr>
        <w:t>Tổ chức cấp Giấy chứng nhận cơ sở đủ điều kiện an toàn thực phẩm đối với chuỗi siêu thị mini và chuỗi cửa hàng tiện ích có diện tích tương đương siêu thị mini theo quy định của pháp luật, các cửa hàng kinh</w:t>
      </w:r>
      <w:r w:rsidR="00A557C3">
        <w:rPr>
          <w:sz w:val="28"/>
          <w:szCs w:val="28"/>
          <w:lang w:val="en-GB" w:eastAsia="en-GB"/>
        </w:rPr>
        <w:t xml:space="preserve"> doanh thực phẩm tổng hợp</w:t>
      </w:r>
      <w:r w:rsidR="00610744">
        <w:rPr>
          <w:sz w:val="28"/>
          <w:szCs w:val="28"/>
          <w:lang w:val="en-GB" w:eastAsia="en-GB"/>
        </w:rPr>
        <w:t xml:space="preserve"> </w:t>
      </w:r>
      <w:r w:rsidR="00615156">
        <w:rPr>
          <w:sz w:val="28"/>
          <w:szCs w:val="28"/>
          <w:lang w:val="en-GB" w:eastAsia="en-GB"/>
        </w:rPr>
        <w:t xml:space="preserve">có diện </w:t>
      </w:r>
      <w:r w:rsidR="007D695E">
        <w:rPr>
          <w:sz w:val="28"/>
          <w:szCs w:val="28"/>
          <w:lang w:val="en-GB" w:eastAsia="en-GB"/>
        </w:rPr>
        <w:t xml:space="preserve">tích tương đương siêu thị mini.” </w:t>
      </w:r>
    </w:p>
    <w:p w14:paraId="334968FC" w14:textId="6A3E3242" w:rsidR="00183DD3" w:rsidRPr="00183DD3" w:rsidRDefault="00183DD3" w:rsidP="00C80698">
      <w:pPr>
        <w:spacing w:before="120" w:after="120"/>
        <w:ind w:firstLine="709"/>
        <w:jc w:val="both"/>
        <w:rPr>
          <w:sz w:val="28"/>
          <w:szCs w:val="28"/>
          <w:lang w:val="en-GB" w:eastAsia="en-GB"/>
        </w:rPr>
      </w:pPr>
      <w:r>
        <w:rPr>
          <w:sz w:val="28"/>
          <w:szCs w:val="28"/>
          <w:lang w:val="en-GB" w:eastAsia="en-GB"/>
        </w:rPr>
        <w:t xml:space="preserve">2. </w:t>
      </w:r>
      <w:r w:rsidRPr="00183DD3">
        <w:rPr>
          <w:sz w:val="28"/>
          <w:szCs w:val="28"/>
          <w:lang w:val="en-GB" w:eastAsia="en-GB"/>
        </w:rPr>
        <w:t>Điểm a khoản 9 Điều 6 được sửa đổi như sau:</w:t>
      </w:r>
    </w:p>
    <w:p w14:paraId="224D4E89" w14:textId="77777777" w:rsidR="00183DD3" w:rsidRPr="00E532D5" w:rsidRDefault="00183DD3" w:rsidP="00C80698">
      <w:pPr>
        <w:spacing w:before="120" w:after="120"/>
        <w:ind w:firstLine="709"/>
        <w:jc w:val="both"/>
        <w:rPr>
          <w:sz w:val="28"/>
          <w:szCs w:val="28"/>
          <w:lang w:val="es-AR"/>
        </w:rPr>
      </w:pPr>
      <w:r>
        <w:rPr>
          <w:sz w:val="28"/>
          <w:szCs w:val="28"/>
          <w:lang w:val="es-AR"/>
        </w:rPr>
        <w:tab/>
        <w:t xml:space="preserve">“a) </w:t>
      </w:r>
      <w:r w:rsidRPr="00E532D5">
        <w:rPr>
          <w:sz w:val="28"/>
          <w:szCs w:val="28"/>
          <w:lang w:val="es-AR"/>
        </w:rPr>
        <w:t>Báo cáo kết quả cấp Giấy chứng nhận cơ sở đủ điều kiện an toàn thực phẩm đối với các cơ sở sản xuất, kinh doanh t</w:t>
      </w:r>
      <w:r>
        <w:rPr>
          <w:sz w:val="28"/>
          <w:szCs w:val="28"/>
          <w:lang w:val="es-AR"/>
        </w:rPr>
        <w:t>hực phẩm được phân</w:t>
      </w:r>
      <w:r w:rsidRPr="00E532D5">
        <w:rPr>
          <w:sz w:val="28"/>
          <w:szCs w:val="28"/>
          <w:lang w:val="es-AR"/>
        </w:rPr>
        <w:t xml:space="preserve"> cấp theo quy định tại Điều 4 Quy định này.</w:t>
      </w:r>
      <w:r>
        <w:rPr>
          <w:sz w:val="28"/>
          <w:szCs w:val="28"/>
          <w:lang w:val="es-AR"/>
        </w:rPr>
        <w:t>”</w:t>
      </w:r>
    </w:p>
    <w:p w14:paraId="0ACAA016" w14:textId="2B0E34C8" w:rsidR="00183DD3" w:rsidRPr="00183DD3" w:rsidRDefault="00183DD3" w:rsidP="00C80698">
      <w:pPr>
        <w:spacing w:before="120" w:after="120"/>
        <w:ind w:firstLine="709"/>
        <w:jc w:val="both"/>
        <w:rPr>
          <w:sz w:val="28"/>
          <w:szCs w:val="28"/>
          <w:lang w:val="en-GB" w:eastAsia="en-GB"/>
        </w:rPr>
      </w:pPr>
      <w:r>
        <w:rPr>
          <w:sz w:val="28"/>
          <w:szCs w:val="28"/>
          <w:lang w:val="en-GB" w:eastAsia="en-GB"/>
        </w:rPr>
        <w:t xml:space="preserve">3. </w:t>
      </w:r>
      <w:r w:rsidRPr="00183DD3">
        <w:rPr>
          <w:sz w:val="28"/>
          <w:szCs w:val="28"/>
          <w:lang w:val="en-GB" w:eastAsia="en-GB"/>
        </w:rPr>
        <w:t>Sửa đổi, bổ sung khoản 2 và khoản 4 Điều 7 như sau:</w:t>
      </w:r>
    </w:p>
    <w:p w14:paraId="1A6C15F4" w14:textId="1CE52732" w:rsidR="00183DD3" w:rsidRDefault="00183DD3" w:rsidP="00C80698">
      <w:pPr>
        <w:tabs>
          <w:tab w:val="left" w:pos="567"/>
          <w:tab w:val="left" w:pos="1134"/>
        </w:tabs>
        <w:spacing w:before="120" w:after="120"/>
        <w:ind w:firstLine="709"/>
        <w:jc w:val="both"/>
        <w:rPr>
          <w:sz w:val="28"/>
          <w:szCs w:val="28"/>
          <w:lang w:val="en-GB" w:eastAsia="en-GB"/>
        </w:rPr>
      </w:pPr>
      <w:r>
        <w:rPr>
          <w:sz w:val="28"/>
          <w:szCs w:val="28"/>
          <w:lang w:val="en-GB" w:eastAsia="en-GB"/>
        </w:rPr>
        <w:t>“2. Giao Phòng Kinh tế/Kinh tế và Hạ tầng</w:t>
      </w:r>
    </w:p>
    <w:p w14:paraId="3F9300B1" w14:textId="77777777" w:rsidR="00183DD3" w:rsidRDefault="00183DD3" w:rsidP="00C80698">
      <w:pPr>
        <w:tabs>
          <w:tab w:val="left" w:pos="567"/>
          <w:tab w:val="left" w:pos="1134"/>
        </w:tabs>
        <w:spacing w:before="120" w:after="120"/>
        <w:ind w:firstLine="709"/>
        <w:jc w:val="both"/>
        <w:rPr>
          <w:sz w:val="28"/>
          <w:szCs w:val="28"/>
          <w:lang w:val="en-GB" w:eastAsia="en-GB"/>
        </w:rPr>
      </w:pPr>
      <w:r>
        <w:rPr>
          <w:sz w:val="28"/>
          <w:szCs w:val="28"/>
          <w:lang w:val="en-GB" w:eastAsia="en-GB"/>
        </w:rPr>
        <w:t xml:space="preserve">a) </w:t>
      </w:r>
      <w:r w:rsidRPr="003945D6">
        <w:rPr>
          <w:sz w:val="28"/>
          <w:szCs w:val="28"/>
          <w:lang w:val="en-GB" w:eastAsia="en-GB"/>
        </w:rPr>
        <w:t>Tham mưu Ủy ban nhân dân cấp huyện thực hiện nhiệm vụ quản lý nhà nước</w:t>
      </w:r>
      <w:r>
        <w:rPr>
          <w:sz w:val="28"/>
          <w:szCs w:val="28"/>
          <w:lang w:val="en-GB" w:eastAsia="en-GB"/>
        </w:rPr>
        <w:t xml:space="preserve"> về an toàn thực phẩm đối với chợ hạng 1 và hạng 2.</w:t>
      </w:r>
    </w:p>
    <w:p w14:paraId="058E51FB" w14:textId="77777777" w:rsidR="00183DD3" w:rsidRDefault="00183DD3" w:rsidP="00C80698">
      <w:pPr>
        <w:tabs>
          <w:tab w:val="left" w:pos="567"/>
          <w:tab w:val="left" w:pos="1134"/>
        </w:tabs>
        <w:spacing w:before="120" w:after="120"/>
        <w:ind w:firstLine="709"/>
        <w:jc w:val="both"/>
        <w:rPr>
          <w:sz w:val="28"/>
          <w:szCs w:val="28"/>
          <w:lang w:val="en-GB" w:eastAsia="en-GB"/>
        </w:rPr>
      </w:pPr>
      <w:r>
        <w:rPr>
          <w:sz w:val="28"/>
          <w:szCs w:val="28"/>
          <w:lang w:val="en-GB" w:eastAsia="en-GB"/>
        </w:rPr>
        <w:t>b) Hướng dẫn các hộ tiểu thương thực hiện các quy định về đảm bảo an toàn thực phẩm.</w:t>
      </w:r>
    </w:p>
    <w:p w14:paraId="3FEBCF31" w14:textId="580F5EFC" w:rsidR="00183DD3" w:rsidRDefault="00183DD3" w:rsidP="00C80698">
      <w:pPr>
        <w:tabs>
          <w:tab w:val="left" w:pos="567"/>
          <w:tab w:val="left" w:pos="1134"/>
        </w:tabs>
        <w:spacing w:before="120" w:after="120"/>
        <w:ind w:firstLine="709"/>
        <w:jc w:val="both"/>
        <w:rPr>
          <w:sz w:val="28"/>
          <w:szCs w:val="28"/>
          <w:lang w:val="en-GB" w:eastAsia="en-GB"/>
        </w:rPr>
      </w:pPr>
      <w:r>
        <w:rPr>
          <w:sz w:val="28"/>
          <w:szCs w:val="28"/>
          <w:lang w:val="en-GB" w:eastAsia="en-GB"/>
        </w:rPr>
        <w:t>c) Thực hiện việc tuyên truyền, hướng dẫn các cơ sở thuộc trách nh</w:t>
      </w:r>
      <w:r w:rsidR="00C5753F">
        <w:rPr>
          <w:sz w:val="28"/>
          <w:szCs w:val="28"/>
          <w:lang w:val="en-GB" w:eastAsia="en-GB"/>
        </w:rPr>
        <w:t>iệm quản lý nhà nước của ngành công t</w:t>
      </w:r>
      <w:r>
        <w:rPr>
          <w:sz w:val="28"/>
          <w:szCs w:val="28"/>
          <w:lang w:val="en-GB" w:eastAsia="en-GB"/>
        </w:rPr>
        <w:t>hương không thuộc diện cấp Giấy chứng nhận tại khoản 3 Điều 7 Quy định này thực hiện bản cam hết theo mẫu 01 và 02 Phụ lục kèm theo Quyết định này.</w:t>
      </w:r>
    </w:p>
    <w:p w14:paraId="54786FCE" w14:textId="77777777" w:rsidR="00183DD3" w:rsidRDefault="00183DD3" w:rsidP="00C80698">
      <w:pPr>
        <w:tabs>
          <w:tab w:val="left" w:pos="567"/>
          <w:tab w:val="left" w:pos="1134"/>
        </w:tabs>
        <w:spacing w:before="120" w:after="120"/>
        <w:ind w:firstLine="709"/>
        <w:jc w:val="both"/>
        <w:rPr>
          <w:sz w:val="28"/>
          <w:szCs w:val="28"/>
          <w:lang w:val="en-GB" w:eastAsia="en-GB"/>
        </w:rPr>
      </w:pPr>
      <w:r>
        <w:rPr>
          <w:sz w:val="28"/>
          <w:szCs w:val="28"/>
          <w:lang w:val="en-GB" w:eastAsia="en-GB"/>
        </w:rPr>
        <w:t>d) Tiếp nhận và xác nhận bản cam kết, ghi vào sổ tổng hợp, theo dõi và báo cáo định kỳ về Sở Công Thương theo quy định.</w:t>
      </w:r>
    </w:p>
    <w:p w14:paraId="2B6605FB" w14:textId="77777777" w:rsidR="00183DD3" w:rsidRPr="003945D6" w:rsidRDefault="00183DD3" w:rsidP="00C80698">
      <w:pPr>
        <w:tabs>
          <w:tab w:val="left" w:pos="567"/>
          <w:tab w:val="left" w:pos="1134"/>
        </w:tabs>
        <w:spacing w:before="120" w:after="120"/>
        <w:ind w:firstLine="709"/>
        <w:jc w:val="both"/>
        <w:rPr>
          <w:sz w:val="28"/>
          <w:szCs w:val="28"/>
          <w:lang w:val="en-GB" w:eastAsia="en-GB"/>
        </w:rPr>
      </w:pPr>
      <w:r>
        <w:rPr>
          <w:sz w:val="28"/>
          <w:szCs w:val="28"/>
          <w:lang w:val="en-GB" w:eastAsia="en-GB"/>
        </w:rPr>
        <w:t>4. Chỉ đạo Ủy ban nhân dân cấp xã thực hiện công tác quản lý nhà nước về an toàn thực phẩm đối với chợ hạng 3 trên địa bàn theo phân cấp quản lý.”</w:t>
      </w:r>
      <w:r w:rsidRPr="003945D6">
        <w:rPr>
          <w:sz w:val="28"/>
          <w:szCs w:val="28"/>
          <w:lang w:val="en-GB" w:eastAsia="en-GB"/>
        </w:rPr>
        <w:t xml:space="preserve"> </w:t>
      </w:r>
    </w:p>
    <w:p w14:paraId="0400475A" w14:textId="5B0B93F4" w:rsidR="00183DD3" w:rsidRPr="00183DD3" w:rsidRDefault="00C80698" w:rsidP="00C80698">
      <w:pPr>
        <w:tabs>
          <w:tab w:val="left" w:pos="567"/>
        </w:tabs>
        <w:spacing w:before="120" w:after="120"/>
        <w:ind w:firstLine="709"/>
        <w:jc w:val="both"/>
        <w:rPr>
          <w:sz w:val="28"/>
          <w:szCs w:val="28"/>
          <w:lang w:val="en-GB" w:eastAsia="en-GB"/>
        </w:rPr>
      </w:pPr>
      <w:r>
        <w:rPr>
          <w:sz w:val="28"/>
          <w:szCs w:val="28"/>
          <w:lang w:val="en-GB" w:eastAsia="en-GB"/>
        </w:rPr>
        <w:t>5</w:t>
      </w:r>
      <w:r w:rsidR="00183DD3">
        <w:rPr>
          <w:sz w:val="28"/>
          <w:szCs w:val="28"/>
          <w:lang w:val="en-GB" w:eastAsia="en-GB"/>
        </w:rPr>
        <w:t xml:space="preserve">. </w:t>
      </w:r>
      <w:r w:rsidR="00183DD3" w:rsidRPr="00183DD3">
        <w:rPr>
          <w:sz w:val="28"/>
          <w:szCs w:val="28"/>
          <w:lang w:val="en-GB" w:eastAsia="en-GB"/>
        </w:rPr>
        <w:t>Bổ sung điểm đ vào sau điểm d khoản 2 Điều 8 như sau:</w:t>
      </w:r>
    </w:p>
    <w:p w14:paraId="4E17F6CB" w14:textId="6A7E78C0" w:rsidR="00183DD3" w:rsidRPr="000721DF" w:rsidRDefault="00183DD3" w:rsidP="00C80698">
      <w:pPr>
        <w:tabs>
          <w:tab w:val="left" w:pos="567"/>
        </w:tabs>
        <w:spacing w:before="120" w:after="120"/>
        <w:ind w:firstLine="709"/>
        <w:jc w:val="both"/>
        <w:rPr>
          <w:color w:val="000000"/>
          <w:sz w:val="28"/>
          <w:szCs w:val="28"/>
        </w:rPr>
      </w:pPr>
      <w:r>
        <w:rPr>
          <w:sz w:val="28"/>
          <w:szCs w:val="28"/>
          <w:lang w:val="es-AR"/>
        </w:rPr>
        <w:tab/>
      </w:r>
      <w:r w:rsidRPr="002673FD">
        <w:rPr>
          <w:color w:val="000000"/>
          <w:sz w:val="28"/>
          <w:szCs w:val="28"/>
        </w:rPr>
        <w:t>“đ) Tuyên truyền, hướng dẫn thực hiện cam kết theo mẫu số 01 và 02 Phụ lục kèm theo Quyết định này; tiếp nhận và xác nhận bản cam kết của các cơ sở sản xuất, kinh doanh thực phẩm quy định tại điểm a, điểm b, điểm c và điểm d khoản này.”</w:t>
      </w:r>
    </w:p>
    <w:p w14:paraId="716B6A1F" w14:textId="55322CBF" w:rsidR="00ED6B85" w:rsidRDefault="00ED6B85" w:rsidP="00C80698">
      <w:pPr>
        <w:spacing w:before="120" w:after="120"/>
        <w:ind w:firstLine="709"/>
        <w:jc w:val="both"/>
        <w:rPr>
          <w:sz w:val="28"/>
          <w:szCs w:val="28"/>
          <w:lang w:eastAsia="en-GB"/>
        </w:rPr>
      </w:pPr>
      <w:r>
        <w:rPr>
          <w:b/>
          <w:sz w:val="28"/>
          <w:szCs w:val="28"/>
        </w:rPr>
        <w:t>Điều 2</w:t>
      </w:r>
      <w:r w:rsidRPr="00162FF9">
        <w:rPr>
          <w:b/>
          <w:sz w:val="28"/>
          <w:szCs w:val="28"/>
        </w:rPr>
        <w:t>.</w:t>
      </w:r>
      <w:r w:rsidRPr="00162FF9">
        <w:rPr>
          <w:sz w:val="28"/>
          <w:szCs w:val="28"/>
        </w:rPr>
        <w:t xml:space="preserve"> </w:t>
      </w:r>
      <w:r w:rsidRPr="007D6884">
        <w:rPr>
          <w:sz w:val="28"/>
          <w:szCs w:val="28"/>
          <w:lang w:eastAsia="en-GB"/>
        </w:rPr>
        <w:t xml:space="preserve">Bãi bỏ Điều </w:t>
      </w:r>
      <w:r w:rsidR="001F3B91" w:rsidRPr="007D6884">
        <w:rPr>
          <w:sz w:val="28"/>
          <w:szCs w:val="28"/>
          <w:lang w:eastAsia="en-GB"/>
        </w:rPr>
        <w:t>5</w:t>
      </w:r>
      <w:r w:rsidRPr="007D6884">
        <w:rPr>
          <w:sz w:val="28"/>
          <w:szCs w:val="28"/>
          <w:lang w:eastAsia="en-GB"/>
        </w:rPr>
        <w:t xml:space="preserve"> Quy định về việc phân công và phân cấp quản lý nhà nước về an toàn thực phẩm thuộc trách nhiệm quản lý của ngành </w:t>
      </w:r>
      <w:r w:rsidR="00C5753F">
        <w:rPr>
          <w:sz w:val="28"/>
          <w:szCs w:val="28"/>
          <w:lang w:eastAsia="en-GB"/>
        </w:rPr>
        <w:t>Công T</w:t>
      </w:r>
      <w:r w:rsidR="007A2209" w:rsidRPr="007D6884">
        <w:rPr>
          <w:sz w:val="28"/>
          <w:szCs w:val="28"/>
          <w:lang w:eastAsia="en-GB"/>
        </w:rPr>
        <w:t>hương</w:t>
      </w:r>
      <w:r w:rsidRPr="007D6884">
        <w:rPr>
          <w:sz w:val="28"/>
          <w:szCs w:val="28"/>
          <w:lang w:eastAsia="en-GB"/>
        </w:rPr>
        <w:t xml:space="preserve"> trên địa bàn tỉnh Đồng Nai ban hành kèm theo Quyết định số 45/2019/QĐ-</w:t>
      </w:r>
      <w:r w:rsidR="007D6884" w:rsidRPr="007D6884">
        <w:rPr>
          <w:sz w:val="28"/>
          <w:szCs w:val="28"/>
          <w:lang w:eastAsia="en-GB"/>
        </w:rPr>
        <w:t>UBND</w:t>
      </w:r>
      <w:r w:rsidR="00C80698" w:rsidRPr="00C80698">
        <w:t xml:space="preserve"> </w:t>
      </w:r>
      <w:r w:rsidR="00C80698" w:rsidRPr="00C80698">
        <w:rPr>
          <w:sz w:val="28"/>
          <w:szCs w:val="28"/>
          <w:lang w:eastAsia="en-GB"/>
        </w:rPr>
        <w:t>ngày 23 tháng 12 năm 2019 của Ủy ban nhân dân tỉnh Đồng Nai</w:t>
      </w:r>
      <w:r w:rsidR="007D6884" w:rsidRPr="007D6884">
        <w:rPr>
          <w:sz w:val="28"/>
          <w:szCs w:val="28"/>
          <w:lang w:eastAsia="en-GB"/>
        </w:rPr>
        <w:t>.</w:t>
      </w:r>
    </w:p>
    <w:p w14:paraId="4696862F" w14:textId="1C3BCE37" w:rsidR="003F4B22" w:rsidRPr="000E201E" w:rsidRDefault="005970CE" w:rsidP="00C80698">
      <w:pPr>
        <w:tabs>
          <w:tab w:val="left" w:pos="567"/>
        </w:tabs>
        <w:spacing w:before="120" w:after="120"/>
        <w:ind w:firstLine="709"/>
        <w:jc w:val="both"/>
        <w:rPr>
          <w:color w:val="000000"/>
          <w:sz w:val="28"/>
          <w:szCs w:val="28"/>
        </w:rPr>
      </w:pPr>
      <w:r>
        <w:rPr>
          <w:b/>
          <w:sz w:val="28"/>
          <w:szCs w:val="28"/>
        </w:rPr>
        <w:lastRenderedPageBreak/>
        <w:t>Điều 3</w:t>
      </w:r>
      <w:r w:rsidR="003F4B22" w:rsidRPr="00162FF9">
        <w:rPr>
          <w:sz w:val="28"/>
          <w:szCs w:val="28"/>
        </w:rPr>
        <w:t xml:space="preserve">. </w:t>
      </w:r>
      <w:r w:rsidR="003F4B22" w:rsidRPr="00162FF9">
        <w:rPr>
          <w:b/>
          <w:sz w:val="28"/>
          <w:szCs w:val="28"/>
        </w:rPr>
        <w:t>Trách nh</w:t>
      </w:r>
      <w:r w:rsidR="00CF1AAF">
        <w:rPr>
          <w:b/>
          <w:sz w:val="28"/>
          <w:szCs w:val="28"/>
        </w:rPr>
        <w:t>iệm tổ chức thực hiện</w:t>
      </w:r>
    </w:p>
    <w:p w14:paraId="17A6843B" w14:textId="1E939A18" w:rsidR="003F4B22" w:rsidRPr="00162FF9" w:rsidRDefault="003F4B22" w:rsidP="00C80698">
      <w:pPr>
        <w:spacing w:before="120" w:after="120"/>
        <w:ind w:firstLine="709"/>
        <w:jc w:val="both"/>
        <w:rPr>
          <w:sz w:val="28"/>
          <w:szCs w:val="28"/>
          <w:lang w:eastAsia="en-GB"/>
        </w:rPr>
      </w:pPr>
      <w:r w:rsidRPr="008B6D9D">
        <w:rPr>
          <w:sz w:val="28"/>
          <w:szCs w:val="28"/>
          <w:lang w:eastAsia="en-GB"/>
        </w:rPr>
        <w:t xml:space="preserve">Chánh Văn phòng </w:t>
      </w:r>
      <w:r w:rsidR="00CD3DFF" w:rsidRPr="008B6D9D">
        <w:rPr>
          <w:sz w:val="28"/>
          <w:szCs w:val="28"/>
          <w:lang w:eastAsia="en-GB"/>
        </w:rPr>
        <w:t>Ủy ban nhân dân</w:t>
      </w:r>
      <w:r w:rsidRPr="008B6D9D">
        <w:rPr>
          <w:sz w:val="28"/>
          <w:szCs w:val="28"/>
          <w:lang w:eastAsia="en-GB"/>
        </w:rPr>
        <w:t xml:space="preserve"> tỉnh</w:t>
      </w:r>
      <w:r w:rsidR="00675DE9">
        <w:rPr>
          <w:sz w:val="28"/>
          <w:szCs w:val="28"/>
          <w:lang w:eastAsia="en-GB"/>
        </w:rPr>
        <w:t>,</w:t>
      </w:r>
      <w:r w:rsidRPr="008B6D9D">
        <w:rPr>
          <w:sz w:val="28"/>
          <w:szCs w:val="28"/>
          <w:lang w:eastAsia="en-GB"/>
        </w:rPr>
        <w:t xml:space="preserve"> Giám đốc các Sở: </w:t>
      </w:r>
      <w:r w:rsidR="00976DCC" w:rsidRPr="008B6D9D">
        <w:rPr>
          <w:sz w:val="28"/>
          <w:szCs w:val="28"/>
          <w:lang w:eastAsia="en-GB"/>
        </w:rPr>
        <w:t xml:space="preserve">Công Thương, Y tế; </w:t>
      </w:r>
      <w:r w:rsidR="00807112" w:rsidRPr="008B6D9D">
        <w:rPr>
          <w:sz w:val="28"/>
          <w:szCs w:val="28"/>
          <w:lang w:eastAsia="en-GB"/>
        </w:rPr>
        <w:t>Nông nghiệp và</w:t>
      </w:r>
      <w:r w:rsidR="00C5753F">
        <w:rPr>
          <w:sz w:val="28"/>
          <w:szCs w:val="28"/>
          <w:lang w:eastAsia="en-GB"/>
        </w:rPr>
        <w:t xml:space="preserve"> Phát triển n</w:t>
      </w:r>
      <w:r w:rsidRPr="008B6D9D">
        <w:rPr>
          <w:sz w:val="28"/>
          <w:szCs w:val="28"/>
          <w:lang w:eastAsia="en-GB"/>
        </w:rPr>
        <w:t xml:space="preserve">ông thôn; Chủ tịch </w:t>
      </w:r>
      <w:r w:rsidR="00CD3DFF" w:rsidRPr="008B6D9D">
        <w:rPr>
          <w:sz w:val="28"/>
          <w:szCs w:val="28"/>
          <w:lang w:eastAsia="en-GB"/>
        </w:rPr>
        <w:t>Ủy ban nhân dân</w:t>
      </w:r>
      <w:r w:rsidRPr="008B6D9D">
        <w:rPr>
          <w:sz w:val="28"/>
          <w:szCs w:val="28"/>
          <w:lang w:eastAsia="en-GB"/>
        </w:rPr>
        <w:t xml:space="preserve"> </w:t>
      </w:r>
      <w:r w:rsidR="00020AA6">
        <w:rPr>
          <w:sz w:val="28"/>
          <w:szCs w:val="28"/>
          <w:lang w:eastAsia="en-GB"/>
        </w:rPr>
        <w:t xml:space="preserve">các huyện, </w:t>
      </w:r>
      <w:r w:rsidR="00675DE9">
        <w:rPr>
          <w:sz w:val="28"/>
          <w:szCs w:val="28"/>
          <w:lang w:eastAsia="en-GB"/>
        </w:rPr>
        <w:t>t</w:t>
      </w:r>
      <w:r w:rsidR="007D4EF9" w:rsidRPr="00AD1DFC">
        <w:rPr>
          <w:sz w:val="28"/>
          <w:szCs w:val="28"/>
          <w:lang w:eastAsia="en-GB"/>
        </w:rPr>
        <w:t>hành phố</w:t>
      </w:r>
      <w:r w:rsidR="00020AA6" w:rsidRPr="00AD1DFC">
        <w:rPr>
          <w:sz w:val="28"/>
          <w:szCs w:val="28"/>
          <w:lang w:eastAsia="en-GB"/>
        </w:rPr>
        <w:t xml:space="preserve"> Long Khánh, </w:t>
      </w:r>
      <w:r w:rsidR="00675DE9">
        <w:rPr>
          <w:sz w:val="28"/>
          <w:szCs w:val="28"/>
          <w:lang w:eastAsia="en-GB"/>
        </w:rPr>
        <w:t>t</w:t>
      </w:r>
      <w:r w:rsidR="00020AA6" w:rsidRPr="00AD1DFC">
        <w:rPr>
          <w:sz w:val="28"/>
          <w:szCs w:val="28"/>
          <w:lang w:eastAsia="en-GB"/>
        </w:rPr>
        <w:t xml:space="preserve">hành phố </w:t>
      </w:r>
      <w:r w:rsidRPr="00AD1DFC">
        <w:rPr>
          <w:sz w:val="28"/>
          <w:szCs w:val="28"/>
          <w:lang w:eastAsia="en-GB"/>
        </w:rPr>
        <w:t>Biên Hòa</w:t>
      </w:r>
      <w:r w:rsidRPr="008B6D9D">
        <w:rPr>
          <w:sz w:val="28"/>
          <w:szCs w:val="28"/>
          <w:lang w:eastAsia="en-GB"/>
        </w:rPr>
        <w:t xml:space="preserve"> và các cơ quan, đơn vị có liên quan chịu trách nhiệm thi hành Quyết định này</w:t>
      </w:r>
      <w:r w:rsidRPr="00162FF9">
        <w:rPr>
          <w:sz w:val="28"/>
          <w:szCs w:val="28"/>
          <w:lang w:eastAsia="en-GB"/>
        </w:rPr>
        <w:t>.</w:t>
      </w:r>
    </w:p>
    <w:p w14:paraId="6A2B8606" w14:textId="615AA63F" w:rsidR="003F4B22" w:rsidRPr="00162FF9" w:rsidRDefault="005970CE" w:rsidP="00C80698">
      <w:pPr>
        <w:spacing w:before="120" w:after="120"/>
        <w:ind w:firstLine="709"/>
        <w:jc w:val="both"/>
        <w:rPr>
          <w:sz w:val="28"/>
          <w:szCs w:val="28"/>
        </w:rPr>
      </w:pPr>
      <w:r>
        <w:rPr>
          <w:b/>
          <w:bCs/>
          <w:sz w:val="28"/>
          <w:szCs w:val="28"/>
        </w:rPr>
        <w:t>Điều 4</w:t>
      </w:r>
      <w:r w:rsidR="003F4B22" w:rsidRPr="00162FF9">
        <w:rPr>
          <w:sz w:val="28"/>
          <w:szCs w:val="28"/>
        </w:rPr>
        <w:t xml:space="preserve">. </w:t>
      </w:r>
      <w:r w:rsidR="00CF1AAF">
        <w:rPr>
          <w:b/>
          <w:sz w:val="28"/>
          <w:szCs w:val="28"/>
        </w:rPr>
        <w:t>Điều khoản thi hành</w:t>
      </w:r>
    </w:p>
    <w:p w14:paraId="22C19608" w14:textId="4C3D3BF6" w:rsidR="003F4B22" w:rsidRPr="0066412F" w:rsidRDefault="0066412F" w:rsidP="00C80698">
      <w:pPr>
        <w:spacing w:before="120" w:after="120"/>
        <w:ind w:firstLine="709"/>
        <w:jc w:val="both"/>
        <w:rPr>
          <w:color w:val="000000"/>
          <w:sz w:val="28"/>
          <w:szCs w:val="28"/>
        </w:rPr>
      </w:pPr>
      <w:r>
        <w:rPr>
          <w:color w:val="000000"/>
          <w:sz w:val="28"/>
          <w:szCs w:val="28"/>
        </w:rPr>
        <w:t xml:space="preserve">1. </w:t>
      </w:r>
      <w:r w:rsidR="003F4B22" w:rsidRPr="0066412F">
        <w:rPr>
          <w:color w:val="000000"/>
          <w:sz w:val="28"/>
          <w:szCs w:val="28"/>
        </w:rPr>
        <w:t>Quyết định này có hiệu lực từ ngày</w:t>
      </w:r>
      <w:r w:rsidR="00EB76BB">
        <w:rPr>
          <w:color w:val="000000"/>
          <w:sz w:val="28"/>
          <w:szCs w:val="28"/>
        </w:rPr>
        <w:t xml:space="preserve"> </w:t>
      </w:r>
      <w:r w:rsidR="000343D4">
        <w:rPr>
          <w:color w:val="000000"/>
          <w:sz w:val="28"/>
          <w:szCs w:val="28"/>
        </w:rPr>
        <w:t xml:space="preserve">01 </w:t>
      </w:r>
      <w:r w:rsidR="009473E9">
        <w:rPr>
          <w:color w:val="000000"/>
          <w:sz w:val="28"/>
          <w:szCs w:val="28"/>
        </w:rPr>
        <w:t xml:space="preserve">tháng </w:t>
      </w:r>
      <w:r w:rsidR="00675DE9">
        <w:rPr>
          <w:color w:val="000000"/>
          <w:sz w:val="28"/>
          <w:szCs w:val="28"/>
        </w:rPr>
        <w:t>6</w:t>
      </w:r>
      <w:r w:rsidR="00891B4D">
        <w:rPr>
          <w:color w:val="000000"/>
          <w:sz w:val="28"/>
          <w:szCs w:val="28"/>
        </w:rPr>
        <w:t xml:space="preserve"> năm </w:t>
      </w:r>
      <w:r w:rsidR="003B68EB">
        <w:rPr>
          <w:color w:val="000000"/>
          <w:sz w:val="28"/>
          <w:szCs w:val="28"/>
        </w:rPr>
        <w:t>2021.</w:t>
      </w:r>
      <w:r w:rsidR="00EB76BB">
        <w:rPr>
          <w:color w:val="000000"/>
          <w:sz w:val="28"/>
          <w:szCs w:val="28"/>
        </w:rPr>
        <w:t xml:space="preserve"> </w:t>
      </w:r>
    </w:p>
    <w:p w14:paraId="77A5826D" w14:textId="7D7C540C" w:rsidR="003F4B22" w:rsidRPr="0066412F" w:rsidRDefault="0066412F" w:rsidP="00C80698">
      <w:pPr>
        <w:spacing w:before="120" w:after="120"/>
        <w:ind w:firstLine="709"/>
        <w:jc w:val="both"/>
        <w:rPr>
          <w:color w:val="000000"/>
          <w:sz w:val="28"/>
          <w:szCs w:val="28"/>
        </w:rPr>
      </w:pPr>
      <w:r>
        <w:rPr>
          <w:color w:val="000000"/>
          <w:sz w:val="28"/>
          <w:szCs w:val="28"/>
        </w:rPr>
        <w:t xml:space="preserve">2. </w:t>
      </w:r>
      <w:r w:rsidR="00B70275">
        <w:rPr>
          <w:color w:val="000000"/>
          <w:sz w:val="28"/>
          <w:szCs w:val="28"/>
        </w:rPr>
        <w:t>Các nội dung khác tại</w:t>
      </w:r>
      <w:r w:rsidR="003F4B22" w:rsidRPr="0066412F">
        <w:rPr>
          <w:color w:val="000000"/>
          <w:sz w:val="28"/>
          <w:szCs w:val="28"/>
        </w:rPr>
        <w:t xml:space="preserve"> </w:t>
      </w:r>
      <w:r w:rsidR="003F4B22" w:rsidRPr="0066412F">
        <w:rPr>
          <w:bCs/>
          <w:sz w:val="28"/>
          <w:szCs w:val="28"/>
        </w:rPr>
        <w:t xml:space="preserve">Quy định </w:t>
      </w:r>
      <w:r w:rsidR="00B541E6">
        <w:rPr>
          <w:bCs/>
          <w:sz w:val="28"/>
          <w:szCs w:val="28"/>
        </w:rPr>
        <w:t xml:space="preserve">về </w:t>
      </w:r>
      <w:r w:rsidR="003F4B22" w:rsidRPr="0066412F">
        <w:rPr>
          <w:bCs/>
          <w:sz w:val="28"/>
          <w:szCs w:val="28"/>
        </w:rPr>
        <w:t xml:space="preserve">phân </w:t>
      </w:r>
      <w:r w:rsidR="00B541E6">
        <w:rPr>
          <w:bCs/>
          <w:sz w:val="28"/>
          <w:szCs w:val="28"/>
        </w:rPr>
        <w:t xml:space="preserve">công và </w:t>
      </w:r>
      <w:r w:rsidR="005D0FFB">
        <w:rPr>
          <w:bCs/>
          <w:sz w:val="28"/>
          <w:szCs w:val="28"/>
        </w:rPr>
        <w:t xml:space="preserve">phân </w:t>
      </w:r>
      <w:r w:rsidR="003F4B22" w:rsidRPr="0066412F">
        <w:rPr>
          <w:bCs/>
          <w:sz w:val="28"/>
          <w:szCs w:val="28"/>
        </w:rPr>
        <w:t>cấp quản lý nhà nước về an toàn thực ph</w:t>
      </w:r>
      <w:r w:rsidR="00C5753F">
        <w:rPr>
          <w:bCs/>
          <w:sz w:val="28"/>
          <w:szCs w:val="28"/>
        </w:rPr>
        <w:t>ẩm thuộc trách nhiệm của ngành công t</w:t>
      </w:r>
      <w:bookmarkStart w:id="1" w:name="_GoBack"/>
      <w:bookmarkEnd w:id="1"/>
      <w:r w:rsidR="003F4B22" w:rsidRPr="0066412F">
        <w:rPr>
          <w:bCs/>
          <w:sz w:val="28"/>
          <w:szCs w:val="28"/>
        </w:rPr>
        <w:t>hương trên địa bàn tỉnh Đồng Nai</w:t>
      </w:r>
      <w:r w:rsidR="00B70275">
        <w:rPr>
          <w:bCs/>
          <w:sz w:val="28"/>
          <w:szCs w:val="28"/>
        </w:rPr>
        <w:t xml:space="preserve"> ban hành kèm theo</w:t>
      </w:r>
      <w:r w:rsidR="00B70275" w:rsidRPr="00B70275">
        <w:rPr>
          <w:color w:val="000000"/>
          <w:sz w:val="28"/>
          <w:szCs w:val="28"/>
        </w:rPr>
        <w:t xml:space="preserve"> </w:t>
      </w:r>
      <w:r w:rsidR="00B70275" w:rsidRPr="0066412F">
        <w:rPr>
          <w:color w:val="000000"/>
          <w:sz w:val="28"/>
          <w:szCs w:val="28"/>
        </w:rPr>
        <w:t xml:space="preserve">Quyết định </w:t>
      </w:r>
      <w:r w:rsidR="00385ED1">
        <w:rPr>
          <w:bCs/>
          <w:sz w:val="28"/>
          <w:szCs w:val="28"/>
        </w:rPr>
        <w:t>số 4</w:t>
      </w:r>
      <w:r w:rsidR="00B70275">
        <w:rPr>
          <w:bCs/>
          <w:sz w:val="28"/>
          <w:szCs w:val="28"/>
        </w:rPr>
        <w:t>5/20</w:t>
      </w:r>
      <w:r w:rsidR="00A9076D">
        <w:rPr>
          <w:bCs/>
          <w:sz w:val="28"/>
          <w:szCs w:val="28"/>
        </w:rPr>
        <w:t>19</w:t>
      </w:r>
      <w:r w:rsidR="00B70275">
        <w:rPr>
          <w:bCs/>
          <w:sz w:val="28"/>
          <w:szCs w:val="28"/>
        </w:rPr>
        <w:t>/QĐ-</w:t>
      </w:r>
      <w:r w:rsidR="00B541E6">
        <w:rPr>
          <w:bCs/>
          <w:sz w:val="28"/>
          <w:szCs w:val="28"/>
        </w:rPr>
        <w:t xml:space="preserve">UBND </w:t>
      </w:r>
      <w:r w:rsidR="00B70275" w:rsidRPr="0066412F">
        <w:rPr>
          <w:bCs/>
          <w:sz w:val="28"/>
          <w:szCs w:val="28"/>
        </w:rPr>
        <w:t xml:space="preserve">ngày </w:t>
      </w:r>
      <w:r w:rsidR="00EF34E1">
        <w:rPr>
          <w:bCs/>
          <w:sz w:val="28"/>
          <w:szCs w:val="28"/>
        </w:rPr>
        <w:t>23</w:t>
      </w:r>
      <w:r w:rsidR="00F903C0">
        <w:rPr>
          <w:bCs/>
          <w:sz w:val="28"/>
          <w:szCs w:val="28"/>
        </w:rPr>
        <w:t xml:space="preserve"> </w:t>
      </w:r>
      <w:r w:rsidR="00686377">
        <w:rPr>
          <w:bCs/>
          <w:sz w:val="28"/>
          <w:szCs w:val="28"/>
        </w:rPr>
        <w:t xml:space="preserve">tháng 12 </w:t>
      </w:r>
      <w:r w:rsidR="00F903C0">
        <w:rPr>
          <w:bCs/>
          <w:sz w:val="28"/>
          <w:szCs w:val="28"/>
        </w:rPr>
        <w:t xml:space="preserve">năm </w:t>
      </w:r>
      <w:r w:rsidR="00385ED1">
        <w:rPr>
          <w:bCs/>
          <w:sz w:val="28"/>
          <w:szCs w:val="28"/>
        </w:rPr>
        <w:t>2019</w:t>
      </w:r>
      <w:r w:rsidR="00B70275">
        <w:rPr>
          <w:bCs/>
          <w:sz w:val="28"/>
          <w:szCs w:val="28"/>
        </w:rPr>
        <w:t xml:space="preserve"> của Ủy ban nhân dân tỉnh giữ </w:t>
      </w:r>
      <w:r w:rsidR="00810BB8">
        <w:rPr>
          <w:bCs/>
          <w:sz w:val="28"/>
          <w:szCs w:val="28"/>
        </w:rPr>
        <w:t>nguyên giá trị pháp lý thi hành</w:t>
      </w:r>
      <w:r w:rsidR="003F4B22" w:rsidRPr="0066412F">
        <w:rPr>
          <w:bCs/>
          <w:sz w:val="28"/>
          <w:szCs w:val="28"/>
        </w:rPr>
        <w:t>./.</w:t>
      </w:r>
    </w:p>
    <w:p w14:paraId="2389816A" w14:textId="77777777" w:rsidR="003F4B22" w:rsidRPr="00C80698" w:rsidRDefault="003F4B22" w:rsidP="003F4B22">
      <w:pPr>
        <w:spacing w:before="120"/>
        <w:ind w:firstLine="567"/>
        <w:jc w:val="both"/>
        <w:rPr>
          <w:szCs w:val="28"/>
        </w:rPr>
      </w:pPr>
    </w:p>
    <w:tbl>
      <w:tblPr>
        <w:tblW w:w="9744" w:type="dxa"/>
        <w:tblInd w:w="108" w:type="dxa"/>
        <w:tblLook w:val="04A0" w:firstRow="1" w:lastRow="0" w:firstColumn="1" w:lastColumn="0" w:noHBand="0" w:noVBand="1"/>
      </w:tblPr>
      <w:tblGrid>
        <w:gridCol w:w="4253"/>
        <w:gridCol w:w="5491"/>
      </w:tblGrid>
      <w:tr w:rsidR="003F4B22" w14:paraId="5D14A4C4" w14:textId="77777777" w:rsidTr="00675DE9">
        <w:trPr>
          <w:trHeight w:val="3027"/>
        </w:trPr>
        <w:tc>
          <w:tcPr>
            <w:tcW w:w="4253" w:type="dxa"/>
          </w:tcPr>
          <w:p w14:paraId="2FADF9E1" w14:textId="38220E0B" w:rsidR="00675DE9" w:rsidRPr="0003293B" w:rsidRDefault="00675DE9" w:rsidP="00675DE9">
            <w:pPr>
              <w:rPr>
                <w:i/>
                <w:sz w:val="10"/>
                <w:szCs w:val="10"/>
              </w:rPr>
            </w:pPr>
          </w:p>
        </w:tc>
        <w:tc>
          <w:tcPr>
            <w:tcW w:w="5491" w:type="dxa"/>
          </w:tcPr>
          <w:p w14:paraId="405805FA" w14:textId="77777777" w:rsidR="003F4B22" w:rsidRPr="00F3460C" w:rsidRDefault="003F4B22" w:rsidP="00B51979">
            <w:pPr>
              <w:jc w:val="center"/>
              <w:rPr>
                <w:b/>
                <w:sz w:val="26"/>
                <w:szCs w:val="26"/>
              </w:rPr>
            </w:pPr>
            <w:r w:rsidRPr="00F3460C">
              <w:rPr>
                <w:b/>
                <w:sz w:val="26"/>
                <w:szCs w:val="26"/>
              </w:rPr>
              <w:t>TM. ỦY BAN NHÂN DÂN</w:t>
            </w:r>
          </w:p>
          <w:p w14:paraId="0BEA2E7A" w14:textId="77777777" w:rsidR="003F4B22" w:rsidRPr="00F3460C" w:rsidRDefault="003F4B22" w:rsidP="00B51979">
            <w:pPr>
              <w:jc w:val="center"/>
              <w:rPr>
                <w:b/>
                <w:sz w:val="26"/>
                <w:szCs w:val="26"/>
              </w:rPr>
            </w:pPr>
            <w:r w:rsidRPr="00F3460C">
              <w:rPr>
                <w:b/>
                <w:sz w:val="26"/>
                <w:szCs w:val="26"/>
              </w:rPr>
              <w:t>KT. CHỦ TỊCH</w:t>
            </w:r>
          </w:p>
          <w:p w14:paraId="3205ABF4" w14:textId="77777777" w:rsidR="003F4B22" w:rsidRPr="00F3460C" w:rsidRDefault="003F4B22" w:rsidP="00B51979">
            <w:pPr>
              <w:jc w:val="center"/>
              <w:rPr>
                <w:b/>
                <w:sz w:val="26"/>
                <w:szCs w:val="26"/>
              </w:rPr>
            </w:pPr>
            <w:r w:rsidRPr="00F3460C">
              <w:rPr>
                <w:b/>
                <w:sz w:val="26"/>
                <w:szCs w:val="26"/>
              </w:rPr>
              <w:t>PHÓ CHỦ TỊCH</w:t>
            </w:r>
          </w:p>
          <w:p w14:paraId="1EA27ADF" w14:textId="77777777" w:rsidR="003F4B22" w:rsidRPr="00F3460C" w:rsidRDefault="003F4B22" w:rsidP="00B51979">
            <w:pPr>
              <w:jc w:val="center"/>
              <w:rPr>
                <w:b/>
                <w:sz w:val="26"/>
                <w:szCs w:val="26"/>
              </w:rPr>
            </w:pPr>
          </w:p>
          <w:p w14:paraId="5B748E10" w14:textId="77777777" w:rsidR="003F4B22" w:rsidRDefault="003F4B22" w:rsidP="00B51979">
            <w:pPr>
              <w:jc w:val="center"/>
              <w:rPr>
                <w:b/>
                <w:sz w:val="28"/>
                <w:szCs w:val="28"/>
              </w:rPr>
            </w:pPr>
          </w:p>
          <w:p w14:paraId="217AD069" w14:textId="77777777" w:rsidR="00675DE9" w:rsidRDefault="00675DE9" w:rsidP="00B51979">
            <w:pPr>
              <w:jc w:val="center"/>
              <w:rPr>
                <w:b/>
                <w:sz w:val="28"/>
                <w:szCs w:val="28"/>
              </w:rPr>
            </w:pPr>
          </w:p>
          <w:p w14:paraId="7F9A0264" w14:textId="77777777" w:rsidR="00675DE9" w:rsidRDefault="00675DE9" w:rsidP="00B51979">
            <w:pPr>
              <w:jc w:val="center"/>
              <w:rPr>
                <w:b/>
                <w:sz w:val="28"/>
                <w:szCs w:val="28"/>
              </w:rPr>
            </w:pPr>
          </w:p>
          <w:p w14:paraId="7A44F1BD" w14:textId="77777777" w:rsidR="00675DE9" w:rsidRDefault="00675DE9" w:rsidP="00B51979">
            <w:pPr>
              <w:jc w:val="center"/>
              <w:rPr>
                <w:b/>
                <w:sz w:val="28"/>
                <w:szCs w:val="28"/>
              </w:rPr>
            </w:pPr>
          </w:p>
          <w:p w14:paraId="3DC3D592" w14:textId="77777777" w:rsidR="00C80698" w:rsidRDefault="00C80698" w:rsidP="00B51979">
            <w:pPr>
              <w:jc w:val="center"/>
              <w:rPr>
                <w:b/>
                <w:sz w:val="28"/>
                <w:szCs w:val="28"/>
              </w:rPr>
            </w:pPr>
          </w:p>
          <w:p w14:paraId="5A507E93" w14:textId="525AA3A6" w:rsidR="00675DE9" w:rsidRPr="004B755C" w:rsidRDefault="00675DE9" w:rsidP="00B51979">
            <w:pPr>
              <w:jc w:val="center"/>
              <w:rPr>
                <w:b/>
                <w:sz w:val="28"/>
                <w:szCs w:val="28"/>
              </w:rPr>
            </w:pPr>
            <w:r>
              <w:rPr>
                <w:b/>
                <w:sz w:val="28"/>
                <w:szCs w:val="28"/>
              </w:rPr>
              <w:t>Nguyễn Thị Hoàng</w:t>
            </w:r>
          </w:p>
        </w:tc>
      </w:tr>
    </w:tbl>
    <w:p w14:paraId="4944915C" w14:textId="77777777" w:rsidR="00697042" w:rsidRDefault="006E207D" w:rsidP="00B12AB5"/>
    <w:sectPr w:rsidR="00697042" w:rsidSect="00C80698">
      <w:headerReference w:type="default" r:id="rId8"/>
      <w:pgSz w:w="11907" w:h="16840" w:code="9"/>
      <w:pgMar w:top="1134" w:right="1134" w:bottom="1135" w:left="1701" w:header="567" w:footer="26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D619C" w14:textId="77777777" w:rsidR="006E207D" w:rsidRDefault="006E207D">
      <w:r>
        <w:separator/>
      </w:r>
    </w:p>
  </w:endnote>
  <w:endnote w:type="continuationSeparator" w:id="0">
    <w:p w14:paraId="38AAEF71" w14:textId="77777777" w:rsidR="006E207D" w:rsidRDefault="006E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1C683" w14:textId="77777777" w:rsidR="006E207D" w:rsidRDefault="006E207D">
      <w:r>
        <w:separator/>
      </w:r>
    </w:p>
  </w:footnote>
  <w:footnote w:type="continuationSeparator" w:id="0">
    <w:p w14:paraId="13AA02AC" w14:textId="77777777" w:rsidR="006E207D" w:rsidRDefault="006E2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649254"/>
      <w:docPartObj>
        <w:docPartGallery w:val="Page Numbers (Top of Page)"/>
        <w:docPartUnique/>
      </w:docPartObj>
    </w:sdtPr>
    <w:sdtEndPr>
      <w:rPr>
        <w:noProof/>
        <w:szCs w:val="28"/>
      </w:rPr>
    </w:sdtEndPr>
    <w:sdtContent>
      <w:p w14:paraId="4D5533BA" w14:textId="0790DC75" w:rsidR="0004613E" w:rsidRPr="0003563C" w:rsidRDefault="0004613E">
        <w:pPr>
          <w:pStyle w:val="Header"/>
          <w:jc w:val="center"/>
          <w:rPr>
            <w:szCs w:val="28"/>
          </w:rPr>
        </w:pPr>
        <w:r w:rsidRPr="0003563C">
          <w:rPr>
            <w:szCs w:val="28"/>
          </w:rPr>
          <w:fldChar w:fldCharType="begin"/>
        </w:r>
        <w:r w:rsidRPr="0003563C">
          <w:rPr>
            <w:szCs w:val="28"/>
          </w:rPr>
          <w:instrText xml:space="preserve"> PAGE   \* MERGEFORMAT </w:instrText>
        </w:r>
        <w:r w:rsidRPr="0003563C">
          <w:rPr>
            <w:szCs w:val="28"/>
          </w:rPr>
          <w:fldChar w:fldCharType="separate"/>
        </w:r>
        <w:r w:rsidR="00C5753F">
          <w:rPr>
            <w:noProof/>
            <w:szCs w:val="28"/>
          </w:rPr>
          <w:t>2</w:t>
        </w:r>
        <w:r w:rsidRPr="0003563C">
          <w:rPr>
            <w:noProof/>
            <w:szCs w:val="28"/>
          </w:rPr>
          <w:fldChar w:fldCharType="end"/>
        </w:r>
      </w:p>
    </w:sdtContent>
  </w:sdt>
  <w:p w14:paraId="3D2F06DD" w14:textId="77777777" w:rsidR="0004613E" w:rsidRPr="0004613E" w:rsidRDefault="0004613E">
    <w:pPr>
      <w:pStyle w:val="Head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77A67"/>
    <w:multiLevelType w:val="hybridMultilevel"/>
    <w:tmpl w:val="78E8FAF8"/>
    <w:lvl w:ilvl="0" w:tplc="F3768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9C96A3C"/>
    <w:multiLevelType w:val="hybridMultilevel"/>
    <w:tmpl w:val="37D0A0D2"/>
    <w:lvl w:ilvl="0" w:tplc="9C1419A6">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A183CF4"/>
    <w:multiLevelType w:val="hybridMultilevel"/>
    <w:tmpl w:val="1E0875C0"/>
    <w:lvl w:ilvl="0" w:tplc="16F4CE7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1C0A5F5F"/>
    <w:multiLevelType w:val="hybridMultilevel"/>
    <w:tmpl w:val="D4A420F6"/>
    <w:lvl w:ilvl="0" w:tplc="EF6A36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251334A"/>
    <w:multiLevelType w:val="hybridMultilevel"/>
    <w:tmpl w:val="D2D83264"/>
    <w:lvl w:ilvl="0" w:tplc="2EAABD1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8F41F3"/>
    <w:multiLevelType w:val="hybridMultilevel"/>
    <w:tmpl w:val="197ADE40"/>
    <w:lvl w:ilvl="0" w:tplc="C8AACC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E412F27"/>
    <w:multiLevelType w:val="hybridMultilevel"/>
    <w:tmpl w:val="D60883BC"/>
    <w:lvl w:ilvl="0" w:tplc="FB3CC616">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56837"/>
    <w:multiLevelType w:val="hybridMultilevel"/>
    <w:tmpl w:val="16D8D036"/>
    <w:lvl w:ilvl="0" w:tplc="052CC0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9A47C52"/>
    <w:multiLevelType w:val="hybridMultilevel"/>
    <w:tmpl w:val="36666EE8"/>
    <w:lvl w:ilvl="0" w:tplc="58F64850">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340C8"/>
    <w:multiLevelType w:val="hybridMultilevel"/>
    <w:tmpl w:val="394A1B4A"/>
    <w:lvl w:ilvl="0" w:tplc="C5DC1A88">
      <w:start w:val="2"/>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4BEB349F"/>
    <w:multiLevelType w:val="hybridMultilevel"/>
    <w:tmpl w:val="FA38C146"/>
    <w:lvl w:ilvl="0" w:tplc="0A4443B6">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5F5810EC"/>
    <w:multiLevelType w:val="hybridMultilevel"/>
    <w:tmpl w:val="8B7A5798"/>
    <w:lvl w:ilvl="0" w:tplc="A63CD2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2CE3B55"/>
    <w:multiLevelType w:val="hybridMultilevel"/>
    <w:tmpl w:val="9D3EC230"/>
    <w:lvl w:ilvl="0" w:tplc="3EA0E7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58906AD"/>
    <w:multiLevelType w:val="hybridMultilevel"/>
    <w:tmpl w:val="E586CB24"/>
    <w:lvl w:ilvl="0" w:tplc="5650990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5F07F8D"/>
    <w:multiLevelType w:val="hybridMultilevel"/>
    <w:tmpl w:val="090A3F7A"/>
    <w:lvl w:ilvl="0" w:tplc="872410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7382961"/>
    <w:multiLevelType w:val="hybridMultilevel"/>
    <w:tmpl w:val="2542A6C0"/>
    <w:lvl w:ilvl="0" w:tplc="EC88CD6C">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FA44318"/>
    <w:multiLevelType w:val="hybridMultilevel"/>
    <w:tmpl w:val="92A09134"/>
    <w:lvl w:ilvl="0" w:tplc="E15C48A2">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0235044"/>
    <w:multiLevelType w:val="hybridMultilevel"/>
    <w:tmpl w:val="82464892"/>
    <w:lvl w:ilvl="0" w:tplc="365833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2E63A21"/>
    <w:multiLevelType w:val="multilevel"/>
    <w:tmpl w:val="6F8A9A3E"/>
    <w:lvl w:ilvl="0">
      <w:start w:val="1"/>
      <w:numFmt w:val="decimal"/>
      <w:lvlText w:val="%1."/>
      <w:lvlJc w:val="left"/>
      <w:pPr>
        <w:ind w:left="3144" w:hanging="450"/>
      </w:pPr>
      <w:rPr>
        <w:rFonts w:hint="default"/>
      </w:rPr>
    </w:lvl>
    <w:lvl w:ilvl="1">
      <w:start w:val="1"/>
      <w:numFmt w:val="decimal"/>
      <w:lvlText w:val="%1.%2."/>
      <w:lvlJc w:val="left"/>
      <w:pPr>
        <w:ind w:left="3981" w:hanging="720"/>
      </w:pPr>
      <w:rPr>
        <w:rFonts w:hint="default"/>
        <w:b w:val="0"/>
      </w:rPr>
    </w:lvl>
    <w:lvl w:ilvl="2">
      <w:start w:val="1"/>
      <w:numFmt w:val="decimal"/>
      <w:lvlText w:val="%1.%2.%3."/>
      <w:lvlJc w:val="left"/>
      <w:pPr>
        <w:ind w:left="4548" w:hanging="720"/>
      </w:pPr>
      <w:rPr>
        <w:rFonts w:hint="default"/>
      </w:rPr>
    </w:lvl>
    <w:lvl w:ilvl="3">
      <w:start w:val="1"/>
      <w:numFmt w:val="decimal"/>
      <w:lvlText w:val="%1.%2.%3.%4."/>
      <w:lvlJc w:val="left"/>
      <w:pPr>
        <w:ind w:left="5475" w:hanging="1080"/>
      </w:pPr>
      <w:rPr>
        <w:rFonts w:hint="default"/>
      </w:rPr>
    </w:lvl>
    <w:lvl w:ilvl="4">
      <w:start w:val="1"/>
      <w:numFmt w:val="decimal"/>
      <w:lvlText w:val="%1.%2.%3.%4.%5."/>
      <w:lvlJc w:val="left"/>
      <w:pPr>
        <w:ind w:left="6042" w:hanging="1080"/>
      </w:pPr>
      <w:rPr>
        <w:rFonts w:hint="default"/>
      </w:rPr>
    </w:lvl>
    <w:lvl w:ilvl="5">
      <w:start w:val="1"/>
      <w:numFmt w:val="decimal"/>
      <w:lvlText w:val="%1.%2.%3.%4.%5.%6."/>
      <w:lvlJc w:val="left"/>
      <w:pPr>
        <w:ind w:left="6969" w:hanging="1440"/>
      </w:pPr>
      <w:rPr>
        <w:rFonts w:hint="default"/>
      </w:rPr>
    </w:lvl>
    <w:lvl w:ilvl="6">
      <w:start w:val="1"/>
      <w:numFmt w:val="decimal"/>
      <w:lvlText w:val="%1.%2.%3.%4.%5.%6.%7."/>
      <w:lvlJc w:val="left"/>
      <w:pPr>
        <w:ind w:left="7896" w:hanging="1800"/>
      </w:pPr>
      <w:rPr>
        <w:rFonts w:hint="default"/>
      </w:rPr>
    </w:lvl>
    <w:lvl w:ilvl="7">
      <w:start w:val="1"/>
      <w:numFmt w:val="decimal"/>
      <w:lvlText w:val="%1.%2.%3.%4.%5.%6.%7.%8."/>
      <w:lvlJc w:val="left"/>
      <w:pPr>
        <w:ind w:left="8463" w:hanging="1800"/>
      </w:pPr>
      <w:rPr>
        <w:rFonts w:hint="default"/>
      </w:rPr>
    </w:lvl>
    <w:lvl w:ilvl="8">
      <w:start w:val="1"/>
      <w:numFmt w:val="decimal"/>
      <w:lvlText w:val="%1.%2.%3.%4.%5.%6.%7.%8.%9."/>
      <w:lvlJc w:val="left"/>
      <w:pPr>
        <w:ind w:left="9390" w:hanging="2160"/>
      </w:pPr>
      <w:rPr>
        <w:rFonts w:hint="default"/>
      </w:rPr>
    </w:lvl>
  </w:abstractNum>
  <w:num w:numId="1">
    <w:abstractNumId w:val="18"/>
  </w:num>
  <w:num w:numId="2">
    <w:abstractNumId w:val="10"/>
  </w:num>
  <w:num w:numId="3">
    <w:abstractNumId w:val="16"/>
  </w:num>
  <w:num w:numId="4">
    <w:abstractNumId w:val="0"/>
  </w:num>
  <w:num w:numId="5">
    <w:abstractNumId w:val="14"/>
  </w:num>
  <w:num w:numId="6">
    <w:abstractNumId w:val="8"/>
  </w:num>
  <w:num w:numId="7">
    <w:abstractNumId w:val="17"/>
  </w:num>
  <w:num w:numId="8">
    <w:abstractNumId w:val="15"/>
  </w:num>
  <w:num w:numId="9">
    <w:abstractNumId w:val="5"/>
  </w:num>
  <w:num w:numId="10">
    <w:abstractNumId w:val="12"/>
  </w:num>
  <w:num w:numId="11">
    <w:abstractNumId w:val="3"/>
  </w:num>
  <w:num w:numId="12">
    <w:abstractNumId w:val="6"/>
  </w:num>
  <w:num w:numId="13">
    <w:abstractNumId w:val="1"/>
  </w:num>
  <w:num w:numId="14">
    <w:abstractNumId w:val="13"/>
  </w:num>
  <w:num w:numId="15">
    <w:abstractNumId w:val="7"/>
  </w:num>
  <w:num w:numId="16">
    <w:abstractNumId w:val="4"/>
  </w:num>
  <w:num w:numId="17">
    <w:abstractNumId w:val="9"/>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B22"/>
    <w:rsid w:val="000100D3"/>
    <w:rsid w:val="000137DD"/>
    <w:rsid w:val="00015436"/>
    <w:rsid w:val="00020AA6"/>
    <w:rsid w:val="00030B0C"/>
    <w:rsid w:val="00030D56"/>
    <w:rsid w:val="000327BC"/>
    <w:rsid w:val="000343D4"/>
    <w:rsid w:val="0003563C"/>
    <w:rsid w:val="0004097F"/>
    <w:rsid w:val="0004613E"/>
    <w:rsid w:val="000624B5"/>
    <w:rsid w:val="00064A7E"/>
    <w:rsid w:val="00066FB0"/>
    <w:rsid w:val="0007128B"/>
    <w:rsid w:val="000721DF"/>
    <w:rsid w:val="00084490"/>
    <w:rsid w:val="000868BB"/>
    <w:rsid w:val="000A0E69"/>
    <w:rsid w:val="000B02C1"/>
    <w:rsid w:val="000B4C2F"/>
    <w:rsid w:val="000C50A7"/>
    <w:rsid w:val="000E201E"/>
    <w:rsid w:val="000E7A40"/>
    <w:rsid w:val="000F25E0"/>
    <w:rsid w:val="00111635"/>
    <w:rsid w:val="00112787"/>
    <w:rsid w:val="00114020"/>
    <w:rsid w:val="00121AF9"/>
    <w:rsid w:val="001250E7"/>
    <w:rsid w:val="00133898"/>
    <w:rsid w:val="00137211"/>
    <w:rsid w:val="00143823"/>
    <w:rsid w:val="001455CE"/>
    <w:rsid w:val="00157E37"/>
    <w:rsid w:val="0016056D"/>
    <w:rsid w:val="0016097F"/>
    <w:rsid w:val="001773DA"/>
    <w:rsid w:val="001818F7"/>
    <w:rsid w:val="00183DD3"/>
    <w:rsid w:val="001A444E"/>
    <w:rsid w:val="001B3D94"/>
    <w:rsid w:val="001C197B"/>
    <w:rsid w:val="001C568B"/>
    <w:rsid w:val="001E3E30"/>
    <w:rsid w:val="001F3B91"/>
    <w:rsid w:val="001F681B"/>
    <w:rsid w:val="002002A1"/>
    <w:rsid w:val="002009E4"/>
    <w:rsid w:val="00203765"/>
    <w:rsid w:val="00204CC0"/>
    <w:rsid w:val="00210984"/>
    <w:rsid w:val="00216D1F"/>
    <w:rsid w:val="002225AD"/>
    <w:rsid w:val="0023232E"/>
    <w:rsid w:val="00234472"/>
    <w:rsid w:val="00257207"/>
    <w:rsid w:val="002673FD"/>
    <w:rsid w:val="0027185E"/>
    <w:rsid w:val="00276673"/>
    <w:rsid w:val="00292BE6"/>
    <w:rsid w:val="00294CE4"/>
    <w:rsid w:val="002B0D9A"/>
    <w:rsid w:val="002D0F53"/>
    <w:rsid w:val="002D2069"/>
    <w:rsid w:val="002D3324"/>
    <w:rsid w:val="002E0463"/>
    <w:rsid w:val="002E1667"/>
    <w:rsid w:val="002E209C"/>
    <w:rsid w:val="002F153C"/>
    <w:rsid w:val="002F7785"/>
    <w:rsid w:val="00322567"/>
    <w:rsid w:val="003255D4"/>
    <w:rsid w:val="003369B3"/>
    <w:rsid w:val="00343273"/>
    <w:rsid w:val="0034754D"/>
    <w:rsid w:val="00360F12"/>
    <w:rsid w:val="00362378"/>
    <w:rsid w:val="003645CA"/>
    <w:rsid w:val="0036778C"/>
    <w:rsid w:val="00371D82"/>
    <w:rsid w:val="003738A6"/>
    <w:rsid w:val="00375122"/>
    <w:rsid w:val="003751D1"/>
    <w:rsid w:val="00376924"/>
    <w:rsid w:val="00377908"/>
    <w:rsid w:val="00380F88"/>
    <w:rsid w:val="00384CA9"/>
    <w:rsid w:val="00385ED1"/>
    <w:rsid w:val="003945D6"/>
    <w:rsid w:val="0039752E"/>
    <w:rsid w:val="003A250A"/>
    <w:rsid w:val="003B1547"/>
    <w:rsid w:val="003B3E46"/>
    <w:rsid w:val="003B68EB"/>
    <w:rsid w:val="003C364B"/>
    <w:rsid w:val="003D1AE2"/>
    <w:rsid w:val="003E2ADD"/>
    <w:rsid w:val="003F1909"/>
    <w:rsid w:val="003F3D8F"/>
    <w:rsid w:val="003F45FB"/>
    <w:rsid w:val="003F4B22"/>
    <w:rsid w:val="003F62C9"/>
    <w:rsid w:val="004019F3"/>
    <w:rsid w:val="00404BD0"/>
    <w:rsid w:val="00407AFF"/>
    <w:rsid w:val="00410B5E"/>
    <w:rsid w:val="004200BC"/>
    <w:rsid w:val="00445AED"/>
    <w:rsid w:val="004519B7"/>
    <w:rsid w:val="00454587"/>
    <w:rsid w:val="004603ED"/>
    <w:rsid w:val="00461D35"/>
    <w:rsid w:val="00465CD4"/>
    <w:rsid w:val="00481995"/>
    <w:rsid w:val="00486F24"/>
    <w:rsid w:val="004B40BF"/>
    <w:rsid w:val="004C2724"/>
    <w:rsid w:val="004C46DA"/>
    <w:rsid w:val="004D111B"/>
    <w:rsid w:val="004D3028"/>
    <w:rsid w:val="004D759D"/>
    <w:rsid w:val="004E16A9"/>
    <w:rsid w:val="004E2083"/>
    <w:rsid w:val="004F2030"/>
    <w:rsid w:val="004F30A7"/>
    <w:rsid w:val="004F7435"/>
    <w:rsid w:val="00502A46"/>
    <w:rsid w:val="00516D34"/>
    <w:rsid w:val="00525B86"/>
    <w:rsid w:val="00530B84"/>
    <w:rsid w:val="005312C6"/>
    <w:rsid w:val="00544DA4"/>
    <w:rsid w:val="005472D2"/>
    <w:rsid w:val="00563516"/>
    <w:rsid w:val="00564AAB"/>
    <w:rsid w:val="005670F5"/>
    <w:rsid w:val="00567A85"/>
    <w:rsid w:val="0057194B"/>
    <w:rsid w:val="00591BCA"/>
    <w:rsid w:val="00591D1F"/>
    <w:rsid w:val="005970CE"/>
    <w:rsid w:val="005B07BD"/>
    <w:rsid w:val="005C01D0"/>
    <w:rsid w:val="005D0FFB"/>
    <w:rsid w:val="005D7F77"/>
    <w:rsid w:val="005E197B"/>
    <w:rsid w:val="005E2825"/>
    <w:rsid w:val="005E2B3D"/>
    <w:rsid w:val="005E5884"/>
    <w:rsid w:val="005E5F55"/>
    <w:rsid w:val="005F3AC6"/>
    <w:rsid w:val="0060554E"/>
    <w:rsid w:val="006055E7"/>
    <w:rsid w:val="00610140"/>
    <w:rsid w:val="00610744"/>
    <w:rsid w:val="0061200C"/>
    <w:rsid w:val="00614B3B"/>
    <w:rsid w:val="00615156"/>
    <w:rsid w:val="00637C3A"/>
    <w:rsid w:val="006436AE"/>
    <w:rsid w:val="006468EB"/>
    <w:rsid w:val="006477B0"/>
    <w:rsid w:val="00654DE3"/>
    <w:rsid w:val="00657B9E"/>
    <w:rsid w:val="0066412F"/>
    <w:rsid w:val="00672D03"/>
    <w:rsid w:val="00675DE9"/>
    <w:rsid w:val="00680687"/>
    <w:rsid w:val="006813DF"/>
    <w:rsid w:val="00682EDA"/>
    <w:rsid w:val="00683A0C"/>
    <w:rsid w:val="00686377"/>
    <w:rsid w:val="00687861"/>
    <w:rsid w:val="00692D3F"/>
    <w:rsid w:val="006D6095"/>
    <w:rsid w:val="006D6964"/>
    <w:rsid w:val="006E207D"/>
    <w:rsid w:val="006E3185"/>
    <w:rsid w:val="006E6715"/>
    <w:rsid w:val="006F5ECB"/>
    <w:rsid w:val="006F66F5"/>
    <w:rsid w:val="00702128"/>
    <w:rsid w:val="007033B7"/>
    <w:rsid w:val="0070378E"/>
    <w:rsid w:val="00703B3C"/>
    <w:rsid w:val="0072472C"/>
    <w:rsid w:val="00731DB2"/>
    <w:rsid w:val="007436A3"/>
    <w:rsid w:val="00750035"/>
    <w:rsid w:val="00752329"/>
    <w:rsid w:val="00765265"/>
    <w:rsid w:val="00766432"/>
    <w:rsid w:val="007777D4"/>
    <w:rsid w:val="00786CAE"/>
    <w:rsid w:val="00792909"/>
    <w:rsid w:val="007965A1"/>
    <w:rsid w:val="007A2209"/>
    <w:rsid w:val="007B0992"/>
    <w:rsid w:val="007B269B"/>
    <w:rsid w:val="007B2915"/>
    <w:rsid w:val="007B42B4"/>
    <w:rsid w:val="007B66E0"/>
    <w:rsid w:val="007B75D4"/>
    <w:rsid w:val="007C58FB"/>
    <w:rsid w:val="007D4EF9"/>
    <w:rsid w:val="007D6884"/>
    <w:rsid w:val="007D695E"/>
    <w:rsid w:val="007E28C0"/>
    <w:rsid w:val="007E2F9A"/>
    <w:rsid w:val="007F05DB"/>
    <w:rsid w:val="00805235"/>
    <w:rsid w:val="00807112"/>
    <w:rsid w:val="00810BB8"/>
    <w:rsid w:val="00811229"/>
    <w:rsid w:val="008224C5"/>
    <w:rsid w:val="008307C5"/>
    <w:rsid w:val="00834731"/>
    <w:rsid w:val="00834991"/>
    <w:rsid w:val="00836B49"/>
    <w:rsid w:val="008411D1"/>
    <w:rsid w:val="008470CB"/>
    <w:rsid w:val="00851B17"/>
    <w:rsid w:val="0086502F"/>
    <w:rsid w:val="008845EA"/>
    <w:rsid w:val="008874D5"/>
    <w:rsid w:val="00891B4D"/>
    <w:rsid w:val="008A0CC1"/>
    <w:rsid w:val="008A29A8"/>
    <w:rsid w:val="008A44FD"/>
    <w:rsid w:val="008A58E7"/>
    <w:rsid w:val="008B1558"/>
    <w:rsid w:val="008B2BE5"/>
    <w:rsid w:val="008B6D9D"/>
    <w:rsid w:val="008F224F"/>
    <w:rsid w:val="008F2A37"/>
    <w:rsid w:val="00900E43"/>
    <w:rsid w:val="009130FC"/>
    <w:rsid w:val="00914B46"/>
    <w:rsid w:val="00915126"/>
    <w:rsid w:val="00920C2D"/>
    <w:rsid w:val="00924674"/>
    <w:rsid w:val="009268CD"/>
    <w:rsid w:val="00937304"/>
    <w:rsid w:val="00944E71"/>
    <w:rsid w:val="009473E9"/>
    <w:rsid w:val="00960A5A"/>
    <w:rsid w:val="00960ED2"/>
    <w:rsid w:val="00963E1E"/>
    <w:rsid w:val="00963E6A"/>
    <w:rsid w:val="00976DCC"/>
    <w:rsid w:val="00982EAE"/>
    <w:rsid w:val="009849C4"/>
    <w:rsid w:val="00994931"/>
    <w:rsid w:val="009A3FF0"/>
    <w:rsid w:val="009A5B65"/>
    <w:rsid w:val="009B678A"/>
    <w:rsid w:val="009C3267"/>
    <w:rsid w:val="009E6326"/>
    <w:rsid w:val="009F1AE7"/>
    <w:rsid w:val="00A00D5B"/>
    <w:rsid w:val="00A05150"/>
    <w:rsid w:val="00A217C9"/>
    <w:rsid w:val="00A21ACB"/>
    <w:rsid w:val="00A221EC"/>
    <w:rsid w:val="00A300EC"/>
    <w:rsid w:val="00A32025"/>
    <w:rsid w:val="00A34AFF"/>
    <w:rsid w:val="00A37DCC"/>
    <w:rsid w:val="00A42689"/>
    <w:rsid w:val="00A441E9"/>
    <w:rsid w:val="00A443B9"/>
    <w:rsid w:val="00A557C3"/>
    <w:rsid w:val="00A56898"/>
    <w:rsid w:val="00A56A3B"/>
    <w:rsid w:val="00A579DF"/>
    <w:rsid w:val="00A6345C"/>
    <w:rsid w:val="00A71F33"/>
    <w:rsid w:val="00A9076D"/>
    <w:rsid w:val="00AA0A98"/>
    <w:rsid w:val="00AA25C5"/>
    <w:rsid w:val="00AB6DC1"/>
    <w:rsid w:val="00AB7332"/>
    <w:rsid w:val="00AD1DFC"/>
    <w:rsid w:val="00AD22FB"/>
    <w:rsid w:val="00AD399B"/>
    <w:rsid w:val="00AE01AC"/>
    <w:rsid w:val="00AE3F96"/>
    <w:rsid w:val="00AE4126"/>
    <w:rsid w:val="00AE51D1"/>
    <w:rsid w:val="00AE5807"/>
    <w:rsid w:val="00AE7926"/>
    <w:rsid w:val="00AF4C8C"/>
    <w:rsid w:val="00B01132"/>
    <w:rsid w:val="00B12AB5"/>
    <w:rsid w:val="00B153FE"/>
    <w:rsid w:val="00B24E23"/>
    <w:rsid w:val="00B30D72"/>
    <w:rsid w:val="00B37697"/>
    <w:rsid w:val="00B407E9"/>
    <w:rsid w:val="00B516DA"/>
    <w:rsid w:val="00B541E6"/>
    <w:rsid w:val="00B70275"/>
    <w:rsid w:val="00B70341"/>
    <w:rsid w:val="00B70A41"/>
    <w:rsid w:val="00B71FD9"/>
    <w:rsid w:val="00B73D88"/>
    <w:rsid w:val="00B8226B"/>
    <w:rsid w:val="00B844A0"/>
    <w:rsid w:val="00B9275B"/>
    <w:rsid w:val="00B938EB"/>
    <w:rsid w:val="00BA06D3"/>
    <w:rsid w:val="00BA33C0"/>
    <w:rsid w:val="00BA3FF7"/>
    <w:rsid w:val="00BB4140"/>
    <w:rsid w:val="00BC3FC8"/>
    <w:rsid w:val="00BD20DA"/>
    <w:rsid w:val="00BD4218"/>
    <w:rsid w:val="00BD4D32"/>
    <w:rsid w:val="00BE0C1A"/>
    <w:rsid w:val="00BE7BDB"/>
    <w:rsid w:val="00BE7F0C"/>
    <w:rsid w:val="00BF6AE4"/>
    <w:rsid w:val="00BF7CFB"/>
    <w:rsid w:val="00C0208D"/>
    <w:rsid w:val="00C0257B"/>
    <w:rsid w:val="00C03672"/>
    <w:rsid w:val="00C11856"/>
    <w:rsid w:val="00C130FA"/>
    <w:rsid w:val="00C14D8E"/>
    <w:rsid w:val="00C27FB4"/>
    <w:rsid w:val="00C434D5"/>
    <w:rsid w:val="00C47419"/>
    <w:rsid w:val="00C5753F"/>
    <w:rsid w:val="00C66360"/>
    <w:rsid w:val="00C80698"/>
    <w:rsid w:val="00C91C4E"/>
    <w:rsid w:val="00CA3E9D"/>
    <w:rsid w:val="00CD1643"/>
    <w:rsid w:val="00CD3DFF"/>
    <w:rsid w:val="00CD4C14"/>
    <w:rsid w:val="00CF1AAF"/>
    <w:rsid w:val="00CF74B0"/>
    <w:rsid w:val="00D002CB"/>
    <w:rsid w:val="00D060D5"/>
    <w:rsid w:val="00D06966"/>
    <w:rsid w:val="00D1309F"/>
    <w:rsid w:val="00D21202"/>
    <w:rsid w:val="00D42B22"/>
    <w:rsid w:val="00D441BF"/>
    <w:rsid w:val="00D5235C"/>
    <w:rsid w:val="00D57660"/>
    <w:rsid w:val="00D63F18"/>
    <w:rsid w:val="00D6462D"/>
    <w:rsid w:val="00D67C73"/>
    <w:rsid w:val="00D7569E"/>
    <w:rsid w:val="00D77530"/>
    <w:rsid w:val="00D8094C"/>
    <w:rsid w:val="00D8582A"/>
    <w:rsid w:val="00DA16C6"/>
    <w:rsid w:val="00DA4496"/>
    <w:rsid w:val="00DA4828"/>
    <w:rsid w:val="00DB4E7B"/>
    <w:rsid w:val="00DC0535"/>
    <w:rsid w:val="00DE0039"/>
    <w:rsid w:val="00DE18FF"/>
    <w:rsid w:val="00DF123D"/>
    <w:rsid w:val="00DF129D"/>
    <w:rsid w:val="00DF6868"/>
    <w:rsid w:val="00DF6CBE"/>
    <w:rsid w:val="00E055B6"/>
    <w:rsid w:val="00E129A0"/>
    <w:rsid w:val="00E15A2F"/>
    <w:rsid w:val="00E24655"/>
    <w:rsid w:val="00E25FB9"/>
    <w:rsid w:val="00E27AD7"/>
    <w:rsid w:val="00E35314"/>
    <w:rsid w:val="00E357E6"/>
    <w:rsid w:val="00E43D29"/>
    <w:rsid w:val="00E532D5"/>
    <w:rsid w:val="00E558F6"/>
    <w:rsid w:val="00E55CB0"/>
    <w:rsid w:val="00E56415"/>
    <w:rsid w:val="00E82118"/>
    <w:rsid w:val="00E85EBE"/>
    <w:rsid w:val="00E945AE"/>
    <w:rsid w:val="00E970E8"/>
    <w:rsid w:val="00EA1FB3"/>
    <w:rsid w:val="00EA4BD5"/>
    <w:rsid w:val="00EB4FA4"/>
    <w:rsid w:val="00EB76BB"/>
    <w:rsid w:val="00EC2E93"/>
    <w:rsid w:val="00ED644F"/>
    <w:rsid w:val="00ED6B85"/>
    <w:rsid w:val="00ED7E5D"/>
    <w:rsid w:val="00EE7BBF"/>
    <w:rsid w:val="00EF0672"/>
    <w:rsid w:val="00EF12B7"/>
    <w:rsid w:val="00EF34E1"/>
    <w:rsid w:val="00EF57B5"/>
    <w:rsid w:val="00EF6FAD"/>
    <w:rsid w:val="00F0070A"/>
    <w:rsid w:val="00F0785F"/>
    <w:rsid w:val="00F11DC8"/>
    <w:rsid w:val="00F1556C"/>
    <w:rsid w:val="00F1686B"/>
    <w:rsid w:val="00F17879"/>
    <w:rsid w:val="00F20584"/>
    <w:rsid w:val="00F37FCE"/>
    <w:rsid w:val="00F445F1"/>
    <w:rsid w:val="00F45372"/>
    <w:rsid w:val="00F472D9"/>
    <w:rsid w:val="00F539C2"/>
    <w:rsid w:val="00F57840"/>
    <w:rsid w:val="00F715E2"/>
    <w:rsid w:val="00F73FD6"/>
    <w:rsid w:val="00F74800"/>
    <w:rsid w:val="00F80339"/>
    <w:rsid w:val="00F804C3"/>
    <w:rsid w:val="00F82E45"/>
    <w:rsid w:val="00F86716"/>
    <w:rsid w:val="00F903C0"/>
    <w:rsid w:val="00FA2B05"/>
    <w:rsid w:val="00FA3AEF"/>
    <w:rsid w:val="00FB2755"/>
    <w:rsid w:val="00FB36B8"/>
    <w:rsid w:val="00FB474B"/>
    <w:rsid w:val="00FC6629"/>
    <w:rsid w:val="00FD5226"/>
    <w:rsid w:val="00FD6EF6"/>
    <w:rsid w:val="00FE2B56"/>
    <w:rsid w:val="00FE3022"/>
    <w:rsid w:val="00FF0F85"/>
    <w:rsid w:val="00FF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9538096"/>
  <w15:docId w15:val="{90378A18-FAC0-4197-93E6-5AF539BB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4B22"/>
    <w:pPr>
      <w:keepNext/>
      <w:jc w:val="both"/>
      <w:outlineLvl w:val="0"/>
    </w:pPr>
    <w:rPr>
      <w:rFonts w:eastAsia="Calibri"/>
      <w:b/>
      <w:bCs/>
      <w:iCs/>
      <w:sz w:val="28"/>
    </w:rPr>
  </w:style>
  <w:style w:type="paragraph" w:styleId="Heading2">
    <w:name w:val="heading 2"/>
    <w:basedOn w:val="Normal"/>
    <w:next w:val="Normal"/>
    <w:link w:val="Heading2Char"/>
    <w:qFormat/>
    <w:rsid w:val="003F4B22"/>
    <w:pPr>
      <w:keepNext/>
      <w:jc w:val="center"/>
      <w:outlineLvl w:val="1"/>
    </w:pPr>
    <w:rPr>
      <w:rFonts w:eastAsia="Calibri"/>
      <w:b/>
      <w:bCs/>
      <w:iCs/>
      <w:sz w:val="28"/>
    </w:rPr>
  </w:style>
  <w:style w:type="paragraph" w:styleId="Heading3">
    <w:name w:val="heading 3"/>
    <w:basedOn w:val="Normal"/>
    <w:next w:val="Normal"/>
    <w:link w:val="Heading3Char"/>
    <w:qFormat/>
    <w:rsid w:val="003F4B22"/>
    <w:pPr>
      <w:keepNext/>
      <w:outlineLvl w:val="2"/>
    </w:pPr>
    <w:rPr>
      <w:rFonts w:eastAsia="Calibri"/>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B22"/>
    <w:rPr>
      <w:rFonts w:ascii="Times New Roman" w:eastAsia="Calibri" w:hAnsi="Times New Roman" w:cs="Times New Roman"/>
      <w:b/>
      <w:bCs/>
      <w:iCs/>
      <w:sz w:val="28"/>
      <w:szCs w:val="24"/>
    </w:rPr>
  </w:style>
  <w:style w:type="character" w:customStyle="1" w:styleId="Heading2Char">
    <w:name w:val="Heading 2 Char"/>
    <w:basedOn w:val="DefaultParagraphFont"/>
    <w:link w:val="Heading2"/>
    <w:rsid w:val="003F4B22"/>
    <w:rPr>
      <w:rFonts w:ascii="Times New Roman" w:eastAsia="Calibri" w:hAnsi="Times New Roman" w:cs="Times New Roman"/>
      <w:b/>
      <w:bCs/>
      <w:iCs/>
      <w:sz w:val="28"/>
      <w:szCs w:val="24"/>
    </w:rPr>
  </w:style>
  <w:style w:type="character" w:customStyle="1" w:styleId="Heading3Char">
    <w:name w:val="Heading 3 Char"/>
    <w:basedOn w:val="DefaultParagraphFont"/>
    <w:link w:val="Heading3"/>
    <w:rsid w:val="003F4B22"/>
    <w:rPr>
      <w:rFonts w:ascii="Times New Roman" w:eastAsia="Calibri" w:hAnsi="Times New Roman" w:cs="Times New Roman"/>
      <w:b/>
      <w:bCs/>
      <w:i/>
      <w:sz w:val="28"/>
      <w:szCs w:val="24"/>
    </w:rPr>
  </w:style>
  <w:style w:type="paragraph" w:styleId="Footer">
    <w:name w:val="footer"/>
    <w:basedOn w:val="Normal"/>
    <w:link w:val="FooterChar"/>
    <w:uiPriority w:val="99"/>
    <w:unhideWhenUsed/>
    <w:rsid w:val="003F4B22"/>
    <w:pPr>
      <w:tabs>
        <w:tab w:val="center" w:pos="4680"/>
        <w:tab w:val="right" w:pos="9360"/>
      </w:tabs>
    </w:pPr>
  </w:style>
  <w:style w:type="character" w:customStyle="1" w:styleId="FooterChar">
    <w:name w:val="Footer Char"/>
    <w:basedOn w:val="DefaultParagraphFont"/>
    <w:link w:val="Footer"/>
    <w:uiPriority w:val="99"/>
    <w:rsid w:val="003F4B22"/>
    <w:rPr>
      <w:rFonts w:ascii="Times New Roman" w:eastAsia="Times New Roman" w:hAnsi="Times New Roman" w:cs="Times New Roman"/>
      <w:sz w:val="24"/>
      <w:szCs w:val="24"/>
    </w:rPr>
  </w:style>
  <w:style w:type="paragraph" w:styleId="ListParagraph">
    <w:name w:val="List Paragraph"/>
    <w:basedOn w:val="Normal"/>
    <w:uiPriority w:val="34"/>
    <w:qFormat/>
    <w:rsid w:val="003F4B22"/>
    <w:pPr>
      <w:ind w:left="720"/>
      <w:contextualSpacing/>
    </w:pPr>
  </w:style>
  <w:style w:type="character" w:styleId="CommentReference">
    <w:name w:val="annotation reference"/>
    <w:basedOn w:val="DefaultParagraphFont"/>
    <w:uiPriority w:val="99"/>
    <w:semiHidden/>
    <w:unhideWhenUsed/>
    <w:rsid w:val="003F4B22"/>
    <w:rPr>
      <w:sz w:val="16"/>
      <w:szCs w:val="16"/>
    </w:rPr>
  </w:style>
  <w:style w:type="paragraph" w:styleId="CommentText">
    <w:name w:val="annotation text"/>
    <w:basedOn w:val="Normal"/>
    <w:link w:val="CommentTextChar"/>
    <w:uiPriority w:val="99"/>
    <w:semiHidden/>
    <w:unhideWhenUsed/>
    <w:rsid w:val="003F4B22"/>
    <w:rPr>
      <w:sz w:val="20"/>
      <w:szCs w:val="20"/>
    </w:rPr>
  </w:style>
  <w:style w:type="character" w:customStyle="1" w:styleId="CommentTextChar">
    <w:name w:val="Comment Text Char"/>
    <w:basedOn w:val="DefaultParagraphFont"/>
    <w:link w:val="CommentText"/>
    <w:uiPriority w:val="99"/>
    <w:semiHidden/>
    <w:rsid w:val="003F4B2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F4B22"/>
    <w:rPr>
      <w:color w:val="0563C1"/>
      <w:u w:val="single"/>
    </w:rPr>
  </w:style>
  <w:style w:type="paragraph" w:styleId="BalloonText">
    <w:name w:val="Balloon Text"/>
    <w:basedOn w:val="Normal"/>
    <w:link w:val="BalloonTextChar"/>
    <w:uiPriority w:val="99"/>
    <w:semiHidden/>
    <w:unhideWhenUsed/>
    <w:rsid w:val="003F4B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B22"/>
    <w:rPr>
      <w:rFonts w:ascii="Segoe UI" w:eastAsia="Times New Roman" w:hAnsi="Segoe UI" w:cs="Segoe UI"/>
      <w:sz w:val="18"/>
      <w:szCs w:val="18"/>
    </w:rPr>
  </w:style>
  <w:style w:type="paragraph" w:styleId="Header">
    <w:name w:val="header"/>
    <w:basedOn w:val="Normal"/>
    <w:link w:val="HeaderChar"/>
    <w:uiPriority w:val="99"/>
    <w:unhideWhenUsed/>
    <w:rsid w:val="00D21202"/>
    <w:pPr>
      <w:tabs>
        <w:tab w:val="center" w:pos="4680"/>
        <w:tab w:val="right" w:pos="9360"/>
      </w:tabs>
    </w:pPr>
  </w:style>
  <w:style w:type="character" w:customStyle="1" w:styleId="HeaderChar">
    <w:name w:val="Header Char"/>
    <w:basedOn w:val="DefaultParagraphFont"/>
    <w:link w:val="Header"/>
    <w:uiPriority w:val="99"/>
    <w:rsid w:val="00D21202"/>
    <w:rPr>
      <w:rFonts w:ascii="Times New Roman" w:eastAsia="Times New Roman" w:hAnsi="Times New Roman" w:cs="Times New Roman"/>
      <w:sz w:val="24"/>
      <w:szCs w:val="24"/>
    </w:rPr>
  </w:style>
  <w:style w:type="paragraph" w:styleId="NoSpacing">
    <w:name w:val="No Spacing"/>
    <w:uiPriority w:val="1"/>
    <w:qFormat/>
    <w:rsid w:val="0072472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C025F-ECD8-4D6F-B578-2C26AD775360}"/>
</file>

<file path=customXml/itemProps2.xml><?xml version="1.0" encoding="utf-8"?>
<ds:datastoreItem xmlns:ds="http://schemas.openxmlformats.org/officeDocument/2006/customXml" ds:itemID="{EFC4D85A-D2E7-441A-A5BA-9E1D00AB4284}"/>
</file>

<file path=customXml/itemProps3.xml><?xml version="1.0" encoding="utf-8"?>
<ds:datastoreItem xmlns:ds="http://schemas.openxmlformats.org/officeDocument/2006/customXml" ds:itemID="{91680531-89FA-4E6F-AE5A-7B08020CF005}"/>
</file>

<file path=customXml/itemProps4.xml><?xml version="1.0" encoding="utf-8"?>
<ds:datastoreItem xmlns:ds="http://schemas.openxmlformats.org/officeDocument/2006/customXml" ds:itemID="{3FFCC592-A92B-416D-9523-047AE915E2B3}"/>
</file>

<file path=docProps/app.xml><?xml version="1.0" encoding="utf-8"?>
<Properties xmlns="http://schemas.openxmlformats.org/officeDocument/2006/extended-properties" xmlns:vt="http://schemas.openxmlformats.org/officeDocument/2006/docPropsVTypes">
  <Template>Normal</Template>
  <TotalTime>609</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 Thuy Linh</dc:creator>
  <cp:keywords/>
  <dc:description/>
  <cp:lastModifiedBy>Chu Dang Phu</cp:lastModifiedBy>
  <cp:revision>650</cp:revision>
  <cp:lastPrinted>2021-05-17T08:10:00Z</cp:lastPrinted>
  <dcterms:created xsi:type="dcterms:W3CDTF">2021-04-27T01:56:00Z</dcterms:created>
  <dcterms:modified xsi:type="dcterms:W3CDTF">2021-05-27T02:59:00Z</dcterms:modified>
</cp:coreProperties>
</file>