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CellSpacing w:w="0" w:type="dxa"/>
        <w:shd w:val="clear" w:color="auto" w:fill="FFFFFF"/>
        <w:tblCellMar>
          <w:left w:w="0" w:type="dxa"/>
          <w:right w:w="0" w:type="dxa"/>
        </w:tblCellMar>
        <w:tblLook w:val="04A0" w:firstRow="1" w:lastRow="0" w:firstColumn="1" w:lastColumn="0" w:noHBand="0" w:noVBand="1"/>
      </w:tblPr>
      <w:tblGrid>
        <w:gridCol w:w="3476"/>
        <w:gridCol w:w="6205"/>
      </w:tblGrid>
      <w:tr w:rsidR="00CB6A7E" w:rsidRPr="00CB6A7E" w:rsidTr="0036443B">
        <w:trPr>
          <w:trHeight w:val="830"/>
          <w:tblCellSpacing w:w="0" w:type="dxa"/>
        </w:trPr>
        <w:tc>
          <w:tcPr>
            <w:tcW w:w="3476" w:type="dxa"/>
            <w:shd w:val="clear" w:color="auto" w:fill="FFFFFF"/>
            <w:tcMar>
              <w:top w:w="0" w:type="dxa"/>
              <w:left w:w="108" w:type="dxa"/>
              <w:bottom w:w="0" w:type="dxa"/>
              <w:right w:w="108" w:type="dxa"/>
            </w:tcMar>
          </w:tcPr>
          <w:p w:rsidR="00CB6A7E" w:rsidRPr="00CB6A7E" w:rsidRDefault="00CB6A7E" w:rsidP="0036443B">
            <w:pPr>
              <w:jc w:val="center"/>
              <w:rPr>
                <w:rFonts w:ascii="Times New Roman" w:hAnsi="Times New Roman" w:cs="Times New Roman"/>
                <w:sz w:val="26"/>
                <w:szCs w:val="26"/>
              </w:rPr>
            </w:pPr>
            <w:r w:rsidRPr="00CB6A7E">
              <w:rPr>
                <w:rFonts w:ascii="Times New Roman" w:hAnsi="Times New Roman" w:cs="Times New Roman"/>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774065</wp:posOffset>
                      </wp:positionH>
                      <wp:positionV relativeFrom="paragraph">
                        <wp:posOffset>400685</wp:posOffset>
                      </wp:positionV>
                      <wp:extent cx="473075" cy="0"/>
                      <wp:effectExtent l="12065" t="10160" r="1016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D3C7003" id="_x0000_t32" coordsize="21600,21600" o:spt="32" o:oned="t" path="m,l21600,21600e" filled="f">
                      <v:path arrowok="t" fillok="f" o:connecttype="none"/>
                      <o:lock v:ext="edit" shapetype="t"/>
                    </v:shapetype>
                    <v:shape id="Straight Arrow Connector 3" o:spid="_x0000_s1026" type="#_x0000_t32" style="position:absolute;margin-left:60.95pt;margin-top:31.55pt;width:3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m5JAIAAEk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"/>
                  </w:pict>
                </mc:Fallback>
              </mc:AlternateContent>
            </w:r>
            <w:r w:rsidRPr="00CB6A7E">
              <w:rPr>
                <w:rFonts w:ascii="Times New Roman" w:hAnsi="Times New Roman" w:cs="Times New Roman"/>
                <w:b/>
                <w:bCs/>
                <w:sz w:val="26"/>
                <w:szCs w:val="26"/>
              </w:rPr>
              <w:t>ỦY BAN NHÂN DÂN</w:t>
            </w:r>
            <w:r w:rsidRPr="00CB6A7E">
              <w:rPr>
                <w:rFonts w:ascii="Times New Roman" w:hAnsi="Times New Roman" w:cs="Times New Roman"/>
                <w:b/>
                <w:bCs/>
                <w:sz w:val="26"/>
                <w:szCs w:val="26"/>
              </w:rPr>
              <w:br/>
              <w:t>TỈNH ĐỒNG NAI</w:t>
            </w:r>
          </w:p>
        </w:tc>
        <w:tc>
          <w:tcPr>
            <w:tcW w:w="6205" w:type="dxa"/>
            <w:shd w:val="clear" w:color="auto" w:fill="FFFFFF"/>
            <w:tcMar>
              <w:top w:w="0" w:type="dxa"/>
              <w:left w:w="108" w:type="dxa"/>
              <w:bottom w:w="0" w:type="dxa"/>
              <w:right w:w="108" w:type="dxa"/>
            </w:tcMar>
          </w:tcPr>
          <w:p w:rsidR="00CB6A7E" w:rsidRPr="00CB6A7E" w:rsidRDefault="00CB6A7E" w:rsidP="005B1CF0">
            <w:pPr>
              <w:ind w:right="393"/>
              <w:jc w:val="center"/>
              <w:rPr>
                <w:rFonts w:ascii="Times New Roman" w:hAnsi="Times New Roman" w:cs="Times New Roman"/>
                <w:sz w:val="26"/>
                <w:szCs w:val="26"/>
              </w:rPr>
            </w:pPr>
            <w:r w:rsidRPr="00CB6A7E">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654685</wp:posOffset>
                      </wp:positionH>
                      <wp:positionV relativeFrom="paragraph">
                        <wp:posOffset>416560</wp:posOffset>
                      </wp:positionV>
                      <wp:extent cx="2204720" cy="0"/>
                      <wp:effectExtent l="6985" t="6985" r="762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6F67B1" id="Straight Arrow Connector 2" o:spid="_x0000_s1026" type="#_x0000_t32" style="position:absolute;margin-left:51.55pt;margin-top:32.8pt;width:17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"/>
                  </w:pict>
                </mc:Fallback>
              </mc:AlternateContent>
            </w:r>
            <w:r w:rsidRPr="00CB6A7E">
              <w:rPr>
                <w:rFonts w:ascii="Times New Roman" w:hAnsi="Times New Roman" w:cs="Times New Roman"/>
                <w:b/>
                <w:bCs/>
                <w:sz w:val="26"/>
                <w:szCs w:val="26"/>
              </w:rPr>
              <w:t>CỘNG HÒA XÃ HỘI CHỦ NGHĨA VIỆT NAM</w:t>
            </w:r>
            <w:r w:rsidRPr="00CB6A7E">
              <w:rPr>
                <w:rFonts w:ascii="Times New Roman" w:hAnsi="Times New Roman" w:cs="Times New Roman"/>
                <w:b/>
                <w:bCs/>
                <w:sz w:val="26"/>
                <w:szCs w:val="26"/>
              </w:rPr>
              <w:br/>
            </w:r>
            <w:r w:rsidRPr="00CB6A7E">
              <w:rPr>
                <w:rFonts w:ascii="Times New Roman" w:hAnsi="Times New Roman" w:cs="Times New Roman"/>
                <w:b/>
                <w:bCs/>
                <w:sz w:val="28"/>
                <w:szCs w:val="28"/>
              </w:rPr>
              <w:t>Độc lập - Tự do - Hạnh phúc</w:t>
            </w:r>
          </w:p>
        </w:tc>
      </w:tr>
      <w:tr w:rsidR="00CB6A7E" w:rsidRPr="00CB6A7E" w:rsidTr="0036443B">
        <w:trPr>
          <w:trHeight w:val="414"/>
          <w:tblCellSpacing w:w="0" w:type="dxa"/>
        </w:trPr>
        <w:tc>
          <w:tcPr>
            <w:tcW w:w="3476" w:type="dxa"/>
            <w:shd w:val="clear" w:color="auto" w:fill="FFFFFF"/>
            <w:tcMar>
              <w:top w:w="0" w:type="dxa"/>
              <w:left w:w="108" w:type="dxa"/>
              <w:bottom w:w="0" w:type="dxa"/>
              <w:right w:w="108" w:type="dxa"/>
            </w:tcMar>
          </w:tcPr>
          <w:p w:rsidR="00CB6A7E" w:rsidRPr="00CB6A7E" w:rsidRDefault="00CB6A7E" w:rsidP="0036443B">
            <w:pPr>
              <w:jc w:val="center"/>
              <w:rPr>
                <w:rFonts w:ascii="Times New Roman" w:hAnsi="Times New Roman" w:cs="Times New Roman"/>
                <w:sz w:val="26"/>
                <w:szCs w:val="26"/>
              </w:rPr>
            </w:pPr>
            <w:r w:rsidRPr="00CB6A7E">
              <w:rPr>
                <w:rFonts w:ascii="Times New Roman" w:hAnsi="Times New Roman" w:cs="Times New Roman"/>
                <w:sz w:val="26"/>
                <w:szCs w:val="26"/>
              </w:rPr>
              <w:t>Số</w:t>
            </w:r>
            <w:r w:rsidR="0046505A">
              <w:rPr>
                <w:rFonts w:ascii="Times New Roman" w:hAnsi="Times New Roman" w:cs="Times New Roman"/>
                <w:sz w:val="26"/>
                <w:szCs w:val="26"/>
              </w:rPr>
              <w:t xml:space="preserve">: </w:t>
            </w:r>
            <w:r w:rsidR="0046505A">
              <w:rPr>
                <w:rFonts w:ascii="Times New Roman" w:hAnsi="Times New Roman" w:cs="Times New Roman"/>
                <w:sz w:val="26"/>
                <w:szCs w:val="26"/>
                <w:lang w:val="en-US"/>
              </w:rPr>
              <w:t>2182</w:t>
            </w:r>
            <w:r w:rsidRPr="00CB6A7E">
              <w:rPr>
                <w:rFonts w:ascii="Times New Roman" w:hAnsi="Times New Roman" w:cs="Times New Roman"/>
                <w:sz w:val="26"/>
                <w:szCs w:val="26"/>
              </w:rPr>
              <w:t>/QĐ-UBND</w:t>
            </w:r>
          </w:p>
        </w:tc>
        <w:tc>
          <w:tcPr>
            <w:tcW w:w="6205" w:type="dxa"/>
            <w:shd w:val="clear" w:color="auto" w:fill="FFFFFF"/>
            <w:tcMar>
              <w:top w:w="0" w:type="dxa"/>
              <w:left w:w="108" w:type="dxa"/>
              <w:bottom w:w="0" w:type="dxa"/>
              <w:right w:w="108" w:type="dxa"/>
            </w:tcMar>
          </w:tcPr>
          <w:p w:rsidR="00CB6A7E" w:rsidRPr="00CB6A7E" w:rsidRDefault="00CB6A7E" w:rsidP="0046505A">
            <w:pPr>
              <w:jc w:val="center"/>
              <w:rPr>
                <w:rFonts w:ascii="Times New Roman" w:hAnsi="Times New Roman" w:cs="Times New Roman"/>
                <w:sz w:val="28"/>
                <w:szCs w:val="28"/>
              </w:rPr>
            </w:pPr>
            <w:r w:rsidRPr="00CB6A7E">
              <w:rPr>
                <w:rFonts w:ascii="Times New Roman" w:hAnsi="Times New Roman" w:cs="Times New Roman"/>
                <w:i/>
                <w:iCs/>
                <w:sz w:val="28"/>
                <w:szCs w:val="28"/>
              </w:rPr>
              <w:t>Đồng Nai</w:t>
            </w:r>
            <w:r w:rsidR="00A21285">
              <w:rPr>
                <w:rFonts w:ascii="Times New Roman" w:hAnsi="Times New Roman" w:cs="Times New Roman"/>
                <w:i/>
                <w:iCs/>
                <w:sz w:val="28"/>
                <w:szCs w:val="28"/>
              </w:rPr>
              <w:t>, ngày</w:t>
            </w:r>
            <w:r w:rsidR="00711FF1">
              <w:rPr>
                <w:rFonts w:ascii="Times New Roman" w:hAnsi="Times New Roman" w:cs="Times New Roman"/>
                <w:i/>
                <w:iCs/>
                <w:sz w:val="28"/>
                <w:szCs w:val="28"/>
                <w:lang w:val="en-US"/>
              </w:rPr>
              <w:t xml:space="preserve"> </w:t>
            </w:r>
            <w:r w:rsidR="0046505A">
              <w:rPr>
                <w:rFonts w:ascii="Times New Roman" w:hAnsi="Times New Roman" w:cs="Times New Roman"/>
                <w:i/>
                <w:iCs/>
                <w:sz w:val="28"/>
                <w:szCs w:val="28"/>
                <w:lang w:val="en-US"/>
              </w:rPr>
              <w:t>30</w:t>
            </w:r>
            <w:r w:rsidR="00A21285">
              <w:rPr>
                <w:rFonts w:ascii="Times New Roman" w:hAnsi="Times New Roman" w:cs="Times New Roman"/>
                <w:i/>
                <w:iCs/>
                <w:sz w:val="28"/>
                <w:szCs w:val="28"/>
              </w:rPr>
              <w:t xml:space="preserve"> </w:t>
            </w:r>
            <w:r w:rsidRPr="00CB6A7E">
              <w:rPr>
                <w:rFonts w:ascii="Times New Roman" w:hAnsi="Times New Roman" w:cs="Times New Roman"/>
                <w:i/>
                <w:iCs/>
                <w:sz w:val="28"/>
                <w:szCs w:val="28"/>
              </w:rPr>
              <w:t>tháng</w:t>
            </w:r>
            <w:r w:rsidR="00A21285">
              <w:rPr>
                <w:rFonts w:ascii="Times New Roman" w:hAnsi="Times New Roman" w:cs="Times New Roman"/>
                <w:i/>
                <w:iCs/>
                <w:sz w:val="28"/>
                <w:szCs w:val="28"/>
              </w:rPr>
              <w:t xml:space="preserve"> </w:t>
            </w:r>
            <w:r w:rsidR="0046505A">
              <w:rPr>
                <w:rFonts w:ascii="Times New Roman" w:hAnsi="Times New Roman" w:cs="Times New Roman"/>
                <w:i/>
                <w:iCs/>
                <w:sz w:val="28"/>
                <w:szCs w:val="28"/>
                <w:lang w:val="en-US"/>
              </w:rPr>
              <w:t>6</w:t>
            </w:r>
            <w:r w:rsidR="00711FF1">
              <w:rPr>
                <w:rFonts w:ascii="Times New Roman" w:hAnsi="Times New Roman" w:cs="Times New Roman"/>
                <w:i/>
                <w:iCs/>
                <w:sz w:val="28"/>
                <w:szCs w:val="28"/>
                <w:lang w:val="en-US"/>
              </w:rPr>
              <w:t xml:space="preserve"> </w:t>
            </w:r>
            <w:r w:rsidRPr="00CB6A7E">
              <w:rPr>
                <w:rFonts w:ascii="Times New Roman" w:hAnsi="Times New Roman" w:cs="Times New Roman"/>
                <w:i/>
                <w:iCs/>
                <w:sz w:val="28"/>
                <w:szCs w:val="28"/>
              </w:rPr>
              <w:t>năm </w:t>
            </w:r>
            <w:r>
              <w:rPr>
                <w:rFonts w:ascii="Times New Roman" w:hAnsi="Times New Roman" w:cs="Times New Roman"/>
                <w:i/>
                <w:iCs/>
                <w:sz w:val="28"/>
                <w:szCs w:val="28"/>
              </w:rPr>
              <w:t>2021</w:t>
            </w:r>
          </w:p>
        </w:tc>
      </w:tr>
    </w:tbl>
    <w:p w:rsidR="00A02E5B" w:rsidRDefault="00A02E5B" w:rsidP="008B63E2">
      <w:pPr>
        <w:spacing w:before="120"/>
        <w:jc w:val="center"/>
        <w:rPr>
          <w:rFonts w:ascii="Times New Roman" w:hAnsi="Times New Roman" w:cs="Times New Roman"/>
          <w:b/>
          <w:sz w:val="28"/>
          <w:szCs w:val="28"/>
        </w:rPr>
      </w:pPr>
    </w:p>
    <w:p w:rsidR="008B63E2" w:rsidRPr="008B63E2" w:rsidRDefault="008B63E2" w:rsidP="008B63E2">
      <w:pPr>
        <w:spacing w:before="120"/>
        <w:jc w:val="center"/>
        <w:rPr>
          <w:rFonts w:ascii="Times New Roman" w:hAnsi="Times New Roman" w:cs="Times New Roman"/>
          <w:b/>
          <w:sz w:val="28"/>
          <w:szCs w:val="28"/>
        </w:rPr>
      </w:pPr>
      <w:r w:rsidRPr="008B63E2">
        <w:rPr>
          <w:rFonts w:ascii="Times New Roman" w:hAnsi="Times New Roman" w:cs="Times New Roman"/>
          <w:b/>
          <w:sz w:val="28"/>
          <w:szCs w:val="28"/>
        </w:rPr>
        <w:t>QUYẾT ĐỊNH</w:t>
      </w:r>
    </w:p>
    <w:p w:rsidR="008B63E2" w:rsidRPr="00146F14" w:rsidRDefault="008B63E2" w:rsidP="00A022D6">
      <w:pPr>
        <w:jc w:val="center"/>
        <w:rPr>
          <w:rFonts w:ascii="Times New Roman" w:hAnsi="Times New Roman" w:cs="Times New Roman"/>
          <w:b/>
          <w:spacing w:val="-4"/>
          <w:sz w:val="28"/>
          <w:szCs w:val="28"/>
          <w:lang w:val="en-US"/>
        </w:rPr>
      </w:pPr>
      <w:r w:rsidRPr="005A37CB">
        <w:rPr>
          <w:rFonts w:ascii="Times New Roman" w:hAnsi="Times New Roman" w:cs="Times New Roman"/>
          <w:b/>
          <w:sz w:val="28"/>
          <w:szCs w:val="28"/>
        </w:rPr>
        <w:t xml:space="preserve">Về việc công bố thủ tục hành chính </w:t>
      </w:r>
      <w:r w:rsidR="00A022D6" w:rsidRPr="00A022D6">
        <w:rPr>
          <w:rFonts w:ascii="Times New Roman" w:hAnsi="Times New Roman" w:cs="Times New Roman"/>
          <w:b/>
          <w:sz w:val="28"/>
          <w:szCs w:val="28"/>
        </w:rPr>
        <w:t xml:space="preserve">và </w:t>
      </w:r>
      <w:r w:rsidR="00A022D6" w:rsidRPr="00A022D6">
        <w:rPr>
          <w:rFonts w:ascii="Times New Roman" w:hAnsi="Times New Roman"/>
          <w:b/>
          <w:sz w:val="28"/>
          <w:szCs w:val="28"/>
        </w:rPr>
        <w:t xml:space="preserve">quy trình điện tử thực hiện thủ tục hành chính </w:t>
      </w:r>
      <w:r w:rsidR="005A37CB" w:rsidRPr="005A37CB">
        <w:rPr>
          <w:rFonts w:ascii="Times New Roman" w:hAnsi="Times New Roman" w:cs="Times New Roman"/>
          <w:b/>
          <w:spacing w:val="-4"/>
          <w:sz w:val="28"/>
          <w:szCs w:val="28"/>
        </w:rPr>
        <w:t>được ban hành mới, sửa đổ</w:t>
      </w:r>
      <w:r w:rsidR="00C60FF6">
        <w:rPr>
          <w:rFonts w:ascii="Times New Roman" w:hAnsi="Times New Roman" w:cs="Times New Roman"/>
          <w:b/>
          <w:spacing w:val="-4"/>
          <w:sz w:val="28"/>
          <w:szCs w:val="28"/>
        </w:rPr>
        <w:t>i/</w:t>
      </w:r>
      <w:r w:rsidR="005A37CB" w:rsidRPr="005A37CB">
        <w:rPr>
          <w:rFonts w:ascii="Times New Roman" w:hAnsi="Times New Roman" w:cs="Times New Roman"/>
          <w:b/>
          <w:spacing w:val="-4"/>
          <w:sz w:val="28"/>
          <w:szCs w:val="28"/>
        </w:rPr>
        <w:t>bổ</w:t>
      </w:r>
      <w:r w:rsidR="00FC17A3">
        <w:rPr>
          <w:rFonts w:ascii="Times New Roman" w:hAnsi="Times New Roman" w:cs="Times New Roman"/>
          <w:b/>
          <w:spacing w:val="-4"/>
          <w:sz w:val="28"/>
          <w:szCs w:val="28"/>
        </w:rPr>
        <w:t xml:space="preserve"> sung</w:t>
      </w:r>
      <w:r w:rsidR="005A37CB" w:rsidRPr="005A37CB">
        <w:rPr>
          <w:rFonts w:ascii="Times New Roman" w:hAnsi="Times New Roman" w:cs="Times New Roman"/>
          <w:b/>
          <w:sz w:val="28"/>
          <w:szCs w:val="28"/>
        </w:rPr>
        <w:t xml:space="preserve"> </w:t>
      </w:r>
      <w:r w:rsidRPr="005A37CB">
        <w:rPr>
          <w:rFonts w:ascii="Times New Roman" w:hAnsi="Times New Roman" w:cs="Times New Roman"/>
          <w:b/>
          <w:sz w:val="28"/>
          <w:szCs w:val="28"/>
        </w:rPr>
        <w:t>thuộc thẩm quyền giải quyết củ</w:t>
      </w:r>
      <w:r w:rsidRPr="00332093">
        <w:rPr>
          <w:rFonts w:ascii="Times New Roman" w:hAnsi="Times New Roman" w:cs="Times New Roman"/>
          <w:b/>
          <w:sz w:val="28"/>
          <w:szCs w:val="28"/>
        </w:rPr>
        <w:t>a</w:t>
      </w:r>
      <w:r w:rsidRPr="005A37CB">
        <w:rPr>
          <w:rFonts w:ascii="Times New Roman" w:hAnsi="Times New Roman" w:cs="Times New Roman"/>
          <w:b/>
          <w:sz w:val="28"/>
          <w:szCs w:val="28"/>
        </w:rPr>
        <w:t xml:space="preserve"> Sở </w:t>
      </w:r>
      <w:r w:rsidR="00A21285" w:rsidRPr="00A21285">
        <w:rPr>
          <w:rFonts w:ascii="Times New Roman" w:hAnsi="Times New Roman" w:cs="Times New Roman"/>
          <w:b/>
          <w:sz w:val="28"/>
          <w:szCs w:val="28"/>
        </w:rPr>
        <w:t xml:space="preserve">Lao động </w:t>
      </w:r>
      <w:r w:rsidR="00153D64">
        <w:rPr>
          <w:rFonts w:ascii="Times New Roman" w:hAnsi="Times New Roman" w:cs="Times New Roman"/>
          <w:b/>
          <w:sz w:val="28"/>
          <w:szCs w:val="28"/>
          <w:lang w:val="en-US"/>
        </w:rPr>
        <w:t xml:space="preserve">- </w:t>
      </w:r>
      <w:r w:rsidR="00A21285" w:rsidRPr="00A21285">
        <w:rPr>
          <w:rFonts w:ascii="Times New Roman" w:hAnsi="Times New Roman" w:cs="Times New Roman"/>
          <w:b/>
          <w:sz w:val="28"/>
          <w:szCs w:val="28"/>
        </w:rPr>
        <w:t xml:space="preserve">Thương </w:t>
      </w:r>
      <w:r w:rsidR="00A21285">
        <w:rPr>
          <w:rFonts w:ascii="Times New Roman" w:hAnsi="Times New Roman" w:cs="Times New Roman"/>
          <w:b/>
          <w:sz w:val="28"/>
          <w:szCs w:val="28"/>
        </w:rPr>
        <w:t xml:space="preserve">binh và </w:t>
      </w:r>
      <w:r w:rsidR="00A21285" w:rsidRPr="00A21285">
        <w:rPr>
          <w:rFonts w:ascii="Times New Roman" w:hAnsi="Times New Roman" w:cs="Times New Roman"/>
          <w:b/>
          <w:sz w:val="28"/>
          <w:szCs w:val="28"/>
        </w:rPr>
        <w:t>Xã hội</w:t>
      </w:r>
      <w:r w:rsidR="00146F14">
        <w:rPr>
          <w:rFonts w:ascii="Times New Roman" w:hAnsi="Times New Roman" w:cs="Times New Roman"/>
          <w:b/>
          <w:sz w:val="28"/>
          <w:szCs w:val="28"/>
          <w:lang w:val="en-US"/>
        </w:rPr>
        <w:t xml:space="preserve"> tỉnh Đồng Nai</w:t>
      </w:r>
    </w:p>
    <w:p w:rsidR="00C60FF6" w:rsidRPr="00332093" w:rsidRDefault="00C60FF6" w:rsidP="001A25D1">
      <w:pPr>
        <w:spacing w:before="240" w:after="240"/>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2339340</wp:posOffset>
                </wp:positionH>
                <wp:positionV relativeFrom="paragraph">
                  <wp:posOffset>29845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A548E7A"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2.35pt" to="275.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fptQEAALcDAAAOAAAAZHJzL2Uyb0RvYy54bWysU8GOEzEMvSPxD1HudKbVsk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" strokecolor="black [3040]"/>
            </w:pict>
          </mc:Fallback>
        </mc:AlternateContent>
      </w:r>
      <w:r w:rsidR="008B63E2" w:rsidRPr="008B63E2">
        <w:rPr>
          <w:rFonts w:ascii="Times New Roman" w:hAnsi="Times New Roman" w:cs="Times New Roman"/>
          <w:b/>
          <w:sz w:val="28"/>
          <w:szCs w:val="28"/>
        </w:rPr>
        <w:t>CHỦ TỊCH ỦY BAN NHÂN DÂN TỈNH</w:t>
      </w:r>
      <w:r w:rsidRPr="00332093">
        <w:rPr>
          <w:rFonts w:ascii="Times New Roman" w:hAnsi="Times New Roman" w:cs="Times New Roman"/>
          <w:b/>
          <w:sz w:val="28"/>
          <w:szCs w:val="28"/>
        </w:rPr>
        <w:t xml:space="preserve"> ĐỒNG NAI</w:t>
      </w:r>
    </w:p>
    <w:p w:rsidR="00E31775" w:rsidRPr="00E31775" w:rsidRDefault="00E31775" w:rsidP="0074543D">
      <w:pPr>
        <w:spacing w:before="120"/>
        <w:ind w:firstLine="851"/>
        <w:jc w:val="both"/>
        <w:rPr>
          <w:rFonts w:ascii="Times New Roman" w:hAnsi="Times New Roman"/>
          <w:i/>
          <w:sz w:val="28"/>
          <w:szCs w:val="28"/>
        </w:rPr>
      </w:pPr>
      <w:r w:rsidRPr="007D083F">
        <w:rPr>
          <w:rFonts w:ascii="Times New Roman" w:hAnsi="Times New Roman"/>
          <w:i/>
          <w:sz w:val="28"/>
          <w:szCs w:val="28"/>
        </w:rPr>
        <w:t>Căn cứ Luật Tổ chức chính quyền địa phương ngày 19/6/2015;</w:t>
      </w:r>
      <w:r w:rsidRPr="00E31775">
        <w:rPr>
          <w:rFonts w:ascii="Times New Roman" w:hAnsi="Times New Roman"/>
          <w:i/>
          <w:sz w:val="28"/>
          <w:szCs w:val="28"/>
        </w:rPr>
        <w:t xml:space="preserve"> Luật sửa đổi, bổ sung một số điều của Luật Tổ chức Chính phủ và Luật Tổ chức chính quyền địa phương ngày 22 tháng 11 năm 2019;</w:t>
      </w:r>
    </w:p>
    <w:p w:rsidR="00E31775" w:rsidRPr="007D083F" w:rsidRDefault="00E31775" w:rsidP="0074543D">
      <w:pPr>
        <w:spacing w:before="120"/>
        <w:ind w:firstLine="851"/>
        <w:jc w:val="both"/>
        <w:rPr>
          <w:rFonts w:ascii="Times New Roman" w:hAnsi="Times New Roman"/>
          <w:i/>
          <w:sz w:val="28"/>
          <w:szCs w:val="28"/>
        </w:rPr>
      </w:pPr>
      <w:r w:rsidRPr="007D083F">
        <w:rPr>
          <w:rFonts w:ascii="Times New Roman" w:hAnsi="Times New Roman"/>
          <w:i/>
          <w:sz w:val="28"/>
          <w:szCs w:val="28"/>
        </w:rPr>
        <w:t>Căn cứ Nghị định số 63/2010/NĐ-CP ngày 08/6/2010 của Chính phủ về kiểm soát thủ tục hành chính;</w:t>
      </w:r>
    </w:p>
    <w:p w:rsidR="00E31775" w:rsidRPr="007D083F" w:rsidRDefault="00E31775" w:rsidP="0074543D">
      <w:pPr>
        <w:spacing w:before="120"/>
        <w:ind w:firstLine="851"/>
        <w:jc w:val="both"/>
        <w:rPr>
          <w:rFonts w:ascii="Times New Roman" w:hAnsi="Times New Roman"/>
          <w:i/>
          <w:sz w:val="28"/>
          <w:szCs w:val="28"/>
        </w:rPr>
      </w:pPr>
      <w:r w:rsidRPr="00E31775">
        <w:rPr>
          <w:rFonts w:ascii="Times New Roman" w:hAnsi="Times New Roman"/>
          <w:i/>
          <w:sz w:val="28"/>
          <w:szCs w:val="28"/>
        </w:rPr>
        <w:t xml:space="preserve">Căn cứ </w:t>
      </w:r>
      <w:r w:rsidRPr="007D083F">
        <w:rPr>
          <w:rFonts w:ascii="Times New Roman" w:hAnsi="Times New Roman"/>
          <w:i/>
          <w:sz w:val="28"/>
          <w:szCs w:val="28"/>
        </w:rPr>
        <w:t>Nghị định số 48/2013/NĐ-CP ngày 14/5/2013 của Chính phủ về sửa đổi, bổ sung một số điều của các nghị định liên quan đến kiểm soát thủ tục hành chính;</w:t>
      </w:r>
    </w:p>
    <w:p w:rsidR="00E31775" w:rsidRPr="007D083F" w:rsidRDefault="00E31775" w:rsidP="0074543D">
      <w:pPr>
        <w:spacing w:before="120"/>
        <w:ind w:firstLine="851"/>
        <w:jc w:val="both"/>
        <w:rPr>
          <w:rFonts w:ascii="Times New Roman" w:hAnsi="Times New Roman"/>
          <w:i/>
          <w:sz w:val="28"/>
          <w:szCs w:val="28"/>
        </w:rPr>
      </w:pPr>
      <w:r w:rsidRPr="007D083F">
        <w:rPr>
          <w:rFonts w:ascii="Times New Roman" w:hAnsi="Times New Roman"/>
          <w:i/>
          <w:sz w:val="28"/>
          <w:szCs w:val="28"/>
        </w:rPr>
        <w:t xml:space="preserve">Căn cứ Nghị định số 92/2017/NĐ-CP ngày 07/8/2017 của Chính phủ sửa đổi, bổ sung một số điều của các nghị định liên quan đến kiểm soát thủ tục hành chính; </w:t>
      </w:r>
    </w:p>
    <w:p w:rsidR="00E31775" w:rsidRPr="00E31775" w:rsidRDefault="00E31775" w:rsidP="0074543D">
      <w:pPr>
        <w:spacing w:before="120"/>
        <w:ind w:firstLine="851"/>
        <w:jc w:val="both"/>
        <w:rPr>
          <w:rFonts w:ascii="Times New Roman" w:hAnsi="Times New Roman"/>
          <w:i/>
          <w:sz w:val="28"/>
          <w:szCs w:val="28"/>
        </w:rPr>
      </w:pPr>
      <w:r w:rsidRPr="007D083F">
        <w:rPr>
          <w:rFonts w:ascii="Times New Roman" w:hAnsi="Times New Roman"/>
          <w:i/>
          <w:sz w:val="28"/>
          <w:szCs w:val="28"/>
        </w:rPr>
        <w:t>Căn cứ Thông tư số 02/2017/TT-VPCP ngày 31/10/2017 của Bộ trưởng, Chủ nhiệm Văn phòng Chính phủ hướng dẫn về nghiệp vụ kiểm soát thủ tục hành chính;</w:t>
      </w:r>
    </w:p>
    <w:p w:rsidR="00EB5F96" w:rsidRPr="00C40E42" w:rsidRDefault="00EB5F96" w:rsidP="0074543D">
      <w:pPr>
        <w:shd w:val="clear" w:color="auto" w:fill="FFFFFF"/>
        <w:spacing w:before="120"/>
        <w:ind w:firstLine="851"/>
        <w:jc w:val="both"/>
        <w:rPr>
          <w:rFonts w:ascii="Times New Roman" w:hAnsi="Times New Roman"/>
          <w:i/>
          <w:color w:val="auto"/>
          <w:sz w:val="28"/>
          <w:szCs w:val="28"/>
        </w:rPr>
      </w:pPr>
      <w:r w:rsidRPr="00C40E42">
        <w:rPr>
          <w:rFonts w:ascii="Times New Roman" w:hAnsi="Times New Roman"/>
          <w:i/>
          <w:color w:val="auto"/>
          <w:sz w:val="28"/>
          <w:szCs w:val="28"/>
        </w:rPr>
        <w:t>Căn cứ Quyết định số 526/QĐ-LĐTBXH ngày 06/5/2021 về việc công bố công bố thủ tục hành chính mới ban hành, sửa đổi, bổ sung lĩnh vực việc làm thuộc phạm vi chức năng quản lý của Bộ Lao động - Thương binh và Xã hội</w:t>
      </w:r>
      <w:r w:rsidR="003B0F00" w:rsidRPr="00C40E42">
        <w:rPr>
          <w:rFonts w:ascii="Times New Roman" w:hAnsi="Times New Roman"/>
          <w:i/>
          <w:color w:val="auto"/>
          <w:sz w:val="28"/>
          <w:szCs w:val="28"/>
        </w:rPr>
        <w:t>;</w:t>
      </w:r>
    </w:p>
    <w:p w:rsidR="004B1EAE" w:rsidRPr="004B1EAE" w:rsidRDefault="004B1EAE" w:rsidP="0074543D">
      <w:pPr>
        <w:spacing w:before="120"/>
        <w:ind w:firstLine="851"/>
        <w:jc w:val="both"/>
        <w:rPr>
          <w:rFonts w:ascii="Times New Roman" w:hAnsi="Times New Roman"/>
          <w:i/>
          <w:sz w:val="28"/>
          <w:szCs w:val="28"/>
        </w:rPr>
      </w:pPr>
      <w:r w:rsidRPr="004B1EAE">
        <w:rPr>
          <w:rFonts w:ascii="Times New Roman" w:hAnsi="Times New Roman"/>
          <w:i/>
          <w:sz w:val="28"/>
          <w:szCs w:val="28"/>
        </w:rPr>
        <w:t>Căn cứ Quyết định số 961/QĐ-UBND ngày 30/3/2020 của Chủ tịch UBND tỉnh Đồng Nai về việc công bố Bộ thủ tục hành chính ngành Lao động</w:t>
      </w:r>
      <w:r w:rsidR="00153D64">
        <w:rPr>
          <w:rFonts w:ascii="Times New Roman" w:hAnsi="Times New Roman"/>
          <w:i/>
          <w:sz w:val="28"/>
          <w:szCs w:val="28"/>
          <w:lang w:val="en-US"/>
        </w:rPr>
        <w:t xml:space="preserve"> </w:t>
      </w:r>
      <w:r w:rsidRPr="004B1EAE">
        <w:rPr>
          <w:rFonts w:ascii="Times New Roman" w:hAnsi="Times New Roman"/>
          <w:i/>
          <w:sz w:val="28"/>
          <w:szCs w:val="28"/>
        </w:rPr>
        <w:t>-</w:t>
      </w:r>
      <w:r w:rsidR="00153D64">
        <w:rPr>
          <w:rFonts w:ascii="Times New Roman" w:hAnsi="Times New Roman"/>
          <w:i/>
          <w:sz w:val="28"/>
          <w:szCs w:val="28"/>
          <w:lang w:val="en-US"/>
        </w:rPr>
        <w:t xml:space="preserve"> </w:t>
      </w:r>
      <w:r w:rsidRPr="004B1EAE">
        <w:rPr>
          <w:rFonts w:ascii="Times New Roman" w:hAnsi="Times New Roman"/>
          <w:i/>
          <w:sz w:val="28"/>
          <w:szCs w:val="28"/>
        </w:rPr>
        <w:t>Thương binh và Xã hội;</w:t>
      </w:r>
    </w:p>
    <w:p w:rsidR="00E31775" w:rsidRPr="002B3A65" w:rsidRDefault="004B1EAE" w:rsidP="0074543D">
      <w:pPr>
        <w:shd w:val="clear" w:color="auto" w:fill="FFFFFF"/>
        <w:spacing w:before="120"/>
        <w:ind w:firstLine="851"/>
        <w:jc w:val="both"/>
        <w:rPr>
          <w:rFonts w:ascii="Times New Roman" w:hAnsi="Times New Roman"/>
          <w:i/>
          <w:sz w:val="28"/>
          <w:szCs w:val="28"/>
        </w:rPr>
      </w:pPr>
      <w:r w:rsidRPr="004B1EAE">
        <w:rPr>
          <w:rFonts w:ascii="Times New Roman" w:hAnsi="Times New Roman"/>
          <w:i/>
          <w:sz w:val="28"/>
          <w:szCs w:val="28"/>
        </w:rPr>
        <w:t>Căn cứ Quyết định số</w:t>
      </w:r>
      <w:r w:rsidR="001D2233">
        <w:rPr>
          <w:rFonts w:ascii="Times New Roman" w:hAnsi="Times New Roman"/>
          <w:i/>
          <w:sz w:val="28"/>
          <w:szCs w:val="28"/>
        </w:rPr>
        <w:t xml:space="preserve"> 1906/QĐ-UBND ngày 08/6</w:t>
      </w:r>
      <w:r w:rsidRPr="004B1EAE">
        <w:rPr>
          <w:rFonts w:ascii="Times New Roman" w:hAnsi="Times New Roman"/>
          <w:i/>
          <w:sz w:val="28"/>
          <w:szCs w:val="28"/>
        </w:rPr>
        <w:t>/2020 của Chủ tịch Ủy ban nhân dân tỉnh về việc phê duyệt quy trình điện tử thực hiện thủ tục hành chính thuộc thẩm quyền giải quyết của ngành</w:t>
      </w:r>
      <w:r w:rsidR="001D2233" w:rsidRPr="001D2233">
        <w:rPr>
          <w:rFonts w:ascii="Times New Roman" w:hAnsi="Times New Roman"/>
          <w:i/>
          <w:sz w:val="28"/>
          <w:szCs w:val="28"/>
        </w:rPr>
        <w:t xml:space="preserve"> Lao động </w:t>
      </w:r>
      <w:r w:rsidR="00153D64">
        <w:rPr>
          <w:rFonts w:ascii="Times New Roman" w:hAnsi="Times New Roman"/>
          <w:i/>
          <w:sz w:val="28"/>
          <w:szCs w:val="28"/>
          <w:lang w:val="en-US"/>
        </w:rPr>
        <w:t xml:space="preserve">- </w:t>
      </w:r>
      <w:r w:rsidR="001D2233" w:rsidRPr="001D2233">
        <w:rPr>
          <w:rFonts w:ascii="Times New Roman" w:hAnsi="Times New Roman"/>
          <w:i/>
          <w:sz w:val="28"/>
          <w:szCs w:val="28"/>
        </w:rPr>
        <w:t>Thương binh và Xã hội</w:t>
      </w:r>
      <w:r w:rsidRPr="004B1EAE">
        <w:rPr>
          <w:rFonts w:ascii="Times New Roman" w:hAnsi="Times New Roman"/>
          <w:i/>
          <w:sz w:val="28"/>
          <w:szCs w:val="28"/>
        </w:rPr>
        <w:t>, UBND cấp huyện, UBND cấp xã tỉnh Đồng Nai</w:t>
      </w:r>
      <w:r w:rsidR="002B3A65" w:rsidRPr="002B3A65">
        <w:rPr>
          <w:rFonts w:ascii="Times New Roman" w:hAnsi="Times New Roman"/>
          <w:i/>
          <w:sz w:val="28"/>
          <w:szCs w:val="28"/>
        </w:rPr>
        <w:t>;</w:t>
      </w:r>
    </w:p>
    <w:p w:rsidR="008B63E2" w:rsidRPr="00C60FF6" w:rsidRDefault="00C60FF6" w:rsidP="0074543D">
      <w:pPr>
        <w:spacing w:before="120"/>
        <w:ind w:firstLine="851"/>
        <w:jc w:val="both"/>
        <w:rPr>
          <w:rFonts w:ascii="Times New Roman" w:hAnsi="Times New Roman" w:cs="Times New Roman"/>
          <w:i/>
          <w:sz w:val="28"/>
          <w:szCs w:val="28"/>
        </w:rPr>
      </w:pPr>
      <w:r w:rsidRPr="00332093">
        <w:rPr>
          <w:rFonts w:ascii="Times New Roman" w:hAnsi="Times New Roman" w:cs="Times New Roman"/>
          <w:i/>
          <w:sz w:val="28"/>
          <w:szCs w:val="28"/>
        </w:rPr>
        <w:t>Theo</w:t>
      </w:r>
      <w:r w:rsidR="008B63E2" w:rsidRPr="00C60FF6">
        <w:rPr>
          <w:rFonts w:ascii="Times New Roman" w:hAnsi="Times New Roman" w:cs="Times New Roman"/>
          <w:i/>
          <w:sz w:val="28"/>
          <w:szCs w:val="28"/>
        </w:rPr>
        <w:t xml:space="preserve"> đề nghị của Giám đốc Sở </w:t>
      </w:r>
      <w:r w:rsidR="00A21285" w:rsidRPr="00A21285">
        <w:rPr>
          <w:rFonts w:ascii="Times New Roman" w:hAnsi="Times New Roman" w:cs="Times New Roman"/>
          <w:i/>
          <w:sz w:val="28"/>
          <w:szCs w:val="28"/>
        </w:rPr>
        <w:t xml:space="preserve">Lao động </w:t>
      </w:r>
      <w:r w:rsidR="00153D64">
        <w:rPr>
          <w:rFonts w:ascii="Times New Roman" w:hAnsi="Times New Roman" w:cs="Times New Roman"/>
          <w:i/>
          <w:sz w:val="28"/>
          <w:szCs w:val="28"/>
          <w:lang w:val="en-US"/>
        </w:rPr>
        <w:t xml:space="preserve">- </w:t>
      </w:r>
      <w:r w:rsidR="00A21285" w:rsidRPr="00A21285">
        <w:rPr>
          <w:rFonts w:ascii="Times New Roman" w:hAnsi="Times New Roman" w:cs="Times New Roman"/>
          <w:i/>
          <w:sz w:val="28"/>
          <w:szCs w:val="28"/>
        </w:rPr>
        <w:t xml:space="preserve">Thương binh và Xã hội </w:t>
      </w:r>
      <w:r w:rsidR="008B63E2" w:rsidRPr="00C60FF6">
        <w:rPr>
          <w:rFonts w:ascii="Times New Roman" w:hAnsi="Times New Roman" w:cs="Times New Roman"/>
          <w:i/>
          <w:sz w:val="28"/>
          <w:szCs w:val="28"/>
        </w:rPr>
        <w:t>tạ</w:t>
      </w:r>
      <w:r w:rsidR="005B3D4D">
        <w:rPr>
          <w:rFonts w:ascii="Times New Roman" w:hAnsi="Times New Roman" w:cs="Times New Roman"/>
          <w:i/>
          <w:sz w:val="28"/>
          <w:szCs w:val="28"/>
        </w:rPr>
        <w:t xml:space="preserve">i </w:t>
      </w:r>
      <w:r w:rsidR="005B3D4D" w:rsidRPr="00332093">
        <w:rPr>
          <w:rFonts w:ascii="Times New Roman" w:hAnsi="Times New Roman" w:cs="Times New Roman"/>
          <w:i/>
          <w:sz w:val="28"/>
          <w:szCs w:val="28"/>
        </w:rPr>
        <w:t>T</w:t>
      </w:r>
      <w:r w:rsidR="008B63E2" w:rsidRPr="00C60FF6">
        <w:rPr>
          <w:rFonts w:ascii="Times New Roman" w:hAnsi="Times New Roman" w:cs="Times New Roman"/>
          <w:i/>
          <w:sz w:val="28"/>
          <w:szCs w:val="28"/>
        </w:rPr>
        <w:t>ờ trình số</w:t>
      </w:r>
      <w:r w:rsidR="00B14CE6">
        <w:rPr>
          <w:rFonts w:ascii="Times New Roman" w:hAnsi="Times New Roman" w:cs="Times New Roman"/>
          <w:i/>
          <w:sz w:val="28"/>
          <w:szCs w:val="28"/>
        </w:rPr>
        <w:t xml:space="preserve"> 91</w:t>
      </w:r>
      <w:r w:rsidR="00A21285">
        <w:rPr>
          <w:rFonts w:ascii="Times New Roman" w:hAnsi="Times New Roman" w:cs="Times New Roman"/>
          <w:i/>
          <w:sz w:val="28"/>
          <w:szCs w:val="28"/>
        </w:rPr>
        <w:t>/TTr-</w:t>
      </w:r>
      <w:r w:rsidR="00A21285" w:rsidRPr="00A21285">
        <w:rPr>
          <w:rFonts w:ascii="Times New Roman" w:hAnsi="Times New Roman" w:cs="Times New Roman"/>
          <w:i/>
          <w:sz w:val="28"/>
          <w:szCs w:val="28"/>
        </w:rPr>
        <w:t>LĐTBXH</w:t>
      </w:r>
      <w:r w:rsidR="00860E25">
        <w:rPr>
          <w:rFonts w:ascii="Times New Roman" w:hAnsi="Times New Roman" w:cs="Times New Roman"/>
          <w:i/>
          <w:sz w:val="28"/>
          <w:szCs w:val="28"/>
        </w:rPr>
        <w:t xml:space="preserve"> ngày 03 </w:t>
      </w:r>
      <w:r w:rsidR="008B63E2" w:rsidRPr="00C60FF6">
        <w:rPr>
          <w:rFonts w:ascii="Times New Roman" w:hAnsi="Times New Roman" w:cs="Times New Roman"/>
          <w:i/>
          <w:sz w:val="28"/>
          <w:szCs w:val="28"/>
        </w:rPr>
        <w:t xml:space="preserve">tháng </w:t>
      </w:r>
      <w:r w:rsidR="003B0F00">
        <w:rPr>
          <w:rFonts w:ascii="Times New Roman" w:hAnsi="Times New Roman" w:cs="Times New Roman"/>
          <w:i/>
          <w:sz w:val="28"/>
          <w:szCs w:val="28"/>
        </w:rPr>
        <w:t>6</w:t>
      </w:r>
      <w:r w:rsidR="008B63E2" w:rsidRPr="00C60FF6">
        <w:rPr>
          <w:rFonts w:ascii="Times New Roman" w:hAnsi="Times New Roman" w:cs="Times New Roman"/>
          <w:i/>
          <w:sz w:val="28"/>
          <w:szCs w:val="28"/>
        </w:rPr>
        <w:t xml:space="preserve"> năm 20</w:t>
      </w:r>
      <w:r w:rsidR="005B3D4D" w:rsidRPr="00332093">
        <w:rPr>
          <w:rFonts w:ascii="Times New Roman" w:hAnsi="Times New Roman" w:cs="Times New Roman"/>
          <w:i/>
          <w:sz w:val="28"/>
          <w:szCs w:val="28"/>
        </w:rPr>
        <w:t>21.</w:t>
      </w:r>
    </w:p>
    <w:p w:rsidR="008B63E2" w:rsidRPr="008B63E2" w:rsidRDefault="008B63E2" w:rsidP="001A25D1">
      <w:pPr>
        <w:spacing w:before="240" w:after="240"/>
        <w:jc w:val="center"/>
        <w:rPr>
          <w:rFonts w:ascii="Times New Roman" w:hAnsi="Times New Roman" w:cs="Times New Roman"/>
          <w:b/>
          <w:sz w:val="28"/>
          <w:szCs w:val="28"/>
        </w:rPr>
      </w:pPr>
      <w:r w:rsidRPr="008B63E2">
        <w:rPr>
          <w:rFonts w:ascii="Times New Roman" w:hAnsi="Times New Roman" w:cs="Times New Roman"/>
          <w:b/>
          <w:sz w:val="28"/>
          <w:szCs w:val="28"/>
        </w:rPr>
        <w:t>QUYẾT ĐỊNH:</w:t>
      </w:r>
    </w:p>
    <w:p w:rsidR="00D31AFC" w:rsidRDefault="008B63E2" w:rsidP="00CD709D">
      <w:pPr>
        <w:pStyle w:val="BodyText"/>
        <w:spacing w:before="160" w:after="0"/>
        <w:ind w:firstLine="709"/>
        <w:jc w:val="both"/>
      </w:pPr>
      <w:r w:rsidRPr="008B63E2">
        <w:rPr>
          <w:b/>
        </w:rPr>
        <w:lastRenderedPageBreak/>
        <w:t>Điều 1.</w:t>
      </w:r>
      <w:r w:rsidRPr="008B63E2">
        <w:t xml:space="preserve"> </w:t>
      </w:r>
      <w:r w:rsidR="00D31AFC" w:rsidRPr="00885073">
        <w:t xml:space="preserve">Công bố kèm theo Quyết định này </w:t>
      </w:r>
      <w:r w:rsidR="00D31AFC">
        <w:t xml:space="preserve">các </w:t>
      </w:r>
      <w:r w:rsidR="00D31AFC" w:rsidRPr="00885073">
        <w:t xml:space="preserve">thủ tục hành chính được ban hành mới; </w:t>
      </w:r>
      <w:r w:rsidR="00D31AFC">
        <w:t xml:space="preserve">được </w:t>
      </w:r>
      <w:r w:rsidR="005B3D4D">
        <w:t>sửa đổi/</w:t>
      </w:r>
      <w:r w:rsidR="00D31AFC" w:rsidRPr="00885073">
        <w:t>bổ sung t</w:t>
      </w:r>
      <w:r w:rsidR="002F7BBB">
        <w:t xml:space="preserve">huộc thẩm quyền giải quyết của </w:t>
      </w:r>
      <w:r w:rsidR="002F7BBB" w:rsidRPr="002F7BBB">
        <w:t>Sở</w:t>
      </w:r>
      <w:r w:rsidR="00D31AFC" w:rsidRPr="00885073">
        <w:t xml:space="preserve"> </w:t>
      </w:r>
      <w:r w:rsidR="00A21285" w:rsidRPr="00A21285">
        <w:t xml:space="preserve">Lao động </w:t>
      </w:r>
      <w:r w:rsidR="00153D64">
        <w:rPr>
          <w:lang w:val="en-US"/>
        </w:rPr>
        <w:t>-</w:t>
      </w:r>
      <w:r w:rsidR="00A21285" w:rsidRPr="00A21285">
        <w:t xml:space="preserve">Thương binh và Xã hội </w:t>
      </w:r>
      <w:r w:rsidR="00D31AFC" w:rsidRPr="00332093">
        <w:t>tỉnh</w:t>
      </w:r>
      <w:r w:rsidR="00D31AFC" w:rsidRPr="00885073">
        <w:t xml:space="preserve"> Đồng Nai</w:t>
      </w:r>
      <w:r w:rsidR="004F00F6">
        <w:t xml:space="preserve">, </w:t>
      </w:r>
      <w:r w:rsidR="004F00F6">
        <w:rPr>
          <w:lang w:val="en-US"/>
        </w:rPr>
        <w:t>c</w:t>
      </w:r>
      <w:r w:rsidR="00D31AFC" w:rsidRPr="00885073">
        <w:t>ụ thể</w:t>
      </w:r>
      <w:r w:rsidR="00D31AFC">
        <w:t xml:space="preserve"> như sau</w:t>
      </w:r>
      <w:r w:rsidR="00D31AFC" w:rsidRPr="00885073">
        <w:t>:</w:t>
      </w:r>
    </w:p>
    <w:p w:rsidR="007D2089" w:rsidRPr="00E427B0" w:rsidRDefault="00D31AFC" w:rsidP="00CD709D">
      <w:pPr>
        <w:pStyle w:val="BodyText"/>
        <w:spacing w:before="160" w:after="0"/>
        <w:ind w:firstLine="709"/>
        <w:jc w:val="both"/>
        <w:rPr>
          <w:b/>
          <w:lang w:val="en-US"/>
        </w:rPr>
      </w:pPr>
      <w:r w:rsidRPr="00E427B0">
        <w:rPr>
          <w:b/>
        </w:rPr>
        <w:t>1. B</w:t>
      </w:r>
      <w:r w:rsidR="005B3D4D" w:rsidRPr="00E427B0">
        <w:rPr>
          <w:b/>
        </w:rPr>
        <w:t>an hành mới</w:t>
      </w:r>
      <w:r w:rsidR="007D2089" w:rsidRPr="00E427B0">
        <w:rPr>
          <w:b/>
          <w:lang w:val="en-US"/>
        </w:rPr>
        <w:t>:</w:t>
      </w:r>
    </w:p>
    <w:p w:rsidR="007D2089" w:rsidRPr="007D2089" w:rsidRDefault="007D2089" w:rsidP="00CD709D">
      <w:pPr>
        <w:pStyle w:val="BodyText"/>
        <w:spacing w:before="160" w:after="0"/>
        <w:ind w:firstLine="709"/>
        <w:jc w:val="both"/>
        <w:rPr>
          <w:i/>
        </w:rPr>
      </w:pPr>
      <w:r>
        <w:rPr>
          <w:lang w:val="en-US"/>
        </w:rPr>
        <w:t>-</w:t>
      </w:r>
      <w:r w:rsidR="00A21285">
        <w:t xml:space="preserve"> 02</w:t>
      </w:r>
      <w:r w:rsidR="005B3D4D" w:rsidRPr="00332093">
        <w:t xml:space="preserve"> thủ tục </w:t>
      </w:r>
      <w:r w:rsidR="00E3732D">
        <w:rPr>
          <w:lang w:val="en-US"/>
        </w:rPr>
        <w:t xml:space="preserve">hành chính </w:t>
      </w:r>
      <w:r>
        <w:rPr>
          <w:lang w:val="en-US"/>
        </w:rPr>
        <w:t>cấp tỉnh</w:t>
      </w:r>
      <w:r w:rsidRPr="007D2089">
        <w:t xml:space="preserve"> </w:t>
      </w:r>
      <w:r w:rsidRPr="00332093">
        <w:t xml:space="preserve">thuộc lĩnh vực </w:t>
      </w:r>
      <w:r w:rsidRPr="00A21285">
        <w:t xml:space="preserve">Việc làm </w:t>
      </w:r>
      <w:r>
        <w:rPr>
          <w:lang w:val="en-US"/>
        </w:rPr>
        <w:t>-</w:t>
      </w:r>
      <w:r w:rsidRPr="00A21285">
        <w:t xml:space="preserve"> An toàn lao động</w:t>
      </w:r>
      <w:r>
        <w:rPr>
          <w:i/>
        </w:rPr>
        <w:t>.</w:t>
      </w:r>
    </w:p>
    <w:p w:rsidR="00D31AFC" w:rsidRPr="00A21285" w:rsidRDefault="007D2089" w:rsidP="00CD709D">
      <w:pPr>
        <w:pStyle w:val="BodyText"/>
        <w:spacing w:before="160" w:after="0"/>
        <w:ind w:firstLine="709"/>
        <w:jc w:val="both"/>
        <w:rPr>
          <w:i/>
        </w:rPr>
      </w:pPr>
      <w:r>
        <w:rPr>
          <w:lang w:val="en-US"/>
        </w:rPr>
        <w:t xml:space="preserve">- </w:t>
      </w:r>
      <w:r w:rsidR="00E3732D">
        <w:rPr>
          <w:lang w:val="en-US"/>
        </w:rPr>
        <w:t xml:space="preserve">02 </w:t>
      </w:r>
      <w:r w:rsidR="00376CC0" w:rsidRPr="00376CC0">
        <w:t>quy trình điện tử</w:t>
      </w:r>
      <w:r w:rsidR="00376CC0" w:rsidRPr="00332093">
        <w:t xml:space="preserve"> </w:t>
      </w:r>
      <w:r w:rsidR="00E3732D">
        <w:rPr>
          <w:lang w:val="en-US"/>
        </w:rPr>
        <w:t>thực hiện</w:t>
      </w:r>
      <w:r w:rsidR="00376CC0" w:rsidRPr="00376CC0">
        <w:t xml:space="preserve"> thủ tục </w:t>
      </w:r>
      <w:r w:rsidR="00E3732D">
        <w:rPr>
          <w:lang w:val="en-US"/>
        </w:rPr>
        <w:t xml:space="preserve">cấp tỉnh </w:t>
      </w:r>
      <w:r w:rsidR="005B3D4D" w:rsidRPr="00332093">
        <w:t xml:space="preserve">thuộc lĩnh vực </w:t>
      </w:r>
      <w:r w:rsidR="00A21285" w:rsidRPr="00A21285">
        <w:t xml:space="preserve">Việc làm </w:t>
      </w:r>
      <w:r w:rsidR="00153D64">
        <w:rPr>
          <w:lang w:val="en-US"/>
        </w:rPr>
        <w:t>-</w:t>
      </w:r>
      <w:r w:rsidR="00A21285" w:rsidRPr="00A21285">
        <w:t xml:space="preserve"> An toàn lao động</w:t>
      </w:r>
      <w:r w:rsidR="00E3732D">
        <w:rPr>
          <w:i/>
        </w:rPr>
        <w:t>.</w:t>
      </w:r>
    </w:p>
    <w:p w:rsidR="00E427B0" w:rsidRPr="00E427B0" w:rsidRDefault="00D31AFC" w:rsidP="00CD709D">
      <w:pPr>
        <w:pStyle w:val="BodyText"/>
        <w:spacing w:before="160" w:after="0"/>
        <w:ind w:firstLine="709"/>
        <w:jc w:val="both"/>
        <w:rPr>
          <w:b/>
          <w:lang w:val="en-US"/>
        </w:rPr>
      </w:pPr>
      <w:r w:rsidRPr="00E427B0">
        <w:rPr>
          <w:b/>
        </w:rPr>
        <w:t>2. Sửa đổi</w:t>
      </w:r>
      <w:r w:rsidR="00E427B0" w:rsidRPr="00E427B0">
        <w:rPr>
          <w:b/>
          <w:lang w:val="en-US"/>
        </w:rPr>
        <w:t>:</w:t>
      </w:r>
    </w:p>
    <w:p w:rsidR="00E427B0" w:rsidRDefault="00D31AFC" w:rsidP="00CD709D">
      <w:pPr>
        <w:pStyle w:val="BodyText"/>
        <w:spacing w:before="160" w:after="0"/>
        <w:ind w:firstLine="709"/>
        <w:jc w:val="both"/>
        <w:rPr>
          <w:lang w:val="en-US"/>
        </w:rPr>
      </w:pPr>
      <w:r>
        <w:t xml:space="preserve"> </w:t>
      </w:r>
      <w:r w:rsidR="00E427B0">
        <w:rPr>
          <w:lang w:val="en-US"/>
        </w:rPr>
        <w:t xml:space="preserve">- </w:t>
      </w:r>
      <w:r w:rsidR="00A21285">
        <w:t>0</w:t>
      </w:r>
      <w:r w:rsidR="002F7BBB">
        <w:t>4</w:t>
      </w:r>
      <w:r>
        <w:t xml:space="preserve"> thủ tục </w:t>
      </w:r>
      <w:r w:rsidR="00E427B0">
        <w:rPr>
          <w:lang w:val="en-US"/>
        </w:rPr>
        <w:t xml:space="preserve">cấp tỉnh </w:t>
      </w:r>
      <w:r w:rsidRPr="00B4784C">
        <w:rPr>
          <w:i/>
        </w:rPr>
        <w:t>(thủ tục số</w:t>
      </w:r>
      <w:r w:rsidR="002F7BBB">
        <w:rPr>
          <w:i/>
        </w:rPr>
        <w:t xml:space="preserve"> </w:t>
      </w:r>
      <w:r w:rsidR="001A10CE">
        <w:rPr>
          <w:i/>
          <w:lang w:val="en-US"/>
        </w:rPr>
        <w:t>0</w:t>
      </w:r>
      <w:r w:rsidR="002F7BBB">
        <w:rPr>
          <w:i/>
        </w:rPr>
        <w:t xml:space="preserve">1, </w:t>
      </w:r>
      <w:r w:rsidR="001A10CE">
        <w:rPr>
          <w:i/>
          <w:lang w:val="en-US"/>
        </w:rPr>
        <w:t>0</w:t>
      </w:r>
      <w:r w:rsidR="002F7BBB" w:rsidRPr="002F7BBB">
        <w:rPr>
          <w:i/>
        </w:rPr>
        <w:t xml:space="preserve">2, </w:t>
      </w:r>
      <w:r w:rsidR="001A10CE">
        <w:rPr>
          <w:i/>
        </w:rPr>
        <w:t xml:space="preserve">03, </w:t>
      </w:r>
      <w:r w:rsidR="002F7BBB" w:rsidRPr="002F7BBB">
        <w:rPr>
          <w:i/>
        </w:rPr>
        <w:t>18</w:t>
      </w:r>
      <w:r w:rsidRPr="00B4784C">
        <w:rPr>
          <w:i/>
        </w:rPr>
        <w:t>)</w:t>
      </w:r>
      <w:r w:rsidRPr="00332093">
        <w:rPr>
          <w:i/>
        </w:rPr>
        <w:t xml:space="preserve"> </w:t>
      </w:r>
      <w:r w:rsidRPr="003E7A4B">
        <w:t xml:space="preserve">đã được ban hành tại Quyết định số </w:t>
      </w:r>
      <w:r w:rsidR="00A21285">
        <w:t>961</w:t>
      </w:r>
      <w:r w:rsidRPr="003E7A4B">
        <w:t xml:space="preserve">/QĐ-UBND ngày </w:t>
      </w:r>
      <w:r w:rsidR="00A21285">
        <w:t>3</w:t>
      </w:r>
      <w:r w:rsidRPr="00332093">
        <w:t>0</w:t>
      </w:r>
      <w:r w:rsidR="00A21285">
        <w:t>/3</w:t>
      </w:r>
      <w:r w:rsidRPr="003E7A4B">
        <w:t xml:space="preserve">/2020 của Chủ tịch Ủy ban nhân dân tỉnh về việc công bố Bộ thủ tục hành chính </w:t>
      </w:r>
      <w:r w:rsidR="00A21285">
        <w:t xml:space="preserve">ngành </w:t>
      </w:r>
      <w:r w:rsidR="00A21285" w:rsidRPr="00A21285">
        <w:t>Lao động</w:t>
      </w:r>
      <w:r w:rsidR="00153D64">
        <w:rPr>
          <w:lang w:val="en-US"/>
        </w:rPr>
        <w:t xml:space="preserve"> </w:t>
      </w:r>
      <w:r w:rsidR="00A21285" w:rsidRPr="00A21285">
        <w:t>-</w:t>
      </w:r>
      <w:r w:rsidR="00153D64">
        <w:rPr>
          <w:lang w:val="en-US"/>
        </w:rPr>
        <w:t xml:space="preserve"> </w:t>
      </w:r>
      <w:r w:rsidR="00A21285" w:rsidRPr="00A21285">
        <w:t>Thương binh và X</w:t>
      </w:r>
      <w:r w:rsidR="00A21285">
        <w:t>ã hội,</w:t>
      </w:r>
      <w:r w:rsidR="00A21285" w:rsidRPr="00A21285">
        <w:t xml:space="preserve"> </w:t>
      </w:r>
      <w:r w:rsidR="00A21285" w:rsidRPr="003E7A4B">
        <w:t>UBND cấp h</w:t>
      </w:r>
      <w:r w:rsidR="005D19D2">
        <w:t>uyện, UBND cấp xã tỉnh Đồng Nai</w:t>
      </w:r>
      <w:r w:rsidR="00E427B0">
        <w:rPr>
          <w:lang w:val="en-US"/>
        </w:rPr>
        <w:t>.</w:t>
      </w:r>
    </w:p>
    <w:p w:rsidR="00D31AFC" w:rsidRDefault="00E427B0" w:rsidP="00CD709D">
      <w:pPr>
        <w:pStyle w:val="BodyText"/>
        <w:spacing w:before="160" w:after="0"/>
        <w:ind w:firstLine="709"/>
        <w:jc w:val="both"/>
      </w:pPr>
      <w:r>
        <w:rPr>
          <w:lang w:val="en-US"/>
        </w:rPr>
        <w:t xml:space="preserve">- 04 </w:t>
      </w:r>
      <w:r w:rsidRPr="00376CC0">
        <w:t>quy trình điện tử</w:t>
      </w:r>
      <w:r w:rsidRPr="00332093">
        <w:t xml:space="preserve"> </w:t>
      </w:r>
      <w:r>
        <w:rPr>
          <w:lang w:val="en-US"/>
        </w:rPr>
        <w:t xml:space="preserve">thực hiện thủ tục </w:t>
      </w:r>
      <w:r>
        <w:t xml:space="preserve">hành chính cấp tỉnh </w:t>
      </w:r>
      <w:r w:rsidRPr="00E427B0">
        <w:rPr>
          <w:i/>
          <w:lang w:val="en-US"/>
        </w:rPr>
        <w:t>(</w:t>
      </w:r>
      <w:r w:rsidR="00C04195">
        <w:rPr>
          <w:i/>
          <w:lang w:val="en-US"/>
        </w:rPr>
        <w:t xml:space="preserve">quy trình số 01, </w:t>
      </w:r>
      <w:r w:rsidRPr="00E427B0">
        <w:rPr>
          <w:i/>
          <w:lang w:val="en-US"/>
        </w:rPr>
        <w:t>02, 03, 18)</w:t>
      </w:r>
      <w:r>
        <w:rPr>
          <w:lang w:val="en-US"/>
        </w:rPr>
        <w:t xml:space="preserve"> </w:t>
      </w:r>
      <w:r w:rsidR="006702DA">
        <w:rPr>
          <w:lang w:val="en-US"/>
        </w:rPr>
        <w:t xml:space="preserve">đã được ban hành tại </w:t>
      </w:r>
      <w:r w:rsidR="005D19D2" w:rsidRPr="005D19D2">
        <w:t xml:space="preserve">Quyết định số 1906/QĐ-UBND ngày 08/6/2020 của Chủ tịch Ủy ban nhân dân tỉnh về việc phê duyệt quy trình điện tử thực hiện thủ tục hành chính thuộc thẩm quyền giải quyết của ngành Lao động </w:t>
      </w:r>
      <w:r w:rsidR="00153D64">
        <w:rPr>
          <w:lang w:val="en-US"/>
        </w:rPr>
        <w:t>-</w:t>
      </w:r>
      <w:r w:rsidR="005D19D2" w:rsidRPr="005D19D2">
        <w:t>Thương binh và Xã hội, UBND cấp huyện, UBND cấp xã tỉnh Đồng Nai.</w:t>
      </w:r>
    </w:p>
    <w:p w:rsidR="00675A04" w:rsidRPr="00E67745" w:rsidRDefault="00675A04" w:rsidP="00CD709D">
      <w:pPr>
        <w:pStyle w:val="BodyText"/>
        <w:spacing w:before="160" w:after="0"/>
        <w:ind w:firstLine="709"/>
        <w:jc w:val="both"/>
        <w:rPr>
          <w:lang w:val="en-US"/>
        </w:rPr>
      </w:pPr>
      <w:r>
        <w:rPr>
          <w:i/>
        </w:rPr>
        <w:t>(</w:t>
      </w:r>
      <w:r>
        <w:rPr>
          <w:i/>
          <w:lang w:val="en-US"/>
        </w:rPr>
        <w:t>D</w:t>
      </w:r>
      <w:r>
        <w:rPr>
          <w:i/>
        </w:rPr>
        <w:t xml:space="preserve">anh mục, </w:t>
      </w:r>
      <w:r w:rsidRPr="009C525C">
        <w:rPr>
          <w:i/>
        </w:rPr>
        <w:t>nội dung</w:t>
      </w:r>
      <w:r w:rsidRPr="00376CC0">
        <w:rPr>
          <w:i/>
        </w:rPr>
        <w:t xml:space="preserve"> và</w:t>
      </w:r>
      <w:r w:rsidRPr="009C525C">
        <w:rPr>
          <w:i/>
        </w:rPr>
        <w:t xml:space="preserve"> </w:t>
      </w:r>
      <w:r w:rsidRPr="00B424EF">
        <w:rPr>
          <w:i/>
          <w:lang w:val="es-ES"/>
        </w:rPr>
        <w:t xml:space="preserve">quy trình </w:t>
      </w:r>
      <w:r w:rsidRPr="009C525C">
        <w:rPr>
          <w:i/>
        </w:rPr>
        <w:t>đính kèm)</w:t>
      </w:r>
      <w:r w:rsidR="00E67745">
        <w:rPr>
          <w:i/>
          <w:lang w:val="en-US"/>
        </w:rPr>
        <w:t>.</w:t>
      </w:r>
    </w:p>
    <w:p w:rsidR="00D31AFC" w:rsidRDefault="00D31AFC" w:rsidP="00CD709D">
      <w:pPr>
        <w:pStyle w:val="BodyText"/>
        <w:spacing w:before="160" w:after="0"/>
        <w:ind w:firstLine="709"/>
        <w:jc w:val="both"/>
      </w:pPr>
      <w:r w:rsidRPr="00885073">
        <w:t>Trường hợp thủ tục hành chính công bố tại Quyết định này đã được cơ quan Nhà nước có thẩm quyền ban hà</w:t>
      </w:r>
      <w:r w:rsidR="00311DC9">
        <w:t>nh mới, sửa đổi/bổ sung hoặc bã</w:t>
      </w:r>
      <w:r w:rsidRPr="00885073">
        <w:t>i bỏ thì áp dụng thực hiện theo văn bản pháp luật hiện hành.</w:t>
      </w:r>
    </w:p>
    <w:p w:rsidR="008B63E2" w:rsidRPr="008B63E2" w:rsidRDefault="008B63E2" w:rsidP="00CD709D">
      <w:pPr>
        <w:pStyle w:val="BodyText"/>
        <w:spacing w:before="160" w:after="0"/>
        <w:ind w:firstLine="709"/>
        <w:jc w:val="both"/>
        <w:rPr>
          <w:rFonts w:eastAsia="DejaVu Sans Condensed"/>
          <w:iCs/>
          <w:color w:val="000000"/>
        </w:rPr>
      </w:pPr>
      <w:r w:rsidRPr="008B63E2">
        <w:rPr>
          <w:b/>
          <w:bCs/>
          <w:iCs/>
        </w:rPr>
        <w:t xml:space="preserve">Điều </w:t>
      </w:r>
      <w:r w:rsidRPr="00332093">
        <w:rPr>
          <w:b/>
          <w:bCs/>
          <w:iCs/>
        </w:rPr>
        <w:t>2</w:t>
      </w:r>
      <w:r w:rsidRPr="008B63E2">
        <w:rPr>
          <w:b/>
          <w:bCs/>
          <w:iCs/>
        </w:rPr>
        <w:t>.</w:t>
      </w:r>
      <w:r w:rsidRPr="008B63E2">
        <w:rPr>
          <w:iCs/>
        </w:rPr>
        <w:t xml:space="preserve"> </w:t>
      </w:r>
      <w:r w:rsidRPr="008B63E2">
        <w:rPr>
          <w:rFonts w:eastAsia="DejaVu Sans Condensed"/>
          <w:iCs/>
          <w:color w:val="000000"/>
        </w:rPr>
        <w:t xml:space="preserve">Quyết định này có hiệu lực thi hành kể từ ngày ký; các nội dung khác tại Quyết định số </w:t>
      </w:r>
      <w:r w:rsidR="00E42131">
        <w:rPr>
          <w:rFonts w:eastAsia="DejaVu Sans Condensed"/>
          <w:iCs/>
          <w:color w:val="000000"/>
        </w:rPr>
        <w:t>961/QĐ-UBND ngày 30/3</w:t>
      </w:r>
      <w:r w:rsidRPr="008B63E2">
        <w:rPr>
          <w:rFonts w:eastAsia="DejaVu Sans Condensed"/>
          <w:iCs/>
          <w:color w:val="000000"/>
        </w:rPr>
        <w:t xml:space="preserve">/2020 </w:t>
      </w:r>
      <w:r w:rsidR="00AF14C1">
        <w:rPr>
          <w:rFonts w:eastAsia="DejaVu Sans Condensed"/>
          <w:iCs/>
          <w:color w:val="000000"/>
          <w:lang w:val="en-US"/>
        </w:rPr>
        <w:t xml:space="preserve">và Quyết định số 1906/QĐ-UBND ngày 08/6/2020 </w:t>
      </w:r>
      <w:r w:rsidRPr="008B63E2">
        <w:rPr>
          <w:rFonts w:eastAsia="DejaVu Sans Condensed"/>
          <w:iCs/>
          <w:color w:val="000000"/>
        </w:rPr>
        <w:t xml:space="preserve">của Chủ tịch UBND tỉnh </w:t>
      </w:r>
      <w:r w:rsidR="000F4582" w:rsidRPr="00332093">
        <w:rPr>
          <w:rFonts w:eastAsia="DejaVu Sans Condensed"/>
          <w:iCs/>
          <w:color w:val="000000"/>
        </w:rPr>
        <w:t xml:space="preserve">Đồng Nai </w:t>
      </w:r>
      <w:r w:rsidRPr="008B63E2">
        <w:rPr>
          <w:rFonts w:eastAsia="DejaVu Sans Condensed"/>
          <w:iCs/>
          <w:color w:val="000000"/>
        </w:rPr>
        <w:t>vẫn giữ nguyên giá trị pháp lý.</w:t>
      </w:r>
    </w:p>
    <w:p w:rsidR="008B63E2" w:rsidRPr="008B63E2" w:rsidRDefault="008B63E2" w:rsidP="00CD709D">
      <w:pPr>
        <w:spacing w:before="160"/>
        <w:ind w:firstLine="709"/>
        <w:jc w:val="both"/>
        <w:rPr>
          <w:rFonts w:ascii="Times New Roman" w:hAnsi="Times New Roman" w:cs="Times New Roman"/>
          <w:iCs/>
          <w:sz w:val="28"/>
          <w:szCs w:val="28"/>
        </w:rPr>
      </w:pPr>
      <w:r w:rsidRPr="008B63E2">
        <w:rPr>
          <w:rFonts w:ascii="Times New Roman" w:hAnsi="Times New Roman" w:cs="Times New Roman"/>
          <w:b/>
          <w:bCs/>
          <w:iCs/>
          <w:sz w:val="28"/>
          <w:szCs w:val="28"/>
        </w:rPr>
        <w:t xml:space="preserve">Điều </w:t>
      </w:r>
      <w:r w:rsidRPr="00332093">
        <w:rPr>
          <w:rFonts w:ascii="Times New Roman" w:hAnsi="Times New Roman" w:cs="Times New Roman"/>
          <w:b/>
          <w:bCs/>
          <w:iCs/>
          <w:sz w:val="28"/>
          <w:szCs w:val="28"/>
        </w:rPr>
        <w:t>3</w:t>
      </w:r>
      <w:r w:rsidRPr="008B63E2">
        <w:rPr>
          <w:rFonts w:ascii="Times New Roman" w:hAnsi="Times New Roman" w:cs="Times New Roman"/>
          <w:b/>
          <w:bCs/>
          <w:iCs/>
          <w:sz w:val="28"/>
          <w:szCs w:val="28"/>
        </w:rPr>
        <w:t>.</w:t>
      </w:r>
      <w:r w:rsidRPr="008B63E2">
        <w:rPr>
          <w:rFonts w:ascii="Times New Roman" w:hAnsi="Times New Roman" w:cs="Times New Roman"/>
          <w:iCs/>
          <w:sz w:val="28"/>
          <w:szCs w:val="28"/>
        </w:rPr>
        <w:t xml:space="preserve"> Sở</w:t>
      </w:r>
      <w:r w:rsidR="00E42131" w:rsidRPr="00E42131">
        <w:rPr>
          <w:rFonts w:ascii="Times New Roman" w:hAnsi="Times New Roman" w:cs="Times New Roman"/>
          <w:iCs/>
          <w:sz w:val="28"/>
          <w:szCs w:val="28"/>
        </w:rPr>
        <w:t xml:space="preserve"> Lao động </w:t>
      </w:r>
      <w:r w:rsidR="00153D64">
        <w:rPr>
          <w:rFonts w:ascii="Times New Roman" w:hAnsi="Times New Roman" w:cs="Times New Roman"/>
          <w:iCs/>
          <w:sz w:val="28"/>
          <w:szCs w:val="28"/>
          <w:lang w:val="en-US"/>
        </w:rPr>
        <w:t xml:space="preserve">- </w:t>
      </w:r>
      <w:r w:rsidR="00E42131" w:rsidRPr="00E42131">
        <w:rPr>
          <w:rFonts w:ascii="Times New Roman" w:hAnsi="Times New Roman" w:cs="Times New Roman"/>
          <w:iCs/>
          <w:sz w:val="28"/>
          <w:szCs w:val="28"/>
        </w:rPr>
        <w:t>Thương binh và Xã hộ</w:t>
      </w:r>
      <w:r w:rsidR="00552788">
        <w:rPr>
          <w:rFonts w:ascii="Times New Roman" w:hAnsi="Times New Roman" w:cs="Times New Roman"/>
          <w:iCs/>
          <w:sz w:val="28"/>
          <w:szCs w:val="28"/>
        </w:rPr>
        <w:t>i</w:t>
      </w:r>
      <w:r w:rsidR="0049166D">
        <w:rPr>
          <w:rFonts w:ascii="Times New Roman" w:hAnsi="Times New Roman" w:cs="Times New Roman"/>
          <w:iCs/>
          <w:sz w:val="28"/>
          <w:szCs w:val="28"/>
        </w:rPr>
        <w:t xml:space="preserve">, </w:t>
      </w:r>
      <w:r w:rsidRPr="008B63E2">
        <w:rPr>
          <w:rFonts w:ascii="Times New Roman" w:hAnsi="Times New Roman" w:cs="Times New Roman"/>
          <w:iCs/>
          <w:sz w:val="28"/>
          <w:szCs w:val="28"/>
        </w:rPr>
        <w:t>Trung tâm Hành chính công tỉnh có trách nhiệm tổ chức niêm yết, công khai các thủ tục hành chính này tại trụ sở làm việc, tại Bộ phận tiếp nhận hồ sơ và trả kết quả của các đơn vị.</w:t>
      </w:r>
    </w:p>
    <w:p w:rsidR="008B63E2" w:rsidRPr="008B63E2" w:rsidRDefault="008B63E2" w:rsidP="00CD709D">
      <w:pPr>
        <w:pStyle w:val="BodyText"/>
        <w:spacing w:before="160" w:after="0"/>
        <w:ind w:firstLine="709"/>
        <w:jc w:val="both"/>
        <w:rPr>
          <w:rFonts w:eastAsia="DejaVu Sans Condensed"/>
          <w:iCs/>
          <w:color w:val="000000"/>
        </w:rPr>
      </w:pPr>
      <w:r w:rsidRPr="008B63E2">
        <w:rPr>
          <w:rFonts w:eastAsia="DejaVu Sans Condensed"/>
          <w:iCs/>
          <w:color w:val="000000"/>
        </w:rPr>
        <w:t xml:space="preserve">Văn phòng UBND tỉnh có trách nhiệm </w:t>
      </w:r>
      <w:r w:rsidR="000F4582" w:rsidRPr="00332093">
        <w:rPr>
          <w:rFonts w:eastAsia="DejaVu Sans Condensed"/>
          <w:iCs/>
          <w:color w:val="000000"/>
        </w:rPr>
        <w:t>phối hợp với Sở</w:t>
      </w:r>
      <w:r w:rsidR="003009C0" w:rsidRPr="003009C0">
        <w:rPr>
          <w:rFonts w:eastAsia="DejaVu Sans Condensed"/>
          <w:iCs/>
          <w:color w:val="000000"/>
        </w:rPr>
        <w:t xml:space="preserve"> Lao động</w:t>
      </w:r>
      <w:r w:rsidR="00153D64">
        <w:rPr>
          <w:rFonts w:eastAsia="DejaVu Sans Condensed"/>
          <w:iCs/>
          <w:color w:val="000000"/>
          <w:lang w:val="en-US"/>
        </w:rPr>
        <w:t xml:space="preserve"> - </w:t>
      </w:r>
      <w:r w:rsidR="003009C0" w:rsidRPr="003009C0">
        <w:rPr>
          <w:rFonts w:eastAsia="DejaVu Sans Condensed"/>
          <w:iCs/>
          <w:color w:val="000000"/>
        </w:rPr>
        <w:t xml:space="preserve">Thương binh và Xã hội </w:t>
      </w:r>
      <w:r w:rsidRPr="008B63E2">
        <w:rPr>
          <w:rFonts w:eastAsia="DejaVu Sans Condensed"/>
          <w:iCs/>
          <w:color w:val="000000"/>
        </w:rPr>
        <w:t xml:space="preserve">cập nhật nội dung thủ tục hành chính đã được công bố lên Cơ sở dữ liệu quốc gia. </w:t>
      </w:r>
    </w:p>
    <w:p w:rsidR="006060FF" w:rsidRPr="006139EE" w:rsidRDefault="006060FF" w:rsidP="00CD709D">
      <w:pPr>
        <w:spacing w:before="160"/>
        <w:ind w:firstLine="709"/>
        <w:jc w:val="both"/>
        <w:rPr>
          <w:rFonts w:ascii="Times New Roman" w:hAnsi="Times New Roman" w:cs="Times New Roman"/>
          <w:iCs/>
          <w:sz w:val="28"/>
          <w:szCs w:val="28"/>
        </w:rPr>
      </w:pPr>
      <w:r w:rsidRPr="006139EE">
        <w:rPr>
          <w:rFonts w:ascii="Times New Roman" w:hAnsi="Times New Roman" w:cs="Times New Roman"/>
          <w:sz w:val="28"/>
          <w:szCs w:val="28"/>
        </w:rPr>
        <w:t xml:space="preserve">Sở Thông tin và Truyền thông </w:t>
      </w:r>
      <w:r>
        <w:rPr>
          <w:rFonts w:ascii="Times New Roman" w:hAnsi="Times New Roman" w:cs="Times New Roman"/>
          <w:sz w:val="28"/>
          <w:szCs w:val="28"/>
          <w:lang w:val="en-US"/>
        </w:rPr>
        <w:t xml:space="preserve">có trách nhiệm </w:t>
      </w:r>
      <w:r w:rsidRPr="006139EE">
        <w:rPr>
          <w:rFonts w:ascii="Times New Roman" w:hAnsi="Times New Roman" w:cs="Times New Roman"/>
          <w:sz w:val="28"/>
          <w:szCs w:val="28"/>
        </w:rPr>
        <w:t xml:space="preserve">phối hợp với </w:t>
      </w:r>
      <w:r w:rsidRPr="006139EE">
        <w:rPr>
          <w:rFonts w:ascii="Times New Roman" w:hAnsi="Times New Roman" w:cs="Times New Roman"/>
          <w:iCs/>
          <w:sz w:val="28"/>
          <w:szCs w:val="28"/>
        </w:rPr>
        <w:t xml:space="preserve">Sở Lao động </w:t>
      </w:r>
      <w:r>
        <w:rPr>
          <w:rFonts w:ascii="Times New Roman" w:hAnsi="Times New Roman" w:cs="Times New Roman"/>
          <w:iCs/>
          <w:sz w:val="28"/>
          <w:szCs w:val="28"/>
          <w:lang w:val="en-US"/>
        </w:rPr>
        <w:t>-</w:t>
      </w:r>
      <w:r w:rsidRPr="006139EE">
        <w:rPr>
          <w:rFonts w:ascii="Times New Roman" w:hAnsi="Times New Roman" w:cs="Times New Roman"/>
          <w:iCs/>
          <w:sz w:val="28"/>
          <w:szCs w:val="28"/>
        </w:rPr>
        <w:t>Thương binh và Xã hội</w:t>
      </w:r>
      <w:r w:rsidRPr="006139EE">
        <w:rPr>
          <w:rFonts w:ascii="Times New Roman" w:hAnsi="Times New Roman" w:cs="Times New Roman"/>
          <w:iCs/>
          <w:sz w:val="28"/>
          <w:szCs w:val="28"/>
          <w:lang w:val="en-US"/>
        </w:rPr>
        <w:t xml:space="preserve"> </w:t>
      </w:r>
      <w:r w:rsidRPr="006139EE">
        <w:rPr>
          <w:rFonts w:ascii="Times New Roman" w:hAnsi="Times New Roman" w:cs="Times New Roman"/>
          <w:iCs/>
          <w:sz w:val="28"/>
          <w:szCs w:val="28"/>
        </w:rPr>
        <w:t>triển khai cập nhật nội dung đối với những thủ tục hành chính được ban hành mới, điều chỉnh nội dung đối với những thủ tục hành chính được sửa đổ</w:t>
      </w:r>
      <w:r w:rsidR="00AF1AA4">
        <w:rPr>
          <w:rFonts w:ascii="Times New Roman" w:hAnsi="Times New Roman" w:cs="Times New Roman"/>
          <w:iCs/>
          <w:sz w:val="28"/>
          <w:szCs w:val="28"/>
        </w:rPr>
        <w:t xml:space="preserve">i </w:t>
      </w:r>
      <w:r w:rsidRPr="006139EE">
        <w:rPr>
          <w:rFonts w:ascii="Times New Roman" w:hAnsi="Times New Roman" w:cs="Times New Roman"/>
          <w:iCs/>
          <w:sz w:val="28"/>
          <w:szCs w:val="28"/>
        </w:rPr>
        <w:t>trên Phần mềm Một cửa điện tử (Egov) của tỉnh.</w:t>
      </w:r>
    </w:p>
    <w:p w:rsidR="008B63E2" w:rsidRDefault="008B63E2" w:rsidP="00CD709D">
      <w:pPr>
        <w:spacing w:before="160"/>
        <w:ind w:firstLine="709"/>
        <w:jc w:val="both"/>
        <w:rPr>
          <w:rFonts w:ascii="Times New Roman" w:hAnsi="Times New Roman" w:cs="Times New Roman"/>
          <w:sz w:val="28"/>
          <w:szCs w:val="28"/>
        </w:rPr>
      </w:pPr>
      <w:r w:rsidRPr="008B63E2">
        <w:rPr>
          <w:rFonts w:ascii="Times New Roman" w:hAnsi="Times New Roman" w:cs="Times New Roman"/>
          <w:b/>
          <w:sz w:val="28"/>
          <w:szCs w:val="28"/>
        </w:rPr>
        <w:t xml:space="preserve">Điều </w:t>
      </w:r>
      <w:r w:rsidRPr="00332093">
        <w:rPr>
          <w:rFonts w:ascii="Times New Roman" w:hAnsi="Times New Roman" w:cs="Times New Roman"/>
          <w:b/>
          <w:sz w:val="28"/>
          <w:szCs w:val="28"/>
        </w:rPr>
        <w:t>4</w:t>
      </w:r>
      <w:r w:rsidRPr="008B63E2">
        <w:rPr>
          <w:rFonts w:ascii="Times New Roman" w:hAnsi="Times New Roman" w:cs="Times New Roman"/>
          <w:b/>
          <w:sz w:val="28"/>
          <w:szCs w:val="28"/>
        </w:rPr>
        <w:t>.</w:t>
      </w:r>
      <w:r w:rsidRPr="008B63E2">
        <w:rPr>
          <w:rFonts w:ascii="Times New Roman" w:hAnsi="Times New Roman" w:cs="Times New Roman"/>
          <w:sz w:val="28"/>
          <w:szCs w:val="28"/>
        </w:rPr>
        <w:t xml:space="preserve"> Chánh Văn phòng Ủy ban nhân dân tỉnh, </w:t>
      </w:r>
      <w:r w:rsidR="00DE385F" w:rsidRPr="008B63E2">
        <w:rPr>
          <w:rFonts w:ascii="Times New Roman" w:hAnsi="Times New Roman" w:cs="Times New Roman"/>
          <w:sz w:val="28"/>
          <w:szCs w:val="28"/>
        </w:rPr>
        <w:t>Giám đốc</w:t>
      </w:r>
      <w:r w:rsidR="00DE385F">
        <w:rPr>
          <w:rFonts w:ascii="Times New Roman" w:hAnsi="Times New Roman" w:cs="Times New Roman"/>
          <w:sz w:val="28"/>
          <w:szCs w:val="28"/>
          <w:lang w:val="en-US"/>
        </w:rPr>
        <w:t xml:space="preserve"> </w:t>
      </w:r>
      <w:r w:rsidR="00DE385F" w:rsidRPr="008B63E2">
        <w:rPr>
          <w:rFonts w:ascii="Times New Roman" w:hAnsi="Times New Roman" w:cs="Times New Roman"/>
          <w:sz w:val="28"/>
          <w:szCs w:val="28"/>
        </w:rPr>
        <w:t>các Sở</w:t>
      </w:r>
      <w:r w:rsidR="00DE385F">
        <w:rPr>
          <w:rFonts w:ascii="Times New Roman" w:hAnsi="Times New Roman" w:cs="Times New Roman"/>
          <w:sz w:val="28"/>
          <w:szCs w:val="28"/>
          <w:lang w:val="en-US"/>
        </w:rPr>
        <w:t xml:space="preserve">: </w:t>
      </w:r>
      <w:r w:rsidR="00DE385F" w:rsidRPr="006139EE">
        <w:rPr>
          <w:rFonts w:ascii="Times New Roman" w:hAnsi="Times New Roman" w:cs="Times New Roman"/>
          <w:iCs/>
          <w:sz w:val="28"/>
          <w:szCs w:val="28"/>
        </w:rPr>
        <w:t xml:space="preserve">Lao động </w:t>
      </w:r>
      <w:r w:rsidR="00DE385F">
        <w:rPr>
          <w:rFonts w:ascii="Times New Roman" w:hAnsi="Times New Roman" w:cs="Times New Roman"/>
          <w:iCs/>
          <w:sz w:val="28"/>
          <w:szCs w:val="28"/>
          <w:lang w:val="en-US"/>
        </w:rPr>
        <w:t xml:space="preserve">- </w:t>
      </w:r>
      <w:r w:rsidR="00DE385F" w:rsidRPr="006139EE">
        <w:rPr>
          <w:rFonts w:ascii="Times New Roman" w:hAnsi="Times New Roman" w:cs="Times New Roman"/>
          <w:iCs/>
          <w:sz w:val="28"/>
          <w:szCs w:val="28"/>
        </w:rPr>
        <w:t>Thương binh và Xã hội</w:t>
      </w:r>
      <w:r w:rsidR="00DE385F" w:rsidRPr="008B63E2">
        <w:rPr>
          <w:rFonts w:ascii="Times New Roman" w:hAnsi="Times New Roman" w:cs="Times New Roman"/>
          <w:sz w:val="28"/>
          <w:szCs w:val="28"/>
        </w:rPr>
        <w:t xml:space="preserve">, </w:t>
      </w:r>
      <w:r w:rsidR="00DE385F" w:rsidRPr="006139EE">
        <w:rPr>
          <w:rFonts w:ascii="Times New Roman" w:hAnsi="Times New Roman" w:cs="Times New Roman"/>
          <w:sz w:val="28"/>
          <w:szCs w:val="28"/>
        </w:rPr>
        <w:t>Thông tin và Truyề</w:t>
      </w:r>
      <w:r w:rsidR="00DE385F">
        <w:rPr>
          <w:rFonts w:ascii="Times New Roman" w:hAnsi="Times New Roman" w:cs="Times New Roman"/>
          <w:sz w:val="28"/>
          <w:szCs w:val="28"/>
        </w:rPr>
        <w:t>n thông</w:t>
      </w:r>
      <w:r w:rsidRPr="008B63E2">
        <w:rPr>
          <w:rFonts w:ascii="Times New Roman" w:hAnsi="Times New Roman" w:cs="Times New Roman"/>
          <w:iCs/>
          <w:sz w:val="28"/>
          <w:szCs w:val="28"/>
        </w:rPr>
        <w:t xml:space="preserve">; Trung tâm Hành </w:t>
      </w:r>
      <w:r w:rsidRPr="008B63E2">
        <w:rPr>
          <w:rFonts w:ascii="Times New Roman" w:hAnsi="Times New Roman" w:cs="Times New Roman"/>
          <w:iCs/>
          <w:sz w:val="28"/>
          <w:szCs w:val="28"/>
        </w:rPr>
        <w:lastRenderedPageBreak/>
        <w:t>chính công tỉnh</w:t>
      </w:r>
      <w:r w:rsidRPr="008B63E2">
        <w:rPr>
          <w:rFonts w:ascii="Times New Roman" w:hAnsi="Times New Roman" w:cs="Times New Roman"/>
          <w:sz w:val="28"/>
          <w:szCs w:val="28"/>
        </w:rPr>
        <w:t xml:space="preserve"> và các tổ chức cá nhân có liên quan chịu trách nhiệm thi hành Quyết định này./.</w:t>
      </w:r>
    </w:p>
    <w:tbl>
      <w:tblPr>
        <w:tblStyle w:val="TableGrid"/>
        <w:tblW w:w="8856"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B63E2" w:rsidRPr="008B63E2" w:rsidTr="00F41BBB">
        <w:tc>
          <w:tcPr>
            <w:tcW w:w="4428" w:type="dxa"/>
          </w:tcPr>
          <w:p w:rsidR="008B63E2" w:rsidRPr="008B63E2" w:rsidRDefault="008B63E2" w:rsidP="000F4582">
            <w:pPr>
              <w:rPr>
                <w:rFonts w:ascii="Times New Roman" w:hAnsi="Times New Roman" w:cs="Times New Roman"/>
                <w:sz w:val="26"/>
                <w:szCs w:val="26"/>
              </w:rPr>
            </w:pPr>
          </w:p>
        </w:tc>
        <w:tc>
          <w:tcPr>
            <w:tcW w:w="4428" w:type="dxa"/>
          </w:tcPr>
          <w:p w:rsidR="008B63E2" w:rsidRPr="00332093" w:rsidRDefault="008B63E2" w:rsidP="00F41BBB">
            <w:pPr>
              <w:jc w:val="center"/>
              <w:rPr>
                <w:rFonts w:ascii="Times New Roman" w:hAnsi="Times New Roman" w:cs="Times New Roman"/>
                <w:b/>
                <w:sz w:val="26"/>
                <w:szCs w:val="26"/>
              </w:rPr>
            </w:pPr>
          </w:p>
          <w:p w:rsidR="008B63E2" w:rsidRDefault="008B63E2" w:rsidP="00013718">
            <w:pPr>
              <w:spacing w:before="120"/>
              <w:jc w:val="center"/>
              <w:rPr>
                <w:rFonts w:ascii="Times New Roman" w:hAnsi="Times New Roman" w:cs="Times New Roman"/>
                <w:b/>
                <w:sz w:val="28"/>
                <w:szCs w:val="28"/>
              </w:rPr>
            </w:pPr>
            <w:r w:rsidRPr="00332093">
              <w:rPr>
                <w:rFonts w:ascii="Times New Roman" w:hAnsi="Times New Roman" w:cs="Times New Roman"/>
                <w:b/>
                <w:sz w:val="28"/>
                <w:szCs w:val="28"/>
              </w:rPr>
              <w:t>CHỦ TỊCH</w:t>
            </w:r>
            <w:r w:rsidRPr="00332093">
              <w:rPr>
                <w:rFonts w:ascii="Times New Roman" w:hAnsi="Times New Roman" w:cs="Times New Roman"/>
                <w:b/>
                <w:sz w:val="28"/>
                <w:szCs w:val="28"/>
              </w:rPr>
              <w:br/>
            </w:r>
            <w:r w:rsidRPr="00332093">
              <w:rPr>
                <w:rFonts w:ascii="Times New Roman" w:hAnsi="Times New Roman" w:cs="Times New Roman"/>
                <w:b/>
                <w:sz w:val="28"/>
                <w:szCs w:val="28"/>
              </w:rPr>
              <w:br/>
            </w:r>
          </w:p>
          <w:p w:rsidR="00F35367" w:rsidRPr="00332093" w:rsidRDefault="00F35367" w:rsidP="000F4582">
            <w:pPr>
              <w:jc w:val="center"/>
              <w:rPr>
                <w:rFonts w:ascii="Times New Roman" w:hAnsi="Times New Roman" w:cs="Times New Roman"/>
                <w:b/>
                <w:sz w:val="28"/>
                <w:szCs w:val="28"/>
              </w:rPr>
            </w:pPr>
          </w:p>
          <w:p w:rsidR="000F4582" w:rsidRPr="00332093" w:rsidRDefault="000F4582" w:rsidP="000F4582">
            <w:pPr>
              <w:jc w:val="center"/>
              <w:rPr>
                <w:rFonts w:ascii="Times New Roman" w:hAnsi="Times New Roman" w:cs="Times New Roman"/>
                <w:b/>
                <w:sz w:val="28"/>
                <w:szCs w:val="28"/>
              </w:rPr>
            </w:pPr>
          </w:p>
          <w:p w:rsidR="000F4582" w:rsidRPr="00332093" w:rsidRDefault="000F4582" w:rsidP="000F4582">
            <w:pPr>
              <w:jc w:val="center"/>
              <w:rPr>
                <w:rFonts w:ascii="Times New Roman" w:hAnsi="Times New Roman" w:cs="Times New Roman"/>
                <w:b/>
                <w:sz w:val="28"/>
                <w:szCs w:val="28"/>
              </w:rPr>
            </w:pPr>
          </w:p>
          <w:p w:rsidR="000F4582" w:rsidRPr="00332093" w:rsidRDefault="000F4582" w:rsidP="000F4582">
            <w:pPr>
              <w:jc w:val="center"/>
              <w:rPr>
                <w:rFonts w:ascii="Times New Roman" w:hAnsi="Times New Roman" w:cs="Times New Roman"/>
                <w:b/>
                <w:sz w:val="28"/>
                <w:szCs w:val="28"/>
              </w:rPr>
            </w:pPr>
          </w:p>
          <w:p w:rsidR="000F4582" w:rsidRPr="00332093" w:rsidRDefault="000F4582" w:rsidP="000F4582">
            <w:pPr>
              <w:jc w:val="center"/>
              <w:rPr>
                <w:rFonts w:ascii="Times New Roman" w:hAnsi="Times New Roman" w:cs="Times New Roman"/>
                <w:sz w:val="28"/>
                <w:szCs w:val="28"/>
              </w:rPr>
            </w:pPr>
            <w:r w:rsidRPr="00332093">
              <w:rPr>
                <w:rFonts w:ascii="Times New Roman" w:hAnsi="Times New Roman" w:cs="Times New Roman"/>
                <w:b/>
                <w:sz w:val="28"/>
                <w:szCs w:val="28"/>
              </w:rPr>
              <w:t>Cao Tiến Dũng</w:t>
            </w:r>
          </w:p>
        </w:tc>
      </w:tr>
    </w:tbl>
    <w:p w:rsidR="00F87BE9" w:rsidRPr="00332093" w:rsidRDefault="00F87BE9">
      <w:pPr>
        <w:rPr>
          <w:rFonts w:ascii="Times New Roman" w:hAnsi="Times New Roman" w:cs="Times New Roman"/>
          <w:sz w:val="2"/>
          <w:szCs w:val="2"/>
        </w:rPr>
      </w:pPr>
      <w:bookmarkStart w:id="0" w:name="_GoBack"/>
      <w:bookmarkEnd w:id="0"/>
    </w:p>
    <w:sectPr w:rsidR="00F87BE9" w:rsidRPr="00332093" w:rsidSect="00024EA4">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AB" w:rsidRDefault="00264AAB" w:rsidP="00C10790">
      <w:r>
        <w:separator/>
      </w:r>
    </w:p>
  </w:endnote>
  <w:endnote w:type="continuationSeparator" w:id="0">
    <w:p w:rsidR="00264AAB" w:rsidRDefault="00264AAB" w:rsidP="00C1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jaVu Sans Condensed">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AB" w:rsidRDefault="00264AAB" w:rsidP="00C10790">
      <w:r>
        <w:separator/>
      </w:r>
    </w:p>
  </w:footnote>
  <w:footnote w:type="continuationSeparator" w:id="0">
    <w:p w:rsidR="00264AAB" w:rsidRDefault="00264AAB" w:rsidP="00C1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41636"/>
      <w:docPartObj>
        <w:docPartGallery w:val="Page Numbers (Top of Page)"/>
        <w:docPartUnique/>
      </w:docPartObj>
    </w:sdtPr>
    <w:sdtEndPr>
      <w:rPr>
        <w:rFonts w:ascii="Times New Roman" w:hAnsi="Times New Roman" w:cs="Times New Roman"/>
        <w:noProof/>
      </w:rPr>
    </w:sdtEndPr>
    <w:sdtContent>
      <w:p w:rsidR="00C10790" w:rsidRPr="00C10790" w:rsidRDefault="00C10790">
        <w:pPr>
          <w:pStyle w:val="Header"/>
          <w:jc w:val="center"/>
          <w:rPr>
            <w:rFonts w:ascii="Times New Roman" w:hAnsi="Times New Roman" w:cs="Times New Roman"/>
          </w:rPr>
        </w:pPr>
        <w:r w:rsidRPr="00C10790">
          <w:rPr>
            <w:rFonts w:ascii="Times New Roman" w:hAnsi="Times New Roman" w:cs="Times New Roman"/>
          </w:rPr>
          <w:fldChar w:fldCharType="begin"/>
        </w:r>
        <w:r w:rsidRPr="00C10790">
          <w:rPr>
            <w:rFonts w:ascii="Times New Roman" w:hAnsi="Times New Roman" w:cs="Times New Roman"/>
          </w:rPr>
          <w:instrText xml:space="preserve"> PAGE   \* MERGEFORMAT </w:instrText>
        </w:r>
        <w:r w:rsidRPr="00C10790">
          <w:rPr>
            <w:rFonts w:ascii="Times New Roman" w:hAnsi="Times New Roman" w:cs="Times New Roman"/>
          </w:rPr>
          <w:fldChar w:fldCharType="separate"/>
        </w:r>
        <w:r w:rsidR="00453332">
          <w:rPr>
            <w:rFonts w:ascii="Times New Roman" w:hAnsi="Times New Roman" w:cs="Times New Roman"/>
            <w:noProof/>
          </w:rPr>
          <w:t>2</w:t>
        </w:r>
        <w:r w:rsidRPr="00C10790">
          <w:rPr>
            <w:rFonts w:ascii="Times New Roman" w:hAnsi="Times New Roman" w:cs="Times New Roman"/>
            <w:noProof/>
          </w:rPr>
          <w:fldChar w:fldCharType="end"/>
        </w:r>
      </w:p>
    </w:sdtContent>
  </w:sdt>
  <w:p w:rsidR="00C10790" w:rsidRDefault="00C10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31CD"/>
    <w:multiLevelType w:val="hybridMultilevel"/>
    <w:tmpl w:val="B7585C56"/>
    <w:lvl w:ilvl="0" w:tplc="4B3ED8EE">
      <w:numFmt w:val="bullet"/>
      <w:lvlText w:val="-"/>
      <w:lvlJc w:val="left"/>
      <w:pPr>
        <w:ind w:left="1080" w:hanging="360"/>
      </w:pPr>
      <w:rPr>
        <w:rFonts w:ascii="Times New Roman" w:eastAsia="DejaVu Sans Condensed"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E2"/>
    <w:rsid w:val="00013718"/>
    <w:rsid w:val="00024EA4"/>
    <w:rsid w:val="000C505E"/>
    <w:rsid w:val="000F142B"/>
    <w:rsid w:val="000F4582"/>
    <w:rsid w:val="00107386"/>
    <w:rsid w:val="0013177C"/>
    <w:rsid w:val="00146F14"/>
    <w:rsid w:val="00153D64"/>
    <w:rsid w:val="00191FE1"/>
    <w:rsid w:val="001A10CE"/>
    <w:rsid w:val="001A25D1"/>
    <w:rsid w:val="001C4C59"/>
    <w:rsid w:val="001D2233"/>
    <w:rsid w:val="0023273D"/>
    <w:rsid w:val="00264AAB"/>
    <w:rsid w:val="00290974"/>
    <w:rsid w:val="002A1F8C"/>
    <w:rsid w:val="002B3A65"/>
    <w:rsid w:val="002D4F6E"/>
    <w:rsid w:val="002F7BBB"/>
    <w:rsid w:val="003009C0"/>
    <w:rsid w:val="00311DC9"/>
    <w:rsid w:val="00317707"/>
    <w:rsid w:val="003177B4"/>
    <w:rsid w:val="00332093"/>
    <w:rsid w:val="00376CC0"/>
    <w:rsid w:val="003B0F00"/>
    <w:rsid w:val="003C0755"/>
    <w:rsid w:val="003C5BA4"/>
    <w:rsid w:val="00444AD9"/>
    <w:rsid w:val="00453332"/>
    <w:rsid w:val="0046505A"/>
    <w:rsid w:val="004804C6"/>
    <w:rsid w:val="0049166D"/>
    <w:rsid w:val="004B1EAE"/>
    <w:rsid w:val="004F00F6"/>
    <w:rsid w:val="00552788"/>
    <w:rsid w:val="00583167"/>
    <w:rsid w:val="00596861"/>
    <w:rsid w:val="005A37CB"/>
    <w:rsid w:val="005B0AF8"/>
    <w:rsid w:val="005B1CF0"/>
    <w:rsid w:val="005B3D4D"/>
    <w:rsid w:val="005D19D2"/>
    <w:rsid w:val="005E1496"/>
    <w:rsid w:val="005F1857"/>
    <w:rsid w:val="005F3CE0"/>
    <w:rsid w:val="00603A25"/>
    <w:rsid w:val="0060456F"/>
    <w:rsid w:val="006060FF"/>
    <w:rsid w:val="006372B4"/>
    <w:rsid w:val="006702DA"/>
    <w:rsid w:val="00675A04"/>
    <w:rsid w:val="006831B0"/>
    <w:rsid w:val="006A1F19"/>
    <w:rsid w:val="006D1B7C"/>
    <w:rsid w:val="006F5849"/>
    <w:rsid w:val="00711FF1"/>
    <w:rsid w:val="00715AE9"/>
    <w:rsid w:val="0074543D"/>
    <w:rsid w:val="007473EA"/>
    <w:rsid w:val="007B1E80"/>
    <w:rsid w:val="007D2089"/>
    <w:rsid w:val="00860E25"/>
    <w:rsid w:val="008B63E2"/>
    <w:rsid w:val="008D3F2C"/>
    <w:rsid w:val="008E23A0"/>
    <w:rsid w:val="00A022D6"/>
    <w:rsid w:val="00A02E5B"/>
    <w:rsid w:val="00A21285"/>
    <w:rsid w:val="00A434F7"/>
    <w:rsid w:val="00A55FD6"/>
    <w:rsid w:val="00AA0A2D"/>
    <w:rsid w:val="00AA1E4B"/>
    <w:rsid w:val="00AF14C1"/>
    <w:rsid w:val="00AF1AA4"/>
    <w:rsid w:val="00AF6A0C"/>
    <w:rsid w:val="00AF6D8B"/>
    <w:rsid w:val="00B14CE6"/>
    <w:rsid w:val="00B46D48"/>
    <w:rsid w:val="00C013A5"/>
    <w:rsid w:val="00C04195"/>
    <w:rsid w:val="00C10790"/>
    <w:rsid w:val="00C40E42"/>
    <w:rsid w:val="00C60FF6"/>
    <w:rsid w:val="00CB6A7E"/>
    <w:rsid w:val="00CD709D"/>
    <w:rsid w:val="00CF5CC2"/>
    <w:rsid w:val="00D31AFC"/>
    <w:rsid w:val="00D872A2"/>
    <w:rsid w:val="00DE385F"/>
    <w:rsid w:val="00E266DF"/>
    <w:rsid w:val="00E31775"/>
    <w:rsid w:val="00E3732D"/>
    <w:rsid w:val="00E42131"/>
    <w:rsid w:val="00E425E4"/>
    <w:rsid w:val="00E427B0"/>
    <w:rsid w:val="00E67745"/>
    <w:rsid w:val="00EB5F96"/>
    <w:rsid w:val="00EE34B4"/>
    <w:rsid w:val="00EF301F"/>
    <w:rsid w:val="00F35367"/>
    <w:rsid w:val="00F87BE9"/>
    <w:rsid w:val="00FC17A3"/>
    <w:rsid w:val="00FD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E2"/>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3E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3E2"/>
    <w:pPr>
      <w:ind w:left="720"/>
      <w:contextualSpacing/>
    </w:pPr>
  </w:style>
  <w:style w:type="paragraph" w:styleId="BodyText">
    <w:name w:val="Body Text"/>
    <w:basedOn w:val="Normal"/>
    <w:link w:val="BodyTextChar"/>
    <w:uiPriority w:val="99"/>
    <w:unhideWhenUsed/>
    <w:rsid w:val="008B63E2"/>
    <w:pPr>
      <w:widowControl/>
      <w:spacing w:after="12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99"/>
    <w:rsid w:val="008B63E2"/>
    <w:rPr>
      <w:rFonts w:ascii="Times New Roman" w:eastAsia="Times New Roman" w:hAnsi="Times New Roman" w:cs="Times New Roman"/>
      <w:sz w:val="28"/>
      <w:szCs w:val="28"/>
      <w:lang w:val="vi-VN" w:eastAsia="vi-VN"/>
    </w:rPr>
  </w:style>
  <w:style w:type="paragraph" w:styleId="Header">
    <w:name w:val="header"/>
    <w:basedOn w:val="Normal"/>
    <w:link w:val="HeaderChar"/>
    <w:uiPriority w:val="99"/>
    <w:unhideWhenUsed/>
    <w:rsid w:val="00C10790"/>
    <w:pPr>
      <w:tabs>
        <w:tab w:val="center" w:pos="4680"/>
        <w:tab w:val="right" w:pos="9360"/>
      </w:tabs>
    </w:pPr>
  </w:style>
  <w:style w:type="character" w:customStyle="1" w:styleId="HeaderChar">
    <w:name w:val="Header Char"/>
    <w:basedOn w:val="DefaultParagraphFont"/>
    <w:link w:val="Header"/>
    <w:uiPriority w:val="99"/>
    <w:rsid w:val="00C10790"/>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uiPriority w:val="99"/>
    <w:unhideWhenUsed/>
    <w:rsid w:val="00C10790"/>
    <w:pPr>
      <w:tabs>
        <w:tab w:val="center" w:pos="4680"/>
        <w:tab w:val="right" w:pos="9360"/>
      </w:tabs>
    </w:pPr>
  </w:style>
  <w:style w:type="character" w:customStyle="1" w:styleId="FooterChar">
    <w:name w:val="Footer Char"/>
    <w:basedOn w:val="DefaultParagraphFont"/>
    <w:link w:val="Footer"/>
    <w:uiPriority w:val="99"/>
    <w:rsid w:val="00C10790"/>
    <w:rPr>
      <w:rFonts w:ascii="DejaVu Sans Condensed" w:eastAsia="DejaVu Sans Condensed" w:hAnsi="DejaVu Sans Condensed" w:cs="DejaVu Sans Condensed"/>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E2"/>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3E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3E2"/>
    <w:pPr>
      <w:ind w:left="720"/>
      <w:contextualSpacing/>
    </w:pPr>
  </w:style>
  <w:style w:type="paragraph" w:styleId="BodyText">
    <w:name w:val="Body Text"/>
    <w:basedOn w:val="Normal"/>
    <w:link w:val="BodyTextChar"/>
    <w:uiPriority w:val="99"/>
    <w:unhideWhenUsed/>
    <w:rsid w:val="008B63E2"/>
    <w:pPr>
      <w:widowControl/>
      <w:spacing w:after="12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99"/>
    <w:rsid w:val="008B63E2"/>
    <w:rPr>
      <w:rFonts w:ascii="Times New Roman" w:eastAsia="Times New Roman" w:hAnsi="Times New Roman" w:cs="Times New Roman"/>
      <w:sz w:val="28"/>
      <w:szCs w:val="28"/>
      <w:lang w:val="vi-VN" w:eastAsia="vi-VN"/>
    </w:rPr>
  </w:style>
  <w:style w:type="paragraph" w:styleId="Header">
    <w:name w:val="header"/>
    <w:basedOn w:val="Normal"/>
    <w:link w:val="HeaderChar"/>
    <w:uiPriority w:val="99"/>
    <w:unhideWhenUsed/>
    <w:rsid w:val="00C10790"/>
    <w:pPr>
      <w:tabs>
        <w:tab w:val="center" w:pos="4680"/>
        <w:tab w:val="right" w:pos="9360"/>
      </w:tabs>
    </w:pPr>
  </w:style>
  <w:style w:type="character" w:customStyle="1" w:styleId="HeaderChar">
    <w:name w:val="Header Char"/>
    <w:basedOn w:val="DefaultParagraphFont"/>
    <w:link w:val="Header"/>
    <w:uiPriority w:val="99"/>
    <w:rsid w:val="00C10790"/>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uiPriority w:val="99"/>
    <w:unhideWhenUsed/>
    <w:rsid w:val="00C10790"/>
    <w:pPr>
      <w:tabs>
        <w:tab w:val="center" w:pos="4680"/>
        <w:tab w:val="right" w:pos="9360"/>
      </w:tabs>
    </w:pPr>
  </w:style>
  <w:style w:type="character" w:customStyle="1" w:styleId="FooterChar">
    <w:name w:val="Footer Char"/>
    <w:basedOn w:val="DefaultParagraphFont"/>
    <w:link w:val="Footer"/>
    <w:uiPriority w:val="99"/>
    <w:rsid w:val="00C10790"/>
    <w:rPr>
      <w:rFonts w:ascii="DejaVu Sans Condensed" w:eastAsia="DejaVu Sans Condensed" w:hAnsi="DejaVu Sans Condensed" w:cs="DejaVu Sans Condensed"/>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71D6B-4FE9-4930-A89E-8F2EE6A3179A}"/>
</file>

<file path=customXml/itemProps2.xml><?xml version="1.0" encoding="utf-8"?>
<ds:datastoreItem xmlns:ds="http://schemas.openxmlformats.org/officeDocument/2006/customXml" ds:itemID="{632F7F73-319A-49A7-87C6-B03E33324CE3}"/>
</file>

<file path=customXml/itemProps3.xml><?xml version="1.0" encoding="utf-8"?>
<ds:datastoreItem xmlns:ds="http://schemas.openxmlformats.org/officeDocument/2006/customXml" ds:itemID="{5517AB80-343D-4DDE-B21E-5273DCCBEFA7}"/>
</file>

<file path=docProps/app.xml><?xml version="1.0" encoding="utf-8"?>
<Properties xmlns="http://schemas.openxmlformats.org/officeDocument/2006/extended-properties" xmlns:vt="http://schemas.openxmlformats.org/officeDocument/2006/docPropsVTypes">
  <Template>Normal</Template>
  <TotalTime>183</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39</cp:revision>
  <cp:lastPrinted>2021-01-18T02:51:00Z</cp:lastPrinted>
  <dcterms:created xsi:type="dcterms:W3CDTF">2021-06-03T04:02:00Z</dcterms:created>
  <dcterms:modified xsi:type="dcterms:W3CDTF">2021-07-06T08:12:00Z</dcterms:modified>
</cp:coreProperties>
</file>