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E70DD0" w:rsidRPr="00E70DD0" w14:paraId="279A92D3" w14:textId="77777777" w:rsidTr="002C33CC">
        <w:trPr>
          <w:trHeight w:val="1021"/>
        </w:trPr>
        <w:tc>
          <w:tcPr>
            <w:tcW w:w="1544" w:type="pct"/>
            <w:hideMark/>
          </w:tcPr>
          <w:p w14:paraId="783E2162" w14:textId="77777777" w:rsidR="00E70DD0" w:rsidRPr="00E70DD0" w:rsidRDefault="00E70DD0" w:rsidP="00E70DD0">
            <w:pPr>
              <w:autoSpaceDN w:val="0"/>
              <w:jc w:val="center"/>
              <w:rPr>
                <w:rFonts w:eastAsia="PMingLiU"/>
                <w:b/>
                <w:lang w:val="vi-VN"/>
              </w:rPr>
            </w:pPr>
            <w:r w:rsidRPr="00E70DD0">
              <w:rPr>
                <w:rFonts w:eastAsia="PMingLiU"/>
                <w:b/>
              </w:rPr>
              <w:t>ỦY BAN</w:t>
            </w:r>
            <w:r w:rsidRPr="00E70DD0">
              <w:rPr>
                <w:rFonts w:eastAsia="PMingLiU"/>
                <w:b/>
                <w:lang w:val="vi-VN"/>
              </w:rPr>
              <w:t xml:space="preserve"> NHÂN DÂN</w:t>
            </w:r>
          </w:p>
          <w:p w14:paraId="0293A3AB" w14:textId="01F1BF9F" w:rsidR="00E70DD0" w:rsidRPr="00E70DD0" w:rsidRDefault="00E70DD0" w:rsidP="00E70DD0">
            <w:pPr>
              <w:autoSpaceDN w:val="0"/>
              <w:jc w:val="center"/>
              <w:rPr>
                <w:rFonts w:eastAsia="PMingLiU"/>
                <w:b/>
                <w:lang w:val="vi-VN"/>
              </w:rPr>
            </w:pPr>
            <w:r>
              <w:rPr>
                <w:noProof/>
                <w:sz w:val="28"/>
                <w:szCs w:val="28"/>
              </w:rPr>
              <mc:AlternateContent>
                <mc:Choice Requires="wps">
                  <w:drawing>
                    <wp:anchor distT="4294967216" distB="4294967216" distL="114300" distR="114300" simplePos="0" relativeHeight="251662336" behindDoc="0" locked="0" layoutInCell="1" allowOverlap="1" wp14:anchorId="27F33229" wp14:editId="13781CB3">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0222mm;mso-wrap-distance-right:9pt;mso-wrap-distance-bottom:-.0022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E70DD0">
              <w:rPr>
                <w:rFonts w:eastAsia="PMingLiU"/>
                <w:b/>
                <w:lang w:val="vi-VN"/>
              </w:rPr>
              <w:t>TỈNH ĐỒNG NAI</w:t>
            </w:r>
          </w:p>
        </w:tc>
        <w:tc>
          <w:tcPr>
            <w:tcW w:w="515" w:type="pct"/>
          </w:tcPr>
          <w:p w14:paraId="74FA7C5C" w14:textId="77777777" w:rsidR="00E70DD0" w:rsidRPr="00E70DD0" w:rsidRDefault="00E70DD0" w:rsidP="00E70DD0">
            <w:pPr>
              <w:autoSpaceDN w:val="0"/>
              <w:jc w:val="center"/>
              <w:rPr>
                <w:rFonts w:eastAsia="PMingLiU"/>
                <w:b/>
                <w:lang w:val="vi-VN"/>
              </w:rPr>
            </w:pPr>
          </w:p>
          <w:p w14:paraId="4881B9D4" w14:textId="77777777" w:rsidR="00E70DD0" w:rsidRPr="00E70DD0" w:rsidRDefault="00E70DD0" w:rsidP="00E70DD0">
            <w:pPr>
              <w:autoSpaceDN w:val="0"/>
              <w:jc w:val="center"/>
              <w:rPr>
                <w:rFonts w:eastAsia="PMingLiU"/>
                <w:sz w:val="28"/>
                <w:szCs w:val="28"/>
                <w:lang w:val="vi-VN"/>
              </w:rPr>
            </w:pPr>
          </w:p>
        </w:tc>
        <w:tc>
          <w:tcPr>
            <w:tcW w:w="2941" w:type="pct"/>
            <w:hideMark/>
          </w:tcPr>
          <w:p w14:paraId="33C2D3DB" w14:textId="77777777" w:rsidR="00E70DD0" w:rsidRPr="00E70DD0" w:rsidRDefault="00E70DD0" w:rsidP="00E70DD0">
            <w:pPr>
              <w:autoSpaceDN w:val="0"/>
              <w:jc w:val="center"/>
              <w:rPr>
                <w:rFonts w:eastAsia="PMingLiU"/>
                <w:b/>
                <w:lang w:val="vi-VN"/>
              </w:rPr>
            </w:pPr>
            <w:r w:rsidRPr="00E70DD0">
              <w:rPr>
                <w:rFonts w:eastAsia="PMingLiU"/>
                <w:b/>
                <w:lang w:val="vi-VN"/>
              </w:rPr>
              <w:t>CỘNG HÒA XÃ HỘI CHỦ NGHĨA VIỆT NAM</w:t>
            </w:r>
          </w:p>
          <w:p w14:paraId="54464A3B" w14:textId="5BBB71E5" w:rsidR="00E70DD0" w:rsidRPr="00E70DD0" w:rsidRDefault="00E70DD0" w:rsidP="00E70DD0">
            <w:pPr>
              <w:autoSpaceDN w:val="0"/>
              <w:jc w:val="center"/>
              <w:rPr>
                <w:rFonts w:eastAsia="PMingLiU"/>
                <w:sz w:val="28"/>
                <w:szCs w:val="28"/>
                <w:lang w:val="vi-VN"/>
              </w:rPr>
            </w:pPr>
            <w:r>
              <w:rPr>
                <w:noProof/>
                <w:sz w:val="28"/>
                <w:szCs w:val="28"/>
              </w:rPr>
              <mc:AlternateContent>
                <mc:Choice Requires="wps">
                  <w:drawing>
                    <wp:anchor distT="4294967217" distB="4294967217" distL="114300" distR="114300" simplePos="0" relativeHeight="251663360" behindDoc="0" locked="0" layoutInCell="1" allowOverlap="1" wp14:anchorId="37D818D9" wp14:editId="2CABF3F9">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JI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qIh1GqyvIL3RWxeV0pPe2SdDv3qIZXfBuPAWcPfDR8MAkrwEk8pz6pyKh0E4&#10;OqUuvN66wE8BUdicFOVDMZliRK+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ibnS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E70DD0">
              <w:rPr>
                <w:rFonts w:eastAsia="PMingLiU"/>
                <w:b/>
                <w:sz w:val="28"/>
                <w:szCs w:val="28"/>
                <w:lang w:val="vi-VN"/>
              </w:rPr>
              <w:t>Độc lập - Tự do - Hạnh phúc</w:t>
            </w:r>
          </w:p>
        </w:tc>
      </w:tr>
      <w:tr w:rsidR="00E70DD0" w:rsidRPr="00E70DD0" w14:paraId="1AC58881" w14:textId="77777777" w:rsidTr="002C33CC">
        <w:trPr>
          <w:trHeight w:val="20"/>
        </w:trPr>
        <w:tc>
          <w:tcPr>
            <w:tcW w:w="1544" w:type="pct"/>
            <w:hideMark/>
          </w:tcPr>
          <w:p w14:paraId="6FFF76E0" w14:textId="62C45407" w:rsidR="00E70DD0" w:rsidRPr="00E70DD0" w:rsidRDefault="00E70DD0" w:rsidP="00E70DD0">
            <w:pPr>
              <w:autoSpaceDN w:val="0"/>
              <w:jc w:val="center"/>
              <w:rPr>
                <w:rFonts w:eastAsia="PMingLiU"/>
                <w:b/>
                <w:lang w:val="vi-VN"/>
              </w:rPr>
            </w:pPr>
            <w:r w:rsidRPr="00E70DD0">
              <w:rPr>
                <w:rFonts w:eastAsia="PMingLiU"/>
                <w:lang w:val="vi-VN"/>
              </w:rPr>
              <w:t xml:space="preserve">Số: </w:t>
            </w:r>
            <w:r w:rsidRPr="00E70DD0">
              <w:rPr>
                <w:rFonts w:eastAsia="PMingLiU"/>
              </w:rPr>
              <w:t>2</w:t>
            </w:r>
            <w:r>
              <w:rPr>
                <w:rFonts w:eastAsia="PMingLiU"/>
              </w:rPr>
              <w:t>2</w:t>
            </w:r>
            <w:r w:rsidRPr="00E70DD0">
              <w:rPr>
                <w:rFonts w:eastAsia="PMingLiU"/>
              </w:rPr>
              <w:t>/2026</w:t>
            </w:r>
            <w:r w:rsidRPr="00E70DD0">
              <w:rPr>
                <w:rFonts w:eastAsia="PMingLiU"/>
                <w:lang w:val="vi-VN"/>
              </w:rPr>
              <w:t>/</w:t>
            </w:r>
            <w:r w:rsidRPr="00E70DD0">
              <w:rPr>
                <w:rFonts w:eastAsia="PMingLiU"/>
              </w:rPr>
              <w:t>QĐ</w:t>
            </w:r>
            <w:r w:rsidRPr="00E70DD0">
              <w:rPr>
                <w:rFonts w:eastAsia="PMingLiU"/>
                <w:lang w:val="vi-VN"/>
              </w:rPr>
              <w:t>-</w:t>
            </w:r>
            <w:r w:rsidRPr="00E70DD0">
              <w:rPr>
                <w:rFonts w:eastAsia="PMingLiU"/>
              </w:rPr>
              <w:t>UB</w:t>
            </w:r>
            <w:r w:rsidRPr="00E70DD0">
              <w:rPr>
                <w:rFonts w:eastAsia="PMingLiU"/>
                <w:lang w:val="vi-VN"/>
              </w:rPr>
              <w:t>ND</w:t>
            </w:r>
          </w:p>
        </w:tc>
        <w:tc>
          <w:tcPr>
            <w:tcW w:w="515" w:type="pct"/>
          </w:tcPr>
          <w:p w14:paraId="3680617E" w14:textId="77777777" w:rsidR="00E70DD0" w:rsidRPr="00E70DD0" w:rsidRDefault="00E70DD0" w:rsidP="00E70DD0">
            <w:pPr>
              <w:autoSpaceDN w:val="0"/>
              <w:jc w:val="center"/>
              <w:rPr>
                <w:rFonts w:eastAsia="PMingLiU"/>
                <w:b/>
                <w:lang w:val="vi-VN"/>
              </w:rPr>
            </w:pPr>
          </w:p>
        </w:tc>
        <w:tc>
          <w:tcPr>
            <w:tcW w:w="2941" w:type="pct"/>
            <w:hideMark/>
          </w:tcPr>
          <w:p w14:paraId="7628EAD3" w14:textId="297EA2E3" w:rsidR="00E70DD0" w:rsidRPr="00E70DD0" w:rsidRDefault="00E70DD0" w:rsidP="00E70DD0">
            <w:pPr>
              <w:autoSpaceDN w:val="0"/>
              <w:jc w:val="center"/>
              <w:rPr>
                <w:rFonts w:eastAsia="PMingLiU"/>
                <w:b/>
              </w:rPr>
            </w:pPr>
            <w:r w:rsidRPr="00E70DD0">
              <w:rPr>
                <w:rFonts w:eastAsia="PMingLiU"/>
                <w:i/>
                <w:sz w:val="28"/>
                <w:szCs w:val="28"/>
                <w:lang w:val="vi-VN"/>
              </w:rPr>
              <w:t xml:space="preserve">Đồng Nai, ngày </w:t>
            </w:r>
            <w:r w:rsidRPr="00E70DD0">
              <w:rPr>
                <w:rFonts w:eastAsia="PMingLiU"/>
                <w:i/>
                <w:sz w:val="28"/>
                <w:szCs w:val="28"/>
              </w:rPr>
              <w:t>2</w:t>
            </w:r>
            <w:r>
              <w:rPr>
                <w:rFonts w:eastAsia="PMingLiU"/>
                <w:i/>
                <w:sz w:val="28"/>
                <w:szCs w:val="28"/>
              </w:rPr>
              <w:t>6</w:t>
            </w:r>
            <w:r w:rsidRPr="00E70DD0">
              <w:rPr>
                <w:rFonts w:eastAsia="PMingLiU"/>
                <w:i/>
                <w:sz w:val="28"/>
                <w:szCs w:val="28"/>
                <w:lang w:val="vi-VN"/>
              </w:rPr>
              <w:t xml:space="preserve"> tháng </w:t>
            </w:r>
            <w:r w:rsidRPr="00E70DD0">
              <w:rPr>
                <w:rFonts w:eastAsia="PMingLiU"/>
                <w:i/>
                <w:sz w:val="28"/>
                <w:szCs w:val="28"/>
              </w:rPr>
              <w:t>3</w:t>
            </w:r>
            <w:r w:rsidRPr="00E70DD0">
              <w:rPr>
                <w:rFonts w:eastAsia="PMingLiU"/>
                <w:i/>
                <w:sz w:val="28"/>
                <w:szCs w:val="28"/>
                <w:lang w:val="vi-VN"/>
              </w:rPr>
              <w:t xml:space="preserve"> năm 202</w:t>
            </w:r>
            <w:r w:rsidRPr="00E70DD0">
              <w:rPr>
                <w:rFonts w:eastAsia="PMingLiU"/>
                <w:i/>
                <w:sz w:val="28"/>
                <w:szCs w:val="28"/>
              </w:rPr>
              <w:t>6</w:t>
            </w:r>
          </w:p>
        </w:tc>
      </w:tr>
    </w:tbl>
    <w:p w14:paraId="6E52034D" w14:textId="77777777" w:rsidR="00E70DD0" w:rsidRDefault="00E70DD0" w:rsidP="00E70DD0">
      <w:pPr>
        <w:jc w:val="center"/>
        <w:rPr>
          <w:b/>
          <w:sz w:val="28"/>
          <w:szCs w:val="28"/>
        </w:rPr>
      </w:pPr>
    </w:p>
    <w:p w14:paraId="40565DE9" w14:textId="33393128" w:rsidR="006B3A6C" w:rsidRDefault="006B3A6C" w:rsidP="00E70DD0">
      <w:pPr>
        <w:jc w:val="center"/>
        <w:rPr>
          <w:b/>
          <w:bCs/>
          <w:sz w:val="28"/>
          <w:szCs w:val="28"/>
        </w:rPr>
      </w:pPr>
      <w:r w:rsidRPr="00E70DD0">
        <w:rPr>
          <w:b/>
          <w:sz w:val="28"/>
          <w:szCs w:val="28"/>
        </w:rPr>
        <w:t>QUYẾT ĐỊNH</w:t>
      </w:r>
      <w:r w:rsidRPr="00E70DD0">
        <w:rPr>
          <w:b/>
          <w:sz w:val="28"/>
          <w:szCs w:val="28"/>
        </w:rPr>
        <w:br/>
      </w:r>
      <w:r w:rsidRPr="00E70DD0">
        <w:rPr>
          <w:b/>
          <w:bCs/>
          <w:sz w:val="28"/>
          <w:szCs w:val="28"/>
        </w:rPr>
        <w:t xml:space="preserve">Phân cấp thẩm quyền cấp, điều chỉnh và thu hồi </w:t>
      </w:r>
      <w:r w:rsidR="00610AE0" w:rsidRPr="00E70DD0">
        <w:rPr>
          <w:b/>
          <w:bCs/>
          <w:sz w:val="28"/>
          <w:szCs w:val="28"/>
        </w:rPr>
        <w:br/>
      </w:r>
      <w:r w:rsidRPr="00E70DD0">
        <w:rPr>
          <w:b/>
          <w:bCs/>
          <w:sz w:val="28"/>
          <w:szCs w:val="28"/>
        </w:rPr>
        <w:t xml:space="preserve">Giấy phép đủ điều kiện kinh doanh dịch vụ karaoke, </w:t>
      </w:r>
      <w:r w:rsidR="00610AE0" w:rsidRPr="00E70DD0">
        <w:rPr>
          <w:b/>
          <w:bCs/>
          <w:sz w:val="28"/>
          <w:szCs w:val="28"/>
        </w:rPr>
        <w:br/>
      </w:r>
      <w:r w:rsidRPr="00E70DD0">
        <w:rPr>
          <w:b/>
          <w:bCs/>
          <w:sz w:val="28"/>
          <w:szCs w:val="28"/>
        </w:rPr>
        <w:t>dịch vụ vũ trường trên địa bàn tỉnh Đồng Nai</w:t>
      </w:r>
    </w:p>
    <w:p w14:paraId="7A3BAB7D" w14:textId="77777777" w:rsidR="00E70DD0" w:rsidRPr="00E70DD0" w:rsidRDefault="00E70DD0" w:rsidP="00E70DD0">
      <w:pPr>
        <w:jc w:val="center"/>
        <w:rPr>
          <w:b/>
          <w:bCs/>
          <w:sz w:val="28"/>
          <w:szCs w:val="28"/>
        </w:rPr>
      </w:pPr>
    </w:p>
    <w:p w14:paraId="3CD8C207" w14:textId="5E2ED01F" w:rsidR="00610AE0" w:rsidRPr="00E70DD0" w:rsidRDefault="006B3A6C" w:rsidP="00E70DD0">
      <w:pPr>
        <w:spacing w:before="120"/>
        <w:ind w:firstLine="567"/>
        <w:jc w:val="both"/>
        <w:rPr>
          <w:i/>
          <w:iCs/>
          <w:sz w:val="28"/>
          <w:szCs w:val="28"/>
        </w:rPr>
      </w:pPr>
      <w:r w:rsidRPr="00E70DD0">
        <w:rPr>
          <w:i/>
          <w:iCs/>
          <w:sz w:val="28"/>
          <w:szCs w:val="28"/>
        </w:rPr>
        <w:t xml:space="preserve">Căn cứ Luật </w:t>
      </w:r>
      <w:bookmarkStart w:id="0" w:name="_Hlk197595482"/>
      <w:r w:rsidRPr="00E70DD0">
        <w:rPr>
          <w:i/>
          <w:iCs/>
          <w:sz w:val="28"/>
          <w:szCs w:val="28"/>
        </w:rPr>
        <w:t xml:space="preserve">Tổ chức chính quyền địa phương </w:t>
      </w:r>
      <w:r w:rsidR="00610AE0" w:rsidRPr="00E70DD0">
        <w:rPr>
          <w:i/>
          <w:iCs/>
          <w:sz w:val="28"/>
          <w:szCs w:val="28"/>
        </w:rPr>
        <w:t>số 72/2025/QH15;</w:t>
      </w:r>
    </w:p>
    <w:bookmarkEnd w:id="0"/>
    <w:p w14:paraId="4F942A9E" w14:textId="0A19B999" w:rsidR="00610AE0" w:rsidRPr="00E70DD0" w:rsidRDefault="006B3A6C" w:rsidP="00E70DD0">
      <w:pPr>
        <w:spacing w:before="120"/>
        <w:ind w:firstLine="567"/>
        <w:jc w:val="both"/>
        <w:rPr>
          <w:i/>
          <w:iCs/>
          <w:sz w:val="28"/>
          <w:szCs w:val="28"/>
        </w:rPr>
      </w:pPr>
      <w:r w:rsidRPr="00E70DD0">
        <w:rPr>
          <w:i/>
          <w:iCs/>
          <w:sz w:val="28"/>
          <w:szCs w:val="28"/>
        </w:rPr>
        <w:t xml:space="preserve">Căn cứ Luật ban hành văn bản quy phạm pháp luật </w:t>
      </w:r>
      <w:r w:rsidR="00610AE0" w:rsidRPr="00E70DD0">
        <w:rPr>
          <w:i/>
          <w:iCs/>
          <w:sz w:val="28"/>
          <w:szCs w:val="28"/>
        </w:rPr>
        <w:t>số 64/2025</w:t>
      </w:r>
      <w:r w:rsidR="00E64EDB" w:rsidRPr="00E70DD0">
        <w:rPr>
          <w:i/>
          <w:iCs/>
          <w:sz w:val="28"/>
          <w:szCs w:val="28"/>
        </w:rPr>
        <w:t>/</w:t>
      </w:r>
      <w:r w:rsidR="00610AE0" w:rsidRPr="00E70DD0">
        <w:rPr>
          <w:i/>
          <w:iCs/>
          <w:sz w:val="28"/>
          <w:szCs w:val="28"/>
        </w:rPr>
        <w:t>QH15 được sửa đổi, bổ sung bởi Luật số 87/2025/QH15;</w:t>
      </w:r>
    </w:p>
    <w:p w14:paraId="387D51F3" w14:textId="3725D6FB" w:rsidR="006B3A6C" w:rsidRPr="00E70DD0" w:rsidRDefault="006B3A6C" w:rsidP="00E70DD0">
      <w:pPr>
        <w:spacing w:before="120"/>
        <w:ind w:firstLine="567"/>
        <w:jc w:val="both"/>
        <w:rPr>
          <w:i/>
          <w:iCs/>
          <w:sz w:val="28"/>
          <w:szCs w:val="28"/>
        </w:rPr>
      </w:pPr>
      <w:bookmarkStart w:id="1" w:name="_Hlk194497049"/>
      <w:r w:rsidRPr="00E70DD0">
        <w:rPr>
          <w:i/>
          <w:iCs/>
          <w:sz w:val="28"/>
          <w:szCs w:val="28"/>
          <w:lang w:val="fi-FI"/>
        </w:rPr>
        <w:t xml:space="preserve">Căn cứ </w:t>
      </w:r>
      <w:r w:rsidRPr="00E70DD0">
        <w:rPr>
          <w:i/>
          <w:iCs/>
          <w:sz w:val="28"/>
          <w:szCs w:val="28"/>
        </w:rPr>
        <w:t>Nghị định số 54/2019/NĐ-CP</w:t>
      </w:r>
      <w:r w:rsidR="00ED0C52" w:rsidRPr="00E70DD0">
        <w:rPr>
          <w:i/>
          <w:iCs/>
          <w:sz w:val="28"/>
          <w:szCs w:val="28"/>
        </w:rPr>
        <w:t xml:space="preserve"> </w:t>
      </w:r>
      <w:r w:rsidRPr="00E70DD0">
        <w:rPr>
          <w:i/>
          <w:iCs/>
          <w:sz w:val="28"/>
          <w:szCs w:val="28"/>
        </w:rPr>
        <w:t>của Chính phủ quy định về kinh doanh dịch vụ karaoke, dịch vụ vũ trường</w:t>
      </w:r>
      <w:r w:rsidR="004549E6" w:rsidRPr="00E70DD0">
        <w:rPr>
          <w:i/>
          <w:iCs/>
          <w:sz w:val="28"/>
          <w:szCs w:val="28"/>
        </w:rPr>
        <w:t xml:space="preserve"> được sửa đổi, bổ sung bởi </w:t>
      </w:r>
      <w:r w:rsidRPr="00E70DD0">
        <w:rPr>
          <w:i/>
          <w:iCs/>
          <w:sz w:val="28"/>
          <w:szCs w:val="28"/>
        </w:rPr>
        <w:t>Nghị định số 148/2024/NĐ-CP;</w:t>
      </w:r>
    </w:p>
    <w:p w14:paraId="7403D0B3" w14:textId="41B53074" w:rsidR="004549E6" w:rsidRPr="00E70DD0" w:rsidRDefault="004549E6" w:rsidP="00E70DD0">
      <w:pPr>
        <w:spacing w:before="120"/>
        <w:ind w:firstLine="567"/>
        <w:jc w:val="both"/>
        <w:rPr>
          <w:i/>
          <w:iCs/>
          <w:sz w:val="28"/>
          <w:szCs w:val="28"/>
        </w:rPr>
      </w:pPr>
      <w:r w:rsidRPr="00E70DD0">
        <w:rPr>
          <w:i/>
          <w:iCs/>
          <w:sz w:val="28"/>
          <w:szCs w:val="28"/>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r w:rsidR="00291AAE" w:rsidRPr="00E70DD0">
        <w:rPr>
          <w:i/>
          <w:iCs/>
          <w:sz w:val="28"/>
          <w:szCs w:val="28"/>
        </w:rPr>
        <w:t>;</w:t>
      </w:r>
    </w:p>
    <w:p w14:paraId="79C15799" w14:textId="31770F9B" w:rsidR="00136C77" w:rsidRPr="00E70DD0" w:rsidRDefault="00136C77" w:rsidP="00E70DD0">
      <w:pPr>
        <w:spacing w:before="120"/>
        <w:ind w:firstLine="567"/>
        <w:jc w:val="both"/>
        <w:rPr>
          <w:i/>
          <w:iCs/>
          <w:sz w:val="28"/>
          <w:szCs w:val="28"/>
        </w:rPr>
      </w:pPr>
      <w:r w:rsidRPr="00E70DD0">
        <w:rPr>
          <w:i/>
          <w:iCs/>
          <w:sz w:val="28"/>
          <w:szCs w:val="28"/>
        </w:rPr>
        <w:t>Căn cứ Nghị định số 297/2025/NĐ-CP của Chính phủ về việc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bookmarkEnd w:id="1"/>
    <w:p w14:paraId="3ABDAB46" w14:textId="0A5E1D41" w:rsidR="006B3A6C" w:rsidRPr="00E70DD0" w:rsidRDefault="006B3A6C" w:rsidP="00E70DD0">
      <w:pPr>
        <w:spacing w:before="120"/>
        <w:ind w:firstLine="567"/>
        <w:jc w:val="both"/>
        <w:rPr>
          <w:i/>
          <w:iCs/>
          <w:sz w:val="28"/>
          <w:szCs w:val="28"/>
        </w:rPr>
      </w:pPr>
      <w:r w:rsidRPr="00E70DD0">
        <w:rPr>
          <w:i/>
          <w:iCs/>
          <w:sz w:val="28"/>
          <w:szCs w:val="28"/>
        </w:rPr>
        <w:t>Theo đề nghị của Giám đốc Sở Văn hóa, Thể thao và Du lịch</w:t>
      </w:r>
      <w:r w:rsidR="00DC1F94" w:rsidRPr="00E70DD0">
        <w:rPr>
          <w:i/>
          <w:iCs/>
          <w:sz w:val="28"/>
          <w:szCs w:val="28"/>
        </w:rPr>
        <w:t xml:space="preserve"> tại Tờ trình số 925/TTr-SVHTTDL ngày 27 tháng 02</w:t>
      </w:r>
      <w:r w:rsidR="00707B75" w:rsidRPr="00E70DD0">
        <w:rPr>
          <w:i/>
          <w:iCs/>
          <w:sz w:val="28"/>
          <w:szCs w:val="28"/>
        </w:rPr>
        <w:t xml:space="preserve"> năm</w:t>
      </w:r>
      <w:r w:rsidR="00F64C2E" w:rsidRPr="00E70DD0">
        <w:rPr>
          <w:i/>
          <w:iCs/>
          <w:sz w:val="28"/>
          <w:szCs w:val="28"/>
        </w:rPr>
        <w:t xml:space="preserve"> </w:t>
      </w:r>
      <w:r w:rsidR="00707B75" w:rsidRPr="00E70DD0">
        <w:rPr>
          <w:i/>
          <w:iCs/>
          <w:sz w:val="28"/>
          <w:szCs w:val="28"/>
        </w:rPr>
        <w:t>2026</w:t>
      </w:r>
      <w:r w:rsidR="00AA1666" w:rsidRPr="00E70DD0">
        <w:rPr>
          <w:i/>
          <w:iCs/>
          <w:sz w:val="28"/>
          <w:szCs w:val="28"/>
        </w:rPr>
        <w:t>;</w:t>
      </w:r>
    </w:p>
    <w:p w14:paraId="196067A9" w14:textId="42861B1E" w:rsidR="006B3A6C" w:rsidRPr="00E70DD0" w:rsidRDefault="006B3A6C" w:rsidP="00E70DD0">
      <w:pPr>
        <w:spacing w:before="120"/>
        <w:ind w:firstLine="567"/>
        <w:jc w:val="both"/>
        <w:rPr>
          <w:i/>
          <w:iCs/>
          <w:sz w:val="28"/>
          <w:szCs w:val="28"/>
        </w:rPr>
      </w:pPr>
      <w:r w:rsidRPr="00E70DD0">
        <w:rPr>
          <w:i/>
          <w:iCs/>
          <w:sz w:val="28"/>
          <w:szCs w:val="28"/>
        </w:rPr>
        <w:t>Ủy ban nhân dân</w:t>
      </w:r>
      <w:r w:rsidR="00DC1F94" w:rsidRPr="00E70DD0">
        <w:rPr>
          <w:i/>
          <w:iCs/>
          <w:sz w:val="28"/>
          <w:szCs w:val="28"/>
        </w:rPr>
        <w:t xml:space="preserve"> </w:t>
      </w:r>
      <w:r w:rsidR="00AA1666" w:rsidRPr="00E70DD0">
        <w:rPr>
          <w:i/>
          <w:iCs/>
          <w:sz w:val="28"/>
          <w:szCs w:val="28"/>
        </w:rPr>
        <w:t>ban hành Q</w:t>
      </w:r>
      <w:r w:rsidRPr="00E70DD0">
        <w:rPr>
          <w:i/>
          <w:iCs/>
          <w:sz w:val="28"/>
          <w:szCs w:val="28"/>
        </w:rPr>
        <w:t xml:space="preserve">uyết định phân cấp </w:t>
      </w:r>
      <w:r w:rsidR="002E2073" w:rsidRPr="00E70DD0">
        <w:rPr>
          <w:i/>
          <w:iCs/>
          <w:sz w:val="28"/>
          <w:szCs w:val="28"/>
        </w:rPr>
        <w:t xml:space="preserve">thẩm quyền cấp, </w:t>
      </w:r>
      <w:r w:rsidRPr="00E70DD0">
        <w:rPr>
          <w:i/>
          <w:iCs/>
          <w:sz w:val="28"/>
          <w:szCs w:val="28"/>
        </w:rPr>
        <w:t>điều chỉnh và thu hồi Giấy phép đủ điều kiện kinh doanh dịch vụ karaoke, dịch vụ vũ trường trên địa bàn tỉnh Đồng Nai.</w:t>
      </w:r>
    </w:p>
    <w:p w14:paraId="22757FF5" w14:textId="77777777" w:rsidR="006B3A6C" w:rsidRPr="00E70DD0" w:rsidRDefault="006B3A6C" w:rsidP="00E70DD0">
      <w:pPr>
        <w:spacing w:before="120"/>
        <w:ind w:firstLine="567"/>
        <w:jc w:val="both"/>
        <w:rPr>
          <w:sz w:val="28"/>
          <w:szCs w:val="28"/>
        </w:rPr>
      </w:pPr>
      <w:r w:rsidRPr="00E70DD0">
        <w:rPr>
          <w:b/>
          <w:bCs/>
          <w:sz w:val="28"/>
          <w:szCs w:val="28"/>
        </w:rPr>
        <w:t>Điều 1. Phạm vi điều chỉnh và đối tượng áp dụng</w:t>
      </w:r>
    </w:p>
    <w:p w14:paraId="239E50F9" w14:textId="375D1A29" w:rsidR="00291AAE" w:rsidRPr="00E70DD0" w:rsidRDefault="006B3A6C" w:rsidP="00E70DD0">
      <w:pPr>
        <w:spacing w:before="120"/>
        <w:ind w:firstLine="567"/>
        <w:jc w:val="both"/>
        <w:rPr>
          <w:sz w:val="28"/>
          <w:szCs w:val="28"/>
        </w:rPr>
      </w:pPr>
      <w:r w:rsidRPr="00E70DD0">
        <w:rPr>
          <w:sz w:val="28"/>
          <w:szCs w:val="28"/>
        </w:rPr>
        <w:t xml:space="preserve">1. </w:t>
      </w:r>
      <w:r w:rsidR="00291AAE" w:rsidRPr="00E70DD0">
        <w:rPr>
          <w:sz w:val="28"/>
          <w:szCs w:val="28"/>
        </w:rPr>
        <w:t>Phạm vi điều chỉnh</w:t>
      </w:r>
    </w:p>
    <w:p w14:paraId="344170FC" w14:textId="282EB9E5" w:rsidR="00291AAE" w:rsidRPr="00E70DD0" w:rsidRDefault="006B3A6C" w:rsidP="00E70DD0">
      <w:pPr>
        <w:spacing w:before="120"/>
        <w:ind w:firstLine="567"/>
        <w:jc w:val="both"/>
        <w:rPr>
          <w:sz w:val="28"/>
          <w:szCs w:val="28"/>
        </w:rPr>
      </w:pPr>
      <w:r w:rsidRPr="00E70DD0">
        <w:rPr>
          <w:sz w:val="28"/>
          <w:szCs w:val="28"/>
        </w:rPr>
        <w:t xml:space="preserve">Quyết định này quy định việc phân cấp thẩm quyền cấp, điều chỉnh và thu hồi Giấy phép đủ điều kiện kinh doanh dịch vụ karaoke, dịch vụ vũ trường </w:t>
      </w:r>
      <w:r w:rsidR="00291AAE" w:rsidRPr="00E70DD0">
        <w:rPr>
          <w:sz w:val="28"/>
          <w:szCs w:val="28"/>
        </w:rPr>
        <w:t>trên địa bàn tỉnh Đồng Nai.</w:t>
      </w:r>
    </w:p>
    <w:p w14:paraId="59B8F461" w14:textId="46677BAB" w:rsidR="00291AAE" w:rsidRPr="00E70DD0" w:rsidRDefault="006B3A6C" w:rsidP="00E70DD0">
      <w:pPr>
        <w:tabs>
          <w:tab w:val="left" w:pos="567"/>
        </w:tabs>
        <w:spacing w:before="120"/>
        <w:ind w:firstLine="567"/>
        <w:jc w:val="both"/>
        <w:rPr>
          <w:sz w:val="28"/>
          <w:szCs w:val="28"/>
        </w:rPr>
      </w:pPr>
      <w:r w:rsidRPr="00E70DD0">
        <w:rPr>
          <w:sz w:val="28"/>
          <w:szCs w:val="28"/>
        </w:rPr>
        <w:t xml:space="preserve">2. </w:t>
      </w:r>
      <w:r w:rsidR="00291AAE" w:rsidRPr="00E70DD0">
        <w:rPr>
          <w:sz w:val="28"/>
          <w:szCs w:val="28"/>
        </w:rPr>
        <w:t>Đối tượng áp dụng</w:t>
      </w:r>
    </w:p>
    <w:p w14:paraId="0D7D37B2" w14:textId="1C747A16" w:rsidR="00291AAE" w:rsidRPr="00E70DD0" w:rsidRDefault="00291AAE" w:rsidP="00E70DD0">
      <w:pPr>
        <w:spacing w:before="120"/>
        <w:ind w:firstLine="567"/>
        <w:jc w:val="both"/>
        <w:rPr>
          <w:sz w:val="28"/>
          <w:szCs w:val="28"/>
        </w:rPr>
      </w:pPr>
      <w:bookmarkStart w:id="2" w:name="_Hlk219120539"/>
      <w:r w:rsidRPr="00E70DD0">
        <w:rPr>
          <w:sz w:val="28"/>
          <w:szCs w:val="28"/>
        </w:rPr>
        <w:t xml:space="preserve">a) </w:t>
      </w:r>
      <w:r w:rsidR="00B564F3" w:rsidRPr="00E70DD0">
        <w:rPr>
          <w:sz w:val="28"/>
          <w:szCs w:val="28"/>
        </w:rPr>
        <w:t>Sở Văn hóa, Thể thao và Du lịch</w:t>
      </w:r>
      <w:r w:rsidRPr="00E70DD0">
        <w:rPr>
          <w:sz w:val="28"/>
          <w:szCs w:val="28"/>
        </w:rPr>
        <w:t>.</w:t>
      </w:r>
    </w:p>
    <w:p w14:paraId="3CB6744E" w14:textId="66E2A245" w:rsidR="003E2F6D" w:rsidRPr="00E70DD0" w:rsidRDefault="00291AAE" w:rsidP="00E70DD0">
      <w:pPr>
        <w:tabs>
          <w:tab w:val="right" w:leader="dot" w:pos="8640"/>
        </w:tabs>
        <w:spacing w:before="120"/>
        <w:ind w:firstLine="567"/>
        <w:jc w:val="both"/>
        <w:rPr>
          <w:i/>
          <w:iCs/>
          <w:sz w:val="28"/>
          <w:szCs w:val="28"/>
        </w:rPr>
      </w:pPr>
      <w:r w:rsidRPr="00E70DD0">
        <w:rPr>
          <w:sz w:val="28"/>
          <w:szCs w:val="28"/>
        </w:rPr>
        <w:t>b)</w:t>
      </w:r>
      <w:r w:rsidR="00B564F3" w:rsidRPr="00E70DD0">
        <w:rPr>
          <w:sz w:val="28"/>
          <w:szCs w:val="28"/>
        </w:rPr>
        <w:t xml:space="preserve"> Ủy ban nhân dân các phường, xã (sau đây gọi chung </w:t>
      </w:r>
      <w:r w:rsidR="002E2073" w:rsidRPr="00E70DD0">
        <w:rPr>
          <w:sz w:val="28"/>
          <w:szCs w:val="28"/>
        </w:rPr>
        <w:t xml:space="preserve">là </w:t>
      </w:r>
      <w:r w:rsidR="00B564F3" w:rsidRPr="00E70DD0">
        <w:rPr>
          <w:sz w:val="28"/>
          <w:szCs w:val="28"/>
        </w:rPr>
        <w:t>Ủy ban nhân dân cấp xã).</w:t>
      </w:r>
    </w:p>
    <w:p w14:paraId="4C87B31C" w14:textId="3DB88F4B" w:rsidR="00B86172" w:rsidRPr="00E70DD0" w:rsidRDefault="003E2F6D" w:rsidP="00E70DD0">
      <w:pPr>
        <w:tabs>
          <w:tab w:val="right" w:leader="dot" w:pos="8640"/>
        </w:tabs>
        <w:spacing w:before="120"/>
        <w:ind w:firstLine="567"/>
        <w:jc w:val="both"/>
        <w:rPr>
          <w:sz w:val="28"/>
          <w:szCs w:val="28"/>
        </w:rPr>
      </w:pPr>
      <w:r w:rsidRPr="00E70DD0">
        <w:rPr>
          <w:iCs/>
          <w:sz w:val="28"/>
          <w:szCs w:val="28"/>
        </w:rPr>
        <w:t xml:space="preserve">c) </w:t>
      </w:r>
      <w:r w:rsidR="00E64EDB" w:rsidRPr="00E70DD0">
        <w:rPr>
          <w:iCs/>
          <w:sz w:val="28"/>
          <w:szCs w:val="28"/>
        </w:rPr>
        <w:t>C</w:t>
      </w:r>
      <w:r w:rsidR="00B86172" w:rsidRPr="00E70DD0">
        <w:rPr>
          <w:iCs/>
          <w:sz w:val="28"/>
          <w:szCs w:val="28"/>
        </w:rPr>
        <w:t>ác cơ quan, tổ chức, cá nhân có liên quan đến hoạt động kinh doanh dịch vụ karaoke, dịch vụ vũ trường trên địa bàn tỉnh Đồng Nai.</w:t>
      </w:r>
    </w:p>
    <w:bookmarkEnd w:id="2"/>
    <w:p w14:paraId="54CEDEB6" w14:textId="77777777" w:rsidR="00A65CC4" w:rsidRPr="00E70DD0" w:rsidRDefault="006B3A6C" w:rsidP="00E70DD0">
      <w:pPr>
        <w:spacing w:before="120"/>
        <w:ind w:firstLine="567"/>
        <w:jc w:val="both"/>
        <w:rPr>
          <w:b/>
          <w:bCs/>
          <w:sz w:val="28"/>
          <w:szCs w:val="28"/>
        </w:rPr>
      </w:pPr>
      <w:r w:rsidRPr="00E70DD0">
        <w:rPr>
          <w:b/>
          <w:bCs/>
          <w:sz w:val="28"/>
          <w:szCs w:val="28"/>
        </w:rPr>
        <w:t xml:space="preserve">Điều </w:t>
      </w:r>
      <w:r w:rsidR="00B86172" w:rsidRPr="00E70DD0">
        <w:rPr>
          <w:b/>
          <w:bCs/>
          <w:sz w:val="28"/>
          <w:szCs w:val="28"/>
        </w:rPr>
        <w:t>2</w:t>
      </w:r>
      <w:r w:rsidRPr="00E70DD0">
        <w:rPr>
          <w:b/>
          <w:bCs/>
          <w:sz w:val="28"/>
          <w:szCs w:val="28"/>
        </w:rPr>
        <w:t>. Nội dung phân cấp</w:t>
      </w:r>
    </w:p>
    <w:p w14:paraId="7D29190C" w14:textId="483284FF" w:rsidR="00A65CC4" w:rsidRPr="00E70DD0" w:rsidRDefault="00A65CC4" w:rsidP="00E70DD0">
      <w:pPr>
        <w:spacing w:before="120"/>
        <w:ind w:firstLine="567"/>
        <w:jc w:val="both"/>
        <w:rPr>
          <w:b/>
          <w:bCs/>
          <w:sz w:val="28"/>
          <w:szCs w:val="28"/>
        </w:rPr>
      </w:pPr>
      <w:r w:rsidRPr="00E70DD0">
        <w:rPr>
          <w:sz w:val="28"/>
          <w:szCs w:val="28"/>
          <w:lang w:eastAsia="ar-SA"/>
        </w:rPr>
        <w:lastRenderedPageBreak/>
        <w:t xml:space="preserve">1. Phân cấp cho Sở Văn hóa, Thể thao và Du lịch </w:t>
      </w:r>
      <w:r w:rsidR="00CA1A6C" w:rsidRPr="00E70DD0">
        <w:rPr>
          <w:sz w:val="28"/>
          <w:szCs w:val="28"/>
          <w:lang w:eastAsia="ar-SA"/>
        </w:rPr>
        <w:t>thẩm quyền</w:t>
      </w:r>
      <w:r w:rsidRPr="00E70DD0">
        <w:rPr>
          <w:sz w:val="28"/>
          <w:szCs w:val="28"/>
          <w:lang w:eastAsia="ar-SA"/>
        </w:rPr>
        <w:t xml:space="preserve"> cấp, điều chỉnh</w:t>
      </w:r>
      <w:r w:rsidR="004F3242" w:rsidRPr="00E70DD0">
        <w:rPr>
          <w:sz w:val="28"/>
          <w:szCs w:val="28"/>
          <w:lang w:eastAsia="ar-SA"/>
        </w:rPr>
        <w:t>,</w:t>
      </w:r>
      <w:r w:rsidRPr="00E70DD0">
        <w:rPr>
          <w:sz w:val="28"/>
          <w:szCs w:val="28"/>
          <w:lang w:eastAsia="ar-SA"/>
        </w:rPr>
        <w:t xml:space="preserve"> thu hồi Giấy phép đủ điều kiện kinh doanh dịch vụ vũ trường trên địa bàn tỉnh Đồng Nai.</w:t>
      </w:r>
    </w:p>
    <w:p w14:paraId="60CC317D" w14:textId="30701E79" w:rsidR="00A65CC4" w:rsidRPr="00E70DD0" w:rsidRDefault="00A65CC4" w:rsidP="00E70DD0">
      <w:pPr>
        <w:spacing w:before="120"/>
        <w:ind w:firstLine="567"/>
        <w:jc w:val="both"/>
        <w:rPr>
          <w:b/>
          <w:bCs/>
          <w:sz w:val="28"/>
          <w:szCs w:val="28"/>
        </w:rPr>
      </w:pPr>
      <w:r w:rsidRPr="00E70DD0">
        <w:rPr>
          <w:sz w:val="28"/>
          <w:szCs w:val="28"/>
        </w:rPr>
        <w:t>2.</w:t>
      </w:r>
      <w:r w:rsidRPr="00E70DD0">
        <w:rPr>
          <w:b/>
          <w:bCs/>
          <w:sz w:val="28"/>
          <w:szCs w:val="28"/>
        </w:rPr>
        <w:t xml:space="preserve"> </w:t>
      </w:r>
      <w:r w:rsidR="008D3C1E" w:rsidRPr="00E70DD0">
        <w:rPr>
          <w:sz w:val="28"/>
          <w:szCs w:val="28"/>
        </w:rPr>
        <w:t>Phân cấp cho Ủy ban nhân dân cấp xã thẩm quyền cấp, điều chỉnh, thu hồi Giấy phép đủ điều kiện kinh doanh dịch vụ karaoke đối với doanh nghiệp, hộ kinh doanh trên địa bàn quản lý</w:t>
      </w:r>
      <w:r w:rsidR="00AE11B8" w:rsidRPr="00E70DD0">
        <w:rPr>
          <w:sz w:val="28"/>
          <w:szCs w:val="28"/>
          <w:lang w:eastAsia="ar-SA"/>
        </w:rPr>
        <w:t>.</w:t>
      </w:r>
    </w:p>
    <w:p w14:paraId="0FCF0250" w14:textId="01D92D1A" w:rsidR="00F876CF" w:rsidRPr="00E70DD0" w:rsidRDefault="006B3A6C" w:rsidP="00E70DD0">
      <w:pPr>
        <w:spacing w:before="120"/>
        <w:ind w:firstLine="567"/>
        <w:jc w:val="both"/>
        <w:rPr>
          <w:b/>
          <w:bCs/>
          <w:sz w:val="28"/>
          <w:szCs w:val="28"/>
        </w:rPr>
      </w:pPr>
      <w:r w:rsidRPr="00E70DD0">
        <w:rPr>
          <w:b/>
          <w:bCs/>
          <w:sz w:val="28"/>
          <w:szCs w:val="28"/>
        </w:rPr>
        <w:t xml:space="preserve">Điều </w:t>
      </w:r>
      <w:r w:rsidR="00F23DCD" w:rsidRPr="00E70DD0">
        <w:rPr>
          <w:b/>
          <w:bCs/>
          <w:sz w:val="28"/>
          <w:szCs w:val="28"/>
        </w:rPr>
        <w:t>3</w:t>
      </w:r>
      <w:r w:rsidRPr="00E70DD0">
        <w:rPr>
          <w:b/>
          <w:bCs/>
          <w:sz w:val="28"/>
          <w:szCs w:val="28"/>
        </w:rPr>
        <w:t>. Trách nhiệm của Ủy ban nhân dân cấp xã</w:t>
      </w:r>
    </w:p>
    <w:p w14:paraId="180A23BC" w14:textId="7469F656" w:rsidR="006B3A6C" w:rsidRPr="00E70DD0" w:rsidRDefault="006B3A6C" w:rsidP="00E70DD0">
      <w:pPr>
        <w:spacing w:before="120"/>
        <w:ind w:firstLine="567"/>
        <w:jc w:val="both"/>
        <w:rPr>
          <w:sz w:val="28"/>
          <w:szCs w:val="28"/>
        </w:rPr>
      </w:pPr>
      <w:r w:rsidRPr="00E70DD0">
        <w:rPr>
          <w:sz w:val="28"/>
          <w:szCs w:val="28"/>
        </w:rPr>
        <w:t>1. Chịu trách nhiệm trước pháp luật và Ủy ban nhân dân tỉnh về việc thực hiện nhiệm vụ, quyền hạn được phân cấp; thực hiện đúng trình tự, thủ tục</w:t>
      </w:r>
      <w:r w:rsidR="00B86172" w:rsidRPr="00E70DD0">
        <w:rPr>
          <w:sz w:val="28"/>
          <w:szCs w:val="28"/>
        </w:rPr>
        <w:t xml:space="preserve"> </w:t>
      </w:r>
      <w:r w:rsidRPr="00E70DD0">
        <w:rPr>
          <w:sz w:val="28"/>
          <w:szCs w:val="28"/>
        </w:rPr>
        <w:t xml:space="preserve">theo quy định tại </w:t>
      </w:r>
      <w:r w:rsidR="00B86172" w:rsidRPr="00E70DD0">
        <w:rPr>
          <w:bCs/>
          <w:sz w:val="28"/>
          <w:szCs w:val="28"/>
        </w:rPr>
        <w:t xml:space="preserve">Nghị định số 54/2019/NĐ-CP được sửa đổi, bổ sung bởi </w:t>
      </w:r>
      <w:r w:rsidR="00B86172" w:rsidRPr="00E70DD0">
        <w:rPr>
          <w:sz w:val="28"/>
          <w:szCs w:val="28"/>
        </w:rPr>
        <w:t xml:space="preserve">Nghị định số 148/2024/NĐ-CP </w:t>
      </w:r>
      <w:r w:rsidRPr="00E70DD0">
        <w:rPr>
          <w:sz w:val="28"/>
          <w:szCs w:val="28"/>
        </w:rPr>
        <w:t>đối với nội dung được phân cấp.</w:t>
      </w:r>
    </w:p>
    <w:p w14:paraId="5809A04A" w14:textId="7CD496E0" w:rsidR="006B3A6C" w:rsidRPr="00E70DD0" w:rsidRDefault="006B3A6C" w:rsidP="00E70DD0">
      <w:pPr>
        <w:spacing w:before="120"/>
        <w:ind w:firstLine="567"/>
        <w:jc w:val="both"/>
        <w:rPr>
          <w:i/>
          <w:iCs/>
          <w:sz w:val="28"/>
          <w:szCs w:val="28"/>
        </w:rPr>
      </w:pPr>
      <w:r w:rsidRPr="00E70DD0">
        <w:rPr>
          <w:sz w:val="28"/>
          <w:szCs w:val="28"/>
        </w:rPr>
        <w:t>2. Định kỳ h</w:t>
      </w:r>
      <w:r w:rsidR="00883B19" w:rsidRPr="00E70DD0">
        <w:rPr>
          <w:sz w:val="28"/>
          <w:szCs w:val="28"/>
        </w:rPr>
        <w:t>à</w:t>
      </w:r>
      <w:r w:rsidRPr="00E70DD0">
        <w:rPr>
          <w:sz w:val="28"/>
          <w:szCs w:val="28"/>
        </w:rPr>
        <w:t>ng năm hoặc đột xuất báo cáo Ủy ban nhân dân tỉnh về kết quả thực hiện phân cấp. Trong quá trình thực hiện, nếu có vấn đề phát sinh đột xuất thì kịp thời báo cáo Ủy ban nhân dân tỉnh</w:t>
      </w:r>
      <w:r w:rsidR="00A65CC4" w:rsidRPr="00E70DD0">
        <w:rPr>
          <w:sz w:val="28"/>
          <w:szCs w:val="28"/>
        </w:rPr>
        <w:t xml:space="preserve"> </w:t>
      </w:r>
      <w:r w:rsidR="00DC1F94" w:rsidRPr="00E70DD0">
        <w:rPr>
          <w:i/>
          <w:iCs/>
          <w:sz w:val="28"/>
          <w:szCs w:val="28"/>
        </w:rPr>
        <w:t>(q</w:t>
      </w:r>
      <w:r w:rsidR="00A65CC4" w:rsidRPr="00E70DD0">
        <w:rPr>
          <w:i/>
          <w:iCs/>
          <w:sz w:val="28"/>
          <w:szCs w:val="28"/>
        </w:rPr>
        <w:t>ua Sở Văn hóa, Thể thao và Du lịch</w:t>
      </w:r>
      <w:r w:rsidRPr="00E70DD0">
        <w:rPr>
          <w:i/>
          <w:iCs/>
          <w:sz w:val="28"/>
          <w:szCs w:val="28"/>
        </w:rPr>
        <w:t xml:space="preserve"> để </w:t>
      </w:r>
      <w:r w:rsidR="00A65CC4" w:rsidRPr="00E70DD0">
        <w:rPr>
          <w:i/>
          <w:iCs/>
          <w:sz w:val="28"/>
          <w:szCs w:val="28"/>
        </w:rPr>
        <w:t>theo dõi, tổng hợp</w:t>
      </w:r>
      <w:r w:rsidR="00E64EDB" w:rsidRPr="00E70DD0">
        <w:rPr>
          <w:i/>
          <w:iCs/>
          <w:sz w:val="28"/>
          <w:szCs w:val="28"/>
        </w:rPr>
        <w:t>)</w:t>
      </w:r>
      <w:r w:rsidRPr="00E70DD0">
        <w:rPr>
          <w:i/>
          <w:iCs/>
          <w:sz w:val="28"/>
          <w:szCs w:val="28"/>
        </w:rPr>
        <w:t>.</w:t>
      </w:r>
    </w:p>
    <w:p w14:paraId="67A8EE75" w14:textId="42260C30" w:rsidR="00825C69" w:rsidRPr="00E70DD0" w:rsidRDefault="00B86172" w:rsidP="00E70DD0">
      <w:pPr>
        <w:spacing w:before="120"/>
        <w:ind w:firstLine="567"/>
        <w:jc w:val="both"/>
        <w:rPr>
          <w:b/>
          <w:bCs/>
          <w:sz w:val="28"/>
          <w:szCs w:val="28"/>
        </w:rPr>
      </w:pPr>
      <w:r w:rsidRPr="00E70DD0">
        <w:rPr>
          <w:b/>
          <w:bCs/>
          <w:sz w:val="28"/>
          <w:szCs w:val="28"/>
        </w:rPr>
        <w:t xml:space="preserve">Điều </w:t>
      </w:r>
      <w:r w:rsidR="00F23DCD" w:rsidRPr="00E70DD0">
        <w:rPr>
          <w:b/>
          <w:bCs/>
          <w:sz w:val="28"/>
          <w:szCs w:val="28"/>
        </w:rPr>
        <w:t>4</w:t>
      </w:r>
      <w:r w:rsidRPr="00E70DD0">
        <w:rPr>
          <w:b/>
          <w:bCs/>
          <w:sz w:val="28"/>
          <w:szCs w:val="28"/>
        </w:rPr>
        <w:t>. Trách nhiệm của Sở Văn hóa, Thể thao và Du lịch</w:t>
      </w:r>
    </w:p>
    <w:p w14:paraId="4CC6084E" w14:textId="00F0743D" w:rsidR="00825C69" w:rsidRPr="00E70DD0" w:rsidRDefault="00825C69" w:rsidP="00E70DD0">
      <w:pPr>
        <w:spacing w:before="120"/>
        <w:ind w:firstLine="567"/>
        <w:jc w:val="both"/>
        <w:rPr>
          <w:sz w:val="28"/>
          <w:szCs w:val="28"/>
        </w:rPr>
      </w:pPr>
      <w:r w:rsidRPr="00E70DD0">
        <w:rPr>
          <w:sz w:val="28"/>
          <w:szCs w:val="28"/>
        </w:rPr>
        <w:t>1. Chủ trì, tham mưu Ủy ban nhân dân tỉnh theo dõi, hướng dẫn, kiểm tra việc thực hiện nhiệm vụ, quyền hạn đã phân cấp cho Ủy ban nhân dân cấp xã trong công tác cấp, điều chỉnh, thu hồi Giấy phép đủ điều kiện kinh doanh dịch vụ karaoke, dịch vụ vũ trường trên địa bàn tỉnh.</w:t>
      </w:r>
    </w:p>
    <w:p w14:paraId="4757C91C" w14:textId="5DA10695" w:rsidR="00825C69" w:rsidRPr="00E70DD0" w:rsidRDefault="00825C69" w:rsidP="00E70DD0">
      <w:pPr>
        <w:spacing w:before="120"/>
        <w:ind w:firstLine="567"/>
        <w:jc w:val="both"/>
        <w:rPr>
          <w:sz w:val="28"/>
          <w:szCs w:val="28"/>
        </w:rPr>
      </w:pPr>
      <w:r w:rsidRPr="00E70DD0">
        <w:rPr>
          <w:sz w:val="28"/>
          <w:szCs w:val="28"/>
        </w:rPr>
        <w:t>2. Hướng dẫn chuyên môn, nghiệp vụ; kịp thời giải đáp khó khăn, vướng mắc trong quá trình tổ chức thực hiện phân cấp; tổng hợp, báo cáo Ủy ban nhân dân tỉnh xem xét, chỉ đạo đối với những vấn đề vượt thẩm quyền.</w:t>
      </w:r>
    </w:p>
    <w:p w14:paraId="7C6E3239" w14:textId="2F8CE745" w:rsidR="00825C69" w:rsidRPr="00E70DD0" w:rsidRDefault="00825C69" w:rsidP="00E70DD0">
      <w:pPr>
        <w:spacing w:before="120"/>
        <w:ind w:firstLine="567"/>
        <w:jc w:val="both"/>
        <w:rPr>
          <w:b/>
          <w:bCs/>
          <w:sz w:val="28"/>
          <w:szCs w:val="28"/>
        </w:rPr>
      </w:pPr>
      <w:r w:rsidRPr="00E70DD0">
        <w:rPr>
          <w:sz w:val="28"/>
          <w:szCs w:val="28"/>
        </w:rPr>
        <w:t>3. Định kỳ hoặc đột xuất tổ chức kiểm tra, đánh gi</w:t>
      </w:r>
      <w:r w:rsidR="00DC1F94" w:rsidRPr="00E70DD0">
        <w:rPr>
          <w:sz w:val="28"/>
          <w:szCs w:val="28"/>
        </w:rPr>
        <w:t xml:space="preserve">á tình hình thực hiện phân cấp; </w:t>
      </w:r>
      <w:r w:rsidRPr="00E70DD0">
        <w:rPr>
          <w:sz w:val="28"/>
          <w:szCs w:val="28"/>
        </w:rPr>
        <w:t>đề xuất biện pháp chấn chỉnh, khắc phục tồn tại, hạn chế nhằm bảo đảm việc phân cấp được thực hiện thống nhất, hiệu lực, hiệu quả và đúng quy định pháp luật.</w:t>
      </w:r>
    </w:p>
    <w:p w14:paraId="5719B4F2" w14:textId="77777777" w:rsidR="002E2073" w:rsidRPr="00E70DD0" w:rsidRDefault="006B3A6C" w:rsidP="00E70DD0">
      <w:pPr>
        <w:spacing w:before="120"/>
        <w:ind w:firstLine="567"/>
        <w:jc w:val="both"/>
        <w:rPr>
          <w:b/>
          <w:bCs/>
          <w:sz w:val="28"/>
          <w:szCs w:val="28"/>
        </w:rPr>
      </w:pPr>
      <w:r w:rsidRPr="00E70DD0">
        <w:rPr>
          <w:b/>
          <w:bCs/>
          <w:sz w:val="28"/>
          <w:szCs w:val="28"/>
        </w:rPr>
        <w:t xml:space="preserve">Điều 5. </w:t>
      </w:r>
      <w:r w:rsidR="00B86172" w:rsidRPr="00E70DD0">
        <w:rPr>
          <w:b/>
          <w:bCs/>
          <w:sz w:val="28"/>
          <w:szCs w:val="28"/>
        </w:rPr>
        <w:t>Điều khoản</w:t>
      </w:r>
      <w:r w:rsidRPr="00E70DD0">
        <w:rPr>
          <w:b/>
          <w:bCs/>
          <w:sz w:val="28"/>
          <w:szCs w:val="28"/>
        </w:rPr>
        <w:t xml:space="preserve"> thi hành</w:t>
      </w:r>
    </w:p>
    <w:p w14:paraId="1A54A474" w14:textId="103F9ED4" w:rsidR="006B3A6C" w:rsidRPr="00E70DD0" w:rsidRDefault="006B3A6C" w:rsidP="00E70DD0">
      <w:pPr>
        <w:spacing w:before="120"/>
        <w:ind w:firstLine="567"/>
        <w:jc w:val="both"/>
        <w:rPr>
          <w:b/>
          <w:bCs/>
          <w:sz w:val="28"/>
          <w:szCs w:val="28"/>
        </w:rPr>
      </w:pPr>
      <w:r w:rsidRPr="00E70DD0">
        <w:rPr>
          <w:sz w:val="28"/>
          <w:szCs w:val="28"/>
        </w:rPr>
        <w:t>1. Quyết đị</w:t>
      </w:r>
      <w:r w:rsidR="00DC1F94" w:rsidRPr="00E70DD0">
        <w:rPr>
          <w:sz w:val="28"/>
          <w:szCs w:val="28"/>
        </w:rPr>
        <w:t xml:space="preserve">nh này có hiệu lực kể từ ngày 10 tháng 4 </w:t>
      </w:r>
      <w:r w:rsidRPr="00E70DD0">
        <w:rPr>
          <w:sz w:val="28"/>
          <w:szCs w:val="28"/>
        </w:rPr>
        <w:t>năm 202</w:t>
      </w:r>
      <w:r w:rsidR="00B86172" w:rsidRPr="00E70DD0">
        <w:rPr>
          <w:sz w:val="28"/>
          <w:szCs w:val="28"/>
        </w:rPr>
        <w:t>6</w:t>
      </w:r>
      <w:r w:rsidRPr="00E70DD0">
        <w:rPr>
          <w:sz w:val="28"/>
          <w:szCs w:val="28"/>
        </w:rPr>
        <w:t>.</w:t>
      </w:r>
    </w:p>
    <w:p w14:paraId="3C35A738" w14:textId="30D87CCF" w:rsidR="006B3A6C" w:rsidRPr="00E70DD0" w:rsidRDefault="006B3A6C" w:rsidP="00E70DD0">
      <w:pPr>
        <w:spacing w:before="120"/>
        <w:ind w:firstLine="567"/>
        <w:jc w:val="both"/>
        <w:rPr>
          <w:sz w:val="28"/>
          <w:szCs w:val="28"/>
        </w:rPr>
      </w:pPr>
      <w:r w:rsidRPr="00E70DD0">
        <w:rPr>
          <w:sz w:val="28"/>
          <w:szCs w:val="28"/>
        </w:rPr>
        <w:t xml:space="preserve">2. Chánh Văn phòng Ủy ban nhân dân tỉnh, </w:t>
      </w:r>
      <w:r w:rsidR="00447BFC" w:rsidRPr="00E70DD0">
        <w:rPr>
          <w:sz w:val="28"/>
          <w:szCs w:val="28"/>
        </w:rPr>
        <w:t xml:space="preserve">Giám đốc Sở Văn hóa, Thể thao và Du lịch, </w:t>
      </w:r>
      <w:r w:rsidRPr="00E70DD0">
        <w:rPr>
          <w:sz w:val="28"/>
          <w:szCs w:val="28"/>
        </w:rPr>
        <w:t>Chủ tịch Ủy ban nhân dân cấp xã,</w:t>
      </w:r>
      <w:r w:rsidRPr="00E70DD0">
        <w:rPr>
          <w:b/>
          <w:bCs/>
          <w:sz w:val="28"/>
          <w:szCs w:val="28"/>
        </w:rPr>
        <w:t xml:space="preserve"> </w:t>
      </w:r>
      <w:r w:rsidRPr="00E70DD0">
        <w:rPr>
          <w:sz w:val="28"/>
          <w:szCs w:val="28"/>
        </w:rPr>
        <w:t>Thủ trưởng các cơ quan, tổ chức và cá nhân có liên quan chịu trách nhiệm thi hành Quyết định này.</w:t>
      </w:r>
    </w:p>
    <w:p w14:paraId="2859D062" w14:textId="77777777" w:rsidR="00655BAF" w:rsidRPr="00E70DD0" w:rsidRDefault="00655BAF" w:rsidP="00E70DD0">
      <w:pPr>
        <w:ind w:firstLine="567"/>
        <w:jc w:val="both"/>
        <w:rPr>
          <w:sz w:val="28"/>
          <w:szCs w:val="28"/>
        </w:rPr>
      </w:pPr>
    </w:p>
    <w:tbl>
      <w:tblPr>
        <w:tblW w:w="9639" w:type="dxa"/>
        <w:tblInd w:w="108" w:type="dxa"/>
        <w:tblLook w:val="01E0" w:firstRow="1" w:lastRow="1" w:firstColumn="1" w:lastColumn="1" w:noHBand="0" w:noVBand="0"/>
      </w:tblPr>
      <w:tblGrid>
        <w:gridCol w:w="4697"/>
        <w:gridCol w:w="4942"/>
      </w:tblGrid>
      <w:tr w:rsidR="00E70DD0" w:rsidRPr="00E70DD0" w14:paraId="6655FE10" w14:textId="77777777" w:rsidTr="00E70DD0">
        <w:trPr>
          <w:trHeight w:val="73"/>
        </w:trPr>
        <w:tc>
          <w:tcPr>
            <w:tcW w:w="4697" w:type="dxa"/>
          </w:tcPr>
          <w:p w14:paraId="34BFECD5" w14:textId="59B1E4D1" w:rsidR="006B3A6C" w:rsidRPr="00E70DD0" w:rsidRDefault="006B3A6C" w:rsidP="00E70DD0">
            <w:pPr>
              <w:jc w:val="both"/>
              <w:rPr>
                <w:b/>
                <w:i/>
                <w:sz w:val="28"/>
                <w:szCs w:val="28"/>
              </w:rPr>
            </w:pPr>
            <w:bookmarkStart w:id="3" w:name="_GoBack"/>
          </w:p>
        </w:tc>
        <w:tc>
          <w:tcPr>
            <w:tcW w:w="4942" w:type="dxa"/>
          </w:tcPr>
          <w:p w14:paraId="41ED7F7F" w14:textId="60804117" w:rsidR="006B3A6C" w:rsidRPr="00E70DD0" w:rsidRDefault="006B3A6C" w:rsidP="00E70DD0">
            <w:pPr>
              <w:jc w:val="center"/>
              <w:rPr>
                <w:b/>
                <w:sz w:val="28"/>
                <w:szCs w:val="28"/>
              </w:rPr>
            </w:pPr>
            <w:r w:rsidRPr="00E70DD0">
              <w:rPr>
                <w:b/>
                <w:sz w:val="28"/>
                <w:szCs w:val="28"/>
              </w:rPr>
              <w:t>TM.</w:t>
            </w:r>
            <w:r w:rsidR="00E64EDB" w:rsidRPr="00E70DD0">
              <w:rPr>
                <w:b/>
                <w:sz w:val="28"/>
                <w:szCs w:val="28"/>
              </w:rPr>
              <w:t xml:space="preserve"> </w:t>
            </w:r>
            <w:r w:rsidRPr="00E70DD0">
              <w:rPr>
                <w:b/>
                <w:sz w:val="28"/>
                <w:szCs w:val="28"/>
              </w:rPr>
              <w:t>ỦY BAN NHÂN DÂN</w:t>
            </w:r>
          </w:p>
          <w:p w14:paraId="4F40F5FD" w14:textId="69F92F9E" w:rsidR="006B3A6C" w:rsidRPr="00E70DD0" w:rsidRDefault="00E64EDB" w:rsidP="00E70DD0">
            <w:pPr>
              <w:jc w:val="center"/>
              <w:rPr>
                <w:b/>
                <w:sz w:val="28"/>
                <w:szCs w:val="28"/>
              </w:rPr>
            </w:pPr>
            <w:r w:rsidRPr="00E70DD0">
              <w:rPr>
                <w:b/>
                <w:sz w:val="28"/>
                <w:szCs w:val="28"/>
              </w:rPr>
              <w:t>KT.</w:t>
            </w:r>
            <w:r w:rsidR="006B3A6C" w:rsidRPr="00E70DD0">
              <w:rPr>
                <w:b/>
                <w:sz w:val="28"/>
                <w:szCs w:val="28"/>
              </w:rPr>
              <w:t xml:space="preserve"> CHỦ TỊCH</w:t>
            </w:r>
          </w:p>
          <w:p w14:paraId="2491F13B" w14:textId="335D1BD9" w:rsidR="006B3A6C" w:rsidRDefault="00E64EDB" w:rsidP="00E70DD0">
            <w:pPr>
              <w:jc w:val="center"/>
              <w:rPr>
                <w:b/>
                <w:sz w:val="28"/>
                <w:szCs w:val="28"/>
              </w:rPr>
            </w:pPr>
            <w:r w:rsidRPr="00E70DD0">
              <w:rPr>
                <w:b/>
                <w:sz w:val="28"/>
                <w:szCs w:val="28"/>
              </w:rPr>
              <w:t>PHÓ CHỦ TỊCH</w:t>
            </w:r>
          </w:p>
          <w:p w14:paraId="160223A2" w14:textId="77777777" w:rsidR="00E70DD0" w:rsidRPr="00E70DD0" w:rsidRDefault="00E70DD0" w:rsidP="00E70DD0">
            <w:pPr>
              <w:jc w:val="center"/>
              <w:rPr>
                <w:b/>
                <w:sz w:val="28"/>
                <w:szCs w:val="28"/>
              </w:rPr>
            </w:pPr>
          </w:p>
          <w:p w14:paraId="483CFA2A" w14:textId="40ADA42E" w:rsidR="00E64EDB" w:rsidRPr="00E70DD0" w:rsidRDefault="00E64EDB" w:rsidP="00E70DD0">
            <w:pPr>
              <w:jc w:val="center"/>
              <w:rPr>
                <w:b/>
                <w:sz w:val="28"/>
                <w:szCs w:val="28"/>
              </w:rPr>
            </w:pPr>
            <w:r w:rsidRPr="00E70DD0">
              <w:rPr>
                <w:b/>
                <w:sz w:val="28"/>
                <w:szCs w:val="28"/>
              </w:rPr>
              <w:t>Lê Trường Sơn</w:t>
            </w:r>
          </w:p>
        </w:tc>
      </w:tr>
      <w:bookmarkEnd w:id="3"/>
    </w:tbl>
    <w:p w14:paraId="0C009FBB" w14:textId="77777777" w:rsidR="006B3A6C" w:rsidRPr="00E70DD0" w:rsidRDefault="006B3A6C" w:rsidP="00E70DD0">
      <w:pPr>
        <w:rPr>
          <w:sz w:val="28"/>
          <w:szCs w:val="28"/>
        </w:rPr>
      </w:pPr>
    </w:p>
    <w:p w14:paraId="7DDEE037" w14:textId="77777777" w:rsidR="00392522" w:rsidRPr="00E70DD0" w:rsidRDefault="00392522" w:rsidP="00E70DD0">
      <w:pPr>
        <w:rPr>
          <w:sz w:val="28"/>
          <w:szCs w:val="28"/>
        </w:rPr>
      </w:pPr>
    </w:p>
    <w:sectPr w:rsidR="00392522" w:rsidRPr="00E70DD0" w:rsidSect="00E70DD0">
      <w:headerReference w:type="default" r:id="rId9"/>
      <w:pgSz w:w="11909" w:h="16834"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2589A" w14:textId="77777777" w:rsidR="00144F31" w:rsidRDefault="00144F31">
      <w:r>
        <w:separator/>
      </w:r>
    </w:p>
  </w:endnote>
  <w:endnote w:type="continuationSeparator" w:id="0">
    <w:p w14:paraId="7891C570" w14:textId="77777777" w:rsidR="00144F31" w:rsidRDefault="0014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5FEF4" w14:textId="77777777" w:rsidR="00144F31" w:rsidRDefault="00144F31">
      <w:r>
        <w:separator/>
      </w:r>
    </w:p>
  </w:footnote>
  <w:footnote w:type="continuationSeparator" w:id="0">
    <w:p w14:paraId="5808631B" w14:textId="77777777" w:rsidR="00144F31" w:rsidRDefault="00144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F283D" w14:textId="571D4B5C" w:rsidR="00AA73EB" w:rsidRPr="00E70DD0" w:rsidRDefault="00144F31">
    <w:pPr>
      <w:pStyle w:val="Header"/>
      <w:jc w:val="center"/>
      <w:rPr>
        <w:sz w:val="28"/>
        <w:szCs w:val="28"/>
      </w:rPr>
    </w:pPr>
  </w:p>
  <w:p w14:paraId="3CC76C4D" w14:textId="77777777" w:rsidR="00AA73EB" w:rsidRPr="00E70DD0" w:rsidRDefault="00144F31">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52589"/>
    <w:multiLevelType w:val="hybridMultilevel"/>
    <w:tmpl w:val="83C2521E"/>
    <w:lvl w:ilvl="0" w:tplc="AA503428">
      <w:start w:val="1"/>
      <w:numFmt w:val="decimal"/>
      <w:lvlText w:val="%1."/>
      <w:lvlJc w:val="left"/>
      <w:pPr>
        <w:ind w:left="435" w:hanging="360"/>
      </w:pPr>
      <w:rPr>
        <w:rFonts w:ascii="Times New Roman" w:eastAsia="Times New Roman"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590136EC"/>
    <w:multiLevelType w:val="multilevel"/>
    <w:tmpl w:val="71A4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6C"/>
    <w:rsid w:val="00094229"/>
    <w:rsid w:val="000B5233"/>
    <w:rsid w:val="001232AA"/>
    <w:rsid w:val="00136C77"/>
    <w:rsid w:val="00144F31"/>
    <w:rsid w:val="0023476D"/>
    <w:rsid w:val="0028098C"/>
    <w:rsid w:val="00291AAE"/>
    <w:rsid w:val="002B62B7"/>
    <w:rsid w:val="002B7DDC"/>
    <w:rsid w:val="002E2073"/>
    <w:rsid w:val="00392522"/>
    <w:rsid w:val="003E2F6D"/>
    <w:rsid w:val="003E7E08"/>
    <w:rsid w:val="003F4543"/>
    <w:rsid w:val="00447BFC"/>
    <w:rsid w:val="004549E6"/>
    <w:rsid w:val="004D098A"/>
    <w:rsid w:val="004F3242"/>
    <w:rsid w:val="00597035"/>
    <w:rsid w:val="005B4E52"/>
    <w:rsid w:val="005F6FF9"/>
    <w:rsid w:val="00610AE0"/>
    <w:rsid w:val="00623E85"/>
    <w:rsid w:val="00631217"/>
    <w:rsid w:val="00655BAF"/>
    <w:rsid w:val="0068782A"/>
    <w:rsid w:val="006B3A6C"/>
    <w:rsid w:val="006C5EB1"/>
    <w:rsid w:val="00707B75"/>
    <w:rsid w:val="00727E3B"/>
    <w:rsid w:val="007413DA"/>
    <w:rsid w:val="00793E81"/>
    <w:rsid w:val="00793ECE"/>
    <w:rsid w:val="007D35AA"/>
    <w:rsid w:val="00825C69"/>
    <w:rsid w:val="00831240"/>
    <w:rsid w:val="00866BBE"/>
    <w:rsid w:val="00883B19"/>
    <w:rsid w:val="00884846"/>
    <w:rsid w:val="00895041"/>
    <w:rsid w:val="008A686A"/>
    <w:rsid w:val="008D0BCB"/>
    <w:rsid w:val="008D3C1E"/>
    <w:rsid w:val="0092284F"/>
    <w:rsid w:val="00941DE0"/>
    <w:rsid w:val="00991845"/>
    <w:rsid w:val="00A029EB"/>
    <w:rsid w:val="00A301F9"/>
    <w:rsid w:val="00A65CC4"/>
    <w:rsid w:val="00AA1666"/>
    <w:rsid w:val="00AE11B8"/>
    <w:rsid w:val="00B564F3"/>
    <w:rsid w:val="00B86172"/>
    <w:rsid w:val="00B91874"/>
    <w:rsid w:val="00B935C9"/>
    <w:rsid w:val="00BA6CC0"/>
    <w:rsid w:val="00C243A8"/>
    <w:rsid w:val="00C84F15"/>
    <w:rsid w:val="00CA1A6C"/>
    <w:rsid w:val="00DC1F94"/>
    <w:rsid w:val="00DD794A"/>
    <w:rsid w:val="00E64EDB"/>
    <w:rsid w:val="00E70DD0"/>
    <w:rsid w:val="00ED0C52"/>
    <w:rsid w:val="00EE41AD"/>
    <w:rsid w:val="00F23DCD"/>
    <w:rsid w:val="00F64C2E"/>
    <w:rsid w:val="00F876CF"/>
    <w:rsid w:val="00FA3A7E"/>
    <w:rsid w:val="00FB452F"/>
    <w:rsid w:val="00FD586E"/>
    <w:rsid w:val="00FE312C"/>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A6C"/>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A6C"/>
    <w:pPr>
      <w:tabs>
        <w:tab w:val="center" w:pos="4680"/>
        <w:tab w:val="right" w:pos="9360"/>
      </w:tabs>
    </w:pPr>
  </w:style>
  <w:style w:type="character" w:customStyle="1" w:styleId="HeaderChar">
    <w:name w:val="Header Char"/>
    <w:basedOn w:val="DefaultParagraphFont"/>
    <w:link w:val="Header"/>
    <w:uiPriority w:val="99"/>
    <w:rsid w:val="006B3A6C"/>
    <w:rPr>
      <w:rFonts w:eastAsia="Times New Roman"/>
    </w:rPr>
  </w:style>
  <w:style w:type="paragraph" w:styleId="ListParagraph">
    <w:name w:val="List Paragraph"/>
    <w:basedOn w:val="Normal"/>
    <w:uiPriority w:val="34"/>
    <w:qFormat/>
    <w:rsid w:val="00291AAE"/>
    <w:pPr>
      <w:ind w:left="720"/>
      <w:contextualSpacing/>
    </w:pPr>
  </w:style>
  <w:style w:type="paragraph" w:styleId="NormalWeb">
    <w:name w:val="Normal (Web)"/>
    <w:basedOn w:val="Normal"/>
    <w:uiPriority w:val="99"/>
    <w:semiHidden/>
    <w:unhideWhenUsed/>
    <w:rsid w:val="00825C69"/>
    <w:pPr>
      <w:spacing w:before="100" w:beforeAutospacing="1" w:after="100" w:afterAutospacing="1"/>
    </w:pPr>
    <w:rPr>
      <w:sz w:val="24"/>
      <w:szCs w:val="24"/>
    </w:rPr>
  </w:style>
  <w:style w:type="character" w:styleId="Strong">
    <w:name w:val="Strong"/>
    <w:basedOn w:val="DefaultParagraphFont"/>
    <w:uiPriority w:val="22"/>
    <w:qFormat/>
    <w:rsid w:val="00825C69"/>
    <w:rPr>
      <w:b/>
      <w:bCs/>
    </w:rPr>
  </w:style>
  <w:style w:type="table" w:styleId="TableGrid">
    <w:name w:val="Table Grid"/>
    <w:basedOn w:val="TableNormal"/>
    <w:uiPriority w:val="39"/>
    <w:rsid w:val="0068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0DD0"/>
    <w:pPr>
      <w:tabs>
        <w:tab w:val="center" w:pos="4680"/>
        <w:tab w:val="right" w:pos="9360"/>
      </w:tabs>
    </w:pPr>
  </w:style>
  <w:style w:type="character" w:customStyle="1" w:styleId="FooterChar">
    <w:name w:val="Footer Char"/>
    <w:basedOn w:val="DefaultParagraphFont"/>
    <w:link w:val="Footer"/>
    <w:uiPriority w:val="99"/>
    <w:rsid w:val="00E70DD0"/>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A6C"/>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A6C"/>
    <w:pPr>
      <w:tabs>
        <w:tab w:val="center" w:pos="4680"/>
        <w:tab w:val="right" w:pos="9360"/>
      </w:tabs>
    </w:pPr>
  </w:style>
  <w:style w:type="character" w:customStyle="1" w:styleId="HeaderChar">
    <w:name w:val="Header Char"/>
    <w:basedOn w:val="DefaultParagraphFont"/>
    <w:link w:val="Header"/>
    <w:uiPriority w:val="99"/>
    <w:rsid w:val="006B3A6C"/>
    <w:rPr>
      <w:rFonts w:eastAsia="Times New Roman"/>
    </w:rPr>
  </w:style>
  <w:style w:type="paragraph" w:styleId="ListParagraph">
    <w:name w:val="List Paragraph"/>
    <w:basedOn w:val="Normal"/>
    <w:uiPriority w:val="34"/>
    <w:qFormat/>
    <w:rsid w:val="00291AAE"/>
    <w:pPr>
      <w:ind w:left="720"/>
      <w:contextualSpacing/>
    </w:pPr>
  </w:style>
  <w:style w:type="paragraph" w:styleId="NormalWeb">
    <w:name w:val="Normal (Web)"/>
    <w:basedOn w:val="Normal"/>
    <w:uiPriority w:val="99"/>
    <w:semiHidden/>
    <w:unhideWhenUsed/>
    <w:rsid w:val="00825C69"/>
    <w:pPr>
      <w:spacing w:before="100" w:beforeAutospacing="1" w:after="100" w:afterAutospacing="1"/>
    </w:pPr>
    <w:rPr>
      <w:sz w:val="24"/>
      <w:szCs w:val="24"/>
    </w:rPr>
  </w:style>
  <w:style w:type="character" w:styleId="Strong">
    <w:name w:val="Strong"/>
    <w:basedOn w:val="DefaultParagraphFont"/>
    <w:uiPriority w:val="22"/>
    <w:qFormat/>
    <w:rsid w:val="00825C69"/>
    <w:rPr>
      <w:b/>
      <w:bCs/>
    </w:rPr>
  </w:style>
  <w:style w:type="table" w:styleId="TableGrid">
    <w:name w:val="Table Grid"/>
    <w:basedOn w:val="TableNormal"/>
    <w:uiPriority w:val="39"/>
    <w:rsid w:val="0068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0DD0"/>
    <w:pPr>
      <w:tabs>
        <w:tab w:val="center" w:pos="4680"/>
        <w:tab w:val="right" w:pos="9360"/>
      </w:tabs>
    </w:pPr>
  </w:style>
  <w:style w:type="character" w:customStyle="1" w:styleId="FooterChar">
    <w:name w:val="Footer Char"/>
    <w:basedOn w:val="DefaultParagraphFont"/>
    <w:link w:val="Footer"/>
    <w:uiPriority w:val="99"/>
    <w:rsid w:val="00E70DD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FAB7A-FB15-4AB5-A734-F8F26C26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LienTT</dc:creator>
  <cp:lastModifiedBy>Maytinh2</cp:lastModifiedBy>
  <cp:revision>10</cp:revision>
  <cp:lastPrinted>2026-03-23T07:10:00Z</cp:lastPrinted>
  <dcterms:created xsi:type="dcterms:W3CDTF">2026-03-23T07:00:00Z</dcterms:created>
  <dcterms:modified xsi:type="dcterms:W3CDTF">2026-05-05T08:18:00Z</dcterms:modified>
</cp:coreProperties>
</file>