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61" w:type="dxa"/>
        <w:jc w:val="center"/>
        <w:tblLayout w:type="fixed"/>
        <w:tblLook w:val="0000"/>
      </w:tblPr>
      <w:tblGrid>
        <w:gridCol w:w="3166"/>
        <w:gridCol w:w="6095"/>
      </w:tblGrid>
      <w:tr w:rsidR="003410F3" w:rsidRPr="003410F3" w:rsidTr="00E6793D">
        <w:trPr>
          <w:jc w:val="center"/>
        </w:trPr>
        <w:tc>
          <w:tcPr>
            <w:tcW w:w="3166" w:type="dxa"/>
          </w:tcPr>
          <w:p w:rsidR="003410F3" w:rsidRPr="003410F3" w:rsidRDefault="003410F3" w:rsidP="003410F3">
            <w:pPr>
              <w:widowControl w:val="0"/>
              <w:ind w:right="-1"/>
              <w:jc w:val="center"/>
              <w:rPr>
                <w:rFonts w:eastAsia="Calibri"/>
                <w:b/>
                <w:bCs/>
                <w:color w:val="auto"/>
                <w:sz w:val="26"/>
                <w:szCs w:val="26"/>
              </w:rPr>
            </w:pPr>
            <w:r w:rsidRPr="003410F3">
              <w:rPr>
                <w:rFonts w:eastAsia="Calibri"/>
                <w:b/>
                <w:bCs/>
                <w:color w:val="auto"/>
                <w:sz w:val="26"/>
                <w:szCs w:val="26"/>
              </w:rPr>
              <w:t>ỦY BAN NHÂN DÂN</w:t>
            </w:r>
          </w:p>
          <w:p w:rsidR="003410F3" w:rsidRPr="003410F3" w:rsidRDefault="003410F3" w:rsidP="003410F3">
            <w:pPr>
              <w:widowControl w:val="0"/>
              <w:ind w:right="-1"/>
              <w:jc w:val="center"/>
              <w:rPr>
                <w:rFonts w:eastAsia="Calibri"/>
                <w:b/>
                <w:bCs/>
                <w:color w:val="auto"/>
                <w:sz w:val="26"/>
                <w:szCs w:val="26"/>
              </w:rPr>
            </w:pPr>
            <w:r w:rsidRPr="003410F3">
              <w:rPr>
                <w:rFonts w:eastAsia="Calibri"/>
                <w:b/>
                <w:bCs/>
                <w:color w:val="auto"/>
                <w:sz w:val="26"/>
                <w:szCs w:val="26"/>
              </w:rPr>
              <w:t>TỈNH ĐỒNG NAI</w:t>
            </w:r>
          </w:p>
          <w:p w:rsidR="003410F3" w:rsidRPr="003410F3" w:rsidRDefault="00955F1F" w:rsidP="003410F3">
            <w:pPr>
              <w:widowControl w:val="0"/>
              <w:spacing w:before="240"/>
              <w:ind w:right="-1"/>
              <w:jc w:val="center"/>
              <w:rPr>
                <w:rFonts w:eastAsia="Batang"/>
                <w:color w:val="auto"/>
                <w:sz w:val="26"/>
                <w:szCs w:val="26"/>
              </w:rPr>
            </w:pPr>
            <w:r w:rsidRPr="00955F1F">
              <w:rPr>
                <w:noProof/>
                <w:color w:val="auto"/>
                <w:sz w:val="24"/>
                <w:szCs w:val="24"/>
              </w:rPr>
              <w:pict>
                <v:line id="Straight Connector 5" o:spid="_x0000_s1026" style="position:absolute;left:0;text-align:left;z-index:251664384;visibility:visible;mso-wrap-distance-top:-6e-5mm;mso-wrap-distance-bottom:-6e-5mm" from="45.3pt,1.55pt" to="98.3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"/>
              </w:pict>
            </w:r>
            <w:r w:rsidR="003410F3" w:rsidRPr="003410F3">
              <w:rPr>
                <w:rFonts w:eastAsia="Calibri"/>
                <w:color w:val="auto"/>
                <w:sz w:val="26"/>
                <w:szCs w:val="26"/>
              </w:rPr>
              <w:t>Số</w:t>
            </w:r>
            <w:r w:rsidR="009E1BA1">
              <w:rPr>
                <w:rFonts w:eastAsia="Calibri"/>
                <w:color w:val="auto"/>
                <w:sz w:val="26"/>
                <w:szCs w:val="26"/>
              </w:rPr>
              <w:t>: 2438</w:t>
            </w:r>
            <w:r w:rsidR="003410F3" w:rsidRPr="003410F3">
              <w:rPr>
                <w:rFonts w:eastAsia="Calibri"/>
                <w:color w:val="auto"/>
                <w:sz w:val="26"/>
                <w:szCs w:val="26"/>
              </w:rPr>
              <w:t>/QĐ-UBND</w:t>
            </w:r>
          </w:p>
        </w:tc>
        <w:tc>
          <w:tcPr>
            <w:tcW w:w="6095" w:type="dxa"/>
          </w:tcPr>
          <w:p w:rsidR="003410F3" w:rsidRPr="003410F3" w:rsidRDefault="003410F3" w:rsidP="003410F3">
            <w:pPr>
              <w:widowControl w:val="0"/>
              <w:ind w:right="-1"/>
              <w:jc w:val="center"/>
              <w:rPr>
                <w:rFonts w:eastAsia="Batang"/>
                <w:b/>
                <w:color w:val="auto"/>
                <w:sz w:val="26"/>
                <w:szCs w:val="26"/>
              </w:rPr>
            </w:pPr>
            <w:r w:rsidRPr="003410F3">
              <w:rPr>
                <w:rFonts w:eastAsia="Calibri"/>
                <w:b/>
                <w:color w:val="auto"/>
                <w:sz w:val="26"/>
                <w:szCs w:val="26"/>
              </w:rPr>
              <w:t>CỘNG HÒA XÃ HỘI CHỦ NGHĨA VIỆT NAM</w:t>
            </w:r>
          </w:p>
          <w:p w:rsidR="003410F3" w:rsidRPr="003410F3" w:rsidRDefault="003410F3" w:rsidP="003410F3">
            <w:pPr>
              <w:widowControl w:val="0"/>
              <w:ind w:right="-1"/>
              <w:jc w:val="center"/>
              <w:rPr>
                <w:rFonts w:eastAsia="Batang"/>
                <w:b/>
                <w:color w:val="auto"/>
              </w:rPr>
            </w:pPr>
            <w:r w:rsidRPr="003410F3">
              <w:rPr>
                <w:rFonts w:eastAsia="Calibri"/>
                <w:b/>
                <w:color w:val="auto"/>
              </w:rPr>
              <w:t>Độc lập - Tự do - Hạnh phúc</w:t>
            </w:r>
          </w:p>
          <w:p w:rsidR="003410F3" w:rsidRPr="003410F3" w:rsidRDefault="00955F1F" w:rsidP="009E1BA1">
            <w:pPr>
              <w:widowControl w:val="0"/>
              <w:spacing w:before="240"/>
              <w:ind w:right="-1"/>
              <w:jc w:val="center"/>
              <w:rPr>
                <w:rFonts w:eastAsia="Calibri"/>
                <w:i/>
                <w:color w:val="auto"/>
              </w:rPr>
            </w:pPr>
            <w:r w:rsidRPr="00955F1F">
              <w:rPr>
                <w:noProof/>
                <w:color w:val="auto"/>
                <w:sz w:val="24"/>
                <w:szCs w:val="24"/>
              </w:rPr>
              <w:pict>
                <v:line id="Straight Connector 1" o:spid="_x0000_s1028" style="position:absolute;left:0;text-align:left;z-index:251665408;visibility:visible;mso-wrap-distance-top:-6e-5mm;mso-wrap-distance-bottom:-6e-5mm" from="59.85pt,1.95pt" to="233.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"/>
              </w:pict>
            </w:r>
            <w:r w:rsidR="003410F3" w:rsidRPr="003410F3">
              <w:rPr>
                <w:rFonts w:eastAsia="Calibri"/>
                <w:i/>
                <w:color w:val="auto"/>
              </w:rPr>
              <w:t>Đồ</w:t>
            </w:r>
            <w:r w:rsidR="009E1BA1">
              <w:rPr>
                <w:rFonts w:eastAsia="Calibri"/>
                <w:i/>
                <w:color w:val="auto"/>
              </w:rPr>
              <w:t>ng Nai, ngày 15</w:t>
            </w:r>
            <w:r w:rsidR="003410F3" w:rsidRPr="003410F3">
              <w:rPr>
                <w:rFonts w:eastAsia="Calibri"/>
                <w:i/>
                <w:color w:val="auto"/>
              </w:rPr>
              <w:t xml:space="preserve">  tháng </w:t>
            </w:r>
            <w:r w:rsidR="009E1BA1">
              <w:rPr>
                <w:rFonts w:eastAsia="Calibri"/>
                <w:i/>
                <w:color w:val="auto"/>
              </w:rPr>
              <w:t>7</w:t>
            </w:r>
            <w:r w:rsidR="003410F3" w:rsidRPr="003410F3">
              <w:rPr>
                <w:rFonts w:eastAsia="Calibri"/>
                <w:i/>
                <w:color w:val="auto"/>
              </w:rPr>
              <w:t xml:space="preserve">  năm 2020</w:t>
            </w:r>
          </w:p>
        </w:tc>
      </w:tr>
    </w:tbl>
    <w:p w:rsidR="003410F3" w:rsidRPr="003410F3" w:rsidRDefault="003410F3" w:rsidP="003410F3">
      <w:pPr>
        <w:spacing w:before="840"/>
        <w:jc w:val="center"/>
        <w:rPr>
          <w:b/>
          <w:color w:val="000000"/>
        </w:rPr>
      </w:pPr>
      <w:r w:rsidRPr="003410F3">
        <w:rPr>
          <w:b/>
          <w:color w:val="000000"/>
        </w:rPr>
        <w:t>QUYẾT ĐỊNH</w:t>
      </w:r>
    </w:p>
    <w:p w:rsidR="009045DA" w:rsidRPr="009045DA" w:rsidRDefault="009045DA" w:rsidP="006007B5">
      <w:pPr>
        <w:widowControl w:val="0"/>
        <w:tabs>
          <w:tab w:val="left" w:pos="-4253"/>
        </w:tabs>
        <w:jc w:val="center"/>
        <w:rPr>
          <w:b/>
          <w:color w:val="auto"/>
        </w:rPr>
      </w:pPr>
      <w:r w:rsidRPr="009045DA">
        <w:rPr>
          <w:b/>
          <w:color w:val="auto"/>
        </w:rPr>
        <w:t>Về việc phê duyệt quy hoạch chi tiết xây dựng tỷ lệ 1/500 Khu dân c</w:t>
      </w:r>
      <w:r w:rsidRPr="009045DA">
        <w:rPr>
          <w:rFonts w:hint="eastAsia"/>
          <w:b/>
          <w:color w:val="auto"/>
        </w:rPr>
        <w:t>ư</w:t>
      </w:r>
      <w:r w:rsidRPr="009045DA">
        <w:rPr>
          <w:b/>
          <w:color w:val="auto"/>
        </w:rPr>
        <w:t xml:space="preserve"> </w:t>
      </w:r>
      <w:proofErr w:type="gramStart"/>
      <w:r w:rsidRPr="009045DA">
        <w:rPr>
          <w:b/>
          <w:color w:val="auto"/>
        </w:rPr>
        <w:t>theo</w:t>
      </w:r>
      <w:proofErr w:type="gramEnd"/>
      <w:r w:rsidRPr="009045DA">
        <w:rPr>
          <w:b/>
          <w:color w:val="auto"/>
        </w:rPr>
        <w:t xml:space="preserve"> quy hoạch tại ph</w:t>
      </w:r>
      <w:r w:rsidRPr="009045DA">
        <w:rPr>
          <w:rFonts w:hint="eastAsia"/>
          <w:b/>
          <w:color w:val="auto"/>
        </w:rPr>
        <w:t>ư</w:t>
      </w:r>
      <w:r w:rsidRPr="009045DA">
        <w:rPr>
          <w:b/>
          <w:color w:val="auto"/>
        </w:rPr>
        <w:t>ờng Bửu Long, phường Tân Phong và phường Quang Vinh, thành phố Biên Hoà, tỉnh Đồng Nai</w:t>
      </w:r>
    </w:p>
    <w:p w:rsidR="009045DA" w:rsidRPr="002347BE" w:rsidRDefault="00955F1F" w:rsidP="00F81002">
      <w:pPr>
        <w:widowControl w:val="0"/>
        <w:spacing w:before="600" w:after="600"/>
        <w:jc w:val="center"/>
        <w:rPr>
          <w:b/>
          <w:color w:val="auto"/>
        </w:rPr>
      </w:pPr>
      <w:r w:rsidRPr="00955F1F">
        <w:rPr>
          <w:noProof/>
        </w:rPr>
        <w:pict>
          <v:line id="Straight Connector 4" o:spid="_x0000_s1027" style="position:absolute;left:0;text-align:left;z-index:251662336;visibility:visible" from="143.65pt,5.85pt" to="310.9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" strokecolor="black [3213]"/>
        </w:pict>
      </w:r>
      <w:r w:rsidR="009045DA" w:rsidRPr="002347BE">
        <w:rPr>
          <w:b/>
          <w:color w:val="auto"/>
        </w:rPr>
        <w:t>ỦY BAN NHÂN DÂN TỈNH ĐỒNG NAI</w:t>
      </w:r>
    </w:p>
    <w:p w:rsidR="009045DA" w:rsidRPr="009045DA" w:rsidRDefault="009045DA" w:rsidP="00F81002">
      <w:pPr>
        <w:widowControl w:val="0"/>
        <w:spacing w:before="120"/>
        <w:ind w:firstLine="567"/>
        <w:jc w:val="both"/>
        <w:rPr>
          <w:i/>
          <w:color w:val="auto"/>
        </w:rPr>
      </w:pPr>
      <w:r w:rsidRPr="009045DA">
        <w:rPr>
          <w:i/>
          <w:color w:val="auto"/>
        </w:rPr>
        <w:t>Căn cứ Luật Tổ chức chính quyền địa phương ngày 19</w:t>
      </w:r>
      <w:r>
        <w:rPr>
          <w:i/>
          <w:color w:val="auto"/>
        </w:rPr>
        <w:t xml:space="preserve"> tháng </w:t>
      </w:r>
      <w:r w:rsidRPr="009045DA">
        <w:rPr>
          <w:i/>
          <w:color w:val="auto"/>
        </w:rPr>
        <w:t>6</w:t>
      </w:r>
      <w:r>
        <w:rPr>
          <w:i/>
          <w:color w:val="auto"/>
        </w:rPr>
        <w:t xml:space="preserve"> năm </w:t>
      </w:r>
      <w:r w:rsidRPr="009045DA">
        <w:rPr>
          <w:i/>
          <w:color w:val="auto"/>
        </w:rPr>
        <w:t>2015;</w:t>
      </w:r>
    </w:p>
    <w:p w:rsidR="009045DA" w:rsidRPr="009045DA" w:rsidRDefault="009045DA" w:rsidP="001731E1">
      <w:pPr>
        <w:widowControl w:val="0"/>
        <w:spacing w:before="120"/>
        <w:ind w:firstLine="567"/>
        <w:jc w:val="both"/>
        <w:rPr>
          <w:i/>
          <w:color w:val="auto"/>
        </w:rPr>
      </w:pPr>
      <w:r w:rsidRPr="009045DA">
        <w:rPr>
          <w:i/>
          <w:color w:val="auto"/>
        </w:rPr>
        <w:t>Căn cứ Luật Quy hoạch đô thị ngày 17 tháng 6 năm 2009;</w:t>
      </w:r>
    </w:p>
    <w:p w:rsidR="001731E1" w:rsidRPr="001731E1" w:rsidRDefault="001731E1" w:rsidP="001731E1">
      <w:pPr>
        <w:spacing w:before="120"/>
        <w:ind w:firstLine="567"/>
        <w:jc w:val="both"/>
        <w:rPr>
          <w:i/>
          <w:color w:val="auto"/>
        </w:rPr>
      </w:pPr>
      <w:r w:rsidRPr="001731E1">
        <w:rPr>
          <w:i/>
          <w:color w:val="auto"/>
        </w:rPr>
        <w:t>Căn cứ Luật sửa đổi, bổ sung một số điều của 37 luật có liên quan đến quy hoạch ngày 20 tháng 11 năm 2018;</w:t>
      </w:r>
    </w:p>
    <w:p w:rsidR="009045DA" w:rsidRDefault="009045DA" w:rsidP="001731E1">
      <w:pPr>
        <w:widowControl w:val="0"/>
        <w:spacing w:before="120"/>
        <w:ind w:firstLine="567"/>
        <w:jc w:val="both"/>
        <w:rPr>
          <w:i/>
          <w:color w:val="auto"/>
        </w:rPr>
      </w:pPr>
      <w:r w:rsidRPr="009045DA">
        <w:rPr>
          <w:i/>
          <w:color w:val="auto"/>
        </w:rPr>
        <w:t>Căn cứ Nghị định số 37/2010/NĐ-CP ngày 07 tháng 4 năm 2010 của Chính phủ về lập, thẩm định, phê duyệt và quản lý quy hoạch đô thị;</w:t>
      </w:r>
    </w:p>
    <w:p w:rsidR="001731E1" w:rsidRPr="009045DA" w:rsidRDefault="001731E1" w:rsidP="001731E1">
      <w:pPr>
        <w:widowControl w:val="0"/>
        <w:spacing w:before="120"/>
        <w:ind w:firstLine="567"/>
        <w:jc w:val="both"/>
        <w:rPr>
          <w:i/>
          <w:color w:val="auto"/>
        </w:rPr>
      </w:pPr>
      <w:r w:rsidRPr="001731E1">
        <w:rPr>
          <w:i/>
          <w:color w:val="auto"/>
        </w:rPr>
        <w:t>Căn cứ Nghị định số 72/2019/NĐ-CP ngày 30 tháng 8 năm 2019 của Chính phủ quy định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sidR="009045DA" w:rsidRPr="009045DA" w:rsidRDefault="001731E1" w:rsidP="001731E1">
      <w:pPr>
        <w:widowControl w:val="0"/>
        <w:spacing w:before="120"/>
        <w:ind w:firstLine="567"/>
        <w:jc w:val="both"/>
        <w:rPr>
          <w:i/>
          <w:color w:val="auto"/>
        </w:rPr>
      </w:pPr>
      <w:r w:rsidRPr="001731E1">
        <w:rPr>
          <w:i/>
          <w:color w:val="auto"/>
        </w:rPr>
        <w:t>Căn cứ Thông tư số 12/2016/TT-BXD ngày 09 tháng 6 năm 2016 của Bộ trưởng Bộ Xây dựng quy định về hồ sơ của nhiệm vụ và đồ án quy hoạch xây dựng vùng, quy hoạch đô thị và quy hoạch xây dựng khu chức năng đặc thù;</w:t>
      </w:r>
    </w:p>
    <w:p w:rsidR="00845073" w:rsidRPr="00845073" w:rsidRDefault="009045DA" w:rsidP="001731E1">
      <w:pPr>
        <w:widowControl w:val="0"/>
        <w:spacing w:before="120"/>
        <w:ind w:firstLine="567"/>
        <w:jc w:val="both"/>
        <w:rPr>
          <w:i/>
          <w:color w:val="auto"/>
        </w:rPr>
      </w:pPr>
      <w:proofErr w:type="gramStart"/>
      <w:r>
        <w:rPr>
          <w:i/>
          <w:color w:val="auto"/>
        </w:rPr>
        <w:t>Theo</w:t>
      </w:r>
      <w:r w:rsidRPr="009045DA">
        <w:rPr>
          <w:i/>
          <w:color w:val="auto"/>
        </w:rPr>
        <w:t xml:space="preserve"> đề nghị của Giám đốc Sở Xây dựng tại Tờ trình số </w:t>
      </w:r>
      <w:r w:rsidR="002347BE">
        <w:rPr>
          <w:i/>
          <w:color w:val="auto"/>
        </w:rPr>
        <w:t>29</w:t>
      </w:r>
      <w:r w:rsidR="000552A2">
        <w:rPr>
          <w:i/>
          <w:color w:val="auto"/>
        </w:rPr>
        <w:t>4</w:t>
      </w:r>
      <w:r w:rsidR="002347BE">
        <w:rPr>
          <w:i/>
          <w:color w:val="auto"/>
        </w:rPr>
        <w:t>8</w:t>
      </w:r>
      <w:r w:rsidRPr="009045DA">
        <w:rPr>
          <w:i/>
          <w:color w:val="auto"/>
        </w:rPr>
        <w:t xml:space="preserve">/TTr-SXD ngày </w:t>
      </w:r>
      <w:r w:rsidR="002347BE">
        <w:rPr>
          <w:i/>
          <w:color w:val="auto"/>
        </w:rPr>
        <w:t>1</w:t>
      </w:r>
      <w:r w:rsidRPr="009045DA">
        <w:rPr>
          <w:i/>
          <w:color w:val="auto"/>
        </w:rPr>
        <w:t>5</w:t>
      </w:r>
      <w:r w:rsidR="002347BE">
        <w:rPr>
          <w:i/>
          <w:color w:val="auto"/>
        </w:rPr>
        <w:t xml:space="preserve"> tháng 6 năm </w:t>
      </w:r>
      <w:r w:rsidRPr="009045DA">
        <w:rPr>
          <w:i/>
          <w:color w:val="auto"/>
        </w:rPr>
        <w:t>2</w:t>
      </w:r>
      <w:r w:rsidR="00845073">
        <w:rPr>
          <w:i/>
          <w:color w:val="auto"/>
        </w:rPr>
        <w:t>020.</w:t>
      </w:r>
      <w:proofErr w:type="gramEnd"/>
    </w:p>
    <w:p w:rsidR="009045DA" w:rsidRDefault="009045DA" w:rsidP="00F81002">
      <w:pPr>
        <w:widowControl w:val="0"/>
        <w:spacing w:before="480" w:after="600"/>
        <w:jc w:val="center"/>
        <w:rPr>
          <w:b/>
          <w:color w:val="auto"/>
        </w:rPr>
      </w:pPr>
      <w:r w:rsidRPr="009045DA">
        <w:rPr>
          <w:b/>
          <w:color w:val="auto"/>
        </w:rPr>
        <w:t>QUYẾT ĐỊNH:</w:t>
      </w:r>
    </w:p>
    <w:p w:rsidR="009045DA" w:rsidRPr="009045DA" w:rsidRDefault="009045DA" w:rsidP="001731E1">
      <w:pPr>
        <w:widowControl w:val="0"/>
        <w:spacing w:before="120"/>
        <w:ind w:firstLine="567"/>
        <w:jc w:val="both"/>
        <w:rPr>
          <w:color w:val="auto"/>
        </w:rPr>
      </w:pPr>
      <w:proofErr w:type="gramStart"/>
      <w:r w:rsidRPr="001731E1">
        <w:rPr>
          <w:b/>
          <w:bCs/>
          <w:color w:val="auto"/>
        </w:rPr>
        <w:t>Điều 1.</w:t>
      </w:r>
      <w:proofErr w:type="gramEnd"/>
      <w:r w:rsidRPr="001731E1">
        <w:rPr>
          <w:b/>
          <w:bCs/>
          <w:color w:val="auto"/>
        </w:rPr>
        <w:t xml:space="preserve"> </w:t>
      </w:r>
      <w:r w:rsidRPr="009045DA">
        <w:rPr>
          <w:color w:val="auto"/>
        </w:rPr>
        <w:t xml:space="preserve">Duyệt </w:t>
      </w:r>
      <w:r w:rsidR="001731E1" w:rsidRPr="001731E1">
        <w:rPr>
          <w:color w:val="auto"/>
        </w:rPr>
        <w:t>quy hoạch chi tiết xây dựng tỷ lệ 1/500 Khu dân cư theo quy hoạch tại phường Bửu Long, phường Tân Phong và phường Quang Vinh, thành phố Biên Hoà, tỉnh Đồng Nai</w:t>
      </w:r>
      <w:r w:rsidRPr="009045DA">
        <w:rPr>
          <w:color w:val="auto"/>
        </w:rPr>
        <w:t xml:space="preserve"> với nội dung chính như sau:</w:t>
      </w:r>
    </w:p>
    <w:p w:rsidR="009045DA" w:rsidRPr="009045DA" w:rsidRDefault="009045DA" w:rsidP="001731E1">
      <w:pPr>
        <w:widowControl w:val="0"/>
        <w:spacing w:before="120"/>
        <w:ind w:firstLine="567"/>
        <w:jc w:val="both"/>
        <w:rPr>
          <w:color w:val="auto"/>
        </w:rPr>
      </w:pPr>
      <w:r w:rsidRPr="009045DA">
        <w:rPr>
          <w:color w:val="auto"/>
        </w:rPr>
        <w:t>1. Vị trí quy mô lập quy hoạch</w:t>
      </w:r>
    </w:p>
    <w:p w:rsidR="009045DA" w:rsidRPr="009045DA" w:rsidRDefault="009045DA" w:rsidP="001731E1">
      <w:pPr>
        <w:widowControl w:val="0"/>
        <w:spacing w:before="120"/>
        <w:ind w:firstLine="567"/>
        <w:jc w:val="both"/>
        <w:rPr>
          <w:color w:val="auto"/>
        </w:rPr>
      </w:pPr>
      <w:r w:rsidRPr="009045DA">
        <w:rPr>
          <w:color w:val="auto"/>
        </w:rPr>
        <w:t>a) Vị trí:</w:t>
      </w:r>
    </w:p>
    <w:p w:rsidR="009045DA" w:rsidRPr="009045DA" w:rsidRDefault="009045DA" w:rsidP="001731E1">
      <w:pPr>
        <w:widowControl w:val="0"/>
        <w:tabs>
          <w:tab w:val="left" w:pos="3402"/>
        </w:tabs>
        <w:spacing w:before="120"/>
        <w:ind w:firstLine="567"/>
        <w:jc w:val="both"/>
        <w:rPr>
          <w:color w:val="auto"/>
        </w:rPr>
      </w:pPr>
      <w:proofErr w:type="gramStart"/>
      <w:r w:rsidRPr="009045DA">
        <w:rPr>
          <w:color w:val="auto"/>
        </w:rPr>
        <w:t>- Phía Tây Bắc</w:t>
      </w:r>
      <w:r w:rsidRPr="009045DA">
        <w:rPr>
          <w:color w:val="auto"/>
        </w:rPr>
        <w:tab/>
        <w:t>: Giáp đường Huỳnh Văn Nghệ.</w:t>
      </w:r>
      <w:proofErr w:type="gramEnd"/>
    </w:p>
    <w:p w:rsidR="009045DA" w:rsidRPr="009045DA" w:rsidRDefault="009045DA" w:rsidP="001731E1">
      <w:pPr>
        <w:widowControl w:val="0"/>
        <w:tabs>
          <w:tab w:val="left" w:pos="3402"/>
        </w:tabs>
        <w:spacing w:before="120"/>
        <w:ind w:firstLine="567"/>
        <w:jc w:val="both"/>
        <w:rPr>
          <w:color w:val="auto"/>
        </w:rPr>
      </w:pPr>
      <w:r w:rsidRPr="009045DA">
        <w:rPr>
          <w:color w:val="auto"/>
        </w:rPr>
        <w:lastRenderedPageBreak/>
        <w:t>- Phía Đông Nam</w:t>
      </w:r>
      <w:r w:rsidRPr="009045DA">
        <w:rPr>
          <w:color w:val="auto"/>
        </w:rPr>
        <w:tab/>
        <w:t>: Giáp đường QH-D16 phường Quang Vinh.</w:t>
      </w:r>
    </w:p>
    <w:p w:rsidR="009045DA" w:rsidRPr="009045DA" w:rsidRDefault="009045DA" w:rsidP="001731E1">
      <w:pPr>
        <w:widowControl w:val="0"/>
        <w:tabs>
          <w:tab w:val="left" w:pos="3402"/>
        </w:tabs>
        <w:spacing w:before="120"/>
        <w:ind w:firstLine="567"/>
        <w:jc w:val="both"/>
        <w:rPr>
          <w:color w:val="auto"/>
        </w:rPr>
      </w:pPr>
      <w:r w:rsidRPr="009045DA">
        <w:rPr>
          <w:color w:val="auto"/>
        </w:rPr>
        <w:t>- Phía Tây Tây Nam</w:t>
      </w:r>
      <w:r w:rsidRPr="009045DA">
        <w:rPr>
          <w:color w:val="auto"/>
        </w:rPr>
        <w:tab/>
        <w:t>: Giáp đường Nguyễn Du.</w:t>
      </w:r>
    </w:p>
    <w:p w:rsidR="009045DA" w:rsidRPr="009045DA" w:rsidRDefault="009045DA" w:rsidP="001731E1">
      <w:pPr>
        <w:widowControl w:val="0"/>
        <w:tabs>
          <w:tab w:val="left" w:pos="3402"/>
        </w:tabs>
        <w:spacing w:before="120"/>
        <w:ind w:firstLine="567"/>
        <w:jc w:val="both"/>
        <w:rPr>
          <w:color w:val="auto"/>
        </w:rPr>
      </w:pPr>
      <w:r w:rsidRPr="009045DA">
        <w:rPr>
          <w:color w:val="auto"/>
        </w:rPr>
        <w:t>- Phía Đông Bắc</w:t>
      </w:r>
      <w:r w:rsidRPr="009045DA">
        <w:rPr>
          <w:color w:val="auto"/>
        </w:rPr>
        <w:tab/>
        <w:t xml:space="preserve">: Giáp vành </w:t>
      </w:r>
      <w:proofErr w:type="gramStart"/>
      <w:r w:rsidRPr="009045DA">
        <w:rPr>
          <w:color w:val="auto"/>
        </w:rPr>
        <w:t>đai</w:t>
      </w:r>
      <w:proofErr w:type="gramEnd"/>
      <w:r w:rsidRPr="009045DA">
        <w:rPr>
          <w:color w:val="auto"/>
        </w:rPr>
        <w:t xml:space="preserve"> sân bay Biên Hoà.</w:t>
      </w:r>
    </w:p>
    <w:p w:rsidR="009045DA" w:rsidRPr="009045DA" w:rsidRDefault="009045DA" w:rsidP="001731E1">
      <w:pPr>
        <w:widowControl w:val="0"/>
        <w:tabs>
          <w:tab w:val="left" w:pos="3402"/>
        </w:tabs>
        <w:spacing w:before="120"/>
        <w:ind w:firstLine="567"/>
        <w:jc w:val="both"/>
        <w:rPr>
          <w:color w:val="auto"/>
        </w:rPr>
      </w:pPr>
      <w:r w:rsidRPr="009045DA">
        <w:rPr>
          <w:color w:val="auto"/>
        </w:rPr>
        <w:t>b) Quy mô diện tích đất</w:t>
      </w:r>
      <w:r w:rsidRPr="009045DA">
        <w:rPr>
          <w:color w:val="auto"/>
        </w:rPr>
        <w:tab/>
        <w:t>: Khoảng 159.803,8 m² (15</w:t>
      </w:r>
      <w:proofErr w:type="gramStart"/>
      <w:r w:rsidRPr="009045DA">
        <w:rPr>
          <w:color w:val="auto"/>
        </w:rPr>
        <w:t>,9803</w:t>
      </w:r>
      <w:proofErr w:type="gramEnd"/>
      <w:r w:rsidRPr="009045DA">
        <w:rPr>
          <w:color w:val="auto"/>
        </w:rPr>
        <w:t xml:space="preserve"> ha).</w:t>
      </w:r>
    </w:p>
    <w:p w:rsidR="009045DA" w:rsidRPr="009045DA" w:rsidRDefault="009045DA" w:rsidP="001731E1">
      <w:pPr>
        <w:widowControl w:val="0"/>
        <w:tabs>
          <w:tab w:val="left" w:pos="3402"/>
        </w:tabs>
        <w:spacing w:before="120"/>
        <w:ind w:firstLine="567"/>
        <w:jc w:val="both"/>
        <w:rPr>
          <w:color w:val="auto"/>
        </w:rPr>
      </w:pPr>
      <w:r w:rsidRPr="009045DA">
        <w:rPr>
          <w:color w:val="auto"/>
        </w:rPr>
        <w:t>c) Quy mô dân số</w:t>
      </w:r>
      <w:r w:rsidRPr="009045DA">
        <w:rPr>
          <w:color w:val="auto"/>
        </w:rPr>
        <w:tab/>
        <w:t>: Khoảng 2.764 người.</w:t>
      </w:r>
    </w:p>
    <w:p w:rsidR="009045DA" w:rsidRPr="009045DA" w:rsidRDefault="009045DA" w:rsidP="001731E1">
      <w:pPr>
        <w:widowControl w:val="0"/>
        <w:tabs>
          <w:tab w:val="left" w:pos="3402"/>
        </w:tabs>
        <w:spacing w:before="120"/>
        <w:ind w:firstLine="567"/>
        <w:jc w:val="both"/>
        <w:rPr>
          <w:color w:val="auto"/>
        </w:rPr>
      </w:pPr>
      <w:r w:rsidRPr="009045DA">
        <w:rPr>
          <w:color w:val="auto"/>
        </w:rPr>
        <w:t>d) Tỷ lệ lập quy hoạch</w:t>
      </w:r>
      <w:r w:rsidRPr="009045DA">
        <w:rPr>
          <w:color w:val="auto"/>
        </w:rPr>
        <w:tab/>
        <w:t>: 1/500.</w:t>
      </w:r>
    </w:p>
    <w:p w:rsidR="009045DA" w:rsidRPr="009045DA" w:rsidRDefault="009045DA" w:rsidP="001731E1">
      <w:pPr>
        <w:widowControl w:val="0"/>
        <w:spacing w:before="120"/>
        <w:ind w:firstLine="567"/>
        <w:jc w:val="both"/>
        <w:rPr>
          <w:color w:val="auto"/>
        </w:rPr>
      </w:pPr>
      <w:r w:rsidRPr="009045DA">
        <w:rPr>
          <w:color w:val="auto"/>
        </w:rPr>
        <w:t>2. Tính chất và mục tiêu quy hoạch</w:t>
      </w:r>
    </w:p>
    <w:p w:rsidR="009045DA" w:rsidRPr="009045DA" w:rsidRDefault="009045DA" w:rsidP="001731E1">
      <w:pPr>
        <w:widowControl w:val="0"/>
        <w:spacing w:before="120"/>
        <w:ind w:firstLine="567"/>
        <w:jc w:val="both"/>
        <w:rPr>
          <w:color w:val="auto"/>
        </w:rPr>
      </w:pPr>
      <w:r w:rsidRPr="009045DA">
        <w:rPr>
          <w:color w:val="auto"/>
        </w:rPr>
        <w:t>a) Tính chất</w:t>
      </w:r>
    </w:p>
    <w:p w:rsidR="009045DA" w:rsidRPr="009045DA" w:rsidRDefault="009045DA" w:rsidP="001731E1">
      <w:pPr>
        <w:widowControl w:val="0"/>
        <w:spacing w:before="120"/>
        <w:ind w:firstLine="567"/>
        <w:jc w:val="both"/>
        <w:rPr>
          <w:color w:val="auto"/>
        </w:rPr>
      </w:pPr>
      <w:r w:rsidRPr="009045DA">
        <w:rPr>
          <w:color w:val="auto"/>
        </w:rPr>
        <w:t xml:space="preserve">Là dự án Khu dân cư theo quy hoạch tại phường Bửu Long, phường Tân Phong phường Quang Vinh được hình thành mới, đáp ứng nhu cầu về nhà ở cho người dân trong khu vực; trong </w:t>
      </w:r>
      <w:r w:rsidR="000552A2">
        <w:rPr>
          <w:color w:val="auto"/>
        </w:rPr>
        <w:t>dự án</w:t>
      </w:r>
      <w:r w:rsidRPr="009045DA">
        <w:rPr>
          <w:color w:val="auto"/>
        </w:rPr>
        <w:t xml:space="preserve"> bố trí loại hình nhà ở riêng lẻ với hệ thống hạ tầng kỹ thuật, hạ tầng xã hội được đầu tư xây dựng hoàn chỉnh, gắn kết đồng bộ với khu vực lân cận.</w:t>
      </w:r>
    </w:p>
    <w:p w:rsidR="009045DA" w:rsidRPr="002347BE" w:rsidRDefault="009045DA" w:rsidP="001731E1">
      <w:pPr>
        <w:widowControl w:val="0"/>
        <w:spacing w:before="120"/>
        <w:ind w:firstLine="567"/>
        <w:jc w:val="both"/>
        <w:rPr>
          <w:color w:val="auto"/>
        </w:rPr>
      </w:pPr>
      <w:r w:rsidRPr="002347BE">
        <w:rPr>
          <w:color w:val="auto"/>
        </w:rPr>
        <w:t>b) Mục tiêu</w:t>
      </w:r>
    </w:p>
    <w:p w:rsidR="009045DA" w:rsidRPr="009045DA" w:rsidRDefault="009045DA" w:rsidP="001731E1">
      <w:pPr>
        <w:widowControl w:val="0"/>
        <w:spacing w:before="120"/>
        <w:ind w:firstLine="567"/>
        <w:jc w:val="both"/>
        <w:rPr>
          <w:color w:val="auto"/>
        </w:rPr>
      </w:pPr>
      <w:r w:rsidRPr="009045DA">
        <w:rPr>
          <w:color w:val="auto"/>
        </w:rPr>
        <w:t>- Cụ thể hoá quy hoạch phân khu tại khu vực, tạo điều kiện thu hút đầu tư, hình thành khu dân cư theo quy hoạch, đồng thời quy hoạch chỉnh trang, sắp xếp lại dân cư khu vực, bảo đảm các tiêu chí về dân cư đô thị, cải thiện môi trường sống cho người dân tại khu vực dự án và các khu vực lân cận phù hợp quy hoạch được duyệt.</w:t>
      </w:r>
    </w:p>
    <w:p w:rsidR="009045DA" w:rsidRPr="009045DA" w:rsidRDefault="009045DA" w:rsidP="001731E1">
      <w:pPr>
        <w:widowControl w:val="0"/>
        <w:spacing w:before="120"/>
        <w:ind w:firstLine="567"/>
        <w:jc w:val="both"/>
        <w:rPr>
          <w:color w:val="auto"/>
        </w:rPr>
      </w:pPr>
      <w:r w:rsidRPr="009045DA">
        <w:rPr>
          <w:color w:val="auto"/>
        </w:rPr>
        <w:t>- Phục vụ công tác chuẩn bị đầu tư xây dựng cơ sở hạ tầng kỹ thuật và các công trình kiến trúc thuộc dự án.</w:t>
      </w:r>
    </w:p>
    <w:p w:rsidR="009045DA" w:rsidRPr="009045DA" w:rsidRDefault="009045DA" w:rsidP="001731E1">
      <w:pPr>
        <w:widowControl w:val="0"/>
        <w:spacing w:before="120"/>
        <w:ind w:firstLine="567"/>
        <w:jc w:val="both"/>
        <w:rPr>
          <w:color w:val="auto"/>
        </w:rPr>
      </w:pPr>
      <w:r w:rsidRPr="009045DA">
        <w:rPr>
          <w:color w:val="auto"/>
        </w:rPr>
        <w:t>- Tạo cơ sở pháp lý cho việc tiến hành triển khai quy hoạch, quản lý quy hoạch và đầu tư xây dựng.</w:t>
      </w:r>
    </w:p>
    <w:p w:rsidR="009045DA" w:rsidRPr="002347BE" w:rsidRDefault="009045DA" w:rsidP="001731E1">
      <w:pPr>
        <w:widowControl w:val="0"/>
        <w:spacing w:before="120"/>
        <w:ind w:firstLine="567"/>
        <w:jc w:val="both"/>
        <w:rPr>
          <w:color w:val="auto"/>
        </w:rPr>
      </w:pPr>
      <w:r w:rsidRPr="002347BE">
        <w:rPr>
          <w:color w:val="auto"/>
        </w:rPr>
        <w:t>3. Các chỉ tiêu kinh tế kỹ thuật</w:t>
      </w:r>
    </w:p>
    <w:p w:rsidR="009045DA" w:rsidRDefault="009045DA" w:rsidP="001731E1">
      <w:pPr>
        <w:widowControl w:val="0"/>
        <w:spacing w:before="120"/>
        <w:ind w:firstLine="567"/>
        <w:jc w:val="both"/>
        <w:rPr>
          <w:color w:val="auto"/>
        </w:rPr>
      </w:pPr>
      <w:r w:rsidRPr="002347BE">
        <w:rPr>
          <w:color w:val="auto"/>
        </w:rPr>
        <w:t>Căn cứ Quyết định số 2062/QĐ-UBND ngày 02 tháng 7 năm 2019 của UBND tỉnh Đồng Nai về việc phê duyệt nhiệm vụ quy hoạch chi tiết xây dựng tỷ lệ 1/500 Khu dân cư theo quy hoạch tại phường Bửu Long, phường Tân Phong và phường Quang Vinh, thành phố Biên Hòa, tỉnh Đồng Nai.</w:t>
      </w:r>
    </w:p>
    <w:p w:rsidR="009045DA" w:rsidRPr="002347BE" w:rsidRDefault="009045DA" w:rsidP="00F81002">
      <w:pPr>
        <w:widowControl w:val="0"/>
        <w:spacing w:before="120" w:after="120"/>
        <w:ind w:firstLine="567"/>
        <w:jc w:val="both"/>
        <w:rPr>
          <w:color w:val="auto"/>
        </w:rPr>
      </w:pPr>
      <w:r w:rsidRPr="002347BE">
        <w:rPr>
          <w:color w:val="auto"/>
        </w:rPr>
        <w:t>a) Các chỉ tiêu kỹ thuật</w:t>
      </w:r>
    </w:p>
    <w:tbl>
      <w:tblPr>
        <w:tblW w:w="9356" w:type="dxa"/>
        <w:tblInd w:w="-5" w:type="dxa"/>
        <w:tblLook w:val="04A0"/>
      </w:tblPr>
      <w:tblGrid>
        <w:gridCol w:w="851"/>
        <w:gridCol w:w="4536"/>
        <w:gridCol w:w="1984"/>
        <w:gridCol w:w="1985"/>
      </w:tblGrid>
      <w:tr w:rsidR="009045DA" w:rsidRPr="00395978" w:rsidTr="00420C0B">
        <w:trPr>
          <w:trHeight w:val="4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5DA" w:rsidRPr="00420C0B" w:rsidRDefault="009045DA" w:rsidP="006007B5">
            <w:pPr>
              <w:widowControl w:val="0"/>
              <w:jc w:val="center"/>
              <w:rPr>
                <w:b/>
                <w:bCs/>
                <w:color w:val="auto"/>
                <w:sz w:val="26"/>
                <w:szCs w:val="26"/>
              </w:rPr>
            </w:pPr>
            <w:r w:rsidRPr="00420C0B">
              <w:rPr>
                <w:b/>
                <w:bCs/>
                <w:color w:val="auto"/>
                <w:sz w:val="26"/>
                <w:szCs w:val="26"/>
              </w:rPr>
              <w:t>Stt</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45DA" w:rsidRPr="00420C0B" w:rsidRDefault="009045DA" w:rsidP="006007B5">
            <w:pPr>
              <w:widowControl w:val="0"/>
              <w:jc w:val="center"/>
              <w:rPr>
                <w:b/>
                <w:bCs/>
                <w:color w:val="auto"/>
                <w:sz w:val="26"/>
                <w:szCs w:val="26"/>
              </w:rPr>
            </w:pPr>
            <w:r w:rsidRPr="00420C0B">
              <w:rPr>
                <w:b/>
                <w:bCs/>
                <w:color w:val="auto"/>
                <w:sz w:val="26"/>
                <w:szCs w:val="26"/>
              </w:rPr>
              <w:t>Loại đất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9045DA" w:rsidRPr="00420C0B" w:rsidRDefault="009045DA" w:rsidP="006007B5">
            <w:pPr>
              <w:widowControl w:val="0"/>
              <w:jc w:val="center"/>
              <w:rPr>
                <w:b/>
                <w:bCs/>
                <w:color w:val="auto"/>
                <w:sz w:val="26"/>
                <w:szCs w:val="26"/>
              </w:rPr>
            </w:pPr>
            <w:r w:rsidRPr="00420C0B">
              <w:rPr>
                <w:b/>
                <w:bCs/>
                <w:color w:val="auto"/>
                <w:sz w:val="26"/>
                <w:szCs w:val="26"/>
              </w:rPr>
              <w:t>Tỷ lệ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045DA" w:rsidRPr="00420C0B" w:rsidRDefault="009045DA" w:rsidP="006007B5">
            <w:pPr>
              <w:widowControl w:val="0"/>
              <w:jc w:val="center"/>
              <w:rPr>
                <w:b/>
                <w:bCs/>
                <w:color w:val="auto"/>
                <w:sz w:val="26"/>
                <w:szCs w:val="26"/>
              </w:rPr>
            </w:pPr>
            <w:r w:rsidRPr="00420C0B">
              <w:rPr>
                <w:b/>
                <w:bCs/>
                <w:color w:val="auto"/>
                <w:sz w:val="26"/>
                <w:szCs w:val="26"/>
              </w:rPr>
              <w:t>Chỉ tiêu (m²/người)</w:t>
            </w:r>
          </w:p>
        </w:tc>
      </w:tr>
      <w:tr w:rsidR="009045DA" w:rsidRPr="00395978" w:rsidTr="00420C0B">
        <w:trPr>
          <w:trHeight w:val="42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9045DA" w:rsidRPr="00420C0B" w:rsidRDefault="009045DA" w:rsidP="006007B5">
            <w:pPr>
              <w:widowControl w:val="0"/>
              <w:jc w:val="center"/>
              <w:rPr>
                <w:color w:val="auto"/>
                <w:sz w:val="26"/>
                <w:szCs w:val="26"/>
              </w:rPr>
            </w:pPr>
            <w:r w:rsidRPr="00420C0B">
              <w:rPr>
                <w:color w:val="auto"/>
                <w:sz w:val="26"/>
                <w:szCs w:val="26"/>
              </w:rPr>
              <w:t>1</w:t>
            </w:r>
          </w:p>
        </w:tc>
        <w:tc>
          <w:tcPr>
            <w:tcW w:w="4536" w:type="dxa"/>
            <w:tcBorders>
              <w:top w:val="nil"/>
              <w:left w:val="nil"/>
              <w:bottom w:val="single" w:sz="4" w:space="0" w:color="auto"/>
              <w:right w:val="nil"/>
            </w:tcBorders>
            <w:shd w:val="clear" w:color="auto" w:fill="auto"/>
            <w:noWrap/>
            <w:vAlign w:val="center"/>
            <w:hideMark/>
          </w:tcPr>
          <w:p w:rsidR="009045DA" w:rsidRPr="00420C0B" w:rsidRDefault="009045DA" w:rsidP="006007B5">
            <w:pPr>
              <w:widowControl w:val="0"/>
              <w:rPr>
                <w:color w:val="auto"/>
                <w:sz w:val="26"/>
                <w:szCs w:val="26"/>
              </w:rPr>
            </w:pPr>
            <w:r w:rsidRPr="00420C0B">
              <w:rPr>
                <w:color w:val="auto"/>
                <w:sz w:val="26"/>
                <w:szCs w:val="26"/>
              </w:rPr>
              <w:t>Đất ở</w:t>
            </w:r>
          </w:p>
        </w:tc>
        <w:tc>
          <w:tcPr>
            <w:tcW w:w="1984" w:type="dxa"/>
            <w:tcBorders>
              <w:top w:val="nil"/>
              <w:left w:val="single" w:sz="8" w:space="0" w:color="auto"/>
              <w:bottom w:val="single" w:sz="4" w:space="0" w:color="auto"/>
              <w:right w:val="single" w:sz="4" w:space="0" w:color="auto"/>
            </w:tcBorders>
            <w:shd w:val="clear" w:color="auto" w:fill="auto"/>
            <w:vAlign w:val="center"/>
            <w:hideMark/>
          </w:tcPr>
          <w:p w:rsidR="009045DA" w:rsidRPr="00420C0B" w:rsidRDefault="009045DA" w:rsidP="006007B5">
            <w:pPr>
              <w:widowControl w:val="0"/>
              <w:jc w:val="center"/>
              <w:rPr>
                <w:color w:val="auto"/>
                <w:sz w:val="26"/>
                <w:szCs w:val="26"/>
              </w:rPr>
            </w:pPr>
            <w:r w:rsidRPr="00420C0B">
              <w:rPr>
                <w:color w:val="auto"/>
                <w:sz w:val="26"/>
                <w:szCs w:val="26"/>
              </w:rPr>
              <w:t>≤ 55</w:t>
            </w:r>
          </w:p>
        </w:tc>
        <w:tc>
          <w:tcPr>
            <w:tcW w:w="1985" w:type="dxa"/>
            <w:tcBorders>
              <w:top w:val="nil"/>
              <w:left w:val="nil"/>
              <w:bottom w:val="single" w:sz="4" w:space="0" w:color="auto"/>
              <w:right w:val="single" w:sz="8" w:space="0" w:color="auto"/>
            </w:tcBorders>
            <w:shd w:val="clear" w:color="auto" w:fill="auto"/>
            <w:vAlign w:val="center"/>
          </w:tcPr>
          <w:p w:rsidR="009045DA" w:rsidRPr="00420C0B" w:rsidRDefault="009045DA" w:rsidP="006007B5">
            <w:pPr>
              <w:widowControl w:val="0"/>
              <w:jc w:val="center"/>
              <w:rPr>
                <w:color w:val="auto"/>
                <w:sz w:val="26"/>
                <w:szCs w:val="26"/>
              </w:rPr>
            </w:pPr>
            <w:r w:rsidRPr="00420C0B">
              <w:rPr>
                <w:color w:val="auto"/>
                <w:sz w:val="26"/>
                <w:szCs w:val="26"/>
              </w:rPr>
              <w:t>16 - 30</w:t>
            </w:r>
          </w:p>
        </w:tc>
      </w:tr>
      <w:tr w:rsidR="009045DA" w:rsidRPr="00395978" w:rsidTr="00420C0B">
        <w:trPr>
          <w:trHeight w:val="39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9045DA" w:rsidRPr="00420C0B" w:rsidRDefault="009045DA" w:rsidP="006007B5">
            <w:pPr>
              <w:widowControl w:val="0"/>
              <w:jc w:val="center"/>
              <w:rPr>
                <w:color w:val="auto"/>
                <w:sz w:val="26"/>
                <w:szCs w:val="26"/>
              </w:rPr>
            </w:pPr>
            <w:r w:rsidRPr="00420C0B">
              <w:rPr>
                <w:color w:val="auto"/>
                <w:sz w:val="26"/>
                <w:szCs w:val="26"/>
              </w:rPr>
              <w:t>2</w:t>
            </w:r>
          </w:p>
        </w:tc>
        <w:tc>
          <w:tcPr>
            <w:tcW w:w="4536" w:type="dxa"/>
            <w:tcBorders>
              <w:top w:val="nil"/>
              <w:left w:val="nil"/>
              <w:bottom w:val="single" w:sz="4" w:space="0" w:color="auto"/>
              <w:right w:val="nil"/>
            </w:tcBorders>
            <w:shd w:val="clear" w:color="auto" w:fill="auto"/>
            <w:noWrap/>
            <w:vAlign w:val="center"/>
            <w:hideMark/>
          </w:tcPr>
          <w:p w:rsidR="009045DA" w:rsidRPr="00420C0B" w:rsidRDefault="009045DA" w:rsidP="006007B5">
            <w:pPr>
              <w:widowControl w:val="0"/>
              <w:rPr>
                <w:color w:val="auto"/>
                <w:sz w:val="26"/>
                <w:szCs w:val="26"/>
              </w:rPr>
            </w:pPr>
            <w:r w:rsidRPr="00420C0B">
              <w:rPr>
                <w:color w:val="auto"/>
                <w:sz w:val="26"/>
                <w:szCs w:val="26"/>
              </w:rPr>
              <w:t>Đất công trình công cộng</w:t>
            </w:r>
          </w:p>
        </w:tc>
        <w:tc>
          <w:tcPr>
            <w:tcW w:w="1984" w:type="dxa"/>
            <w:tcBorders>
              <w:top w:val="nil"/>
              <w:left w:val="single" w:sz="8" w:space="0" w:color="auto"/>
              <w:bottom w:val="single" w:sz="4" w:space="0" w:color="auto"/>
              <w:right w:val="single" w:sz="4" w:space="0" w:color="auto"/>
            </w:tcBorders>
            <w:shd w:val="clear" w:color="auto" w:fill="auto"/>
            <w:noWrap/>
            <w:vAlign w:val="center"/>
            <w:hideMark/>
          </w:tcPr>
          <w:p w:rsidR="009045DA" w:rsidRPr="00420C0B" w:rsidRDefault="009045DA" w:rsidP="006007B5">
            <w:pPr>
              <w:widowControl w:val="0"/>
              <w:jc w:val="center"/>
              <w:rPr>
                <w:color w:val="auto"/>
                <w:sz w:val="26"/>
                <w:szCs w:val="26"/>
              </w:rPr>
            </w:pPr>
            <w:r w:rsidRPr="00420C0B">
              <w:rPr>
                <w:color w:val="auto"/>
                <w:sz w:val="26"/>
                <w:szCs w:val="26"/>
              </w:rPr>
              <w:t>≥ 6,0</w:t>
            </w:r>
          </w:p>
        </w:tc>
        <w:tc>
          <w:tcPr>
            <w:tcW w:w="1985" w:type="dxa"/>
            <w:tcBorders>
              <w:top w:val="nil"/>
              <w:left w:val="nil"/>
              <w:bottom w:val="single" w:sz="4" w:space="0" w:color="auto"/>
              <w:right w:val="single" w:sz="8" w:space="0" w:color="auto"/>
            </w:tcBorders>
            <w:shd w:val="clear" w:color="auto" w:fill="auto"/>
            <w:vAlign w:val="center"/>
          </w:tcPr>
          <w:p w:rsidR="009045DA" w:rsidRPr="00420C0B" w:rsidRDefault="009045DA" w:rsidP="006007B5">
            <w:pPr>
              <w:widowControl w:val="0"/>
              <w:jc w:val="center"/>
              <w:rPr>
                <w:color w:val="auto"/>
                <w:sz w:val="26"/>
                <w:szCs w:val="26"/>
              </w:rPr>
            </w:pPr>
            <w:r w:rsidRPr="00420C0B">
              <w:rPr>
                <w:color w:val="auto"/>
                <w:sz w:val="26"/>
                <w:szCs w:val="26"/>
              </w:rPr>
              <w:t>≥ 2,5</w:t>
            </w:r>
          </w:p>
        </w:tc>
      </w:tr>
      <w:tr w:rsidR="009045DA" w:rsidRPr="00395978" w:rsidTr="00420C0B">
        <w:trPr>
          <w:trHeight w:val="39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9045DA" w:rsidRPr="00420C0B" w:rsidRDefault="009045DA" w:rsidP="006007B5">
            <w:pPr>
              <w:widowControl w:val="0"/>
              <w:jc w:val="center"/>
              <w:rPr>
                <w:color w:val="auto"/>
                <w:sz w:val="26"/>
                <w:szCs w:val="26"/>
              </w:rPr>
            </w:pPr>
            <w:r w:rsidRPr="00420C0B">
              <w:rPr>
                <w:color w:val="auto"/>
                <w:sz w:val="26"/>
                <w:szCs w:val="26"/>
              </w:rPr>
              <w:t>3</w:t>
            </w:r>
          </w:p>
        </w:tc>
        <w:tc>
          <w:tcPr>
            <w:tcW w:w="4536" w:type="dxa"/>
            <w:tcBorders>
              <w:top w:val="nil"/>
              <w:left w:val="nil"/>
              <w:bottom w:val="single" w:sz="4" w:space="0" w:color="auto"/>
              <w:right w:val="single" w:sz="4" w:space="0" w:color="auto"/>
            </w:tcBorders>
            <w:shd w:val="clear" w:color="auto" w:fill="auto"/>
            <w:noWrap/>
            <w:vAlign w:val="center"/>
            <w:hideMark/>
          </w:tcPr>
          <w:p w:rsidR="009045DA" w:rsidRPr="00420C0B" w:rsidRDefault="009045DA" w:rsidP="006007B5">
            <w:pPr>
              <w:widowControl w:val="0"/>
              <w:rPr>
                <w:color w:val="auto"/>
                <w:sz w:val="26"/>
                <w:szCs w:val="26"/>
              </w:rPr>
            </w:pPr>
            <w:r w:rsidRPr="00420C0B">
              <w:rPr>
                <w:color w:val="auto"/>
                <w:sz w:val="26"/>
                <w:szCs w:val="26"/>
              </w:rPr>
              <w:t>Đất cây xanh</w:t>
            </w:r>
          </w:p>
        </w:tc>
        <w:tc>
          <w:tcPr>
            <w:tcW w:w="1984" w:type="dxa"/>
            <w:tcBorders>
              <w:top w:val="nil"/>
              <w:left w:val="single" w:sz="8" w:space="0" w:color="auto"/>
              <w:bottom w:val="single" w:sz="4" w:space="0" w:color="auto"/>
              <w:right w:val="single" w:sz="4" w:space="0" w:color="auto"/>
            </w:tcBorders>
            <w:shd w:val="clear" w:color="auto" w:fill="auto"/>
            <w:noWrap/>
            <w:vAlign w:val="center"/>
            <w:hideMark/>
          </w:tcPr>
          <w:p w:rsidR="009045DA" w:rsidRPr="00420C0B" w:rsidRDefault="009045DA" w:rsidP="006007B5">
            <w:pPr>
              <w:widowControl w:val="0"/>
              <w:jc w:val="center"/>
              <w:rPr>
                <w:color w:val="auto"/>
                <w:sz w:val="26"/>
                <w:szCs w:val="26"/>
              </w:rPr>
            </w:pPr>
            <w:r w:rsidRPr="00420C0B">
              <w:rPr>
                <w:color w:val="auto"/>
                <w:sz w:val="26"/>
                <w:szCs w:val="26"/>
              </w:rPr>
              <w:t>≥ 4,9</w:t>
            </w:r>
          </w:p>
        </w:tc>
        <w:tc>
          <w:tcPr>
            <w:tcW w:w="1985" w:type="dxa"/>
            <w:tcBorders>
              <w:top w:val="nil"/>
              <w:left w:val="nil"/>
              <w:bottom w:val="single" w:sz="4" w:space="0" w:color="auto"/>
              <w:right w:val="single" w:sz="8" w:space="0" w:color="auto"/>
            </w:tcBorders>
            <w:shd w:val="clear" w:color="auto" w:fill="auto"/>
            <w:vAlign w:val="center"/>
          </w:tcPr>
          <w:p w:rsidR="009045DA" w:rsidRPr="00420C0B" w:rsidRDefault="009045DA" w:rsidP="006007B5">
            <w:pPr>
              <w:widowControl w:val="0"/>
              <w:jc w:val="center"/>
              <w:rPr>
                <w:color w:val="auto"/>
                <w:sz w:val="26"/>
                <w:szCs w:val="26"/>
              </w:rPr>
            </w:pPr>
            <w:r w:rsidRPr="00420C0B">
              <w:rPr>
                <w:color w:val="auto"/>
                <w:sz w:val="26"/>
                <w:szCs w:val="26"/>
              </w:rPr>
              <w:t>≥ 2,2</w:t>
            </w:r>
          </w:p>
        </w:tc>
      </w:tr>
      <w:tr w:rsidR="009045DA" w:rsidRPr="00395978" w:rsidTr="00420C0B">
        <w:trPr>
          <w:trHeight w:val="39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9045DA" w:rsidRPr="00420C0B" w:rsidRDefault="009045DA" w:rsidP="006007B5">
            <w:pPr>
              <w:widowControl w:val="0"/>
              <w:jc w:val="center"/>
              <w:rPr>
                <w:color w:val="auto"/>
                <w:sz w:val="26"/>
                <w:szCs w:val="26"/>
              </w:rPr>
            </w:pPr>
            <w:r w:rsidRPr="00420C0B">
              <w:rPr>
                <w:color w:val="auto"/>
                <w:sz w:val="26"/>
                <w:szCs w:val="26"/>
              </w:rPr>
              <w:t>3</w:t>
            </w:r>
          </w:p>
        </w:tc>
        <w:tc>
          <w:tcPr>
            <w:tcW w:w="4536" w:type="dxa"/>
            <w:tcBorders>
              <w:top w:val="nil"/>
              <w:left w:val="nil"/>
              <w:bottom w:val="single" w:sz="4" w:space="0" w:color="auto"/>
              <w:right w:val="single" w:sz="4" w:space="0" w:color="auto"/>
            </w:tcBorders>
            <w:shd w:val="clear" w:color="auto" w:fill="auto"/>
            <w:noWrap/>
            <w:vAlign w:val="center"/>
            <w:hideMark/>
          </w:tcPr>
          <w:p w:rsidR="009045DA" w:rsidRPr="00420C0B" w:rsidRDefault="009045DA" w:rsidP="006007B5">
            <w:pPr>
              <w:widowControl w:val="0"/>
              <w:rPr>
                <w:color w:val="auto"/>
                <w:sz w:val="26"/>
                <w:szCs w:val="26"/>
              </w:rPr>
            </w:pPr>
            <w:r w:rsidRPr="00420C0B">
              <w:rPr>
                <w:color w:val="auto"/>
                <w:sz w:val="26"/>
                <w:szCs w:val="26"/>
              </w:rPr>
              <w:t xml:space="preserve">Đất hạ tầng kỹ thuật </w:t>
            </w:r>
          </w:p>
        </w:tc>
        <w:tc>
          <w:tcPr>
            <w:tcW w:w="1984" w:type="dxa"/>
            <w:tcBorders>
              <w:top w:val="nil"/>
              <w:left w:val="single" w:sz="8" w:space="0" w:color="auto"/>
              <w:bottom w:val="single" w:sz="4" w:space="0" w:color="auto"/>
              <w:right w:val="single" w:sz="4" w:space="0" w:color="auto"/>
            </w:tcBorders>
            <w:shd w:val="clear" w:color="auto" w:fill="auto"/>
            <w:noWrap/>
            <w:vAlign w:val="center"/>
            <w:hideMark/>
          </w:tcPr>
          <w:p w:rsidR="009045DA" w:rsidRPr="00420C0B" w:rsidRDefault="009045DA" w:rsidP="006007B5">
            <w:pPr>
              <w:widowControl w:val="0"/>
              <w:jc w:val="center"/>
              <w:rPr>
                <w:color w:val="auto"/>
                <w:sz w:val="26"/>
                <w:szCs w:val="26"/>
              </w:rPr>
            </w:pPr>
            <w:r w:rsidRPr="00420C0B">
              <w:rPr>
                <w:color w:val="auto"/>
                <w:sz w:val="26"/>
                <w:szCs w:val="26"/>
              </w:rPr>
              <w:t>≥ 0,7</w:t>
            </w:r>
          </w:p>
        </w:tc>
        <w:tc>
          <w:tcPr>
            <w:tcW w:w="1985" w:type="dxa"/>
            <w:tcBorders>
              <w:top w:val="nil"/>
              <w:left w:val="nil"/>
              <w:bottom w:val="single" w:sz="4" w:space="0" w:color="auto"/>
              <w:right w:val="single" w:sz="8" w:space="0" w:color="auto"/>
            </w:tcBorders>
            <w:shd w:val="clear" w:color="auto" w:fill="auto"/>
            <w:vAlign w:val="center"/>
          </w:tcPr>
          <w:p w:rsidR="009045DA" w:rsidRPr="00420C0B" w:rsidRDefault="009045DA" w:rsidP="006007B5">
            <w:pPr>
              <w:widowControl w:val="0"/>
              <w:jc w:val="center"/>
              <w:rPr>
                <w:color w:val="auto"/>
                <w:sz w:val="26"/>
                <w:szCs w:val="26"/>
              </w:rPr>
            </w:pPr>
          </w:p>
        </w:tc>
      </w:tr>
      <w:tr w:rsidR="009045DA" w:rsidRPr="00395978" w:rsidTr="00420C0B">
        <w:trPr>
          <w:trHeight w:val="39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9045DA" w:rsidRPr="00420C0B" w:rsidRDefault="009045DA" w:rsidP="006007B5">
            <w:pPr>
              <w:widowControl w:val="0"/>
              <w:jc w:val="center"/>
              <w:rPr>
                <w:color w:val="auto"/>
                <w:sz w:val="26"/>
                <w:szCs w:val="26"/>
              </w:rPr>
            </w:pPr>
            <w:r w:rsidRPr="00420C0B">
              <w:rPr>
                <w:color w:val="auto"/>
                <w:sz w:val="26"/>
                <w:szCs w:val="26"/>
              </w:rPr>
              <w:t>5</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9045DA" w:rsidRPr="00420C0B" w:rsidRDefault="009045DA" w:rsidP="006007B5">
            <w:pPr>
              <w:widowControl w:val="0"/>
              <w:rPr>
                <w:color w:val="auto"/>
                <w:sz w:val="26"/>
                <w:szCs w:val="26"/>
              </w:rPr>
            </w:pPr>
            <w:r w:rsidRPr="00420C0B">
              <w:rPr>
                <w:color w:val="auto"/>
                <w:sz w:val="26"/>
                <w:szCs w:val="26"/>
              </w:rPr>
              <w:t xml:space="preserve">Đất giao thông </w:t>
            </w:r>
          </w:p>
        </w:tc>
        <w:tc>
          <w:tcPr>
            <w:tcW w:w="1984" w:type="dxa"/>
            <w:tcBorders>
              <w:top w:val="single" w:sz="4" w:space="0" w:color="auto"/>
              <w:left w:val="single" w:sz="8" w:space="0" w:color="auto"/>
              <w:bottom w:val="nil"/>
              <w:right w:val="single" w:sz="4" w:space="0" w:color="auto"/>
            </w:tcBorders>
            <w:shd w:val="clear" w:color="auto" w:fill="auto"/>
            <w:noWrap/>
            <w:vAlign w:val="center"/>
            <w:hideMark/>
          </w:tcPr>
          <w:p w:rsidR="009045DA" w:rsidRPr="00420C0B" w:rsidRDefault="009045DA" w:rsidP="006007B5">
            <w:pPr>
              <w:widowControl w:val="0"/>
              <w:jc w:val="center"/>
              <w:rPr>
                <w:color w:val="auto"/>
                <w:sz w:val="26"/>
                <w:szCs w:val="26"/>
              </w:rPr>
            </w:pPr>
            <w:r w:rsidRPr="00420C0B">
              <w:rPr>
                <w:color w:val="auto"/>
                <w:sz w:val="26"/>
                <w:szCs w:val="26"/>
              </w:rPr>
              <w:t xml:space="preserve">32 </w:t>
            </w:r>
            <w:r w:rsidR="00420C0B" w:rsidRPr="00420C0B">
              <w:rPr>
                <w:color w:val="auto"/>
                <w:sz w:val="26"/>
                <w:szCs w:val="26"/>
              </w:rPr>
              <w:t>-</w:t>
            </w:r>
            <w:r w:rsidRPr="00420C0B">
              <w:rPr>
                <w:color w:val="auto"/>
                <w:sz w:val="26"/>
                <w:szCs w:val="26"/>
              </w:rPr>
              <w:t xml:space="preserve"> 40 </w:t>
            </w:r>
          </w:p>
        </w:tc>
        <w:tc>
          <w:tcPr>
            <w:tcW w:w="1985" w:type="dxa"/>
            <w:tcBorders>
              <w:top w:val="single" w:sz="4" w:space="0" w:color="auto"/>
              <w:left w:val="nil"/>
              <w:bottom w:val="single" w:sz="4" w:space="0" w:color="auto"/>
              <w:right w:val="single" w:sz="8" w:space="0" w:color="auto"/>
            </w:tcBorders>
            <w:shd w:val="clear" w:color="auto" w:fill="auto"/>
            <w:vAlign w:val="center"/>
            <w:hideMark/>
          </w:tcPr>
          <w:p w:rsidR="009045DA" w:rsidRPr="00420C0B" w:rsidRDefault="009045DA" w:rsidP="006007B5">
            <w:pPr>
              <w:widowControl w:val="0"/>
              <w:jc w:val="center"/>
              <w:rPr>
                <w:color w:val="auto"/>
                <w:sz w:val="26"/>
                <w:szCs w:val="26"/>
              </w:rPr>
            </w:pPr>
            <w:r w:rsidRPr="00420C0B">
              <w:rPr>
                <w:color w:val="auto"/>
                <w:sz w:val="26"/>
                <w:szCs w:val="26"/>
              </w:rPr>
              <w:t xml:space="preserve">15 </w:t>
            </w:r>
            <w:r w:rsidR="00420C0B" w:rsidRPr="00420C0B">
              <w:rPr>
                <w:color w:val="auto"/>
                <w:sz w:val="26"/>
                <w:szCs w:val="26"/>
              </w:rPr>
              <w:t>-</w:t>
            </w:r>
            <w:r w:rsidRPr="00420C0B">
              <w:rPr>
                <w:color w:val="auto"/>
                <w:sz w:val="26"/>
                <w:szCs w:val="26"/>
              </w:rPr>
              <w:t xml:space="preserve"> 20  </w:t>
            </w:r>
          </w:p>
        </w:tc>
      </w:tr>
      <w:tr w:rsidR="009045DA" w:rsidRPr="00395978" w:rsidTr="00420C0B">
        <w:trPr>
          <w:trHeight w:val="39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9045DA" w:rsidRPr="00420C0B" w:rsidRDefault="009045DA" w:rsidP="006007B5">
            <w:pPr>
              <w:widowControl w:val="0"/>
              <w:jc w:val="center"/>
              <w:rPr>
                <w:b/>
                <w:bCs/>
                <w:color w:val="auto"/>
                <w:sz w:val="26"/>
                <w:szCs w:val="26"/>
              </w:rPr>
            </w:pPr>
            <w:r w:rsidRPr="00420C0B">
              <w:rPr>
                <w:b/>
                <w:bCs/>
                <w:color w:val="auto"/>
                <w:sz w:val="26"/>
                <w:szCs w:val="26"/>
              </w:rPr>
              <w:t> </w:t>
            </w:r>
          </w:p>
        </w:tc>
        <w:tc>
          <w:tcPr>
            <w:tcW w:w="4536" w:type="dxa"/>
            <w:tcBorders>
              <w:top w:val="nil"/>
              <w:left w:val="nil"/>
              <w:bottom w:val="single" w:sz="4" w:space="0" w:color="auto"/>
              <w:right w:val="nil"/>
            </w:tcBorders>
            <w:shd w:val="clear" w:color="auto" w:fill="auto"/>
            <w:noWrap/>
            <w:vAlign w:val="center"/>
            <w:hideMark/>
          </w:tcPr>
          <w:p w:rsidR="009045DA" w:rsidRPr="00420C0B" w:rsidRDefault="009045DA" w:rsidP="006007B5">
            <w:pPr>
              <w:widowControl w:val="0"/>
              <w:jc w:val="center"/>
              <w:rPr>
                <w:b/>
                <w:bCs/>
                <w:color w:val="auto"/>
                <w:sz w:val="26"/>
                <w:szCs w:val="26"/>
              </w:rPr>
            </w:pPr>
            <w:r w:rsidRPr="00420C0B">
              <w:rPr>
                <w:b/>
                <w:bCs/>
                <w:color w:val="auto"/>
                <w:sz w:val="26"/>
                <w:szCs w:val="26"/>
              </w:rPr>
              <w:t>Tổng cộng</w:t>
            </w:r>
          </w:p>
        </w:tc>
        <w:tc>
          <w:tcPr>
            <w:tcW w:w="198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045DA" w:rsidRPr="00420C0B" w:rsidRDefault="009045DA" w:rsidP="006007B5">
            <w:pPr>
              <w:widowControl w:val="0"/>
              <w:jc w:val="center"/>
              <w:rPr>
                <w:b/>
                <w:bCs/>
                <w:color w:val="auto"/>
                <w:sz w:val="26"/>
                <w:szCs w:val="26"/>
              </w:rPr>
            </w:pPr>
            <w:r w:rsidRPr="00420C0B">
              <w:rPr>
                <w:b/>
                <w:bCs/>
                <w:color w:val="auto"/>
                <w:sz w:val="26"/>
                <w:szCs w:val="26"/>
              </w:rPr>
              <w:t>100,0</w:t>
            </w:r>
          </w:p>
        </w:tc>
        <w:tc>
          <w:tcPr>
            <w:tcW w:w="1985" w:type="dxa"/>
            <w:tcBorders>
              <w:top w:val="nil"/>
              <w:left w:val="nil"/>
              <w:bottom w:val="single" w:sz="4" w:space="0" w:color="auto"/>
              <w:right w:val="single" w:sz="8" w:space="0" w:color="auto"/>
            </w:tcBorders>
            <w:shd w:val="clear" w:color="auto" w:fill="auto"/>
            <w:noWrap/>
            <w:vAlign w:val="center"/>
            <w:hideMark/>
          </w:tcPr>
          <w:p w:rsidR="009045DA" w:rsidRPr="00420C0B" w:rsidRDefault="009045DA" w:rsidP="006007B5">
            <w:pPr>
              <w:widowControl w:val="0"/>
              <w:jc w:val="center"/>
              <w:rPr>
                <w:b/>
                <w:bCs/>
                <w:color w:val="auto"/>
                <w:sz w:val="26"/>
                <w:szCs w:val="26"/>
              </w:rPr>
            </w:pPr>
          </w:p>
        </w:tc>
      </w:tr>
    </w:tbl>
    <w:p w:rsidR="002347BE" w:rsidRPr="004A5259" w:rsidRDefault="002347BE" w:rsidP="00F81002">
      <w:pPr>
        <w:widowControl w:val="0"/>
        <w:tabs>
          <w:tab w:val="left" w:pos="5670"/>
        </w:tabs>
        <w:spacing w:before="120"/>
        <w:ind w:firstLine="567"/>
        <w:jc w:val="both"/>
        <w:rPr>
          <w:color w:val="auto"/>
        </w:rPr>
      </w:pPr>
      <w:r w:rsidRPr="004A5259">
        <w:rPr>
          <w:color w:val="auto"/>
        </w:rPr>
        <w:lastRenderedPageBreak/>
        <w:t>b) Chỉ tiêu mật độ xây dựng</w:t>
      </w:r>
    </w:p>
    <w:p w:rsidR="002347BE" w:rsidRPr="004A5259" w:rsidRDefault="002347BE" w:rsidP="00F81002">
      <w:pPr>
        <w:widowControl w:val="0"/>
        <w:tabs>
          <w:tab w:val="left" w:pos="5670"/>
        </w:tabs>
        <w:spacing w:before="120"/>
        <w:ind w:firstLine="567"/>
        <w:jc w:val="both"/>
        <w:rPr>
          <w:color w:val="auto"/>
        </w:rPr>
      </w:pPr>
      <w:r w:rsidRPr="004A5259">
        <w:rPr>
          <w:color w:val="auto"/>
        </w:rPr>
        <w:t xml:space="preserve">- Nhà ở </w:t>
      </w:r>
      <w:proofErr w:type="gramStart"/>
      <w:r w:rsidRPr="004A5259">
        <w:rPr>
          <w:color w:val="auto"/>
        </w:rPr>
        <w:t>chung</w:t>
      </w:r>
      <w:proofErr w:type="gramEnd"/>
      <w:r w:rsidRPr="004A5259">
        <w:rPr>
          <w:color w:val="auto"/>
        </w:rPr>
        <w:t xml:space="preserve"> cư (nhà ở xã hội)</w:t>
      </w:r>
      <w:r w:rsidRPr="004A5259">
        <w:rPr>
          <w:color w:val="auto"/>
        </w:rPr>
        <w:tab/>
        <w:t>: 50 - 60%</w:t>
      </w:r>
      <w:r w:rsidR="00F81002">
        <w:rPr>
          <w:color w:val="auto"/>
        </w:rPr>
        <w:t>.</w:t>
      </w:r>
    </w:p>
    <w:p w:rsidR="002347BE" w:rsidRPr="004A5259" w:rsidRDefault="002347BE" w:rsidP="00F81002">
      <w:pPr>
        <w:widowControl w:val="0"/>
        <w:tabs>
          <w:tab w:val="left" w:pos="5670"/>
        </w:tabs>
        <w:spacing w:before="120"/>
        <w:ind w:firstLine="567"/>
        <w:jc w:val="both"/>
        <w:rPr>
          <w:color w:val="auto"/>
        </w:rPr>
      </w:pPr>
      <w:r w:rsidRPr="004A5259">
        <w:rPr>
          <w:color w:val="auto"/>
        </w:rPr>
        <w:t>- Nhà liên kế</w:t>
      </w:r>
      <w:r w:rsidRPr="004A5259">
        <w:rPr>
          <w:color w:val="auto"/>
        </w:rPr>
        <w:tab/>
        <w:t>: 80 - 90%</w:t>
      </w:r>
      <w:r w:rsidR="00F81002">
        <w:rPr>
          <w:color w:val="auto"/>
        </w:rPr>
        <w:t>.</w:t>
      </w:r>
    </w:p>
    <w:p w:rsidR="002347BE" w:rsidRPr="004A5259" w:rsidRDefault="002347BE" w:rsidP="00F81002">
      <w:pPr>
        <w:widowControl w:val="0"/>
        <w:tabs>
          <w:tab w:val="left" w:pos="5670"/>
        </w:tabs>
        <w:spacing w:before="120"/>
        <w:ind w:firstLine="567"/>
        <w:jc w:val="both"/>
        <w:rPr>
          <w:color w:val="auto"/>
        </w:rPr>
      </w:pPr>
      <w:r w:rsidRPr="004A5259">
        <w:rPr>
          <w:color w:val="auto"/>
        </w:rPr>
        <w:t>- Công trình công cộng - giáo dục, văn hóa</w:t>
      </w:r>
      <w:r w:rsidRPr="004A5259">
        <w:rPr>
          <w:color w:val="auto"/>
        </w:rPr>
        <w:tab/>
        <w:t>: ≤ 40%</w:t>
      </w:r>
      <w:r w:rsidR="00F81002">
        <w:rPr>
          <w:color w:val="auto"/>
        </w:rPr>
        <w:t>.</w:t>
      </w:r>
    </w:p>
    <w:p w:rsidR="002347BE" w:rsidRPr="004A5259" w:rsidRDefault="002347BE" w:rsidP="00F81002">
      <w:pPr>
        <w:widowControl w:val="0"/>
        <w:tabs>
          <w:tab w:val="left" w:pos="5670"/>
        </w:tabs>
        <w:spacing w:before="120"/>
        <w:ind w:firstLine="567"/>
        <w:jc w:val="both"/>
        <w:rPr>
          <w:color w:val="auto"/>
        </w:rPr>
      </w:pPr>
      <w:r w:rsidRPr="004A5259">
        <w:rPr>
          <w:color w:val="auto"/>
        </w:rPr>
        <w:t>- Công trình đầu mối hạ tầng kỹ thuật</w:t>
      </w:r>
      <w:r w:rsidRPr="004A5259">
        <w:rPr>
          <w:color w:val="auto"/>
        </w:rPr>
        <w:tab/>
        <w:t>: ≤ 60%</w:t>
      </w:r>
      <w:r w:rsidR="00F81002">
        <w:rPr>
          <w:color w:val="auto"/>
        </w:rPr>
        <w:t>.</w:t>
      </w:r>
    </w:p>
    <w:p w:rsidR="002347BE" w:rsidRPr="004A5259" w:rsidRDefault="002347BE" w:rsidP="00F81002">
      <w:pPr>
        <w:widowControl w:val="0"/>
        <w:tabs>
          <w:tab w:val="left" w:pos="5670"/>
        </w:tabs>
        <w:spacing w:before="120"/>
        <w:ind w:firstLine="567"/>
        <w:jc w:val="both"/>
        <w:rPr>
          <w:color w:val="auto"/>
        </w:rPr>
      </w:pPr>
      <w:r w:rsidRPr="004A5259">
        <w:rPr>
          <w:color w:val="auto"/>
        </w:rPr>
        <w:t xml:space="preserve">- Khu cây xanh </w:t>
      </w:r>
      <w:r w:rsidR="00420C0B">
        <w:rPr>
          <w:color w:val="auto"/>
        </w:rPr>
        <w:t>-</w:t>
      </w:r>
      <w:r w:rsidRPr="004A5259">
        <w:rPr>
          <w:color w:val="auto"/>
        </w:rPr>
        <w:t xml:space="preserve"> công viên</w:t>
      </w:r>
      <w:r w:rsidRPr="004A5259">
        <w:rPr>
          <w:color w:val="auto"/>
        </w:rPr>
        <w:tab/>
        <w:t>: ≤ 05%</w:t>
      </w:r>
      <w:r w:rsidR="00F81002">
        <w:rPr>
          <w:color w:val="auto"/>
        </w:rPr>
        <w:t>.</w:t>
      </w:r>
    </w:p>
    <w:p w:rsidR="002347BE" w:rsidRPr="004A5259" w:rsidRDefault="002347BE" w:rsidP="00F81002">
      <w:pPr>
        <w:widowControl w:val="0"/>
        <w:tabs>
          <w:tab w:val="left" w:pos="5670"/>
        </w:tabs>
        <w:spacing w:before="120"/>
        <w:ind w:firstLine="567"/>
        <w:jc w:val="both"/>
        <w:rPr>
          <w:color w:val="auto"/>
        </w:rPr>
      </w:pPr>
      <w:r w:rsidRPr="004A5259">
        <w:rPr>
          <w:color w:val="auto"/>
        </w:rPr>
        <w:t>c) Chỉ tiêu tầng cao xây dựng</w:t>
      </w:r>
    </w:p>
    <w:p w:rsidR="002347BE" w:rsidRPr="004A5259" w:rsidRDefault="002347BE" w:rsidP="00F81002">
      <w:pPr>
        <w:widowControl w:val="0"/>
        <w:tabs>
          <w:tab w:val="left" w:pos="5670"/>
        </w:tabs>
        <w:spacing w:before="120"/>
        <w:ind w:firstLine="567"/>
        <w:jc w:val="both"/>
        <w:rPr>
          <w:color w:val="auto"/>
        </w:rPr>
      </w:pPr>
      <w:r w:rsidRPr="004A5259">
        <w:rPr>
          <w:color w:val="auto"/>
        </w:rPr>
        <w:t xml:space="preserve">- Nhà ở </w:t>
      </w:r>
      <w:proofErr w:type="gramStart"/>
      <w:r w:rsidRPr="004A5259">
        <w:rPr>
          <w:color w:val="auto"/>
        </w:rPr>
        <w:t>chung</w:t>
      </w:r>
      <w:proofErr w:type="gramEnd"/>
      <w:r w:rsidRPr="004A5259">
        <w:rPr>
          <w:color w:val="auto"/>
        </w:rPr>
        <w:t xml:space="preserve"> cư (nhà ở xã hội)</w:t>
      </w:r>
      <w:r w:rsidRPr="004A5259">
        <w:rPr>
          <w:color w:val="auto"/>
        </w:rPr>
        <w:tab/>
        <w:t>: ≥ 05 tầng</w:t>
      </w:r>
      <w:r w:rsidR="00F81002">
        <w:rPr>
          <w:color w:val="auto"/>
        </w:rPr>
        <w:t>.</w:t>
      </w:r>
    </w:p>
    <w:p w:rsidR="002347BE" w:rsidRPr="004A5259" w:rsidRDefault="002347BE" w:rsidP="00F81002">
      <w:pPr>
        <w:widowControl w:val="0"/>
        <w:tabs>
          <w:tab w:val="left" w:pos="5670"/>
        </w:tabs>
        <w:spacing w:before="120"/>
        <w:ind w:firstLine="567"/>
        <w:jc w:val="both"/>
        <w:rPr>
          <w:color w:val="auto"/>
        </w:rPr>
      </w:pPr>
      <w:r w:rsidRPr="004A5259">
        <w:rPr>
          <w:color w:val="auto"/>
        </w:rPr>
        <w:t>- Nhà liên kế phố</w:t>
      </w:r>
      <w:r w:rsidRPr="004A5259">
        <w:rPr>
          <w:color w:val="auto"/>
        </w:rPr>
        <w:tab/>
        <w:t>: ≤ 03 tầng</w:t>
      </w:r>
      <w:r w:rsidR="00F81002">
        <w:rPr>
          <w:color w:val="auto"/>
        </w:rPr>
        <w:t>.</w:t>
      </w:r>
    </w:p>
    <w:p w:rsidR="002347BE" w:rsidRPr="004A5259" w:rsidRDefault="002347BE" w:rsidP="00F81002">
      <w:pPr>
        <w:widowControl w:val="0"/>
        <w:tabs>
          <w:tab w:val="left" w:pos="5670"/>
        </w:tabs>
        <w:spacing w:before="120"/>
        <w:ind w:firstLine="567"/>
        <w:jc w:val="both"/>
        <w:rPr>
          <w:color w:val="auto"/>
        </w:rPr>
      </w:pPr>
      <w:r w:rsidRPr="004A5259">
        <w:rPr>
          <w:color w:val="auto"/>
        </w:rPr>
        <w:t xml:space="preserve">- Trường mầm </w:t>
      </w:r>
      <w:proofErr w:type="gramStart"/>
      <w:r w:rsidRPr="004A5259">
        <w:rPr>
          <w:color w:val="auto"/>
        </w:rPr>
        <w:t>non</w:t>
      </w:r>
      <w:proofErr w:type="gramEnd"/>
      <w:r w:rsidRPr="004A5259">
        <w:rPr>
          <w:color w:val="auto"/>
        </w:rPr>
        <w:t>, trường tiểu học</w:t>
      </w:r>
      <w:r w:rsidRPr="004A5259">
        <w:rPr>
          <w:color w:val="auto"/>
        </w:rPr>
        <w:tab/>
        <w:t>: ≤ 03 tầng</w:t>
      </w:r>
      <w:r w:rsidR="00F81002">
        <w:rPr>
          <w:color w:val="auto"/>
        </w:rPr>
        <w:t>.</w:t>
      </w:r>
    </w:p>
    <w:p w:rsidR="002347BE" w:rsidRPr="004A5259" w:rsidRDefault="002347BE" w:rsidP="00F81002">
      <w:pPr>
        <w:widowControl w:val="0"/>
        <w:tabs>
          <w:tab w:val="left" w:pos="5670"/>
        </w:tabs>
        <w:spacing w:before="120"/>
        <w:ind w:firstLine="567"/>
        <w:jc w:val="both"/>
        <w:rPr>
          <w:color w:val="auto"/>
        </w:rPr>
      </w:pPr>
      <w:r w:rsidRPr="004A5259">
        <w:rPr>
          <w:color w:val="auto"/>
        </w:rPr>
        <w:t>- Văn phòng khu phố</w:t>
      </w:r>
      <w:r w:rsidRPr="004A5259">
        <w:rPr>
          <w:color w:val="auto"/>
        </w:rPr>
        <w:tab/>
        <w:t>: 01 - 02 tầng</w:t>
      </w:r>
      <w:r w:rsidR="00F81002">
        <w:rPr>
          <w:color w:val="auto"/>
        </w:rPr>
        <w:t>.</w:t>
      </w:r>
    </w:p>
    <w:p w:rsidR="002347BE" w:rsidRPr="004A5259" w:rsidRDefault="002347BE" w:rsidP="00F81002">
      <w:pPr>
        <w:widowControl w:val="0"/>
        <w:tabs>
          <w:tab w:val="left" w:pos="5670"/>
        </w:tabs>
        <w:spacing w:before="120"/>
        <w:ind w:firstLine="567"/>
        <w:jc w:val="both"/>
        <w:rPr>
          <w:color w:val="auto"/>
        </w:rPr>
      </w:pPr>
      <w:r w:rsidRPr="004A5259">
        <w:rPr>
          <w:color w:val="auto"/>
        </w:rPr>
        <w:t>- Công trình đầu mối hạ tầng kỹ thuật</w:t>
      </w:r>
      <w:r w:rsidRPr="004A5259">
        <w:rPr>
          <w:color w:val="auto"/>
        </w:rPr>
        <w:tab/>
        <w:t>: 01 tầng</w:t>
      </w:r>
      <w:r w:rsidR="00F81002">
        <w:rPr>
          <w:color w:val="auto"/>
        </w:rPr>
        <w:t>.</w:t>
      </w:r>
    </w:p>
    <w:p w:rsidR="002347BE" w:rsidRPr="004A5259" w:rsidRDefault="002347BE" w:rsidP="00F81002">
      <w:pPr>
        <w:widowControl w:val="0"/>
        <w:tabs>
          <w:tab w:val="left" w:pos="5670"/>
        </w:tabs>
        <w:spacing w:before="120"/>
        <w:ind w:firstLine="567"/>
        <w:jc w:val="both"/>
        <w:rPr>
          <w:color w:val="auto"/>
        </w:rPr>
      </w:pPr>
      <w:r w:rsidRPr="004A5259">
        <w:rPr>
          <w:color w:val="auto"/>
        </w:rPr>
        <w:t xml:space="preserve">d) Chỉ tiêu hệ thống hạ tầng kỹ thuật </w:t>
      </w:r>
    </w:p>
    <w:p w:rsidR="002347BE" w:rsidRPr="004A5259" w:rsidRDefault="002347BE" w:rsidP="00F81002">
      <w:pPr>
        <w:widowControl w:val="0"/>
        <w:tabs>
          <w:tab w:val="left" w:pos="5670"/>
        </w:tabs>
        <w:spacing w:before="120"/>
        <w:ind w:firstLine="567"/>
        <w:jc w:val="both"/>
        <w:rPr>
          <w:color w:val="auto"/>
        </w:rPr>
      </w:pPr>
      <w:r w:rsidRPr="004A5259">
        <w:rPr>
          <w:color w:val="auto"/>
        </w:rPr>
        <w:t xml:space="preserve">- Chỉ tiêu cấp nước </w:t>
      </w:r>
      <w:r w:rsidRPr="004A5259">
        <w:rPr>
          <w:color w:val="auto"/>
        </w:rPr>
        <w:tab/>
        <w:t>: 180 lít/người/ngày.</w:t>
      </w:r>
    </w:p>
    <w:p w:rsidR="002347BE" w:rsidRPr="004A5259" w:rsidRDefault="002347BE" w:rsidP="00F81002">
      <w:pPr>
        <w:widowControl w:val="0"/>
        <w:tabs>
          <w:tab w:val="left" w:pos="5670"/>
        </w:tabs>
        <w:spacing w:before="120"/>
        <w:ind w:firstLine="567"/>
        <w:jc w:val="both"/>
        <w:rPr>
          <w:color w:val="auto"/>
        </w:rPr>
      </w:pPr>
      <w:r w:rsidRPr="004A5259">
        <w:rPr>
          <w:color w:val="auto"/>
        </w:rPr>
        <w:t>- Chỉ tiêu thoát nước</w:t>
      </w:r>
      <w:r w:rsidRPr="004A5259">
        <w:rPr>
          <w:color w:val="auto"/>
        </w:rPr>
        <w:tab/>
        <w:t>: 100% lượng nước cấp.</w:t>
      </w:r>
    </w:p>
    <w:p w:rsidR="002347BE" w:rsidRPr="004A5259" w:rsidRDefault="002347BE" w:rsidP="00F81002">
      <w:pPr>
        <w:widowControl w:val="0"/>
        <w:tabs>
          <w:tab w:val="left" w:pos="5670"/>
        </w:tabs>
        <w:spacing w:before="120"/>
        <w:ind w:firstLine="567"/>
        <w:jc w:val="both"/>
        <w:rPr>
          <w:color w:val="auto"/>
        </w:rPr>
      </w:pPr>
      <w:r w:rsidRPr="004A5259">
        <w:rPr>
          <w:color w:val="auto"/>
        </w:rPr>
        <w:t xml:space="preserve">- Chỉ tiêu cấp điện </w:t>
      </w:r>
      <w:r w:rsidRPr="004A5259">
        <w:rPr>
          <w:color w:val="auto"/>
        </w:rPr>
        <w:tab/>
        <w:t xml:space="preserve"> </w:t>
      </w:r>
    </w:p>
    <w:p w:rsidR="002347BE" w:rsidRPr="004A5259" w:rsidRDefault="002347BE" w:rsidP="00F81002">
      <w:pPr>
        <w:widowControl w:val="0"/>
        <w:tabs>
          <w:tab w:val="left" w:pos="5670"/>
        </w:tabs>
        <w:spacing w:before="120"/>
        <w:ind w:firstLine="567"/>
        <w:jc w:val="both"/>
        <w:rPr>
          <w:color w:val="auto"/>
        </w:rPr>
      </w:pPr>
      <w:r w:rsidRPr="004A5259">
        <w:rPr>
          <w:color w:val="auto"/>
        </w:rPr>
        <w:t>+ Nhà liên kế</w:t>
      </w:r>
      <w:r w:rsidRPr="004A5259">
        <w:rPr>
          <w:color w:val="auto"/>
        </w:rPr>
        <w:tab/>
        <w:t>: 03 Kw/hộ.</w:t>
      </w:r>
    </w:p>
    <w:p w:rsidR="002347BE" w:rsidRPr="004A5259" w:rsidRDefault="002347BE" w:rsidP="00F81002">
      <w:pPr>
        <w:widowControl w:val="0"/>
        <w:tabs>
          <w:tab w:val="left" w:pos="5670"/>
        </w:tabs>
        <w:spacing w:before="120"/>
        <w:ind w:firstLine="567"/>
        <w:jc w:val="both"/>
        <w:rPr>
          <w:color w:val="auto"/>
        </w:rPr>
      </w:pPr>
      <w:proofErr w:type="gramStart"/>
      <w:r w:rsidRPr="004A5259">
        <w:rPr>
          <w:color w:val="auto"/>
        </w:rPr>
        <w:t>+ Nhà chung</w:t>
      </w:r>
      <w:proofErr w:type="gramEnd"/>
      <w:r w:rsidRPr="004A5259">
        <w:rPr>
          <w:color w:val="auto"/>
        </w:rPr>
        <w:t xml:space="preserve"> cư</w:t>
      </w:r>
      <w:r w:rsidRPr="004A5259">
        <w:rPr>
          <w:color w:val="auto"/>
        </w:rPr>
        <w:tab/>
        <w:t>: 04 Kw/hộ</w:t>
      </w:r>
      <w:r w:rsidR="00F81002">
        <w:rPr>
          <w:color w:val="auto"/>
        </w:rPr>
        <w:t>.</w:t>
      </w:r>
    </w:p>
    <w:p w:rsidR="002347BE" w:rsidRPr="004A5259" w:rsidRDefault="002347BE" w:rsidP="00F81002">
      <w:pPr>
        <w:widowControl w:val="0"/>
        <w:tabs>
          <w:tab w:val="left" w:pos="5670"/>
        </w:tabs>
        <w:spacing w:before="120"/>
        <w:ind w:firstLine="567"/>
        <w:jc w:val="both"/>
        <w:rPr>
          <w:color w:val="auto"/>
        </w:rPr>
      </w:pPr>
      <w:r w:rsidRPr="004A5259">
        <w:rPr>
          <w:color w:val="auto"/>
        </w:rPr>
        <w:t xml:space="preserve">- Thông tin liên lạc </w:t>
      </w:r>
      <w:r w:rsidRPr="004A5259">
        <w:rPr>
          <w:color w:val="auto"/>
        </w:rPr>
        <w:tab/>
        <w:t xml:space="preserve">: 01 máy/hộ. </w:t>
      </w:r>
    </w:p>
    <w:p w:rsidR="002347BE" w:rsidRPr="004A5259" w:rsidRDefault="002347BE" w:rsidP="00F81002">
      <w:pPr>
        <w:widowControl w:val="0"/>
        <w:tabs>
          <w:tab w:val="left" w:pos="5670"/>
        </w:tabs>
        <w:spacing w:before="120"/>
        <w:ind w:firstLine="567"/>
        <w:jc w:val="both"/>
        <w:rPr>
          <w:color w:val="auto"/>
        </w:rPr>
      </w:pPr>
      <w:r w:rsidRPr="004A5259">
        <w:rPr>
          <w:color w:val="auto"/>
        </w:rPr>
        <w:t>- Chỉ tiêu rác thải</w:t>
      </w:r>
      <w:r w:rsidRPr="004A5259">
        <w:rPr>
          <w:color w:val="auto"/>
        </w:rPr>
        <w:tab/>
        <w:t>: 1- 1</w:t>
      </w:r>
      <w:proofErr w:type="gramStart"/>
      <w:r w:rsidRPr="004A5259">
        <w:rPr>
          <w:color w:val="auto"/>
        </w:rPr>
        <w:t>,2</w:t>
      </w:r>
      <w:proofErr w:type="gramEnd"/>
      <w:r w:rsidRPr="004A5259">
        <w:rPr>
          <w:color w:val="auto"/>
        </w:rPr>
        <w:t xml:space="preserve"> kg/người/ngày.</w:t>
      </w:r>
    </w:p>
    <w:p w:rsidR="002347BE" w:rsidRPr="004A5259" w:rsidRDefault="002347BE" w:rsidP="00F81002">
      <w:pPr>
        <w:widowControl w:val="0"/>
        <w:tabs>
          <w:tab w:val="left" w:pos="5103"/>
        </w:tabs>
        <w:spacing w:before="120"/>
        <w:ind w:firstLine="567"/>
        <w:jc w:val="both"/>
        <w:rPr>
          <w:color w:val="auto"/>
        </w:rPr>
      </w:pPr>
      <w:r w:rsidRPr="004A5259">
        <w:rPr>
          <w:color w:val="auto"/>
        </w:rPr>
        <w:t xml:space="preserve">e) Chỉ tiêu về khoảng lùi xây dựng </w:t>
      </w:r>
    </w:p>
    <w:p w:rsidR="002347BE" w:rsidRPr="00845073" w:rsidRDefault="002347BE" w:rsidP="00F81002">
      <w:pPr>
        <w:widowControl w:val="0"/>
        <w:tabs>
          <w:tab w:val="left" w:pos="5103"/>
        </w:tabs>
        <w:spacing w:before="120"/>
        <w:ind w:firstLine="567"/>
        <w:jc w:val="both"/>
        <w:rPr>
          <w:color w:val="auto"/>
          <w:spacing w:val="-4"/>
        </w:rPr>
      </w:pPr>
      <w:r w:rsidRPr="00845073">
        <w:rPr>
          <w:color w:val="auto"/>
          <w:spacing w:val="-4"/>
        </w:rPr>
        <w:t>- Nhà liên kế: Chỉ giới xây dựng trùng với chỉ giới đường đỏ, khoảng lùi sau: ≥ 01 m.</w:t>
      </w:r>
    </w:p>
    <w:p w:rsidR="002347BE" w:rsidRPr="004A5259" w:rsidRDefault="002347BE" w:rsidP="00F81002">
      <w:pPr>
        <w:widowControl w:val="0"/>
        <w:tabs>
          <w:tab w:val="left" w:pos="5103"/>
        </w:tabs>
        <w:spacing w:before="120"/>
        <w:ind w:firstLine="567"/>
        <w:jc w:val="both"/>
        <w:rPr>
          <w:color w:val="auto"/>
        </w:rPr>
      </w:pPr>
      <w:r w:rsidRPr="004A5259">
        <w:rPr>
          <w:color w:val="auto"/>
        </w:rPr>
        <w:t>- Chung cư: Khoảng lùi so với chỉ giới đường đỏ: ≥ 06 m, khoảng lùi so với ranh đất: ≥ 04 m.</w:t>
      </w:r>
    </w:p>
    <w:p w:rsidR="002347BE" w:rsidRPr="004A5259" w:rsidRDefault="002347BE" w:rsidP="00F81002">
      <w:pPr>
        <w:widowControl w:val="0"/>
        <w:tabs>
          <w:tab w:val="left" w:pos="5103"/>
        </w:tabs>
        <w:spacing w:before="120"/>
        <w:ind w:firstLine="567"/>
        <w:jc w:val="both"/>
        <w:rPr>
          <w:color w:val="auto"/>
        </w:rPr>
      </w:pPr>
      <w:r w:rsidRPr="004A5259">
        <w:rPr>
          <w:color w:val="auto"/>
        </w:rPr>
        <w:t>- Công trình công cộng: Khoảng lùi so với chỉ giới đường đỏ: ≥ 06 m, khoảng lùi so với ranh đất: ≥ 04 m.</w:t>
      </w:r>
    </w:p>
    <w:p w:rsidR="002347BE" w:rsidRPr="004A5259" w:rsidRDefault="002347BE" w:rsidP="00F81002">
      <w:pPr>
        <w:widowControl w:val="0"/>
        <w:tabs>
          <w:tab w:val="left" w:pos="5103"/>
        </w:tabs>
        <w:spacing w:before="120"/>
        <w:ind w:firstLine="567"/>
        <w:jc w:val="both"/>
        <w:rPr>
          <w:color w:val="auto"/>
        </w:rPr>
      </w:pPr>
      <w:r w:rsidRPr="004A5259">
        <w:rPr>
          <w:color w:val="auto"/>
        </w:rPr>
        <w:t xml:space="preserve">- Công trình hạ tầng kỹ thuật: </w:t>
      </w:r>
    </w:p>
    <w:p w:rsidR="002347BE" w:rsidRPr="004A5259" w:rsidRDefault="002347BE" w:rsidP="00F81002">
      <w:pPr>
        <w:widowControl w:val="0"/>
        <w:tabs>
          <w:tab w:val="left" w:pos="5103"/>
        </w:tabs>
        <w:spacing w:before="120"/>
        <w:ind w:firstLine="567"/>
        <w:jc w:val="both"/>
        <w:rPr>
          <w:color w:val="auto"/>
        </w:rPr>
      </w:pPr>
      <w:r w:rsidRPr="004A5259">
        <w:rPr>
          <w:color w:val="auto"/>
        </w:rPr>
        <w:t>+ Trạm xăng: cách chỉ giới đường đỏ: ≥ 07 m (tính từ mép ngoài hình chiếu bằng của công trình trạm xăng).</w:t>
      </w:r>
    </w:p>
    <w:p w:rsidR="002347BE" w:rsidRDefault="002347BE" w:rsidP="00F81002">
      <w:pPr>
        <w:widowControl w:val="0"/>
        <w:tabs>
          <w:tab w:val="left" w:pos="5103"/>
        </w:tabs>
        <w:spacing w:before="120"/>
        <w:ind w:firstLine="567"/>
        <w:jc w:val="both"/>
        <w:rPr>
          <w:color w:val="auto"/>
        </w:rPr>
      </w:pPr>
      <w:r w:rsidRPr="004A5259">
        <w:rPr>
          <w:color w:val="auto"/>
        </w:rPr>
        <w:t xml:space="preserve">+ Trạm xử lý nước thải: </w:t>
      </w:r>
      <w:r w:rsidR="00420C0B">
        <w:rPr>
          <w:color w:val="auto"/>
        </w:rPr>
        <w:t>C</w:t>
      </w:r>
      <w:r w:rsidRPr="004A5259">
        <w:rPr>
          <w:color w:val="auto"/>
        </w:rPr>
        <w:t>ách chỉ giới đường đỏ: ≥ 04 m.</w:t>
      </w:r>
    </w:p>
    <w:p w:rsidR="002347BE" w:rsidRPr="004A5259" w:rsidRDefault="002347BE" w:rsidP="00F81002">
      <w:pPr>
        <w:widowControl w:val="0"/>
        <w:spacing w:before="120"/>
        <w:ind w:firstLine="567"/>
        <w:jc w:val="both"/>
        <w:rPr>
          <w:bCs/>
          <w:color w:val="000000"/>
          <w:szCs w:val="27"/>
        </w:rPr>
      </w:pPr>
      <w:r w:rsidRPr="004A5259">
        <w:rPr>
          <w:bCs/>
          <w:color w:val="000000"/>
          <w:szCs w:val="27"/>
        </w:rPr>
        <w:t>4. Quy hoạch sử dụng đất và phân khu chức năng</w:t>
      </w:r>
    </w:p>
    <w:p w:rsidR="002347BE" w:rsidRPr="004A5259" w:rsidRDefault="002347BE" w:rsidP="00F81002">
      <w:pPr>
        <w:widowControl w:val="0"/>
        <w:spacing w:before="120"/>
        <w:ind w:firstLine="567"/>
        <w:jc w:val="both"/>
        <w:rPr>
          <w:color w:val="000000"/>
          <w:szCs w:val="27"/>
        </w:rPr>
      </w:pPr>
      <w:r w:rsidRPr="004A5259">
        <w:rPr>
          <w:color w:val="000000"/>
          <w:szCs w:val="27"/>
        </w:rPr>
        <w:t xml:space="preserve">a) Quy hoạch sử dụng đất </w:t>
      </w:r>
    </w:p>
    <w:p w:rsidR="002347BE" w:rsidRDefault="002347BE" w:rsidP="00F81002">
      <w:pPr>
        <w:widowControl w:val="0"/>
        <w:spacing w:before="360" w:after="120"/>
        <w:ind w:firstLine="567"/>
        <w:jc w:val="center"/>
        <w:rPr>
          <w:b/>
          <w:bCs/>
          <w:i/>
          <w:color w:val="000000"/>
          <w:szCs w:val="27"/>
        </w:rPr>
      </w:pPr>
      <w:r w:rsidRPr="004A5259">
        <w:rPr>
          <w:bCs/>
          <w:color w:val="000000"/>
          <w:szCs w:val="27"/>
        </w:rPr>
        <w:lastRenderedPageBreak/>
        <w:t>Bảng tổng hợp quy hoạch sử dụng đất</w:t>
      </w:r>
    </w:p>
    <w:tbl>
      <w:tblPr>
        <w:tblW w:w="9096" w:type="dxa"/>
        <w:tblInd w:w="108" w:type="dxa"/>
        <w:tblLayout w:type="fixed"/>
        <w:tblLook w:val="04A0"/>
      </w:tblPr>
      <w:tblGrid>
        <w:gridCol w:w="591"/>
        <w:gridCol w:w="3827"/>
        <w:gridCol w:w="851"/>
        <w:gridCol w:w="1276"/>
        <w:gridCol w:w="1134"/>
        <w:gridCol w:w="1417"/>
      </w:tblGrid>
      <w:tr w:rsidR="002347BE" w:rsidRPr="008C75E2" w:rsidTr="00F81002">
        <w:trPr>
          <w:trHeight w:val="649"/>
        </w:trPr>
        <w:tc>
          <w:tcPr>
            <w:tcW w:w="591" w:type="dxa"/>
            <w:tcBorders>
              <w:top w:val="single" w:sz="8" w:space="0" w:color="auto"/>
              <w:left w:val="single" w:sz="8" w:space="0" w:color="auto"/>
              <w:bottom w:val="single" w:sz="4" w:space="0" w:color="auto"/>
              <w:right w:val="nil"/>
            </w:tcBorders>
            <w:shd w:val="clear" w:color="auto" w:fill="FFFFFF"/>
            <w:vAlign w:val="center"/>
            <w:hideMark/>
          </w:tcPr>
          <w:p w:rsidR="002347BE" w:rsidRPr="00420C0B" w:rsidRDefault="002347BE" w:rsidP="006007B5">
            <w:pPr>
              <w:widowControl w:val="0"/>
              <w:jc w:val="center"/>
              <w:rPr>
                <w:b/>
                <w:bCs/>
                <w:color w:val="auto"/>
                <w:sz w:val="26"/>
                <w:szCs w:val="26"/>
              </w:rPr>
            </w:pPr>
            <w:r w:rsidRPr="00420C0B">
              <w:rPr>
                <w:b/>
                <w:bCs/>
                <w:color w:val="auto"/>
                <w:sz w:val="26"/>
                <w:szCs w:val="26"/>
              </w:rPr>
              <w:t>Stt</w:t>
            </w:r>
          </w:p>
        </w:tc>
        <w:tc>
          <w:tcPr>
            <w:tcW w:w="3827" w:type="dxa"/>
            <w:tcBorders>
              <w:top w:val="single" w:sz="8" w:space="0" w:color="auto"/>
              <w:left w:val="single" w:sz="8" w:space="0" w:color="auto"/>
              <w:bottom w:val="single" w:sz="4" w:space="0" w:color="auto"/>
              <w:right w:val="single" w:sz="4" w:space="0" w:color="auto"/>
            </w:tcBorders>
            <w:shd w:val="clear" w:color="auto" w:fill="FFFFFF"/>
            <w:vAlign w:val="center"/>
            <w:hideMark/>
          </w:tcPr>
          <w:p w:rsidR="002347BE" w:rsidRPr="00420C0B" w:rsidRDefault="002347BE" w:rsidP="006007B5">
            <w:pPr>
              <w:widowControl w:val="0"/>
              <w:jc w:val="center"/>
              <w:rPr>
                <w:b/>
                <w:bCs/>
                <w:color w:val="auto"/>
                <w:sz w:val="26"/>
                <w:szCs w:val="26"/>
              </w:rPr>
            </w:pPr>
            <w:r w:rsidRPr="00420C0B">
              <w:rPr>
                <w:b/>
                <w:bCs/>
                <w:color w:val="auto"/>
                <w:sz w:val="26"/>
                <w:szCs w:val="26"/>
              </w:rPr>
              <w:t>Loại đất</w:t>
            </w:r>
          </w:p>
        </w:tc>
        <w:tc>
          <w:tcPr>
            <w:tcW w:w="851" w:type="dxa"/>
            <w:tcBorders>
              <w:top w:val="single" w:sz="8" w:space="0" w:color="auto"/>
              <w:left w:val="nil"/>
              <w:bottom w:val="single" w:sz="4" w:space="0" w:color="auto"/>
              <w:right w:val="single" w:sz="4" w:space="0" w:color="auto"/>
            </w:tcBorders>
            <w:shd w:val="clear" w:color="auto" w:fill="FFFFFF"/>
            <w:vAlign w:val="center"/>
            <w:hideMark/>
          </w:tcPr>
          <w:p w:rsidR="002347BE" w:rsidRPr="00420C0B" w:rsidRDefault="002347BE" w:rsidP="006007B5">
            <w:pPr>
              <w:widowControl w:val="0"/>
              <w:jc w:val="center"/>
              <w:rPr>
                <w:b/>
                <w:bCs/>
                <w:color w:val="auto"/>
                <w:sz w:val="26"/>
                <w:szCs w:val="26"/>
              </w:rPr>
            </w:pPr>
            <w:r w:rsidRPr="00420C0B">
              <w:rPr>
                <w:b/>
                <w:bCs/>
                <w:color w:val="auto"/>
                <w:sz w:val="26"/>
                <w:szCs w:val="26"/>
              </w:rPr>
              <w:t>Ký</w:t>
            </w:r>
            <w:r w:rsidRPr="00420C0B">
              <w:rPr>
                <w:b/>
                <w:bCs/>
                <w:color w:val="auto"/>
                <w:sz w:val="26"/>
                <w:szCs w:val="26"/>
              </w:rPr>
              <w:br/>
              <w:t>hiệu</w:t>
            </w:r>
          </w:p>
        </w:tc>
        <w:tc>
          <w:tcPr>
            <w:tcW w:w="1276" w:type="dxa"/>
            <w:tcBorders>
              <w:top w:val="single" w:sz="8" w:space="0" w:color="auto"/>
              <w:left w:val="nil"/>
              <w:bottom w:val="single" w:sz="4" w:space="0" w:color="auto"/>
              <w:right w:val="single" w:sz="4" w:space="0" w:color="auto"/>
            </w:tcBorders>
            <w:shd w:val="clear" w:color="auto" w:fill="FFFFFF"/>
            <w:vAlign w:val="center"/>
            <w:hideMark/>
          </w:tcPr>
          <w:p w:rsidR="002347BE" w:rsidRPr="00420C0B" w:rsidRDefault="002347BE" w:rsidP="006007B5">
            <w:pPr>
              <w:widowControl w:val="0"/>
              <w:jc w:val="center"/>
              <w:rPr>
                <w:b/>
                <w:bCs/>
                <w:color w:val="auto"/>
                <w:sz w:val="26"/>
                <w:szCs w:val="26"/>
              </w:rPr>
            </w:pPr>
            <w:r w:rsidRPr="00420C0B">
              <w:rPr>
                <w:b/>
                <w:bCs/>
                <w:color w:val="auto"/>
                <w:sz w:val="26"/>
                <w:szCs w:val="26"/>
              </w:rPr>
              <w:t>Diện tích (m²)</w:t>
            </w:r>
          </w:p>
        </w:tc>
        <w:tc>
          <w:tcPr>
            <w:tcW w:w="1134" w:type="dxa"/>
            <w:tcBorders>
              <w:top w:val="single" w:sz="8" w:space="0" w:color="auto"/>
              <w:left w:val="single" w:sz="4" w:space="0" w:color="auto"/>
              <w:bottom w:val="single" w:sz="4" w:space="0" w:color="auto"/>
              <w:right w:val="nil"/>
            </w:tcBorders>
            <w:shd w:val="clear" w:color="auto" w:fill="FFFFFF"/>
            <w:vAlign w:val="center"/>
            <w:hideMark/>
          </w:tcPr>
          <w:p w:rsidR="002347BE" w:rsidRPr="00420C0B" w:rsidRDefault="002347BE" w:rsidP="006007B5">
            <w:pPr>
              <w:widowControl w:val="0"/>
              <w:jc w:val="center"/>
              <w:rPr>
                <w:b/>
                <w:bCs/>
                <w:color w:val="auto"/>
                <w:sz w:val="26"/>
                <w:szCs w:val="26"/>
              </w:rPr>
            </w:pPr>
            <w:r w:rsidRPr="00420C0B">
              <w:rPr>
                <w:b/>
                <w:bCs/>
                <w:color w:val="auto"/>
                <w:sz w:val="26"/>
                <w:szCs w:val="26"/>
              </w:rPr>
              <w:t>Tỷ lệ (%)</w:t>
            </w:r>
          </w:p>
        </w:tc>
        <w:tc>
          <w:tcPr>
            <w:tcW w:w="1417" w:type="dxa"/>
            <w:tcBorders>
              <w:top w:val="single" w:sz="8" w:space="0" w:color="auto"/>
              <w:left w:val="single" w:sz="4" w:space="0" w:color="auto"/>
              <w:bottom w:val="single" w:sz="4" w:space="0" w:color="auto"/>
              <w:right w:val="single" w:sz="8" w:space="0" w:color="auto"/>
            </w:tcBorders>
            <w:shd w:val="clear" w:color="auto" w:fill="FFFFFF"/>
            <w:vAlign w:val="center"/>
            <w:hideMark/>
          </w:tcPr>
          <w:p w:rsidR="002347BE" w:rsidRPr="00420C0B" w:rsidRDefault="002347BE" w:rsidP="006007B5">
            <w:pPr>
              <w:widowControl w:val="0"/>
              <w:jc w:val="center"/>
              <w:rPr>
                <w:b/>
                <w:bCs/>
                <w:color w:val="auto"/>
                <w:sz w:val="26"/>
                <w:szCs w:val="26"/>
              </w:rPr>
            </w:pPr>
            <w:r w:rsidRPr="00420C0B">
              <w:rPr>
                <w:b/>
                <w:bCs/>
                <w:color w:val="auto"/>
                <w:sz w:val="26"/>
                <w:szCs w:val="26"/>
              </w:rPr>
              <w:t>Chỉ tiêu (m²/người)</w:t>
            </w:r>
          </w:p>
        </w:tc>
      </w:tr>
      <w:tr w:rsidR="002347BE" w:rsidRPr="008C75E2" w:rsidTr="00F81002">
        <w:trPr>
          <w:trHeight w:val="420"/>
        </w:trPr>
        <w:tc>
          <w:tcPr>
            <w:tcW w:w="591" w:type="dxa"/>
            <w:tcBorders>
              <w:top w:val="nil"/>
              <w:left w:val="single" w:sz="8" w:space="0" w:color="auto"/>
              <w:bottom w:val="single" w:sz="4" w:space="0" w:color="auto"/>
              <w:right w:val="nil"/>
            </w:tcBorders>
            <w:shd w:val="clear" w:color="auto" w:fill="FFFFFF"/>
            <w:noWrap/>
            <w:vAlign w:val="center"/>
            <w:hideMark/>
          </w:tcPr>
          <w:p w:rsidR="002347BE" w:rsidRPr="00420C0B" w:rsidRDefault="002347BE" w:rsidP="006007B5">
            <w:pPr>
              <w:widowControl w:val="0"/>
              <w:spacing w:before="60" w:after="60"/>
              <w:jc w:val="center"/>
              <w:rPr>
                <w:b/>
                <w:bCs/>
                <w:color w:val="auto"/>
                <w:sz w:val="26"/>
                <w:szCs w:val="26"/>
              </w:rPr>
            </w:pPr>
            <w:r w:rsidRPr="00420C0B">
              <w:rPr>
                <w:b/>
                <w:bCs/>
                <w:color w:val="auto"/>
                <w:sz w:val="26"/>
                <w:szCs w:val="26"/>
              </w:rPr>
              <w:t>I</w:t>
            </w:r>
          </w:p>
        </w:tc>
        <w:tc>
          <w:tcPr>
            <w:tcW w:w="3827" w:type="dxa"/>
            <w:tcBorders>
              <w:top w:val="nil"/>
              <w:left w:val="single" w:sz="8" w:space="0" w:color="auto"/>
              <w:bottom w:val="single" w:sz="4" w:space="0" w:color="auto"/>
              <w:right w:val="single" w:sz="4" w:space="0" w:color="auto"/>
            </w:tcBorders>
            <w:shd w:val="clear" w:color="auto" w:fill="FFFFFF"/>
            <w:noWrap/>
            <w:vAlign w:val="center"/>
            <w:hideMark/>
          </w:tcPr>
          <w:p w:rsidR="002347BE" w:rsidRPr="00420C0B" w:rsidRDefault="002347BE" w:rsidP="006007B5">
            <w:pPr>
              <w:widowControl w:val="0"/>
              <w:spacing w:before="60" w:after="60"/>
              <w:rPr>
                <w:b/>
                <w:bCs/>
                <w:color w:val="auto"/>
                <w:sz w:val="26"/>
                <w:szCs w:val="26"/>
              </w:rPr>
            </w:pPr>
            <w:r w:rsidRPr="00420C0B">
              <w:rPr>
                <w:b/>
                <w:bCs/>
                <w:color w:val="auto"/>
                <w:sz w:val="26"/>
                <w:szCs w:val="26"/>
              </w:rPr>
              <w:t>Đất ở</w:t>
            </w:r>
          </w:p>
        </w:tc>
        <w:tc>
          <w:tcPr>
            <w:tcW w:w="851" w:type="dxa"/>
            <w:tcBorders>
              <w:top w:val="nil"/>
              <w:left w:val="nil"/>
              <w:bottom w:val="single" w:sz="4" w:space="0" w:color="auto"/>
              <w:right w:val="single" w:sz="4" w:space="0" w:color="auto"/>
            </w:tcBorders>
            <w:shd w:val="clear" w:color="auto" w:fill="FFFFFF"/>
            <w:noWrap/>
            <w:vAlign w:val="center"/>
            <w:hideMark/>
          </w:tcPr>
          <w:p w:rsidR="002347BE" w:rsidRPr="00420C0B" w:rsidRDefault="002347BE" w:rsidP="006007B5">
            <w:pPr>
              <w:widowControl w:val="0"/>
              <w:spacing w:before="60" w:after="60"/>
              <w:jc w:val="center"/>
              <w:rPr>
                <w:b/>
                <w:bCs/>
                <w:color w:val="auto"/>
                <w:sz w:val="26"/>
                <w:szCs w:val="26"/>
              </w:rPr>
            </w:pPr>
            <w:r w:rsidRPr="00420C0B">
              <w:rPr>
                <w:b/>
                <w:bCs/>
                <w:color w:val="auto"/>
                <w:sz w:val="26"/>
                <w:szCs w:val="26"/>
              </w:rPr>
              <w:t> </w:t>
            </w:r>
          </w:p>
        </w:tc>
        <w:tc>
          <w:tcPr>
            <w:tcW w:w="1276" w:type="dxa"/>
            <w:tcBorders>
              <w:top w:val="nil"/>
              <w:left w:val="nil"/>
              <w:bottom w:val="single" w:sz="4" w:space="0" w:color="auto"/>
              <w:right w:val="single" w:sz="4" w:space="0" w:color="auto"/>
            </w:tcBorders>
            <w:shd w:val="clear" w:color="auto" w:fill="FFFFFF"/>
            <w:vAlign w:val="center"/>
            <w:hideMark/>
          </w:tcPr>
          <w:p w:rsidR="002347BE" w:rsidRPr="00420C0B" w:rsidRDefault="002347BE" w:rsidP="006007B5">
            <w:pPr>
              <w:widowControl w:val="0"/>
              <w:spacing w:before="60" w:after="60"/>
              <w:jc w:val="right"/>
              <w:rPr>
                <w:b/>
                <w:bCs/>
                <w:color w:val="auto"/>
                <w:sz w:val="26"/>
                <w:szCs w:val="26"/>
              </w:rPr>
            </w:pPr>
            <w:r w:rsidRPr="00420C0B">
              <w:rPr>
                <w:b/>
                <w:bCs/>
                <w:color w:val="auto"/>
                <w:sz w:val="26"/>
                <w:szCs w:val="26"/>
              </w:rPr>
              <w:t>66. 498</w:t>
            </w:r>
          </w:p>
        </w:tc>
        <w:tc>
          <w:tcPr>
            <w:tcW w:w="1134" w:type="dxa"/>
            <w:tcBorders>
              <w:top w:val="nil"/>
              <w:left w:val="single" w:sz="4" w:space="0" w:color="auto"/>
              <w:bottom w:val="single" w:sz="4" w:space="0" w:color="auto"/>
              <w:right w:val="nil"/>
            </w:tcBorders>
            <w:shd w:val="clear" w:color="auto" w:fill="FFFFFF"/>
            <w:vAlign w:val="center"/>
            <w:hideMark/>
          </w:tcPr>
          <w:p w:rsidR="002347BE" w:rsidRPr="00420C0B" w:rsidRDefault="002347BE" w:rsidP="006007B5">
            <w:pPr>
              <w:widowControl w:val="0"/>
              <w:spacing w:before="60" w:after="60"/>
              <w:jc w:val="center"/>
              <w:rPr>
                <w:b/>
                <w:bCs/>
                <w:color w:val="auto"/>
                <w:sz w:val="26"/>
                <w:szCs w:val="26"/>
              </w:rPr>
            </w:pPr>
            <w:r w:rsidRPr="00420C0B">
              <w:rPr>
                <w:b/>
                <w:bCs/>
                <w:color w:val="auto"/>
                <w:sz w:val="26"/>
                <w:szCs w:val="26"/>
              </w:rPr>
              <w:t>52,92</w:t>
            </w:r>
          </w:p>
        </w:tc>
        <w:tc>
          <w:tcPr>
            <w:tcW w:w="1417" w:type="dxa"/>
            <w:tcBorders>
              <w:top w:val="nil"/>
              <w:left w:val="single" w:sz="4" w:space="0" w:color="auto"/>
              <w:bottom w:val="single" w:sz="4" w:space="0" w:color="auto"/>
              <w:right w:val="single" w:sz="8" w:space="0" w:color="auto"/>
            </w:tcBorders>
            <w:shd w:val="clear" w:color="auto" w:fill="FFFFFF"/>
            <w:vAlign w:val="center"/>
            <w:hideMark/>
          </w:tcPr>
          <w:p w:rsidR="002347BE" w:rsidRPr="00420C0B" w:rsidRDefault="002347BE" w:rsidP="006007B5">
            <w:pPr>
              <w:widowControl w:val="0"/>
              <w:spacing w:before="60" w:after="60"/>
              <w:jc w:val="center"/>
              <w:rPr>
                <w:b/>
                <w:bCs/>
                <w:color w:val="auto"/>
                <w:sz w:val="26"/>
                <w:szCs w:val="26"/>
              </w:rPr>
            </w:pPr>
            <w:r w:rsidRPr="00420C0B">
              <w:rPr>
                <w:b/>
                <w:bCs/>
                <w:color w:val="auto"/>
                <w:sz w:val="26"/>
                <w:szCs w:val="26"/>
              </w:rPr>
              <w:t>24,06</w:t>
            </w:r>
          </w:p>
        </w:tc>
      </w:tr>
      <w:tr w:rsidR="002347BE" w:rsidRPr="008C75E2" w:rsidTr="00F81002">
        <w:trPr>
          <w:trHeight w:val="420"/>
        </w:trPr>
        <w:tc>
          <w:tcPr>
            <w:tcW w:w="591" w:type="dxa"/>
            <w:tcBorders>
              <w:top w:val="nil"/>
              <w:left w:val="single" w:sz="8" w:space="0" w:color="auto"/>
              <w:bottom w:val="single" w:sz="4" w:space="0" w:color="auto"/>
              <w:right w:val="nil"/>
            </w:tcBorders>
            <w:shd w:val="clear" w:color="auto" w:fill="FFFFFF"/>
            <w:noWrap/>
            <w:vAlign w:val="center"/>
            <w:hideMark/>
          </w:tcPr>
          <w:p w:rsidR="002347BE" w:rsidRPr="00420C0B" w:rsidRDefault="002347BE" w:rsidP="006007B5">
            <w:pPr>
              <w:widowControl w:val="0"/>
              <w:spacing w:before="60" w:after="60"/>
              <w:jc w:val="center"/>
              <w:rPr>
                <w:color w:val="auto"/>
                <w:sz w:val="26"/>
                <w:szCs w:val="26"/>
              </w:rPr>
            </w:pPr>
            <w:r w:rsidRPr="00420C0B">
              <w:rPr>
                <w:color w:val="auto"/>
                <w:sz w:val="26"/>
                <w:szCs w:val="26"/>
              </w:rPr>
              <w:t>1</w:t>
            </w:r>
          </w:p>
        </w:tc>
        <w:tc>
          <w:tcPr>
            <w:tcW w:w="3827" w:type="dxa"/>
            <w:tcBorders>
              <w:top w:val="nil"/>
              <w:left w:val="single" w:sz="8" w:space="0" w:color="auto"/>
              <w:bottom w:val="single" w:sz="4" w:space="0" w:color="auto"/>
              <w:right w:val="single" w:sz="4" w:space="0" w:color="auto"/>
            </w:tcBorders>
            <w:shd w:val="clear" w:color="auto" w:fill="FFFFFF"/>
            <w:noWrap/>
            <w:vAlign w:val="center"/>
            <w:hideMark/>
          </w:tcPr>
          <w:p w:rsidR="002347BE" w:rsidRPr="00420C0B" w:rsidRDefault="002347BE" w:rsidP="006007B5">
            <w:pPr>
              <w:widowControl w:val="0"/>
              <w:spacing w:before="60" w:after="60"/>
              <w:rPr>
                <w:color w:val="auto"/>
                <w:sz w:val="26"/>
                <w:szCs w:val="26"/>
              </w:rPr>
            </w:pPr>
            <w:r w:rsidRPr="00420C0B">
              <w:rPr>
                <w:color w:val="auto"/>
                <w:sz w:val="26"/>
                <w:szCs w:val="26"/>
              </w:rPr>
              <w:t>Đất ở nhà liên kế</w:t>
            </w:r>
          </w:p>
        </w:tc>
        <w:tc>
          <w:tcPr>
            <w:tcW w:w="851" w:type="dxa"/>
            <w:tcBorders>
              <w:top w:val="nil"/>
              <w:left w:val="nil"/>
              <w:bottom w:val="single" w:sz="4" w:space="0" w:color="auto"/>
              <w:right w:val="single" w:sz="4" w:space="0" w:color="auto"/>
            </w:tcBorders>
            <w:shd w:val="clear" w:color="auto" w:fill="FFFFFF"/>
            <w:noWrap/>
            <w:vAlign w:val="center"/>
            <w:hideMark/>
          </w:tcPr>
          <w:p w:rsidR="002347BE" w:rsidRPr="00420C0B" w:rsidRDefault="002347BE" w:rsidP="006007B5">
            <w:pPr>
              <w:widowControl w:val="0"/>
              <w:spacing w:before="60" w:after="60"/>
              <w:jc w:val="center"/>
              <w:rPr>
                <w:color w:val="auto"/>
                <w:sz w:val="26"/>
                <w:szCs w:val="26"/>
              </w:rPr>
            </w:pPr>
            <w:r w:rsidRPr="00420C0B">
              <w:rPr>
                <w:color w:val="auto"/>
                <w:sz w:val="26"/>
                <w:szCs w:val="26"/>
              </w:rPr>
              <w:t> </w:t>
            </w:r>
          </w:p>
        </w:tc>
        <w:tc>
          <w:tcPr>
            <w:tcW w:w="1276" w:type="dxa"/>
            <w:tcBorders>
              <w:top w:val="nil"/>
              <w:left w:val="nil"/>
              <w:bottom w:val="single" w:sz="4" w:space="0" w:color="auto"/>
              <w:right w:val="single" w:sz="4" w:space="0" w:color="auto"/>
            </w:tcBorders>
            <w:shd w:val="clear" w:color="auto" w:fill="FFFFFF"/>
            <w:vAlign w:val="center"/>
            <w:hideMark/>
          </w:tcPr>
          <w:p w:rsidR="002347BE" w:rsidRPr="00420C0B" w:rsidRDefault="002347BE" w:rsidP="006007B5">
            <w:pPr>
              <w:widowControl w:val="0"/>
              <w:spacing w:before="60" w:after="60"/>
              <w:jc w:val="right"/>
              <w:rPr>
                <w:color w:val="auto"/>
                <w:sz w:val="26"/>
                <w:szCs w:val="26"/>
              </w:rPr>
            </w:pPr>
            <w:r w:rsidRPr="00420C0B">
              <w:rPr>
                <w:color w:val="auto"/>
                <w:sz w:val="26"/>
                <w:szCs w:val="26"/>
              </w:rPr>
              <w:t>53.189</w:t>
            </w:r>
          </w:p>
        </w:tc>
        <w:tc>
          <w:tcPr>
            <w:tcW w:w="1134" w:type="dxa"/>
            <w:tcBorders>
              <w:top w:val="nil"/>
              <w:left w:val="single" w:sz="4" w:space="0" w:color="auto"/>
              <w:bottom w:val="single" w:sz="4" w:space="0" w:color="auto"/>
              <w:right w:val="nil"/>
            </w:tcBorders>
            <w:shd w:val="clear" w:color="auto" w:fill="FFFFFF"/>
            <w:vAlign w:val="center"/>
            <w:hideMark/>
          </w:tcPr>
          <w:p w:rsidR="002347BE" w:rsidRPr="00420C0B" w:rsidRDefault="002347BE" w:rsidP="006007B5">
            <w:pPr>
              <w:widowControl w:val="0"/>
              <w:spacing w:before="60" w:after="60"/>
              <w:jc w:val="center"/>
              <w:rPr>
                <w:color w:val="auto"/>
                <w:sz w:val="26"/>
                <w:szCs w:val="26"/>
              </w:rPr>
            </w:pPr>
            <w:r w:rsidRPr="00420C0B">
              <w:rPr>
                <w:color w:val="auto"/>
                <w:sz w:val="26"/>
                <w:szCs w:val="26"/>
              </w:rPr>
              <w:t>79,99</w:t>
            </w:r>
          </w:p>
        </w:tc>
        <w:tc>
          <w:tcPr>
            <w:tcW w:w="1417" w:type="dxa"/>
            <w:tcBorders>
              <w:top w:val="nil"/>
              <w:left w:val="single" w:sz="4" w:space="0" w:color="auto"/>
              <w:bottom w:val="single" w:sz="4" w:space="0" w:color="auto"/>
              <w:right w:val="single" w:sz="8" w:space="0" w:color="auto"/>
            </w:tcBorders>
            <w:shd w:val="clear" w:color="auto" w:fill="FFFFFF"/>
            <w:vAlign w:val="center"/>
          </w:tcPr>
          <w:p w:rsidR="002347BE" w:rsidRPr="00420C0B" w:rsidRDefault="002347BE" w:rsidP="006007B5">
            <w:pPr>
              <w:widowControl w:val="0"/>
              <w:spacing w:before="60" w:after="60"/>
              <w:jc w:val="center"/>
              <w:rPr>
                <w:color w:val="auto"/>
                <w:sz w:val="26"/>
                <w:szCs w:val="26"/>
              </w:rPr>
            </w:pPr>
          </w:p>
        </w:tc>
      </w:tr>
      <w:tr w:rsidR="002347BE" w:rsidRPr="008C75E2" w:rsidTr="00F81002">
        <w:trPr>
          <w:trHeight w:val="390"/>
        </w:trPr>
        <w:tc>
          <w:tcPr>
            <w:tcW w:w="591" w:type="dxa"/>
            <w:tcBorders>
              <w:top w:val="nil"/>
              <w:left w:val="single" w:sz="8" w:space="0" w:color="auto"/>
              <w:bottom w:val="single" w:sz="4" w:space="0" w:color="auto"/>
              <w:right w:val="nil"/>
            </w:tcBorders>
            <w:shd w:val="clear" w:color="auto" w:fill="FFFFFF"/>
            <w:noWrap/>
            <w:vAlign w:val="center"/>
            <w:hideMark/>
          </w:tcPr>
          <w:p w:rsidR="002347BE" w:rsidRPr="00420C0B" w:rsidRDefault="002347BE" w:rsidP="006007B5">
            <w:pPr>
              <w:widowControl w:val="0"/>
              <w:spacing w:before="60" w:after="60"/>
              <w:jc w:val="center"/>
              <w:rPr>
                <w:color w:val="auto"/>
                <w:sz w:val="26"/>
                <w:szCs w:val="26"/>
              </w:rPr>
            </w:pPr>
            <w:r w:rsidRPr="00420C0B">
              <w:rPr>
                <w:color w:val="auto"/>
                <w:sz w:val="26"/>
                <w:szCs w:val="26"/>
              </w:rPr>
              <w:t>a</w:t>
            </w:r>
          </w:p>
        </w:tc>
        <w:tc>
          <w:tcPr>
            <w:tcW w:w="3827" w:type="dxa"/>
            <w:tcBorders>
              <w:top w:val="nil"/>
              <w:left w:val="single" w:sz="8" w:space="0" w:color="auto"/>
              <w:bottom w:val="single" w:sz="4" w:space="0" w:color="auto"/>
              <w:right w:val="single" w:sz="4" w:space="0" w:color="auto"/>
            </w:tcBorders>
            <w:shd w:val="clear" w:color="auto" w:fill="FFFFFF"/>
            <w:noWrap/>
            <w:vAlign w:val="center"/>
            <w:hideMark/>
          </w:tcPr>
          <w:p w:rsidR="002347BE" w:rsidRPr="00420C0B" w:rsidRDefault="002347BE" w:rsidP="006007B5">
            <w:pPr>
              <w:widowControl w:val="0"/>
              <w:spacing w:before="60" w:after="60"/>
              <w:ind w:firstLine="197"/>
              <w:rPr>
                <w:color w:val="auto"/>
                <w:sz w:val="26"/>
                <w:szCs w:val="26"/>
              </w:rPr>
            </w:pPr>
            <w:r w:rsidRPr="00420C0B">
              <w:rPr>
                <w:color w:val="auto"/>
                <w:sz w:val="26"/>
                <w:szCs w:val="26"/>
              </w:rPr>
              <w:t>Nhà liên kế (thương mại)</w:t>
            </w:r>
          </w:p>
        </w:tc>
        <w:tc>
          <w:tcPr>
            <w:tcW w:w="851" w:type="dxa"/>
            <w:tcBorders>
              <w:top w:val="nil"/>
              <w:left w:val="nil"/>
              <w:bottom w:val="single" w:sz="4" w:space="0" w:color="auto"/>
              <w:right w:val="single" w:sz="4" w:space="0" w:color="auto"/>
            </w:tcBorders>
            <w:shd w:val="clear" w:color="auto" w:fill="FFFFFF"/>
            <w:noWrap/>
            <w:vAlign w:val="center"/>
            <w:hideMark/>
          </w:tcPr>
          <w:p w:rsidR="002347BE" w:rsidRPr="00420C0B" w:rsidRDefault="002347BE" w:rsidP="006007B5">
            <w:pPr>
              <w:widowControl w:val="0"/>
              <w:spacing w:before="60" w:after="60"/>
              <w:jc w:val="center"/>
              <w:rPr>
                <w:color w:val="auto"/>
                <w:sz w:val="26"/>
                <w:szCs w:val="26"/>
              </w:rPr>
            </w:pPr>
            <w:r w:rsidRPr="00420C0B">
              <w:rPr>
                <w:color w:val="auto"/>
                <w:sz w:val="26"/>
                <w:szCs w:val="26"/>
              </w:rPr>
              <w:t>L</w:t>
            </w:r>
          </w:p>
        </w:tc>
        <w:tc>
          <w:tcPr>
            <w:tcW w:w="1276" w:type="dxa"/>
            <w:tcBorders>
              <w:top w:val="nil"/>
              <w:left w:val="nil"/>
              <w:bottom w:val="single" w:sz="4" w:space="0" w:color="auto"/>
              <w:right w:val="single" w:sz="4" w:space="0" w:color="auto"/>
            </w:tcBorders>
            <w:shd w:val="clear" w:color="auto" w:fill="FFFFFF"/>
            <w:noWrap/>
            <w:vAlign w:val="bottom"/>
            <w:hideMark/>
          </w:tcPr>
          <w:p w:rsidR="002347BE" w:rsidRPr="00420C0B" w:rsidRDefault="002347BE" w:rsidP="006007B5">
            <w:pPr>
              <w:widowControl w:val="0"/>
              <w:spacing w:before="60" w:after="60"/>
              <w:jc w:val="right"/>
              <w:rPr>
                <w:color w:val="auto"/>
                <w:sz w:val="26"/>
                <w:szCs w:val="26"/>
              </w:rPr>
            </w:pPr>
            <w:r w:rsidRPr="00420C0B">
              <w:rPr>
                <w:color w:val="auto"/>
                <w:sz w:val="26"/>
                <w:szCs w:val="26"/>
              </w:rPr>
              <w:t>38.681</w:t>
            </w:r>
          </w:p>
        </w:tc>
        <w:tc>
          <w:tcPr>
            <w:tcW w:w="1134" w:type="dxa"/>
            <w:tcBorders>
              <w:top w:val="nil"/>
              <w:left w:val="single" w:sz="4" w:space="0" w:color="auto"/>
              <w:bottom w:val="single" w:sz="4" w:space="0" w:color="auto"/>
              <w:right w:val="nil"/>
            </w:tcBorders>
            <w:shd w:val="clear" w:color="auto" w:fill="FFFFFF"/>
            <w:noWrap/>
            <w:vAlign w:val="bottom"/>
            <w:hideMark/>
          </w:tcPr>
          <w:p w:rsidR="002347BE" w:rsidRPr="00420C0B" w:rsidRDefault="002347BE" w:rsidP="006007B5">
            <w:pPr>
              <w:widowControl w:val="0"/>
              <w:spacing w:before="60" w:after="60"/>
              <w:jc w:val="center"/>
              <w:rPr>
                <w:color w:val="auto"/>
                <w:sz w:val="26"/>
                <w:szCs w:val="26"/>
              </w:rPr>
            </w:pPr>
          </w:p>
        </w:tc>
        <w:tc>
          <w:tcPr>
            <w:tcW w:w="1417" w:type="dxa"/>
            <w:tcBorders>
              <w:top w:val="nil"/>
              <w:left w:val="single" w:sz="4" w:space="0" w:color="auto"/>
              <w:bottom w:val="single" w:sz="4" w:space="0" w:color="auto"/>
              <w:right w:val="single" w:sz="8" w:space="0" w:color="auto"/>
            </w:tcBorders>
            <w:shd w:val="clear" w:color="auto" w:fill="FFFFFF"/>
            <w:noWrap/>
            <w:vAlign w:val="bottom"/>
          </w:tcPr>
          <w:p w:rsidR="002347BE" w:rsidRPr="00420C0B" w:rsidRDefault="002347BE" w:rsidP="006007B5">
            <w:pPr>
              <w:widowControl w:val="0"/>
              <w:spacing w:before="60" w:after="60"/>
              <w:jc w:val="center"/>
              <w:rPr>
                <w:color w:val="auto"/>
                <w:sz w:val="26"/>
                <w:szCs w:val="26"/>
              </w:rPr>
            </w:pPr>
          </w:p>
        </w:tc>
      </w:tr>
      <w:tr w:rsidR="002347BE" w:rsidRPr="008C75E2" w:rsidTr="00F81002">
        <w:trPr>
          <w:trHeight w:val="390"/>
        </w:trPr>
        <w:tc>
          <w:tcPr>
            <w:tcW w:w="591" w:type="dxa"/>
            <w:tcBorders>
              <w:top w:val="nil"/>
              <w:left w:val="single" w:sz="8" w:space="0" w:color="auto"/>
              <w:bottom w:val="single" w:sz="4" w:space="0" w:color="auto"/>
              <w:right w:val="nil"/>
            </w:tcBorders>
            <w:shd w:val="clear" w:color="auto" w:fill="FFFFFF"/>
            <w:noWrap/>
            <w:vAlign w:val="center"/>
            <w:hideMark/>
          </w:tcPr>
          <w:p w:rsidR="002347BE" w:rsidRPr="00420C0B" w:rsidRDefault="002347BE" w:rsidP="006007B5">
            <w:pPr>
              <w:widowControl w:val="0"/>
              <w:spacing w:before="60" w:after="60"/>
              <w:jc w:val="center"/>
              <w:rPr>
                <w:color w:val="auto"/>
                <w:sz w:val="26"/>
                <w:szCs w:val="26"/>
              </w:rPr>
            </w:pPr>
            <w:r w:rsidRPr="00420C0B">
              <w:rPr>
                <w:color w:val="auto"/>
                <w:sz w:val="26"/>
                <w:szCs w:val="26"/>
              </w:rPr>
              <w:t>b</w:t>
            </w:r>
          </w:p>
        </w:tc>
        <w:tc>
          <w:tcPr>
            <w:tcW w:w="3827" w:type="dxa"/>
            <w:tcBorders>
              <w:top w:val="nil"/>
              <w:left w:val="single" w:sz="8" w:space="0" w:color="auto"/>
              <w:bottom w:val="single" w:sz="4" w:space="0" w:color="auto"/>
              <w:right w:val="single" w:sz="4" w:space="0" w:color="auto"/>
            </w:tcBorders>
            <w:shd w:val="clear" w:color="auto" w:fill="FFFFFF"/>
            <w:noWrap/>
            <w:vAlign w:val="center"/>
            <w:hideMark/>
          </w:tcPr>
          <w:p w:rsidR="002347BE" w:rsidRPr="00420C0B" w:rsidRDefault="002347BE" w:rsidP="006007B5">
            <w:pPr>
              <w:widowControl w:val="0"/>
              <w:spacing w:before="60" w:after="60"/>
              <w:ind w:firstLine="197"/>
              <w:rPr>
                <w:color w:val="auto"/>
                <w:sz w:val="26"/>
                <w:szCs w:val="26"/>
              </w:rPr>
            </w:pPr>
            <w:r w:rsidRPr="00420C0B">
              <w:rPr>
                <w:color w:val="auto"/>
                <w:sz w:val="26"/>
                <w:szCs w:val="26"/>
              </w:rPr>
              <w:t>Nhà liên kế (tái định cư)</w:t>
            </w:r>
          </w:p>
        </w:tc>
        <w:tc>
          <w:tcPr>
            <w:tcW w:w="851" w:type="dxa"/>
            <w:tcBorders>
              <w:top w:val="nil"/>
              <w:left w:val="nil"/>
              <w:bottom w:val="single" w:sz="4" w:space="0" w:color="auto"/>
              <w:right w:val="single" w:sz="4" w:space="0" w:color="auto"/>
            </w:tcBorders>
            <w:shd w:val="clear" w:color="auto" w:fill="FFFFFF"/>
            <w:noWrap/>
            <w:vAlign w:val="center"/>
            <w:hideMark/>
          </w:tcPr>
          <w:p w:rsidR="002347BE" w:rsidRPr="00420C0B" w:rsidRDefault="002347BE" w:rsidP="006007B5">
            <w:pPr>
              <w:widowControl w:val="0"/>
              <w:spacing w:before="60" w:after="60"/>
              <w:jc w:val="center"/>
              <w:rPr>
                <w:color w:val="auto"/>
                <w:sz w:val="26"/>
                <w:szCs w:val="26"/>
              </w:rPr>
            </w:pPr>
            <w:r w:rsidRPr="00420C0B">
              <w:rPr>
                <w:color w:val="auto"/>
                <w:sz w:val="26"/>
                <w:szCs w:val="26"/>
              </w:rPr>
              <w:t>LK</w:t>
            </w:r>
          </w:p>
        </w:tc>
        <w:tc>
          <w:tcPr>
            <w:tcW w:w="1276" w:type="dxa"/>
            <w:tcBorders>
              <w:top w:val="nil"/>
              <w:left w:val="nil"/>
              <w:bottom w:val="single" w:sz="4" w:space="0" w:color="auto"/>
              <w:right w:val="single" w:sz="4" w:space="0" w:color="auto"/>
            </w:tcBorders>
            <w:shd w:val="clear" w:color="auto" w:fill="FFFFFF"/>
            <w:noWrap/>
            <w:vAlign w:val="bottom"/>
            <w:hideMark/>
          </w:tcPr>
          <w:p w:rsidR="002347BE" w:rsidRPr="00420C0B" w:rsidRDefault="002347BE" w:rsidP="006007B5">
            <w:pPr>
              <w:widowControl w:val="0"/>
              <w:spacing w:before="60" w:after="60"/>
              <w:jc w:val="right"/>
              <w:rPr>
                <w:color w:val="auto"/>
                <w:sz w:val="26"/>
                <w:szCs w:val="26"/>
              </w:rPr>
            </w:pPr>
            <w:r w:rsidRPr="00420C0B">
              <w:rPr>
                <w:color w:val="auto"/>
                <w:sz w:val="26"/>
                <w:szCs w:val="26"/>
              </w:rPr>
              <w:t xml:space="preserve">14.518 </w:t>
            </w:r>
          </w:p>
        </w:tc>
        <w:tc>
          <w:tcPr>
            <w:tcW w:w="1134" w:type="dxa"/>
            <w:tcBorders>
              <w:top w:val="nil"/>
              <w:left w:val="single" w:sz="4" w:space="0" w:color="auto"/>
              <w:bottom w:val="single" w:sz="4" w:space="0" w:color="auto"/>
              <w:right w:val="nil"/>
            </w:tcBorders>
            <w:shd w:val="clear" w:color="auto" w:fill="FFFFFF"/>
            <w:noWrap/>
            <w:vAlign w:val="bottom"/>
            <w:hideMark/>
          </w:tcPr>
          <w:p w:rsidR="002347BE" w:rsidRPr="00420C0B" w:rsidRDefault="002347BE" w:rsidP="006007B5">
            <w:pPr>
              <w:widowControl w:val="0"/>
              <w:spacing w:before="60" w:after="60"/>
              <w:jc w:val="center"/>
              <w:rPr>
                <w:color w:val="auto"/>
                <w:sz w:val="26"/>
                <w:szCs w:val="26"/>
              </w:rPr>
            </w:pPr>
          </w:p>
        </w:tc>
        <w:tc>
          <w:tcPr>
            <w:tcW w:w="1417" w:type="dxa"/>
            <w:tcBorders>
              <w:top w:val="nil"/>
              <w:left w:val="single" w:sz="4" w:space="0" w:color="auto"/>
              <w:bottom w:val="single" w:sz="4" w:space="0" w:color="auto"/>
              <w:right w:val="single" w:sz="8" w:space="0" w:color="auto"/>
            </w:tcBorders>
            <w:shd w:val="clear" w:color="auto" w:fill="FFFFFF"/>
            <w:noWrap/>
            <w:vAlign w:val="bottom"/>
          </w:tcPr>
          <w:p w:rsidR="002347BE" w:rsidRPr="00420C0B" w:rsidRDefault="002347BE" w:rsidP="006007B5">
            <w:pPr>
              <w:widowControl w:val="0"/>
              <w:spacing w:before="60" w:after="60"/>
              <w:jc w:val="center"/>
              <w:rPr>
                <w:color w:val="auto"/>
                <w:sz w:val="26"/>
                <w:szCs w:val="26"/>
              </w:rPr>
            </w:pPr>
          </w:p>
        </w:tc>
      </w:tr>
      <w:tr w:rsidR="002347BE" w:rsidRPr="008C75E2" w:rsidTr="00F81002">
        <w:trPr>
          <w:trHeight w:val="390"/>
        </w:trPr>
        <w:tc>
          <w:tcPr>
            <w:tcW w:w="591" w:type="dxa"/>
            <w:tcBorders>
              <w:top w:val="nil"/>
              <w:left w:val="single" w:sz="8" w:space="0" w:color="auto"/>
              <w:bottom w:val="single" w:sz="4" w:space="0" w:color="auto"/>
              <w:right w:val="nil"/>
            </w:tcBorders>
            <w:shd w:val="clear" w:color="auto" w:fill="FFFFFF"/>
            <w:noWrap/>
            <w:vAlign w:val="center"/>
            <w:hideMark/>
          </w:tcPr>
          <w:p w:rsidR="002347BE" w:rsidRPr="00420C0B" w:rsidRDefault="002347BE" w:rsidP="006007B5">
            <w:pPr>
              <w:widowControl w:val="0"/>
              <w:spacing w:before="60" w:after="60"/>
              <w:jc w:val="center"/>
              <w:rPr>
                <w:color w:val="auto"/>
                <w:sz w:val="26"/>
                <w:szCs w:val="26"/>
              </w:rPr>
            </w:pPr>
            <w:r w:rsidRPr="00420C0B">
              <w:rPr>
                <w:color w:val="auto"/>
                <w:sz w:val="26"/>
                <w:szCs w:val="26"/>
              </w:rPr>
              <w:t>2</w:t>
            </w:r>
          </w:p>
        </w:tc>
        <w:tc>
          <w:tcPr>
            <w:tcW w:w="3827" w:type="dxa"/>
            <w:tcBorders>
              <w:top w:val="nil"/>
              <w:left w:val="single" w:sz="8" w:space="0" w:color="auto"/>
              <w:bottom w:val="single" w:sz="4" w:space="0" w:color="auto"/>
              <w:right w:val="single" w:sz="4" w:space="0" w:color="auto"/>
            </w:tcBorders>
            <w:shd w:val="clear" w:color="auto" w:fill="FFFFFF"/>
            <w:noWrap/>
            <w:vAlign w:val="center"/>
            <w:hideMark/>
          </w:tcPr>
          <w:p w:rsidR="002347BE" w:rsidRPr="00420C0B" w:rsidRDefault="002347BE" w:rsidP="006007B5">
            <w:pPr>
              <w:widowControl w:val="0"/>
              <w:spacing w:before="60" w:after="60"/>
              <w:rPr>
                <w:color w:val="auto"/>
                <w:sz w:val="26"/>
                <w:szCs w:val="26"/>
              </w:rPr>
            </w:pPr>
            <w:r w:rsidRPr="00420C0B">
              <w:rPr>
                <w:color w:val="auto"/>
                <w:sz w:val="26"/>
                <w:szCs w:val="26"/>
              </w:rPr>
              <w:t>Đất ở xã hội (chung cư)</w:t>
            </w:r>
          </w:p>
        </w:tc>
        <w:tc>
          <w:tcPr>
            <w:tcW w:w="851" w:type="dxa"/>
            <w:tcBorders>
              <w:top w:val="nil"/>
              <w:left w:val="nil"/>
              <w:bottom w:val="single" w:sz="4" w:space="0" w:color="auto"/>
              <w:right w:val="single" w:sz="4" w:space="0" w:color="auto"/>
            </w:tcBorders>
            <w:shd w:val="clear" w:color="auto" w:fill="FFFFFF"/>
            <w:noWrap/>
            <w:vAlign w:val="center"/>
            <w:hideMark/>
          </w:tcPr>
          <w:p w:rsidR="002347BE" w:rsidRPr="00420C0B" w:rsidRDefault="002347BE" w:rsidP="006007B5">
            <w:pPr>
              <w:widowControl w:val="0"/>
              <w:spacing w:before="60" w:after="60"/>
              <w:jc w:val="center"/>
              <w:rPr>
                <w:color w:val="auto"/>
                <w:sz w:val="26"/>
                <w:szCs w:val="26"/>
              </w:rPr>
            </w:pPr>
            <w:r w:rsidRPr="00420C0B">
              <w:rPr>
                <w:color w:val="auto"/>
                <w:sz w:val="26"/>
                <w:szCs w:val="26"/>
              </w:rPr>
              <w:t>XH </w:t>
            </w:r>
          </w:p>
        </w:tc>
        <w:tc>
          <w:tcPr>
            <w:tcW w:w="1276" w:type="dxa"/>
            <w:tcBorders>
              <w:top w:val="nil"/>
              <w:left w:val="nil"/>
              <w:bottom w:val="single" w:sz="4" w:space="0" w:color="auto"/>
              <w:right w:val="single" w:sz="4" w:space="0" w:color="auto"/>
            </w:tcBorders>
            <w:shd w:val="clear" w:color="auto" w:fill="FFFFFF"/>
            <w:vAlign w:val="center"/>
            <w:hideMark/>
          </w:tcPr>
          <w:p w:rsidR="002347BE" w:rsidRPr="00420C0B" w:rsidRDefault="002347BE" w:rsidP="006007B5">
            <w:pPr>
              <w:widowControl w:val="0"/>
              <w:spacing w:before="60" w:after="60"/>
              <w:jc w:val="right"/>
              <w:rPr>
                <w:color w:val="auto"/>
                <w:sz w:val="26"/>
                <w:szCs w:val="26"/>
              </w:rPr>
            </w:pPr>
            <w:r w:rsidRPr="00420C0B">
              <w:rPr>
                <w:color w:val="auto"/>
                <w:sz w:val="26"/>
                <w:szCs w:val="26"/>
              </w:rPr>
              <w:t>13.309</w:t>
            </w:r>
          </w:p>
        </w:tc>
        <w:tc>
          <w:tcPr>
            <w:tcW w:w="1134" w:type="dxa"/>
            <w:tcBorders>
              <w:top w:val="nil"/>
              <w:left w:val="single" w:sz="4" w:space="0" w:color="auto"/>
              <w:bottom w:val="single" w:sz="4" w:space="0" w:color="auto"/>
              <w:right w:val="nil"/>
            </w:tcBorders>
            <w:shd w:val="clear" w:color="auto" w:fill="auto"/>
            <w:vAlign w:val="center"/>
            <w:hideMark/>
          </w:tcPr>
          <w:p w:rsidR="002347BE" w:rsidRPr="00420C0B" w:rsidRDefault="002347BE" w:rsidP="006007B5">
            <w:pPr>
              <w:widowControl w:val="0"/>
              <w:spacing w:before="60" w:after="60"/>
              <w:jc w:val="center"/>
              <w:rPr>
                <w:color w:val="auto"/>
                <w:sz w:val="26"/>
                <w:szCs w:val="26"/>
              </w:rPr>
            </w:pPr>
            <w:r w:rsidRPr="00420C0B">
              <w:rPr>
                <w:color w:val="auto"/>
                <w:sz w:val="26"/>
                <w:szCs w:val="26"/>
              </w:rPr>
              <w:t>20,01</w:t>
            </w:r>
          </w:p>
        </w:tc>
        <w:tc>
          <w:tcPr>
            <w:tcW w:w="1417" w:type="dxa"/>
            <w:tcBorders>
              <w:top w:val="nil"/>
              <w:left w:val="single" w:sz="4" w:space="0" w:color="auto"/>
              <w:bottom w:val="single" w:sz="4" w:space="0" w:color="auto"/>
              <w:right w:val="single" w:sz="8" w:space="0" w:color="auto"/>
            </w:tcBorders>
            <w:shd w:val="clear" w:color="auto" w:fill="FFFFFF"/>
            <w:vAlign w:val="center"/>
          </w:tcPr>
          <w:p w:rsidR="002347BE" w:rsidRPr="00420C0B" w:rsidRDefault="002347BE" w:rsidP="006007B5">
            <w:pPr>
              <w:widowControl w:val="0"/>
              <w:spacing w:before="60" w:after="60"/>
              <w:jc w:val="center"/>
              <w:rPr>
                <w:color w:val="auto"/>
                <w:sz w:val="26"/>
                <w:szCs w:val="26"/>
              </w:rPr>
            </w:pPr>
          </w:p>
        </w:tc>
      </w:tr>
      <w:tr w:rsidR="002347BE" w:rsidRPr="008C75E2" w:rsidTr="00F81002">
        <w:trPr>
          <w:trHeight w:val="390"/>
        </w:trPr>
        <w:tc>
          <w:tcPr>
            <w:tcW w:w="591" w:type="dxa"/>
            <w:tcBorders>
              <w:top w:val="nil"/>
              <w:left w:val="single" w:sz="8" w:space="0" w:color="auto"/>
              <w:bottom w:val="single" w:sz="4" w:space="0" w:color="auto"/>
              <w:right w:val="nil"/>
            </w:tcBorders>
            <w:shd w:val="clear" w:color="auto" w:fill="FFFFFF"/>
            <w:noWrap/>
            <w:vAlign w:val="center"/>
            <w:hideMark/>
          </w:tcPr>
          <w:p w:rsidR="002347BE" w:rsidRPr="00420C0B" w:rsidRDefault="002347BE" w:rsidP="006007B5">
            <w:pPr>
              <w:widowControl w:val="0"/>
              <w:spacing w:before="60" w:after="60"/>
              <w:jc w:val="center"/>
              <w:rPr>
                <w:b/>
                <w:bCs/>
                <w:color w:val="auto"/>
                <w:sz w:val="26"/>
                <w:szCs w:val="26"/>
              </w:rPr>
            </w:pPr>
            <w:r w:rsidRPr="00420C0B">
              <w:rPr>
                <w:b/>
                <w:bCs/>
                <w:color w:val="auto"/>
                <w:sz w:val="26"/>
                <w:szCs w:val="26"/>
              </w:rPr>
              <w:t>II</w:t>
            </w:r>
          </w:p>
        </w:tc>
        <w:tc>
          <w:tcPr>
            <w:tcW w:w="3827" w:type="dxa"/>
            <w:tcBorders>
              <w:top w:val="nil"/>
              <w:left w:val="single" w:sz="8" w:space="0" w:color="auto"/>
              <w:bottom w:val="single" w:sz="4" w:space="0" w:color="auto"/>
              <w:right w:val="single" w:sz="4" w:space="0" w:color="auto"/>
            </w:tcBorders>
            <w:shd w:val="clear" w:color="auto" w:fill="FFFFFF"/>
            <w:noWrap/>
            <w:vAlign w:val="center"/>
            <w:hideMark/>
          </w:tcPr>
          <w:p w:rsidR="002347BE" w:rsidRPr="00420C0B" w:rsidRDefault="002347BE" w:rsidP="006007B5">
            <w:pPr>
              <w:widowControl w:val="0"/>
              <w:spacing w:before="60" w:after="60"/>
              <w:rPr>
                <w:b/>
                <w:bCs/>
                <w:color w:val="auto"/>
                <w:sz w:val="26"/>
                <w:szCs w:val="26"/>
              </w:rPr>
            </w:pPr>
            <w:r w:rsidRPr="00420C0B">
              <w:rPr>
                <w:b/>
                <w:bCs/>
                <w:color w:val="auto"/>
                <w:sz w:val="26"/>
                <w:szCs w:val="26"/>
              </w:rPr>
              <w:t>Đất dịch vụ đô thị</w:t>
            </w:r>
          </w:p>
        </w:tc>
        <w:tc>
          <w:tcPr>
            <w:tcW w:w="851" w:type="dxa"/>
            <w:tcBorders>
              <w:top w:val="nil"/>
              <w:left w:val="nil"/>
              <w:bottom w:val="single" w:sz="4" w:space="0" w:color="auto"/>
              <w:right w:val="single" w:sz="4" w:space="0" w:color="auto"/>
            </w:tcBorders>
            <w:shd w:val="clear" w:color="auto" w:fill="FFFFFF"/>
            <w:noWrap/>
            <w:vAlign w:val="center"/>
            <w:hideMark/>
          </w:tcPr>
          <w:p w:rsidR="002347BE" w:rsidRPr="00420C0B" w:rsidRDefault="002347BE" w:rsidP="006007B5">
            <w:pPr>
              <w:widowControl w:val="0"/>
              <w:spacing w:before="60" w:after="60"/>
              <w:jc w:val="center"/>
              <w:rPr>
                <w:b/>
                <w:bCs/>
                <w:color w:val="auto"/>
                <w:sz w:val="26"/>
                <w:szCs w:val="26"/>
              </w:rPr>
            </w:pPr>
            <w:r w:rsidRPr="00420C0B">
              <w:rPr>
                <w:b/>
                <w:bCs/>
                <w:color w:val="auto"/>
                <w:sz w:val="26"/>
                <w:szCs w:val="2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2347BE" w:rsidRPr="00420C0B" w:rsidRDefault="002347BE" w:rsidP="006007B5">
            <w:pPr>
              <w:widowControl w:val="0"/>
              <w:spacing w:before="60" w:after="60"/>
              <w:jc w:val="right"/>
              <w:rPr>
                <w:b/>
                <w:bCs/>
                <w:color w:val="auto"/>
                <w:sz w:val="26"/>
                <w:szCs w:val="26"/>
              </w:rPr>
            </w:pPr>
            <w:r w:rsidRPr="00420C0B">
              <w:rPr>
                <w:b/>
                <w:bCs/>
                <w:color w:val="auto"/>
                <w:sz w:val="26"/>
                <w:szCs w:val="26"/>
              </w:rPr>
              <w:t>7.572</w:t>
            </w:r>
          </w:p>
        </w:tc>
        <w:tc>
          <w:tcPr>
            <w:tcW w:w="1134" w:type="dxa"/>
            <w:tcBorders>
              <w:top w:val="nil"/>
              <w:left w:val="single" w:sz="4" w:space="0" w:color="auto"/>
              <w:bottom w:val="single" w:sz="4" w:space="0" w:color="auto"/>
              <w:right w:val="nil"/>
            </w:tcBorders>
            <w:shd w:val="clear" w:color="auto" w:fill="FFFFFF"/>
            <w:noWrap/>
            <w:vAlign w:val="center"/>
            <w:hideMark/>
          </w:tcPr>
          <w:p w:rsidR="002347BE" w:rsidRPr="00420C0B" w:rsidRDefault="002347BE" w:rsidP="006007B5">
            <w:pPr>
              <w:widowControl w:val="0"/>
              <w:spacing w:before="60" w:after="60"/>
              <w:jc w:val="center"/>
              <w:rPr>
                <w:b/>
                <w:bCs/>
                <w:color w:val="auto"/>
                <w:sz w:val="26"/>
                <w:szCs w:val="26"/>
              </w:rPr>
            </w:pPr>
            <w:r w:rsidRPr="00420C0B">
              <w:rPr>
                <w:b/>
                <w:bCs/>
                <w:color w:val="auto"/>
                <w:sz w:val="26"/>
                <w:szCs w:val="26"/>
              </w:rPr>
              <w:t>6,03</w:t>
            </w:r>
          </w:p>
        </w:tc>
        <w:tc>
          <w:tcPr>
            <w:tcW w:w="1417" w:type="dxa"/>
            <w:tcBorders>
              <w:top w:val="nil"/>
              <w:left w:val="single" w:sz="4" w:space="0" w:color="auto"/>
              <w:bottom w:val="nil"/>
              <w:right w:val="single" w:sz="8" w:space="0" w:color="auto"/>
            </w:tcBorders>
            <w:shd w:val="clear" w:color="auto" w:fill="FFFFFF"/>
            <w:noWrap/>
            <w:vAlign w:val="center"/>
            <w:hideMark/>
          </w:tcPr>
          <w:p w:rsidR="002347BE" w:rsidRPr="00420C0B" w:rsidRDefault="002347BE" w:rsidP="006007B5">
            <w:pPr>
              <w:widowControl w:val="0"/>
              <w:spacing w:before="60" w:after="60"/>
              <w:jc w:val="center"/>
              <w:rPr>
                <w:b/>
                <w:bCs/>
                <w:color w:val="auto"/>
                <w:sz w:val="26"/>
                <w:szCs w:val="26"/>
              </w:rPr>
            </w:pPr>
            <w:r w:rsidRPr="00420C0B">
              <w:rPr>
                <w:b/>
                <w:bCs/>
                <w:color w:val="auto"/>
                <w:sz w:val="26"/>
                <w:szCs w:val="26"/>
              </w:rPr>
              <w:t>2,74</w:t>
            </w:r>
          </w:p>
        </w:tc>
      </w:tr>
      <w:tr w:rsidR="002347BE" w:rsidRPr="008C75E2" w:rsidTr="00F81002">
        <w:trPr>
          <w:trHeight w:val="390"/>
        </w:trPr>
        <w:tc>
          <w:tcPr>
            <w:tcW w:w="591" w:type="dxa"/>
            <w:tcBorders>
              <w:top w:val="nil"/>
              <w:left w:val="single" w:sz="8" w:space="0" w:color="auto"/>
              <w:bottom w:val="single" w:sz="4" w:space="0" w:color="auto"/>
              <w:right w:val="nil"/>
            </w:tcBorders>
            <w:shd w:val="clear" w:color="auto" w:fill="FFFFFF"/>
            <w:noWrap/>
            <w:vAlign w:val="center"/>
            <w:hideMark/>
          </w:tcPr>
          <w:p w:rsidR="002347BE" w:rsidRPr="00420C0B" w:rsidRDefault="002347BE" w:rsidP="006007B5">
            <w:pPr>
              <w:widowControl w:val="0"/>
              <w:spacing w:before="60" w:after="60"/>
              <w:jc w:val="center"/>
              <w:rPr>
                <w:color w:val="auto"/>
                <w:sz w:val="26"/>
                <w:szCs w:val="26"/>
              </w:rPr>
            </w:pPr>
            <w:r w:rsidRPr="00420C0B">
              <w:rPr>
                <w:color w:val="auto"/>
                <w:sz w:val="26"/>
                <w:szCs w:val="26"/>
              </w:rPr>
              <w:t>1</w:t>
            </w:r>
          </w:p>
        </w:tc>
        <w:tc>
          <w:tcPr>
            <w:tcW w:w="3827" w:type="dxa"/>
            <w:tcBorders>
              <w:top w:val="nil"/>
              <w:left w:val="single" w:sz="8" w:space="0" w:color="auto"/>
              <w:bottom w:val="single" w:sz="4" w:space="0" w:color="auto"/>
              <w:right w:val="single" w:sz="4" w:space="0" w:color="auto"/>
            </w:tcBorders>
            <w:shd w:val="clear" w:color="auto" w:fill="FFFFFF"/>
            <w:noWrap/>
            <w:vAlign w:val="center"/>
            <w:hideMark/>
          </w:tcPr>
          <w:p w:rsidR="002347BE" w:rsidRPr="00420C0B" w:rsidRDefault="002347BE" w:rsidP="006007B5">
            <w:pPr>
              <w:widowControl w:val="0"/>
              <w:spacing w:before="60" w:after="60"/>
              <w:rPr>
                <w:color w:val="auto"/>
                <w:sz w:val="26"/>
                <w:szCs w:val="26"/>
              </w:rPr>
            </w:pPr>
            <w:r w:rsidRPr="00420C0B">
              <w:rPr>
                <w:color w:val="auto"/>
                <w:sz w:val="26"/>
                <w:szCs w:val="26"/>
              </w:rPr>
              <w:t>Trường mầm non</w:t>
            </w:r>
          </w:p>
        </w:tc>
        <w:tc>
          <w:tcPr>
            <w:tcW w:w="851" w:type="dxa"/>
            <w:tcBorders>
              <w:top w:val="nil"/>
              <w:left w:val="nil"/>
              <w:bottom w:val="single" w:sz="4" w:space="0" w:color="auto"/>
              <w:right w:val="single" w:sz="4" w:space="0" w:color="auto"/>
            </w:tcBorders>
            <w:shd w:val="clear" w:color="auto" w:fill="FFFFFF"/>
            <w:noWrap/>
            <w:vAlign w:val="center"/>
            <w:hideMark/>
          </w:tcPr>
          <w:p w:rsidR="002347BE" w:rsidRPr="00420C0B" w:rsidRDefault="002347BE" w:rsidP="006007B5">
            <w:pPr>
              <w:widowControl w:val="0"/>
              <w:spacing w:before="60" w:after="60"/>
              <w:jc w:val="center"/>
              <w:rPr>
                <w:color w:val="auto"/>
                <w:sz w:val="26"/>
                <w:szCs w:val="26"/>
              </w:rPr>
            </w:pPr>
            <w:r w:rsidRPr="00420C0B">
              <w:rPr>
                <w:color w:val="auto"/>
                <w:sz w:val="26"/>
                <w:szCs w:val="26"/>
              </w:rPr>
              <w:t>GD1</w:t>
            </w:r>
          </w:p>
        </w:tc>
        <w:tc>
          <w:tcPr>
            <w:tcW w:w="1276" w:type="dxa"/>
            <w:tcBorders>
              <w:top w:val="nil"/>
              <w:left w:val="nil"/>
              <w:bottom w:val="single" w:sz="4" w:space="0" w:color="auto"/>
              <w:right w:val="single" w:sz="4" w:space="0" w:color="auto"/>
            </w:tcBorders>
            <w:shd w:val="clear" w:color="auto" w:fill="FFFFFF"/>
            <w:noWrap/>
            <w:vAlign w:val="center"/>
            <w:hideMark/>
          </w:tcPr>
          <w:p w:rsidR="002347BE" w:rsidRPr="00420C0B" w:rsidRDefault="002347BE" w:rsidP="006007B5">
            <w:pPr>
              <w:widowControl w:val="0"/>
              <w:spacing w:before="60" w:after="60"/>
              <w:jc w:val="right"/>
              <w:rPr>
                <w:color w:val="auto"/>
                <w:sz w:val="26"/>
                <w:szCs w:val="26"/>
              </w:rPr>
            </w:pPr>
            <w:r w:rsidRPr="00420C0B">
              <w:rPr>
                <w:color w:val="auto"/>
                <w:sz w:val="26"/>
                <w:szCs w:val="26"/>
              </w:rPr>
              <w:t>2.956</w:t>
            </w:r>
          </w:p>
        </w:tc>
        <w:tc>
          <w:tcPr>
            <w:tcW w:w="1134" w:type="dxa"/>
            <w:tcBorders>
              <w:top w:val="nil"/>
              <w:left w:val="single" w:sz="4" w:space="0" w:color="auto"/>
              <w:bottom w:val="single" w:sz="4" w:space="0" w:color="auto"/>
              <w:right w:val="nil"/>
            </w:tcBorders>
            <w:shd w:val="clear" w:color="auto" w:fill="FFFFFF"/>
            <w:noWrap/>
            <w:vAlign w:val="center"/>
          </w:tcPr>
          <w:p w:rsidR="002347BE" w:rsidRPr="00420C0B" w:rsidRDefault="002347BE" w:rsidP="006007B5">
            <w:pPr>
              <w:widowControl w:val="0"/>
              <w:spacing w:before="60" w:after="60"/>
              <w:jc w:val="center"/>
              <w:rPr>
                <w:color w:val="auto"/>
                <w:sz w:val="26"/>
                <w:szCs w:val="26"/>
              </w:rPr>
            </w:pPr>
          </w:p>
        </w:tc>
        <w:tc>
          <w:tcPr>
            <w:tcW w:w="1417" w:type="dxa"/>
            <w:vMerge w:val="restart"/>
            <w:tcBorders>
              <w:top w:val="single" w:sz="4" w:space="0" w:color="auto"/>
              <w:left w:val="single" w:sz="4" w:space="0" w:color="auto"/>
              <w:bottom w:val="single" w:sz="4" w:space="0" w:color="000000"/>
              <w:right w:val="single" w:sz="8" w:space="0" w:color="auto"/>
            </w:tcBorders>
            <w:shd w:val="clear" w:color="auto" w:fill="FFFFFF"/>
            <w:noWrap/>
            <w:vAlign w:val="center"/>
            <w:hideMark/>
          </w:tcPr>
          <w:p w:rsidR="002347BE" w:rsidRPr="00420C0B" w:rsidRDefault="002347BE" w:rsidP="006007B5">
            <w:pPr>
              <w:widowControl w:val="0"/>
              <w:spacing w:before="60" w:after="60"/>
              <w:jc w:val="center"/>
              <w:rPr>
                <w:color w:val="auto"/>
                <w:sz w:val="26"/>
                <w:szCs w:val="26"/>
              </w:rPr>
            </w:pPr>
          </w:p>
        </w:tc>
      </w:tr>
      <w:tr w:rsidR="002347BE" w:rsidRPr="008C75E2" w:rsidTr="00F81002">
        <w:trPr>
          <w:trHeight w:val="390"/>
        </w:trPr>
        <w:tc>
          <w:tcPr>
            <w:tcW w:w="591" w:type="dxa"/>
            <w:tcBorders>
              <w:top w:val="nil"/>
              <w:left w:val="single" w:sz="8" w:space="0" w:color="auto"/>
              <w:bottom w:val="single" w:sz="4" w:space="0" w:color="auto"/>
              <w:right w:val="nil"/>
            </w:tcBorders>
            <w:shd w:val="clear" w:color="auto" w:fill="FFFFFF"/>
            <w:noWrap/>
            <w:vAlign w:val="center"/>
            <w:hideMark/>
          </w:tcPr>
          <w:p w:rsidR="002347BE" w:rsidRPr="00420C0B" w:rsidRDefault="002347BE" w:rsidP="006007B5">
            <w:pPr>
              <w:widowControl w:val="0"/>
              <w:spacing w:before="60" w:after="60"/>
              <w:jc w:val="center"/>
              <w:rPr>
                <w:color w:val="auto"/>
                <w:sz w:val="26"/>
                <w:szCs w:val="26"/>
              </w:rPr>
            </w:pPr>
            <w:r w:rsidRPr="00420C0B">
              <w:rPr>
                <w:color w:val="auto"/>
                <w:sz w:val="26"/>
                <w:szCs w:val="26"/>
              </w:rPr>
              <w:t>2</w:t>
            </w:r>
          </w:p>
        </w:tc>
        <w:tc>
          <w:tcPr>
            <w:tcW w:w="3827" w:type="dxa"/>
            <w:tcBorders>
              <w:top w:val="nil"/>
              <w:left w:val="single" w:sz="8" w:space="0" w:color="auto"/>
              <w:bottom w:val="single" w:sz="4" w:space="0" w:color="auto"/>
              <w:right w:val="single" w:sz="4" w:space="0" w:color="auto"/>
            </w:tcBorders>
            <w:shd w:val="clear" w:color="auto" w:fill="FFFFFF"/>
            <w:noWrap/>
            <w:vAlign w:val="center"/>
            <w:hideMark/>
          </w:tcPr>
          <w:p w:rsidR="002347BE" w:rsidRPr="00420C0B" w:rsidRDefault="002347BE" w:rsidP="006007B5">
            <w:pPr>
              <w:widowControl w:val="0"/>
              <w:spacing w:before="60" w:after="60"/>
              <w:rPr>
                <w:color w:val="auto"/>
                <w:sz w:val="26"/>
                <w:szCs w:val="26"/>
              </w:rPr>
            </w:pPr>
            <w:r w:rsidRPr="00420C0B">
              <w:rPr>
                <w:color w:val="auto"/>
                <w:sz w:val="26"/>
                <w:szCs w:val="26"/>
              </w:rPr>
              <w:t>Trường tiểu học</w:t>
            </w:r>
          </w:p>
        </w:tc>
        <w:tc>
          <w:tcPr>
            <w:tcW w:w="851" w:type="dxa"/>
            <w:tcBorders>
              <w:top w:val="nil"/>
              <w:left w:val="nil"/>
              <w:bottom w:val="single" w:sz="4" w:space="0" w:color="auto"/>
              <w:right w:val="single" w:sz="4" w:space="0" w:color="auto"/>
            </w:tcBorders>
            <w:shd w:val="clear" w:color="auto" w:fill="FFFFFF"/>
            <w:noWrap/>
            <w:vAlign w:val="center"/>
            <w:hideMark/>
          </w:tcPr>
          <w:p w:rsidR="002347BE" w:rsidRPr="00420C0B" w:rsidRDefault="002347BE" w:rsidP="006007B5">
            <w:pPr>
              <w:widowControl w:val="0"/>
              <w:spacing w:before="60" w:after="60"/>
              <w:jc w:val="center"/>
              <w:rPr>
                <w:color w:val="auto"/>
                <w:sz w:val="26"/>
                <w:szCs w:val="26"/>
              </w:rPr>
            </w:pPr>
            <w:r w:rsidRPr="00420C0B">
              <w:rPr>
                <w:color w:val="auto"/>
                <w:sz w:val="26"/>
                <w:szCs w:val="26"/>
              </w:rPr>
              <w:t>GD2</w:t>
            </w:r>
          </w:p>
        </w:tc>
        <w:tc>
          <w:tcPr>
            <w:tcW w:w="1276" w:type="dxa"/>
            <w:tcBorders>
              <w:top w:val="nil"/>
              <w:left w:val="nil"/>
              <w:bottom w:val="single" w:sz="4" w:space="0" w:color="auto"/>
              <w:right w:val="single" w:sz="4" w:space="0" w:color="auto"/>
            </w:tcBorders>
            <w:shd w:val="clear" w:color="auto" w:fill="FFFFFF"/>
            <w:noWrap/>
            <w:vAlign w:val="center"/>
            <w:hideMark/>
          </w:tcPr>
          <w:p w:rsidR="002347BE" w:rsidRPr="00420C0B" w:rsidRDefault="002347BE" w:rsidP="006007B5">
            <w:pPr>
              <w:widowControl w:val="0"/>
              <w:spacing w:before="60" w:after="60"/>
              <w:jc w:val="right"/>
              <w:rPr>
                <w:color w:val="auto"/>
                <w:sz w:val="26"/>
                <w:szCs w:val="26"/>
              </w:rPr>
            </w:pPr>
            <w:r w:rsidRPr="00420C0B">
              <w:rPr>
                <w:color w:val="auto"/>
                <w:sz w:val="26"/>
                <w:szCs w:val="26"/>
              </w:rPr>
              <w:t>3.265</w:t>
            </w:r>
          </w:p>
        </w:tc>
        <w:tc>
          <w:tcPr>
            <w:tcW w:w="1134" w:type="dxa"/>
            <w:tcBorders>
              <w:top w:val="nil"/>
              <w:left w:val="single" w:sz="4" w:space="0" w:color="auto"/>
              <w:bottom w:val="single" w:sz="4" w:space="0" w:color="auto"/>
              <w:right w:val="nil"/>
            </w:tcBorders>
            <w:shd w:val="clear" w:color="auto" w:fill="FFFFFF"/>
            <w:noWrap/>
            <w:vAlign w:val="center"/>
          </w:tcPr>
          <w:p w:rsidR="002347BE" w:rsidRPr="00420C0B" w:rsidRDefault="002347BE" w:rsidP="006007B5">
            <w:pPr>
              <w:widowControl w:val="0"/>
              <w:spacing w:before="60" w:after="60"/>
              <w:jc w:val="center"/>
              <w:rPr>
                <w:color w:val="auto"/>
                <w:sz w:val="26"/>
                <w:szCs w:val="26"/>
              </w:rPr>
            </w:pPr>
          </w:p>
        </w:tc>
        <w:tc>
          <w:tcPr>
            <w:tcW w:w="1417" w:type="dxa"/>
            <w:vMerge/>
            <w:tcBorders>
              <w:top w:val="single" w:sz="4" w:space="0" w:color="auto"/>
              <w:left w:val="single" w:sz="4" w:space="0" w:color="auto"/>
              <w:bottom w:val="single" w:sz="4" w:space="0" w:color="000000"/>
              <w:right w:val="single" w:sz="8" w:space="0" w:color="auto"/>
            </w:tcBorders>
            <w:shd w:val="clear" w:color="auto" w:fill="FFFFFF"/>
            <w:vAlign w:val="center"/>
            <w:hideMark/>
          </w:tcPr>
          <w:p w:rsidR="002347BE" w:rsidRPr="00420C0B" w:rsidRDefault="002347BE" w:rsidP="006007B5">
            <w:pPr>
              <w:widowControl w:val="0"/>
              <w:spacing w:before="60" w:after="60"/>
              <w:jc w:val="center"/>
              <w:rPr>
                <w:color w:val="auto"/>
                <w:sz w:val="26"/>
                <w:szCs w:val="26"/>
              </w:rPr>
            </w:pPr>
          </w:p>
        </w:tc>
      </w:tr>
      <w:tr w:rsidR="002347BE" w:rsidRPr="008C75E2" w:rsidTr="00F81002">
        <w:trPr>
          <w:trHeight w:val="390"/>
        </w:trPr>
        <w:tc>
          <w:tcPr>
            <w:tcW w:w="591" w:type="dxa"/>
            <w:tcBorders>
              <w:top w:val="nil"/>
              <w:left w:val="single" w:sz="8" w:space="0" w:color="auto"/>
              <w:bottom w:val="single" w:sz="4" w:space="0" w:color="auto"/>
              <w:right w:val="nil"/>
            </w:tcBorders>
            <w:shd w:val="clear" w:color="auto" w:fill="FFFFFF"/>
            <w:noWrap/>
            <w:vAlign w:val="center"/>
            <w:hideMark/>
          </w:tcPr>
          <w:p w:rsidR="002347BE" w:rsidRPr="00420C0B" w:rsidRDefault="002347BE" w:rsidP="006007B5">
            <w:pPr>
              <w:widowControl w:val="0"/>
              <w:spacing w:before="60" w:after="60"/>
              <w:jc w:val="center"/>
              <w:rPr>
                <w:color w:val="auto"/>
                <w:sz w:val="26"/>
                <w:szCs w:val="26"/>
              </w:rPr>
            </w:pPr>
            <w:r w:rsidRPr="00420C0B">
              <w:rPr>
                <w:color w:val="auto"/>
                <w:sz w:val="26"/>
                <w:szCs w:val="26"/>
              </w:rPr>
              <w:t>3</w:t>
            </w:r>
          </w:p>
        </w:tc>
        <w:tc>
          <w:tcPr>
            <w:tcW w:w="3827" w:type="dxa"/>
            <w:tcBorders>
              <w:top w:val="nil"/>
              <w:left w:val="single" w:sz="8" w:space="0" w:color="auto"/>
              <w:bottom w:val="single" w:sz="4" w:space="0" w:color="auto"/>
              <w:right w:val="single" w:sz="4" w:space="0" w:color="auto"/>
            </w:tcBorders>
            <w:shd w:val="clear" w:color="auto" w:fill="FFFFFF"/>
            <w:noWrap/>
            <w:vAlign w:val="center"/>
            <w:hideMark/>
          </w:tcPr>
          <w:p w:rsidR="002347BE" w:rsidRPr="00420C0B" w:rsidRDefault="002347BE" w:rsidP="006007B5">
            <w:pPr>
              <w:widowControl w:val="0"/>
              <w:spacing w:before="60" w:after="60"/>
              <w:rPr>
                <w:color w:val="auto"/>
                <w:sz w:val="26"/>
                <w:szCs w:val="26"/>
              </w:rPr>
            </w:pPr>
            <w:r w:rsidRPr="00420C0B">
              <w:rPr>
                <w:color w:val="auto"/>
                <w:sz w:val="26"/>
                <w:szCs w:val="26"/>
              </w:rPr>
              <w:t>Văn phòmg khu phố</w:t>
            </w:r>
          </w:p>
        </w:tc>
        <w:tc>
          <w:tcPr>
            <w:tcW w:w="851" w:type="dxa"/>
            <w:tcBorders>
              <w:top w:val="nil"/>
              <w:left w:val="nil"/>
              <w:bottom w:val="single" w:sz="4" w:space="0" w:color="auto"/>
              <w:right w:val="single" w:sz="4" w:space="0" w:color="auto"/>
            </w:tcBorders>
            <w:shd w:val="clear" w:color="auto" w:fill="FFFFFF"/>
            <w:noWrap/>
            <w:vAlign w:val="center"/>
            <w:hideMark/>
          </w:tcPr>
          <w:p w:rsidR="002347BE" w:rsidRPr="00420C0B" w:rsidRDefault="002347BE" w:rsidP="006007B5">
            <w:pPr>
              <w:widowControl w:val="0"/>
              <w:spacing w:before="60" w:after="60"/>
              <w:jc w:val="center"/>
              <w:rPr>
                <w:color w:val="auto"/>
                <w:sz w:val="26"/>
                <w:szCs w:val="26"/>
              </w:rPr>
            </w:pPr>
            <w:r w:rsidRPr="00420C0B">
              <w:rPr>
                <w:color w:val="auto"/>
                <w:sz w:val="26"/>
                <w:szCs w:val="26"/>
              </w:rPr>
              <w:t>VH</w:t>
            </w:r>
          </w:p>
        </w:tc>
        <w:tc>
          <w:tcPr>
            <w:tcW w:w="1276" w:type="dxa"/>
            <w:tcBorders>
              <w:top w:val="nil"/>
              <w:left w:val="nil"/>
              <w:bottom w:val="single" w:sz="4" w:space="0" w:color="auto"/>
              <w:right w:val="single" w:sz="4" w:space="0" w:color="auto"/>
            </w:tcBorders>
            <w:shd w:val="clear" w:color="auto" w:fill="FFFFFF"/>
            <w:noWrap/>
            <w:vAlign w:val="center"/>
            <w:hideMark/>
          </w:tcPr>
          <w:p w:rsidR="002347BE" w:rsidRPr="00420C0B" w:rsidRDefault="002347BE" w:rsidP="006007B5">
            <w:pPr>
              <w:widowControl w:val="0"/>
              <w:spacing w:before="60" w:after="60"/>
              <w:jc w:val="right"/>
              <w:rPr>
                <w:color w:val="auto"/>
                <w:sz w:val="26"/>
                <w:szCs w:val="26"/>
              </w:rPr>
            </w:pPr>
            <w:r w:rsidRPr="00420C0B">
              <w:rPr>
                <w:color w:val="auto"/>
                <w:sz w:val="26"/>
                <w:szCs w:val="26"/>
              </w:rPr>
              <w:t>300</w:t>
            </w:r>
          </w:p>
        </w:tc>
        <w:tc>
          <w:tcPr>
            <w:tcW w:w="1134" w:type="dxa"/>
            <w:tcBorders>
              <w:top w:val="nil"/>
              <w:left w:val="single" w:sz="4" w:space="0" w:color="auto"/>
              <w:bottom w:val="single" w:sz="4" w:space="0" w:color="auto"/>
              <w:right w:val="nil"/>
            </w:tcBorders>
            <w:shd w:val="clear" w:color="auto" w:fill="FFFFFF"/>
            <w:noWrap/>
            <w:vAlign w:val="center"/>
          </w:tcPr>
          <w:p w:rsidR="002347BE" w:rsidRPr="00420C0B" w:rsidRDefault="002347BE" w:rsidP="006007B5">
            <w:pPr>
              <w:widowControl w:val="0"/>
              <w:spacing w:before="60" w:after="60"/>
              <w:jc w:val="center"/>
              <w:rPr>
                <w:color w:val="auto"/>
                <w:sz w:val="26"/>
                <w:szCs w:val="26"/>
              </w:rPr>
            </w:pPr>
          </w:p>
        </w:tc>
        <w:tc>
          <w:tcPr>
            <w:tcW w:w="1417" w:type="dxa"/>
            <w:tcBorders>
              <w:top w:val="nil"/>
              <w:left w:val="single" w:sz="4" w:space="0" w:color="auto"/>
              <w:bottom w:val="single" w:sz="4" w:space="0" w:color="auto"/>
              <w:right w:val="single" w:sz="8" w:space="0" w:color="auto"/>
            </w:tcBorders>
            <w:shd w:val="clear" w:color="auto" w:fill="FFFFFF"/>
            <w:noWrap/>
            <w:vAlign w:val="center"/>
            <w:hideMark/>
          </w:tcPr>
          <w:p w:rsidR="002347BE" w:rsidRPr="00420C0B" w:rsidRDefault="002347BE" w:rsidP="006007B5">
            <w:pPr>
              <w:widowControl w:val="0"/>
              <w:spacing w:before="60" w:after="60"/>
              <w:jc w:val="center"/>
              <w:rPr>
                <w:color w:val="auto"/>
                <w:sz w:val="26"/>
                <w:szCs w:val="26"/>
              </w:rPr>
            </w:pPr>
          </w:p>
        </w:tc>
      </w:tr>
      <w:tr w:rsidR="002347BE" w:rsidRPr="008C75E2" w:rsidTr="00F81002">
        <w:trPr>
          <w:trHeight w:val="390"/>
        </w:trPr>
        <w:tc>
          <w:tcPr>
            <w:tcW w:w="591" w:type="dxa"/>
            <w:tcBorders>
              <w:top w:val="nil"/>
              <w:left w:val="single" w:sz="8" w:space="0" w:color="auto"/>
              <w:bottom w:val="single" w:sz="4" w:space="0" w:color="auto"/>
              <w:right w:val="nil"/>
            </w:tcBorders>
            <w:shd w:val="clear" w:color="auto" w:fill="FFFFFF"/>
            <w:noWrap/>
            <w:vAlign w:val="center"/>
            <w:hideMark/>
          </w:tcPr>
          <w:p w:rsidR="002347BE" w:rsidRPr="00420C0B" w:rsidRDefault="002347BE" w:rsidP="006007B5">
            <w:pPr>
              <w:widowControl w:val="0"/>
              <w:spacing w:before="60" w:after="60"/>
              <w:jc w:val="center"/>
              <w:rPr>
                <w:color w:val="auto"/>
                <w:sz w:val="26"/>
                <w:szCs w:val="26"/>
              </w:rPr>
            </w:pPr>
            <w:r w:rsidRPr="00420C0B">
              <w:rPr>
                <w:color w:val="auto"/>
                <w:sz w:val="26"/>
                <w:szCs w:val="26"/>
              </w:rPr>
              <w:t>4</w:t>
            </w:r>
          </w:p>
        </w:tc>
        <w:tc>
          <w:tcPr>
            <w:tcW w:w="3827" w:type="dxa"/>
            <w:tcBorders>
              <w:top w:val="nil"/>
              <w:left w:val="single" w:sz="8" w:space="0" w:color="auto"/>
              <w:bottom w:val="single" w:sz="4" w:space="0" w:color="auto"/>
              <w:right w:val="single" w:sz="4" w:space="0" w:color="auto"/>
            </w:tcBorders>
            <w:shd w:val="clear" w:color="auto" w:fill="FFFFFF"/>
            <w:noWrap/>
            <w:vAlign w:val="center"/>
            <w:hideMark/>
          </w:tcPr>
          <w:p w:rsidR="002347BE" w:rsidRPr="00420C0B" w:rsidRDefault="002347BE" w:rsidP="006007B5">
            <w:pPr>
              <w:widowControl w:val="0"/>
              <w:spacing w:before="60" w:after="60"/>
              <w:rPr>
                <w:color w:val="auto"/>
                <w:sz w:val="26"/>
                <w:szCs w:val="26"/>
              </w:rPr>
            </w:pPr>
            <w:r w:rsidRPr="00420C0B">
              <w:rPr>
                <w:color w:val="auto"/>
                <w:sz w:val="26"/>
                <w:szCs w:val="26"/>
              </w:rPr>
              <w:t>Siêu thị mi-ni</w:t>
            </w:r>
          </w:p>
        </w:tc>
        <w:tc>
          <w:tcPr>
            <w:tcW w:w="851" w:type="dxa"/>
            <w:tcBorders>
              <w:top w:val="nil"/>
              <w:left w:val="nil"/>
              <w:bottom w:val="single" w:sz="4" w:space="0" w:color="auto"/>
              <w:right w:val="single" w:sz="4" w:space="0" w:color="auto"/>
            </w:tcBorders>
            <w:shd w:val="clear" w:color="auto" w:fill="FFFFFF"/>
            <w:noWrap/>
            <w:vAlign w:val="center"/>
            <w:hideMark/>
          </w:tcPr>
          <w:p w:rsidR="002347BE" w:rsidRPr="00420C0B" w:rsidRDefault="002347BE" w:rsidP="006007B5">
            <w:pPr>
              <w:widowControl w:val="0"/>
              <w:spacing w:before="60" w:after="60"/>
              <w:jc w:val="center"/>
              <w:rPr>
                <w:color w:val="auto"/>
                <w:sz w:val="26"/>
                <w:szCs w:val="26"/>
              </w:rPr>
            </w:pPr>
            <w:r w:rsidRPr="00420C0B">
              <w:rPr>
                <w:color w:val="auto"/>
                <w:sz w:val="26"/>
                <w:szCs w:val="26"/>
              </w:rPr>
              <w:t>TM</w:t>
            </w:r>
          </w:p>
        </w:tc>
        <w:tc>
          <w:tcPr>
            <w:tcW w:w="1276" w:type="dxa"/>
            <w:tcBorders>
              <w:top w:val="nil"/>
              <w:left w:val="nil"/>
              <w:bottom w:val="single" w:sz="4" w:space="0" w:color="auto"/>
              <w:right w:val="single" w:sz="4" w:space="0" w:color="auto"/>
            </w:tcBorders>
            <w:shd w:val="clear" w:color="auto" w:fill="FFFFFF"/>
            <w:noWrap/>
            <w:vAlign w:val="center"/>
            <w:hideMark/>
          </w:tcPr>
          <w:p w:rsidR="002347BE" w:rsidRPr="00420C0B" w:rsidRDefault="002347BE" w:rsidP="006007B5">
            <w:pPr>
              <w:widowControl w:val="0"/>
              <w:spacing w:before="60" w:after="60"/>
              <w:jc w:val="right"/>
              <w:rPr>
                <w:color w:val="auto"/>
                <w:sz w:val="26"/>
                <w:szCs w:val="26"/>
              </w:rPr>
            </w:pPr>
            <w:r w:rsidRPr="00420C0B">
              <w:rPr>
                <w:color w:val="auto"/>
                <w:sz w:val="26"/>
                <w:szCs w:val="26"/>
              </w:rPr>
              <w:t>1.051</w:t>
            </w:r>
          </w:p>
        </w:tc>
        <w:tc>
          <w:tcPr>
            <w:tcW w:w="1134" w:type="dxa"/>
            <w:tcBorders>
              <w:top w:val="nil"/>
              <w:left w:val="single" w:sz="4" w:space="0" w:color="auto"/>
              <w:bottom w:val="single" w:sz="4" w:space="0" w:color="auto"/>
              <w:right w:val="nil"/>
            </w:tcBorders>
            <w:shd w:val="clear" w:color="auto" w:fill="FFFFFF"/>
            <w:noWrap/>
            <w:vAlign w:val="center"/>
          </w:tcPr>
          <w:p w:rsidR="002347BE" w:rsidRPr="00420C0B" w:rsidRDefault="002347BE" w:rsidP="006007B5">
            <w:pPr>
              <w:widowControl w:val="0"/>
              <w:spacing w:before="60" w:after="60"/>
              <w:jc w:val="center"/>
              <w:rPr>
                <w:color w:val="auto"/>
                <w:sz w:val="26"/>
                <w:szCs w:val="26"/>
              </w:rPr>
            </w:pPr>
          </w:p>
        </w:tc>
        <w:tc>
          <w:tcPr>
            <w:tcW w:w="1417" w:type="dxa"/>
            <w:tcBorders>
              <w:top w:val="nil"/>
              <w:left w:val="single" w:sz="4" w:space="0" w:color="auto"/>
              <w:bottom w:val="single" w:sz="4" w:space="0" w:color="auto"/>
              <w:right w:val="single" w:sz="8" w:space="0" w:color="auto"/>
            </w:tcBorders>
            <w:shd w:val="clear" w:color="auto" w:fill="FFFFFF"/>
            <w:noWrap/>
            <w:vAlign w:val="center"/>
            <w:hideMark/>
          </w:tcPr>
          <w:p w:rsidR="002347BE" w:rsidRPr="00420C0B" w:rsidRDefault="002347BE" w:rsidP="006007B5">
            <w:pPr>
              <w:widowControl w:val="0"/>
              <w:spacing w:before="60" w:after="60"/>
              <w:jc w:val="center"/>
              <w:rPr>
                <w:color w:val="auto"/>
                <w:sz w:val="26"/>
                <w:szCs w:val="26"/>
              </w:rPr>
            </w:pPr>
          </w:p>
        </w:tc>
      </w:tr>
      <w:tr w:rsidR="002347BE" w:rsidRPr="008C75E2" w:rsidTr="00F81002">
        <w:trPr>
          <w:trHeight w:val="390"/>
        </w:trPr>
        <w:tc>
          <w:tcPr>
            <w:tcW w:w="591" w:type="dxa"/>
            <w:tcBorders>
              <w:top w:val="nil"/>
              <w:left w:val="single" w:sz="8" w:space="0" w:color="auto"/>
              <w:bottom w:val="single" w:sz="4" w:space="0" w:color="auto"/>
              <w:right w:val="nil"/>
            </w:tcBorders>
            <w:shd w:val="clear" w:color="auto" w:fill="FFFFFF"/>
            <w:noWrap/>
            <w:vAlign w:val="center"/>
            <w:hideMark/>
          </w:tcPr>
          <w:p w:rsidR="002347BE" w:rsidRPr="00420C0B" w:rsidRDefault="002347BE" w:rsidP="006007B5">
            <w:pPr>
              <w:widowControl w:val="0"/>
              <w:spacing w:before="60" w:after="60"/>
              <w:jc w:val="center"/>
              <w:rPr>
                <w:b/>
                <w:bCs/>
                <w:color w:val="auto"/>
                <w:sz w:val="26"/>
                <w:szCs w:val="26"/>
              </w:rPr>
            </w:pPr>
            <w:r w:rsidRPr="00420C0B">
              <w:rPr>
                <w:b/>
                <w:bCs/>
                <w:color w:val="auto"/>
                <w:sz w:val="26"/>
                <w:szCs w:val="26"/>
              </w:rPr>
              <w:t>III</w:t>
            </w:r>
          </w:p>
        </w:tc>
        <w:tc>
          <w:tcPr>
            <w:tcW w:w="3827" w:type="dxa"/>
            <w:tcBorders>
              <w:top w:val="nil"/>
              <w:left w:val="single" w:sz="8" w:space="0" w:color="auto"/>
              <w:bottom w:val="single" w:sz="4" w:space="0" w:color="auto"/>
              <w:right w:val="single" w:sz="4" w:space="0" w:color="auto"/>
            </w:tcBorders>
            <w:shd w:val="clear" w:color="auto" w:fill="FFFFFF"/>
            <w:noWrap/>
            <w:vAlign w:val="center"/>
            <w:hideMark/>
          </w:tcPr>
          <w:p w:rsidR="002347BE" w:rsidRPr="00420C0B" w:rsidRDefault="002347BE" w:rsidP="006007B5">
            <w:pPr>
              <w:widowControl w:val="0"/>
              <w:spacing w:before="60" w:after="60"/>
              <w:rPr>
                <w:b/>
                <w:bCs/>
                <w:color w:val="auto"/>
                <w:sz w:val="26"/>
                <w:szCs w:val="26"/>
              </w:rPr>
            </w:pPr>
            <w:r w:rsidRPr="00420C0B">
              <w:rPr>
                <w:b/>
                <w:bCs/>
                <w:color w:val="auto"/>
                <w:sz w:val="26"/>
                <w:szCs w:val="26"/>
              </w:rPr>
              <w:t>Đất cây xanh</w:t>
            </w:r>
          </w:p>
        </w:tc>
        <w:tc>
          <w:tcPr>
            <w:tcW w:w="851" w:type="dxa"/>
            <w:tcBorders>
              <w:top w:val="nil"/>
              <w:left w:val="nil"/>
              <w:bottom w:val="single" w:sz="4" w:space="0" w:color="auto"/>
              <w:right w:val="single" w:sz="4" w:space="0" w:color="auto"/>
            </w:tcBorders>
            <w:shd w:val="clear" w:color="auto" w:fill="FFFFFF"/>
            <w:noWrap/>
            <w:vAlign w:val="center"/>
            <w:hideMark/>
          </w:tcPr>
          <w:p w:rsidR="002347BE" w:rsidRPr="00420C0B" w:rsidRDefault="002347BE" w:rsidP="006007B5">
            <w:pPr>
              <w:widowControl w:val="0"/>
              <w:spacing w:before="60" w:after="60"/>
              <w:jc w:val="center"/>
              <w:rPr>
                <w:b/>
                <w:bCs/>
                <w:color w:val="auto"/>
                <w:sz w:val="26"/>
                <w:szCs w:val="26"/>
              </w:rPr>
            </w:pPr>
            <w:r w:rsidRPr="00420C0B">
              <w:rPr>
                <w:b/>
                <w:bCs/>
                <w:color w:val="auto"/>
                <w:sz w:val="26"/>
                <w:szCs w:val="26"/>
              </w:rPr>
              <w:t>CX</w:t>
            </w:r>
          </w:p>
        </w:tc>
        <w:tc>
          <w:tcPr>
            <w:tcW w:w="1276" w:type="dxa"/>
            <w:tcBorders>
              <w:top w:val="nil"/>
              <w:left w:val="nil"/>
              <w:bottom w:val="single" w:sz="4" w:space="0" w:color="auto"/>
              <w:right w:val="single" w:sz="4" w:space="0" w:color="auto"/>
            </w:tcBorders>
            <w:shd w:val="clear" w:color="auto" w:fill="FFFFFF"/>
            <w:noWrap/>
            <w:vAlign w:val="center"/>
            <w:hideMark/>
          </w:tcPr>
          <w:p w:rsidR="002347BE" w:rsidRPr="00420C0B" w:rsidRDefault="002347BE" w:rsidP="006007B5">
            <w:pPr>
              <w:widowControl w:val="0"/>
              <w:spacing w:before="60" w:after="60"/>
              <w:jc w:val="right"/>
              <w:rPr>
                <w:b/>
                <w:bCs/>
                <w:color w:val="auto"/>
                <w:sz w:val="26"/>
                <w:szCs w:val="26"/>
              </w:rPr>
            </w:pPr>
            <w:r w:rsidRPr="00420C0B">
              <w:rPr>
                <w:b/>
                <w:bCs/>
                <w:color w:val="auto"/>
                <w:sz w:val="26"/>
                <w:szCs w:val="26"/>
              </w:rPr>
              <w:t>6.461</w:t>
            </w:r>
          </w:p>
        </w:tc>
        <w:tc>
          <w:tcPr>
            <w:tcW w:w="1134" w:type="dxa"/>
            <w:tcBorders>
              <w:top w:val="nil"/>
              <w:left w:val="nil"/>
              <w:bottom w:val="single" w:sz="4" w:space="0" w:color="auto"/>
              <w:right w:val="single" w:sz="4" w:space="0" w:color="auto"/>
            </w:tcBorders>
            <w:shd w:val="clear" w:color="auto" w:fill="FFFFFF"/>
            <w:noWrap/>
            <w:vAlign w:val="center"/>
            <w:hideMark/>
          </w:tcPr>
          <w:p w:rsidR="002347BE" w:rsidRPr="00420C0B" w:rsidRDefault="002347BE" w:rsidP="006007B5">
            <w:pPr>
              <w:widowControl w:val="0"/>
              <w:spacing w:before="60" w:after="60"/>
              <w:jc w:val="center"/>
              <w:rPr>
                <w:b/>
                <w:bCs/>
                <w:color w:val="auto"/>
                <w:sz w:val="26"/>
                <w:szCs w:val="26"/>
              </w:rPr>
            </w:pPr>
            <w:r w:rsidRPr="00420C0B">
              <w:rPr>
                <w:b/>
                <w:bCs/>
                <w:color w:val="auto"/>
                <w:sz w:val="26"/>
                <w:szCs w:val="26"/>
              </w:rPr>
              <w:t>5,14</w:t>
            </w:r>
          </w:p>
        </w:tc>
        <w:tc>
          <w:tcPr>
            <w:tcW w:w="1417" w:type="dxa"/>
            <w:tcBorders>
              <w:top w:val="nil"/>
              <w:left w:val="nil"/>
              <w:bottom w:val="single" w:sz="4" w:space="0" w:color="auto"/>
              <w:right w:val="single" w:sz="8" w:space="0" w:color="auto"/>
            </w:tcBorders>
            <w:shd w:val="clear" w:color="auto" w:fill="FFFFFF"/>
            <w:noWrap/>
            <w:vAlign w:val="center"/>
            <w:hideMark/>
          </w:tcPr>
          <w:p w:rsidR="002347BE" w:rsidRPr="00420C0B" w:rsidRDefault="002347BE" w:rsidP="006007B5">
            <w:pPr>
              <w:widowControl w:val="0"/>
              <w:spacing w:before="60" w:after="60"/>
              <w:jc w:val="center"/>
              <w:rPr>
                <w:b/>
                <w:bCs/>
                <w:color w:val="auto"/>
                <w:sz w:val="26"/>
                <w:szCs w:val="26"/>
              </w:rPr>
            </w:pPr>
            <w:r w:rsidRPr="00420C0B">
              <w:rPr>
                <w:b/>
                <w:bCs/>
                <w:color w:val="auto"/>
                <w:sz w:val="26"/>
                <w:szCs w:val="26"/>
              </w:rPr>
              <w:t>2,34</w:t>
            </w:r>
          </w:p>
        </w:tc>
      </w:tr>
      <w:tr w:rsidR="002347BE" w:rsidRPr="008C75E2" w:rsidTr="00F81002">
        <w:trPr>
          <w:trHeight w:val="390"/>
        </w:trPr>
        <w:tc>
          <w:tcPr>
            <w:tcW w:w="591" w:type="dxa"/>
            <w:tcBorders>
              <w:top w:val="nil"/>
              <w:left w:val="single" w:sz="8" w:space="0" w:color="auto"/>
              <w:bottom w:val="single" w:sz="4" w:space="0" w:color="auto"/>
              <w:right w:val="nil"/>
            </w:tcBorders>
            <w:shd w:val="clear" w:color="auto" w:fill="FFFFFF"/>
            <w:noWrap/>
            <w:vAlign w:val="center"/>
            <w:hideMark/>
          </w:tcPr>
          <w:p w:rsidR="002347BE" w:rsidRPr="00420C0B" w:rsidRDefault="002347BE" w:rsidP="006007B5">
            <w:pPr>
              <w:widowControl w:val="0"/>
              <w:spacing w:before="60" w:after="60"/>
              <w:jc w:val="center"/>
              <w:rPr>
                <w:b/>
                <w:bCs/>
                <w:color w:val="auto"/>
                <w:sz w:val="26"/>
                <w:szCs w:val="26"/>
              </w:rPr>
            </w:pPr>
            <w:r w:rsidRPr="00420C0B">
              <w:rPr>
                <w:b/>
                <w:bCs/>
                <w:color w:val="auto"/>
                <w:sz w:val="26"/>
                <w:szCs w:val="26"/>
              </w:rPr>
              <w:t>IV</w:t>
            </w:r>
          </w:p>
        </w:tc>
        <w:tc>
          <w:tcPr>
            <w:tcW w:w="3827" w:type="dxa"/>
            <w:tcBorders>
              <w:top w:val="nil"/>
              <w:left w:val="single" w:sz="8" w:space="0" w:color="auto"/>
              <w:bottom w:val="single" w:sz="4" w:space="0" w:color="auto"/>
              <w:right w:val="single" w:sz="4" w:space="0" w:color="auto"/>
            </w:tcBorders>
            <w:shd w:val="clear" w:color="auto" w:fill="FFFFFF"/>
            <w:noWrap/>
            <w:vAlign w:val="center"/>
            <w:hideMark/>
          </w:tcPr>
          <w:p w:rsidR="002347BE" w:rsidRPr="00420C0B" w:rsidRDefault="002347BE" w:rsidP="006007B5">
            <w:pPr>
              <w:widowControl w:val="0"/>
              <w:spacing w:before="60" w:after="60"/>
              <w:rPr>
                <w:b/>
                <w:bCs/>
                <w:color w:val="auto"/>
                <w:sz w:val="26"/>
                <w:szCs w:val="26"/>
              </w:rPr>
            </w:pPr>
            <w:r w:rsidRPr="00420C0B">
              <w:rPr>
                <w:b/>
                <w:bCs/>
                <w:color w:val="auto"/>
                <w:sz w:val="26"/>
                <w:szCs w:val="26"/>
              </w:rPr>
              <w:t xml:space="preserve">Đất đầu mối hạ tầng kỹ thuật </w:t>
            </w:r>
          </w:p>
        </w:tc>
        <w:tc>
          <w:tcPr>
            <w:tcW w:w="851" w:type="dxa"/>
            <w:tcBorders>
              <w:top w:val="nil"/>
              <w:left w:val="nil"/>
              <w:bottom w:val="single" w:sz="4" w:space="0" w:color="auto"/>
              <w:right w:val="single" w:sz="4" w:space="0" w:color="auto"/>
            </w:tcBorders>
            <w:shd w:val="clear" w:color="auto" w:fill="FFFFFF"/>
            <w:noWrap/>
            <w:vAlign w:val="center"/>
            <w:hideMark/>
          </w:tcPr>
          <w:p w:rsidR="002347BE" w:rsidRPr="00420C0B" w:rsidRDefault="002347BE" w:rsidP="006007B5">
            <w:pPr>
              <w:widowControl w:val="0"/>
              <w:spacing w:before="60" w:after="60"/>
              <w:jc w:val="center"/>
              <w:rPr>
                <w:b/>
                <w:bCs/>
                <w:color w:val="auto"/>
                <w:sz w:val="26"/>
                <w:szCs w:val="26"/>
              </w:rPr>
            </w:pPr>
            <w:r w:rsidRPr="00420C0B">
              <w:rPr>
                <w:b/>
                <w:bCs/>
                <w:color w:val="auto"/>
                <w:sz w:val="26"/>
                <w:szCs w:val="26"/>
              </w:rPr>
              <w:t>ĐM</w:t>
            </w:r>
          </w:p>
        </w:tc>
        <w:tc>
          <w:tcPr>
            <w:tcW w:w="1276" w:type="dxa"/>
            <w:tcBorders>
              <w:top w:val="nil"/>
              <w:left w:val="nil"/>
              <w:bottom w:val="single" w:sz="4" w:space="0" w:color="auto"/>
              <w:right w:val="single" w:sz="4" w:space="0" w:color="auto"/>
            </w:tcBorders>
            <w:shd w:val="clear" w:color="auto" w:fill="FFFFFF"/>
            <w:noWrap/>
            <w:vAlign w:val="center"/>
            <w:hideMark/>
          </w:tcPr>
          <w:p w:rsidR="002347BE" w:rsidRPr="00420C0B" w:rsidRDefault="002347BE" w:rsidP="006007B5">
            <w:pPr>
              <w:widowControl w:val="0"/>
              <w:spacing w:before="60" w:after="60"/>
              <w:jc w:val="right"/>
              <w:rPr>
                <w:b/>
                <w:bCs/>
                <w:color w:val="auto"/>
                <w:sz w:val="26"/>
                <w:szCs w:val="26"/>
              </w:rPr>
            </w:pPr>
            <w:r w:rsidRPr="00420C0B">
              <w:rPr>
                <w:b/>
                <w:bCs/>
                <w:color w:val="auto"/>
                <w:sz w:val="26"/>
                <w:szCs w:val="26"/>
              </w:rPr>
              <w:t>1.882</w:t>
            </w:r>
          </w:p>
        </w:tc>
        <w:tc>
          <w:tcPr>
            <w:tcW w:w="1134" w:type="dxa"/>
            <w:tcBorders>
              <w:top w:val="nil"/>
              <w:left w:val="nil"/>
              <w:bottom w:val="single" w:sz="4" w:space="0" w:color="auto"/>
              <w:right w:val="single" w:sz="4" w:space="0" w:color="auto"/>
            </w:tcBorders>
            <w:shd w:val="clear" w:color="auto" w:fill="FFFFFF"/>
            <w:noWrap/>
            <w:vAlign w:val="center"/>
            <w:hideMark/>
          </w:tcPr>
          <w:p w:rsidR="002347BE" w:rsidRPr="00420C0B" w:rsidRDefault="002347BE" w:rsidP="006007B5">
            <w:pPr>
              <w:widowControl w:val="0"/>
              <w:spacing w:before="60" w:after="60"/>
              <w:jc w:val="center"/>
              <w:rPr>
                <w:b/>
                <w:bCs/>
                <w:color w:val="auto"/>
                <w:sz w:val="26"/>
                <w:szCs w:val="26"/>
              </w:rPr>
            </w:pPr>
            <w:r w:rsidRPr="00420C0B">
              <w:rPr>
                <w:b/>
                <w:bCs/>
                <w:color w:val="auto"/>
                <w:sz w:val="26"/>
                <w:szCs w:val="26"/>
              </w:rPr>
              <w:t>1,50</w:t>
            </w:r>
          </w:p>
        </w:tc>
        <w:tc>
          <w:tcPr>
            <w:tcW w:w="1417" w:type="dxa"/>
            <w:tcBorders>
              <w:top w:val="nil"/>
              <w:left w:val="nil"/>
              <w:bottom w:val="single" w:sz="4" w:space="0" w:color="auto"/>
              <w:right w:val="single" w:sz="8" w:space="0" w:color="auto"/>
            </w:tcBorders>
            <w:shd w:val="clear" w:color="auto" w:fill="FFFFFF"/>
            <w:noWrap/>
            <w:vAlign w:val="center"/>
            <w:hideMark/>
          </w:tcPr>
          <w:p w:rsidR="002347BE" w:rsidRPr="00420C0B" w:rsidRDefault="002347BE" w:rsidP="006007B5">
            <w:pPr>
              <w:widowControl w:val="0"/>
              <w:spacing w:before="60" w:after="60"/>
              <w:jc w:val="center"/>
              <w:rPr>
                <w:b/>
                <w:bCs/>
                <w:color w:val="auto"/>
                <w:sz w:val="26"/>
                <w:szCs w:val="26"/>
              </w:rPr>
            </w:pPr>
            <w:r w:rsidRPr="00420C0B">
              <w:rPr>
                <w:b/>
                <w:bCs/>
                <w:color w:val="auto"/>
                <w:sz w:val="26"/>
                <w:szCs w:val="26"/>
              </w:rPr>
              <w:t>0,68</w:t>
            </w:r>
          </w:p>
        </w:tc>
      </w:tr>
      <w:tr w:rsidR="002347BE" w:rsidRPr="008C75E2" w:rsidTr="00F81002">
        <w:trPr>
          <w:trHeight w:val="390"/>
        </w:trPr>
        <w:tc>
          <w:tcPr>
            <w:tcW w:w="591" w:type="dxa"/>
            <w:tcBorders>
              <w:top w:val="nil"/>
              <w:left w:val="single" w:sz="8" w:space="0" w:color="auto"/>
              <w:bottom w:val="single" w:sz="4" w:space="0" w:color="auto"/>
              <w:right w:val="nil"/>
            </w:tcBorders>
            <w:shd w:val="clear" w:color="auto" w:fill="FFFFFF"/>
            <w:noWrap/>
            <w:vAlign w:val="center"/>
            <w:hideMark/>
          </w:tcPr>
          <w:p w:rsidR="002347BE" w:rsidRPr="00420C0B" w:rsidRDefault="002347BE" w:rsidP="006007B5">
            <w:pPr>
              <w:widowControl w:val="0"/>
              <w:spacing w:before="60" w:after="60"/>
              <w:jc w:val="center"/>
              <w:rPr>
                <w:color w:val="auto"/>
                <w:sz w:val="26"/>
                <w:szCs w:val="26"/>
              </w:rPr>
            </w:pPr>
            <w:r w:rsidRPr="00420C0B">
              <w:rPr>
                <w:color w:val="auto"/>
                <w:sz w:val="26"/>
                <w:szCs w:val="26"/>
              </w:rPr>
              <w:t>1</w:t>
            </w:r>
          </w:p>
        </w:tc>
        <w:tc>
          <w:tcPr>
            <w:tcW w:w="3827" w:type="dxa"/>
            <w:tcBorders>
              <w:top w:val="nil"/>
              <w:left w:val="single" w:sz="8" w:space="0" w:color="auto"/>
              <w:bottom w:val="single" w:sz="4" w:space="0" w:color="auto"/>
              <w:right w:val="single" w:sz="4" w:space="0" w:color="auto"/>
            </w:tcBorders>
            <w:shd w:val="clear" w:color="auto" w:fill="FFFFFF"/>
            <w:noWrap/>
            <w:vAlign w:val="center"/>
            <w:hideMark/>
          </w:tcPr>
          <w:p w:rsidR="002347BE" w:rsidRPr="00420C0B" w:rsidRDefault="002347BE" w:rsidP="006007B5">
            <w:pPr>
              <w:widowControl w:val="0"/>
              <w:spacing w:before="60" w:after="60"/>
              <w:rPr>
                <w:color w:val="auto"/>
                <w:sz w:val="26"/>
                <w:szCs w:val="26"/>
              </w:rPr>
            </w:pPr>
            <w:r w:rsidRPr="00420C0B">
              <w:rPr>
                <w:color w:val="auto"/>
                <w:sz w:val="26"/>
                <w:szCs w:val="26"/>
              </w:rPr>
              <w:t>Trạm xử lý nước thải</w:t>
            </w:r>
          </w:p>
        </w:tc>
        <w:tc>
          <w:tcPr>
            <w:tcW w:w="851" w:type="dxa"/>
            <w:tcBorders>
              <w:top w:val="nil"/>
              <w:left w:val="nil"/>
              <w:bottom w:val="single" w:sz="4" w:space="0" w:color="auto"/>
              <w:right w:val="single" w:sz="4" w:space="0" w:color="auto"/>
            </w:tcBorders>
            <w:shd w:val="clear" w:color="auto" w:fill="FFFFFF"/>
            <w:vAlign w:val="center"/>
            <w:hideMark/>
          </w:tcPr>
          <w:p w:rsidR="002347BE" w:rsidRPr="00420C0B" w:rsidRDefault="002347BE" w:rsidP="006007B5">
            <w:pPr>
              <w:widowControl w:val="0"/>
              <w:spacing w:before="60" w:after="60"/>
              <w:jc w:val="center"/>
              <w:rPr>
                <w:color w:val="auto"/>
                <w:sz w:val="26"/>
                <w:szCs w:val="26"/>
              </w:rPr>
            </w:pPr>
            <w:r w:rsidRPr="00420C0B">
              <w:rPr>
                <w:color w:val="auto"/>
                <w:sz w:val="26"/>
                <w:szCs w:val="26"/>
              </w:rPr>
              <w:t>ĐM1</w:t>
            </w:r>
          </w:p>
        </w:tc>
        <w:tc>
          <w:tcPr>
            <w:tcW w:w="1276" w:type="dxa"/>
            <w:tcBorders>
              <w:top w:val="nil"/>
              <w:left w:val="nil"/>
              <w:bottom w:val="single" w:sz="4" w:space="0" w:color="auto"/>
              <w:right w:val="single" w:sz="4" w:space="0" w:color="auto"/>
            </w:tcBorders>
            <w:shd w:val="clear" w:color="auto" w:fill="FFFFFF"/>
            <w:noWrap/>
            <w:vAlign w:val="center"/>
            <w:hideMark/>
          </w:tcPr>
          <w:p w:rsidR="002347BE" w:rsidRPr="00420C0B" w:rsidRDefault="002347BE" w:rsidP="006007B5">
            <w:pPr>
              <w:widowControl w:val="0"/>
              <w:spacing w:before="60" w:after="60"/>
              <w:jc w:val="right"/>
              <w:rPr>
                <w:color w:val="auto"/>
                <w:sz w:val="26"/>
                <w:szCs w:val="26"/>
              </w:rPr>
            </w:pPr>
            <w:r w:rsidRPr="00420C0B">
              <w:rPr>
                <w:color w:val="auto"/>
                <w:sz w:val="26"/>
                <w:szCs w:val="26"/>
              </w:rPr>
              <w:t>642</w:t>
            </w:r>
          </w:p>
        </w:tc>
        <w:tc>
          <w:tcPr>
            <w:tcW w:w="1134" w:type="dxa"/>
            <w:tcBorders>
              <w:top w:val="nil"/>
              <w:left w:val="single" w:sz="4" w:space="0" w:color="auto"/>
              <w:bottom w:val="single" w:sz="4" w:space="0" w:color="auto"/>
              <w:right w:val="nil"/>
            </w:tcBorders>
            <w:shd w:val="clear" w:color="auto" w:fill="FFFFFF"/>
            <w:noWrap/>
            <w:vAlign w:val="center"/>
          </w:tcPr>
          <w:p w:rsidR="002347BE" w:rsidRPr="00420C0B" w:rsidRDefault="002347BE" w:rsidP="006007B5">
            <w:pPr>
              <w:widowControl w:val="0"/>
              <w:spacing w:before="60" w:after="60"/>
              <w:jc w:val="center"/>
              <w:rPr>
                <w:color w:val="auto"/>
                <w:sz w:val="26"/>
                <w:szCs w:val="26"/>
              </w:rPr>
            </w:pPr>
          </w:p>
        </w:tc>
        <w:tc>
          <w:tcPr>
            <w:tcW w:w="1417" w:type="dxa"/>
            <w:tcBorders>
              <w:top w:val="nil"/>
              <w:left w:val="single" w:sz="4" w:space="0" w:color="auto"/>
              <w:bottom w:val="single" w:sz="4" w:space="0" w:color="auto"/>
              <w:right w:val="single" w:sz="8" w:space="0" w:color="auto"/>
            </w:tcBorders>
            <w:shd w:val="clear" w:color="auto" w:fill="FFFFFF"/>
            <w:noWrap/>
            <w:vAlign w:val="center"/>
            <w:hideMark/>
          </w:tcPr>
          <w:p w:rsidR="002347BE" w:rsidRPr="00420C0B" w:rsidRDefault="002347BE" w:rsidP="006007B5">
            <w:pPr>
              <w:widowControl w:val="0"/>
              <w:spacing w:before="60" w:after="60"/>
              <w:jc w:val="center"/>
              <w:rPr>
                <w:color w:val="auto"/>
                <w:sz w:val="26"/>
                <w:szCs w:val="26"/>
              </w:rPr>
            </w:pPr>
          </w:p>
        </w:tc>
      </w:tr>
      <w:tr w:rsidR="002347BE" w:rsidRPr="008C75E2" w:rsidTr="00F81002">
        <w:trPr>
          <w:trHeight w:val="390"/>
        </w:trPr>
        <w:tc>
          <w:tcPr>
            <w:tcW w:w="591" w:type="dxa"/>
            <w:tcBorders>
              <w:top w:val="nil"/>
              <w:left w:val="single" w:sz="8" w:space="0" w:color="auto"/>
              <w:bottom w:val="single" w:sz="4" w:space="0" w:color="auto"/>
              <w:right w:val="nil"/>
            </w:tcBorders>
            <w:shd w:val="clear" w:color="auto" w:fill="FFFFFF"/>
            <w:noWrap/>
            <w:vAlign w:val="center"/>
            <w:hideMark/>
          </w:tcPr>
          <w:p w:rsidR="002347BE" w:rsidRPr="00420C0B" w:rsidRDefault="002347BE" w:rsidP="006007B5">
            <w:pPr>
              <w:widowControl w:val="0"/>
              <w:spacing w:before="60" w:after="60"/>
              <w:jc w:val="center"/>
              <w:rPr>
                <w:color w:val="auto"/>
                <w:sz w:val="26"/>
                <w:szCs w:val="26"/>
              </w:rPr>
            </w:pPr>
            <w:r w:rsidRPr="00420C0B">
              <w:rPr>
                <w:color w:val="auto"/>
                <w:sz w:val="26"/>
                <w:szCs w:val="26"/>
              </w:rPr>
              <w:t>2</w:t>
            </w:r>
          </w:p>
        </w:tc>
        <w:tc>
          <w:tcPr>
            <w:tcW w:w="3827" w:type="dxa"/>
            <w:tcBorders>
              <w:top w:val="nil"/>
              <w:left w:val="single" w:sz="8" w:space="0" w:color="auto"/>
              <w:bottom w:val="single" w:sz="4" w:space="0" w:color="auto"/>
              <w:right w:val="single" w:sz="4" w:space="0" w:color="auto"/>
            </w:tcBorders>
            <w:shd w:val="clear" w:color="auto" w:fill="FFFFFF"/>
            <w:noWrap/>
            <w:vAlign w:val="center"/>
            <w:hideMark/>
          </w:tcPr>
          <w:p w:rsidR="002347BE" w:rsidRPr="00420C0B" w:rsidRDefault="002347BE" w:rsidP="006007B5">
            <w:pPr>
              <w:widowControl w:val="0"/>
              <w:spacing w:before="60" w:after="60"/>
              <w:rPr>
                <w:color w:val="auto"/>
                <w:sz w:val="26"/>
                <w:szCs w:val="26"/>
              </w:rPr>
            </w:pPr>
            <w:r w:rsidRPr="00420C0B">
              <w:rPr>
                <w:color w:val="auto"/>
                <w:sz w:val="26"/>
                <w:szCs w:val="26"/>
              </w:rPr>
              <w:t>Trạm xăng</w:t>
            </w:r>
          </w:p>
        </w:tc>
        <w:tc>
          <w:tcPr>
            <w:tcW w:w="851" w:type="dxa"/>
            <w:tcBorders>
              <w:top w:val="nil"/>
              <w:left w:val="nil"/>
              <w:bottom w:val="single" w:sz="4" w:space="0" w:color="auto"/>
              <w:right w:val="single" w:sz="4" w:space="0" w:color="auto"/>
            </w:tcBorders>
            <w:shd w:val="clear" w:color="auto" w:fill="FFFFFF"/>
            <w:vAlign w:val="center"/>
            <w:hideMark/>
          </w:tcPr>
          <w:p w:rsidR="002347BE" w:rsidRPr="00420C0B" w:rsidRDefault="002347BE" w:rsidP="006007B5">
            <w:pPr>
              <w:widowControl w:val="0"/>
              <w:spacing w:before="60" w:after="60"/>
              <w:jc w:val="center"/>
              <w:rPr>
                <w:color w:val="auto"/>
                <w:sz w:val="26"/>
                <w:szCs w:val="26"/>
              </w:rPr>
            </w:pPr>
            <w:r w:rsidRPr="00420C0B">
              <w:rPr>
                <w:color w:val="auto"/>
                <w:sz w:val="26"/>
                <w:szCs w:val="26"/>
              </w:rPr>
              <w:t>ĐM2</w:t>
            </w:r>
          </w:p>
        </w:tc>
        <w:tc>
          <w:tcPr>
            <w:tcW w:w="1276" w:type="dxa"/>
            <w:tcBorders>
              <w:top w:val="nil"/>
              <w:left w:val="nil"/>
              <w:bottom w:val="single" w:sz="4" w:space="0" w:color="auto"/>
              <w:right w:val="single" w:sz="4" w:space="0" w:color="auto"/>
            </w:tcBorders>
            <w:shd w:val="clear" w:color="auto" w:fill="FFFFFF"/>
            <w:noWrap/>
            <w:vAlign w:val="center"/>
            <w:hideMark/>
          </w:tcPr>
          <w:p w:rsidR="002347BE" w:rsidRPr="00420C0B" w:rsidRDefault="002347BE" w:rsidP="006007B5">
            <w:pPr>
              <w:widowControl w:val="0"/>
              <w:spacing w:before="60" w:after="60"/>
              <w:jc w:val="right"/>
              <w:rPr>
                <w:color w:val="auto"/>
                <w:sz w:val="26"/>
                <w:szCs w:val="26"/>
              </w:rPr>
            </w:pPr>
            <w:r w:rsidRPr="00420C0B">
              <w:rPr>
                <w:color w:val="auto"/>
                <w:sz w:val="26"/>
                <w:szCs w:val="26"/>
              </w:rPr>
              <w:t>1.240</w:t>
            </w:r>
          </w:p>
        </w:tc>
        <w:tc>
          <w:tcPr>
            <w:tcW w:w="1134" w:type="dxa"/>
            <w:tcBorders>
              <w:top w:val="nil"/>
              <w:left w:val="single" w:sz="4" w:space="0" w:color="auto"/>
              <w:bottom w:val="single" w:sz="4" w:space="0" w:color="auto"/>
              <w:right w:val="nil"/>
            </w:tcBorders>
            <w:shd w:val="clear" w:color="auto" w:fill="FFFFFF"/>
            <w:noWrap/>
            <w:vAlign w:val="center"/>
          </w:tcPr>
          <w:p w:rsidR="002347BE" w:rsidRPr="00420C0B" w:rsidRDefault="002347BE" w:rsidP="006007B5">
            <w:pPr>
              <w:widowControl w:val="0"/>
              <w:spacing w:before="60" w:after="60"/>
              <w:jc w:val="center"/>
              <w:rPr>
                <w:color w:val="auto"/>
                <w:sz w:val="26"/>
                <w:szCs w:val="26"/>
              </w:rPr>
            </w:pPr>
          </w:p>
        </w:tc>
        <w:tc>
          <w:tcPr>
            <w:tcW w:w="1417" w:type="dxa"/>
            <w:tcBorders>
              <w:top w:val="nil"/>
              <w:left w:val="single" w:sz="4" w:space="0" w:color="auto"/>
              <w:bottom w:val="single" w:sz="4" w:space="0" w:color="auto"/>
              <w:right w:val="single" w:sz="8" w:space="0" w:color="auto"/>
            </w:tcBorders>
            <w:shd w:val="clear" w:color="auto" w:fill="FFFFFF"/>
            <w:noWrap/>
            <w:vAlign w:val="center"/>
            <w:hideMark/>
          </w:tcPr>
          <w:p w:rsidR="002347BE" w:rsidRPr="00420C0B" w:rsidRDefault="002347BE" w:rsidP="006007B5">
            <w:pPr>
              <w:widowControl w:val="0"/>
              <w:spacing w:before="60" w:after="60"/>
              <w:jc w:val="center"/>
              <w:rPr>
                <w:color w:val="auto"/>
                <w:sz w:val="26"/>
                <w:szCs w:val="26"/>
              </w:rPr>
            </w:pPr>
          </w:p>
        </w:tc>
      </w:tr>
      <w:tr w:rsidR="002347BE" w:rsidRPr="008C75E2" w:rsidTr="00F81002">
        <w:trPr>
          <w:trHeight w:val="390"/>
        </w:trPr>
        <w:tc>
          <w:tcPr>
            <w:tcW w:w="591" w:type="dxa"/>
            <w:tcBorders>
              <w:top w:val="nil"/>
              <w:left w:val="single" w:sz="8" w:space="0" w:color="auto"/>
              <w:bottom w:val="single" w:sz="4" w:space="0" w:color="auto"/>
              <w:right w:val="nil"/>
            </w:tcBorders>
            <w:shd w:val="clear" w:color="auto" w:fill="FFFFFF"/>
            <w:noWrap/>
            <w:vAlign w:val="center"/>
            <w:hideMark/>
          </w:tcPr>
          <w:p w:rsidR="002347BE" w:rsidRPr="00420C0B" w:rsidRDefault="002347BE" w:rsidP="006007B5">
            <w:pPr>
              <w:widowControl w:val="0"/>
              <w:spacing w:before="60" w:after="60"/>
              <w:jc w:val="center"/>
              <w:rPr>
                <w:b/>
                <w:bCs/>
                <w:color w:val="auto"/>
                <w:sz w:val="26"/>
                <w:szCs w:val="26"/>
              </w:rPr>
            </w:pPr>
            <w:r w:rsidRPr="00420C0B">
              <w:rPr>
                <w:b/>
                <w:bCs/>
                <w:color w:val="auto"/>
                <w:sz w:val="26"/>
                <w:szCs w:val="26"/>
              </w:rPr>
              <w:t>V</w:t>
            </w:r>
          </w:p>
        </w:tc>
        <w:tc>
          <w:tcPr>
            <w:tcW w:w="3827" w:type="dxa"/>
            <w:tcBorders>
              <w:top w:val="nil"/>
              <w:left w:val="single" w:sz="8" w:space="0" w:color="auto"/>
              <w:bottom w:val="single" w:sz="4" w:space="0" w:color="auto"/>
              <w:right w:val="single" w:sz="4" w:space="0" w:color="auto"/>
            </w:tcBorders>
            <w:shd w:val="clear" w:color="auto" w:fill="FFFFFF"/>
            <w:noWrap/>
            <w:vAlign w:val="center"/>
            <w:hideMark/>
          </w:tcPr>
          <w:p w:rsidR="002347BE" w:rsidRPr="00420C0B" w:rsidRDefault="002347BE" w:rsidP="006007B5">
            <w:pPr>
              <w:widowControl w:val="0"/>
              <w:spacing w:before="60" w:after="60"/>
              <w:rPr>
                <w:b/>
                <w:bCs/>
                <w:color w:val="auto"/>
                <w:sz w:val="26"/>
                <w:szCs w:val="26"/>
              </w:rPr>
            </w:pPr>
            <w:r w:rsidRPr="00420C0B">
              <w:rPr>
                <w:b/>
                <w:bCs/>
                <w:color w:val="auto"/>
                <w:sz w:val="26"/>
                <w:szCs w:val="26"/>
              </w:rPr>
              <w:t>Đất giao thông</w:t>
            </w:r>
          </w:p>
        </w:tc>
        <w:tc>
          <w:tcPr>
            <w:tcW w:w="851" w:type="dxa"/>
            <w:tcBorders>
              <w:top w:val="nil"/>
              <w:left w:val="nil"/>
              <w:bottom w:val="single" w:sz="4" w:space="0" w:color="auto"/>
              <w:right w:val="single" w:sz="4" w:space="0" w:color="auto"/>
            </w:tcBorders>
            <w:shd w:val="clear" w:color="auto" w:fill="FFFFFF"/>
            <w:noWrap/>
            <w:vAlign w:val="center"/>
            <w:hideMark/>
          </w:tcPr>
          <w:p w:rsidR="002347BE" w:rsidRPr="00420C0B" w:rsidRDefault="002347BE" w:rsidP="006007B5">
            <w:pPr>
              <w:widowControl w:val="0"/>
              <w:spacing w:before="60" w:after="60"/>
              <w:jc w:val="center"/>
              <w:rPr>
                <w:b/>
                <w:bCs/>
                <w:color w:val="auto"/>
                <w:sz w:val="26"/>
                <w:szCs w:val="26"/>
              </w:rPr>
            </w:pPr>
            <w:r w:rsidRPr="00420C0B">
              <w:rPr>
                <w:b/>
                <w:bCs/>
                <w:color w:val="auto"/>
                <w:sz w:val="26"/>
                <w:szCs w:val="2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2347BE" w:rsidRPr="00420C0B" w:rsidRDefault="002347BE" w:rsidP="006007B5">
            <w:pPr>
              <w:widowControl w:val="0"/>
              <w:spacing w:before="60" w:after="60"/>
              <w:jc w:val="right"/>
              <w:rPr>
                <w:b/>
                <w:bCs/>
                <w:color w:val="auto"/>
                <w:sz w:val="26"/>
                <w:szCs w:val="26"/>
              </w:rPr>
            </w:pPr>
            <w:r w:rsidRPr="00420C0B">
              <w:rPr>
                <w:b/>
                <w:bCs/>
                <w:color w:val="auto"/>
                <w:sz w:val="26"/>
                <w:szCs w:val="26"/>
              </w:rPr>
              <w:t>43.231,9</w:t>
            </w:r>
          </w:p>
        </w:tc>
        <w:tc>
          <w:tcPr>
            <w:tcW w:w="1134" w:type="dxa"/>
            <w:tcBorders>
              <w:top w:val="nil"/>
              <w:left w:val="single" w:sz="4" w:space="0" w:color="auto"/>
              <w:bottom w:val="single" w:sz="4" w:space="0" w:color="auto"/>
              <w:right w:val="nil"/>
            </w:tcBorders>
            <w:shd w:val="clear" w:color="auto" w:fill="FFFFFF"/>
            <w:noWrap/>
            <w:vAlign w:val="center"/>
            <w:hideMark/>
          </w:tcPr>
          <w:p w:rsidR="002347BE" w:rsidRPr="00420C0B" w:rsidRDefault="002347BE" w:rsidP="006007B5">
            <w:pPr>
              <w:widowControl w:val="0"/>
              <w:spacing w:before="60" w:after="60"/>
              <w:jc w:val="center"/>
              <w:rPr>
                <w:b/>
                <w:bCs/>
                <w:color w:val="auto"/>
                <w:sz w:val="26"/>
                <w:szCs w:val="26"/>
              </w:rPr>
            </w:pPr>
            <w:r w:rsidRPr="00420C0B">
              <w:rPr>
                <w:b/>
                <w:bCs/>
                <w:color w:val="auto"/>
                <w:sz w:val="26"/>
                <w:szCs w:val="26"/>
              </w:rPr>
              <w:t>34,41</w:t>
            </w:r>
          </w:p>
        </w:tc>
        <w:tc>
          <w:tcPr>
            <w:tcW w:w="1417" w:type="dxa"/>
            <w:tcBorders>
              <w:top w:val="nil"/>
              <w:left w:val="single" w:sz="4" w:space="0" w:color="auto"/>
              <w:bottom w:val="single" w:sz="4" w:space="0" w:color="auto"/>
              <w:right w:val="single" w:sz="8" w:space="0" w:color="auto"/>
            </w:tcBorders>
            <w:shd w:val="clear" w:color="auto" w:fill="FFFFFF"/>
            <w:noWrap/>
            <w:vAlign w:val="center"/>
            <w:hideMark/>
          </w:tcPr>
          <w:p w:rsidR="002347BE" w:rsidRPr="00420C0B" w:rsidRDefault="002347BE" w:rsidP="006007B5">
            <w:pPr>
              <w:widowControl w:val="0"/>
              <w:spacing w:before="60" w:after="60"/>
              <w:jc w:val="center"/>
              <w:rPr>
                <w:b/>
                <w:bCs/>
                <w:color w:val="auto"/>
                <w:sz w:val="26"/>
                <w:szCs w:val="26"/>
              </w:rPr>
            </w:pPr>
            <w:r w:rsidRPr="00420C0B">
              <w:rPr>
                <w:b/>
                <w:bCs/>
                <w:color w:val="auto"/>
                <w:sz w:val="26"/>
                <w:szCs w:val="26"/>
              </w:rPr>
              <w:t>15,64</w:t>
            </w:r>
          </w:p>
        </w:tc>
      </w:tr>
      <w:tr w:rsidR="002347BE" w:rsidRPr="008C75E2" w:rsidTr="00F81002">
        <w:trPr>
          <w:trHeight w:val="390"/>
        </w:trPr>
        <w:tc>
          <w:tcPr>
            <w:tcW w:w="591" w:type="dxa"/>
            <w:tcBorders>
              <w:top w:val="nil"/>
              <w:left w:val="single" w:sz="8" w:space="0" w:color="auto"/>
              <w:bottom w:val="single" w:sz="4" w:space="0" w:color="auto"/>
              <w:right w:val="nil"/>
            </w:tcBorders>
            <w:shd w:val="clear" w:color="auto" w:fill="FFFFFF"/>
            <w:noWrap/>
            <w:vAlign w:val="center"/>
          </w:tcPr>
          <w:p w:rsidR="002347BE" w:rsidRPr="00420C0B" w:rsidRDefault="002347BE" w:rsidP="006007B5">
            <w:pPr>
              <w:widowControl w:val="0"/>
              <w:spacing w:before="60" w:after="60"/>
              <w:jc w:val="center"/>
              <w:rPr>
                <w:b/>
                <w:bCs/>
                <w:color w:val="auto"/>
                <w:sz w:val="26"/>
                <w:szCs w:val="26"/>
              </w:rPr>
            </w:pPr>
          </w:p>
        </w:tc>
        <w:tc>
          <w:tcPr>
            <w:tcW w:w="3827" w:type="dxa"/>
            <w:tcBorders>
              <w:top w:val="nil"/>
              <w:left w:val="single" w:sz="8" w:space="0" w:color="auto"/>
              <w:bottom w:val="single" w:sz="4" w:space="0" w:color="auto"/>
              <w:right w:val="single" w:sz="4" w:space="0" w:color="auto"/>
            </w:tcBorders>
            <w:shd w:val="clear" w:color="auto" w:fill="FFFFFF"/>
            <w:noWrap/>
            <w:vAlign w:val="center"/>
          </w:tcPr>
          <w:p w:rsidR="002347BE" w:rsidRPr="00420C0B" w:rsidRDefault="002347BE" w:rsidP="006007B5">
            <w:pPr>
              <w:widowControl w:val="0"/>
              <w:spacing w:before="60" w:after="60"/>
              <w:rPr>
                <w:b/>
                <w:bCs/>
                <w:color w:val="auto"/>
                <w:sz w:val="26"/>
                <w:szCs w:val="26"/>
              </w:rPr>
            </w:pPr>
            <w:r w:rsidRPr="00420C0B">
              <w:rPr>
                <w:b/>
                <w:bCs/>
                <w:color w:val="auto"/>
                <w:sz w:val="26"/>
                <w:szCs w:val="26"/>
              </w:rPr>
              <w:t xml:space="preserve">Diện tích lập quy hoạch </w:t>
            </w:r>
          </w:p>
        </w:tc>
        <w:tc>
          <w:tcPr>
            <w:tcW w:w="851" w:type="dxa"/>
            <w:tcBorders>
              <w:top w:val="nil"/>
              <w:left w:val="nil"/>
              <w:bottom w:val="single" w:sz="4" w:space="0" w:color="auto"/>
              <w:right w:val="single" w:sz="4" w:space="0" w:color="auto"/>
            </w:tcBorders>
            <w:shd w:val="clear" w:color="auto" w:fill="FFFFFF"/>
            <w:noWrap/>
            <w:vAlign w:val="center"/>
          </w:tcPr>
          <w:p w:rsidR="002347BE" w:rsidRPr="00420C0B" w:rsidRDefault="002347BE" w:rsidP="006007B5">
            <w:pPr>
              <w:widowControl w:val="0"/>
              <w:spacing w:before="60" w:after="60"/>
              <w:jc w:val="center"/>
              <w:rPr>
                <w:b/>
                <w:bCs/>
                <w:color w:val="auto"/>
                <w:sz w:val="26"/>
                <w:szCs w:val="26"/>
              </w:rPr>
            </w:pPr>
          </w:p>
        </w:tc>
        <w:tc>
          <w:tcPr>
            <w:tcW w:w="1276" w:type="dxa"/>
            <w:tcBorders>
              <w:top w:val="nil"/>
              <w:left w:val="nil"/>
              <w:bottom w:val="single" w:sz="4" w:space="0" w:color="auto"/>
              <w:right w:val="single" w:sz="4" w:space="0" w:color="auto"/>
            </w:tcBorders>
            <w:shd w:val="clear" w:color="auto" w:fill="FFFFFF"/>
            <w:noWrap/>
            <w:vAlign w:val="center"/>
          </w:tcPr>
          <w:p w:rsidR="002347BE" w:rsidRPr="00420C0B" w:rsidRDefault="002347BE" w:rsidP="006007B5">
            <w:pPr>
              <w:widowControl w:val="0"/>
              <w:spacing w:before="60" w:after="60"/>
              <w:jc w:val="right"/>
              <w:rPr>
                <w:b/>
                <w:bCs/>
                <w:color w:val="auto"/>
                <w:sz w:val="26"/>
                <w:szCs w:val="26"/>
              </w:rPr>
            </w:pPr>
            <w:r w:rsidRPr="00420C0B">
              <w:rPr>
                <w:b/>
                <w:bCs/>
                <w:color w:val="auto"/>
                <w:sz w:val="26"/>
                <w:szCs w:val="26"/>
              </w:rPr>
              <w:t>125.654,9</w:t>
            </w:r>
          </w:p>
        </w:tc>
        <w:tc>
          <w:tcPr>
            <w:tcW w:w="1134" w:type="dxa"/>
            <w:tcBorders>
              <w:top w:val="nil"/>
              <w:left w:val="single" w:sz="4" w:space="0" w:color="auto"/>
              <w:bottom w:val="single" w:sz="4" w:space="0" w:color="auto"/>
              <w:right w:val="nil"/>
            </w:tcBorders>
            <w:shd w:val="clear" w:color="auto" w:fill="FFFFFF"/>
            <w:noWrap/>
            <w:vAlign w:val="center"/>
          </w:tcPr>
          <w:p w:rsidR="002347BE" w:rsidRPr="00420C0B" w:rsidRDefault="002347BE" w:rsidP="006007B5">
            <w:pPr>
              <w:widowControl w:val="0"/>
              <w:spacing w:before="60" w:after="60"/>
              <w:jc w:val="center"/>
              <w:rPr>
                <w:b/>
                <w:bCs/>
                <w:color w:val="auto"/>
                <w:sz w:val="26"/>
                <w:szCs w:val="26"/>
              </w:rPr>
            </w:pPr>
            <w:r w:rsidRPr="00420C0B">
              <w:rPr>
                <w:b/>
                <w:bCs/>
                <w:color w:val="auto"/>
                <w:sz w:val="26"/>
                <w:szCs w:val="26"/>
              </w:rPr>
              <w:t>100,00</w:t>
            </w:r>
          </w:p>
        </w:tc>
        <w:tc>
          <w:tcPr>
            <w:tcW w:w="1417" w:type="dxa"/>
            <w:tcBorders>
              <w:top w:val="nil"/>
              <w:left w:val="single" w:sz="4" w:space="0" w:color="auto"/>
              <w:bottom w:val="single" w:sz="4" w:space="0" w:color="auto"/>
              <w:right w:val="single" w:sz="8" w:space="0" w:color="auto"/>
            </w:tcBorders>
            <w:shd w:val="clear" w:color="auto" w:fill="FFFFFF"/>
            <w:noWrap/>
            <w:vAlign w:val="center"/>
          </w:tcPr>
          <w:p w:rsidR="002347BE" w:rsidRPr="00420C0B" w:rsidRDefault="002347BE" w:rsidP="006007B5">
            <w:pPr>
              <w:widowControl w:val="0"/>
              <w:spacing w:before="60" w:after="60"/>
              <w:jc w:val="center"/>
              <w:rPr>
                <w:b/>
                <w:bCs/>
                <w:color w:val="auto"/>
                <w:sz w:val="26"/>
                <w:szCs w:val="26"/>
              </w:rPr>
            </w:pPr>
          </w:p>
        </w:tc>
      </w:tr>
      <w:tr w:rsidR="002347BE" w:rsidRPr="008C75E2" w:rsidTr="00F81002">
        <w:trPr>
          <w:trHeight w:val="390"/>
        </w:trPr>
        <w:tc>
          <w:tcPr>
            <w:tcW w:w="591" w:type="dxa"/>
            <w:tcBorders>
              <w:top w:val="nil"/>
              <w:left w:val="single" w:sz="8" w:space="0" w:color="auto"/>
              <w:bottom w:val="single" w:sz="4" w:space="0" w:color="auto"/>
              <w:right w:val="nil"/>
            </w:tcBorders>
            <w:shd w:val="clear" w:color="auto" w:fill="FFFFFF"/>
            <w:noWrap/>
            <w:vAlign w:val="center"/>
          </w:tcPr>
          <w:p w:rsidR="002347BE" w:rsidRPr="00420C0B" w:rsidRDefault="002347BE" w:rsidP="006007B5">
            <w:pPr>
              <w:widowControl w:val="0"/>
              <w:spacing w:before="60" w:after="60"/>
              <w:jc w:val="center"/>
              <w:rPr>
                <w:b/>
                <w:bCs/>
                <w:color w:val="auto"/>
                <w:sz w:val="26"/>
                <w:szCs w:val="26"/>
              </w:rPr>
            </w:pPr>
          </w:p>
        </w:tc>
        <w:tc>
          <w:tcPr>
            <w:tcW w:w="3827" w:type="dxa"/>
            <w:tcBorders>
              <w:top w:val="nil"/>
              <w:left w:val="single" w:sz="8" w:space="0" w:color="auto"/>
              <w:bottom w:val="single" w:sz="4" w:space="0" w:color="auto"/>
              <w:right w:val="single" w:sz="4" w:space="0" w:color="auto"/>
            </w:tcBorders>
            <w:shd w:val="clear" w:color="auto" w:fill="FFFFFF"/>
            <w:noWrap/>
            <w:vAlign w:val="center"/>
          </w:tcPr>
          <w:p w:rsidR="002347BE" w:rsidRPr="00420C0B" w:rsidRDefault="002347BE" w:rsidP="006007B5">
            <w:pPr>
              <w:widowControl w:val="0"/>
              <w:spacing w:before="60" w:after="60"/>
              <w:rPr>
                <w:b/>
                <w:bCs/>
                <w:color w:val="auto"/>
                <w:sz w:val="26"/>
                <w:szCs w:val="26"/>
              </w:rPr>
            </w:pPr>
            <w:r w:rsidRPr="00420C0B">
              <w:rPr>
                <w:b/>
                <w:bCs/>
                <w:color w:val="auto"/>
                <w:sz w:val="26"/>
                <w:szCs w:val="26"/>
              </w:rPr>
              <w:t>Dự án đường Nguyễn Du nối dài</w:t>
            </w:r>
          </w:p>
        </w:tc>
        <w:tc>
          <w:tcPr>
            <w:tcW w:w="851" w:type="dxa"/>
            <w:tcBorders>
              <w:top w:val="nil"/>
              <w:left w:val="nil"/>
              <w:bottom w:val="single" w:sz="4" w:space="0" w:color="auto"/>
              <w:right w:val="single" w:sz="4" w:space="0" w:color="auto"/>
            </w:tcBorders>
            <w:shd w:val="clear" w:color="auto" w:fill="FFFFFF"/>
            <w:noWrap/>
            <w:vAlign w:val="center"/>
          </w:tcPr>
          <w:p w:rsidR="002347BE" w:rsidRPr="00420C0B" w:rsidRDefault="002347BE" w:rsidP="006007B5">
            <w:pPr>
              <w:widowControl w:val="0"/>
              <w:spacing w:before="60" w:after="60"/>
              <w:jc w:val="center"/>
              <w:rPr>
                <w:b/>
                <w:bCs/>
                <w:color w:val="auto"/>
                <w:sz w:val="26"/>
                <w:szCs w:val="26"/>
              </w:rPr>
            </w:pPr>
          </w:p>
        </w:tc>
        <w:tc>
          <w:tcPr>
            <w:tcW w:w="1276" w:type="dxa"/>
            <w:tcBorders>
              <w:top w:val="nil"/>
              <w:left w:val="nil"/>
              <w:bottom w:val="single" w:sz="4" w:space="0" w:color="auto"/>
              <w:right w:val="single" w:sz="4" w:space="0" w:color="auto"/>
            </w:tcBorders>
            <w:shd w:val="clear" w:color="auto" w:fill="FFFFFF"/>
            <w:noWrap/>
            <w:vAlign w:val="center"/>
          </w:tcPr>
          <w:p w:rsidR="002347BE" w:rsidRPr="00420C0B" w:rsidRDefault="002347BE" w:rsidP="006007B5">
            <w:pPr>
              <w:widowControl w:val="0"/>
              <w:spacing w:before="60" w:after="60"/>
              <w:jc w:val="right"/>
              <w:rPr>
                <w:b/>
                <w:bCs/>
                <w:color w:val="auto"/>
                <w:sz w:val="26"/>
                <w:szCs w:val="26"/>
              </w:rPr>
            </w:pPr>
            <w:r w:rsidRPr="00420C0B">
              <w:rPr>
                <w:b/>
                <w:bCs/>
                <w:color w:val="auto"/>
                <w:sz w:val="26"/>
                <w:szCs w:val="26"/>
              </w:rPr>
              <w:t>34.148,9</w:t>
            </w:r>
          </w:p>
        </w:tc>
        <w:tc>
          <w:tcPr>
            <w:tcW w:w="1134" w:type="dxa"/>
            <w:tcBorders>
              <w:top w:val="nil"/>
              <w:left w:val="single" w:sz="4" w:space="0" w:color="auto"/>
              <w:bottom w:val="single" w:sz="4" w:space="0" w:color="auto"/>
              <w:right w:val="nil"/>
            </w:tcBorders>
            <w:shd w:val="clear" w:color="auto" w:fill="FFFFFF"/>
            <w:noWrap/>
            <w:vAlign w:val="center"/>
          </w:tcPr>
          <w:p w:rsidR="002347BE" w:rsidRPr="00420C0B" w:rsidRDefault="002347BE" w:rsidP="006007B5">
            <w:pPr>
              <w:widowControl w:val="0"/>
              <w:spacing w:before="60" w:after="60"/>
              <w:jc w:val="center"/>
              <w:rPr>
                <w:b/>
                <w:bCs/>
                <w:color w:val="auto"/>
                <w:sz w:val="26"/>
                <w:szCs w:val="26"/>
              </w:rPr>
            </w:pPr>
          </w:p>
        </w:tc>
        <w:tc>
          <w:tcPr>
            <w:tcW w:w="1417" w:type="dxa"/>
            <w:tcBorders>
              <w:top w:val="nil"/>
              <w:left w:val="single" w:sz="4" w:space="0" w:color="auto"/>
              <w:bottom w:val="single" w:sz="4" w:space="0" w:color="auto"/>
              <w:right w:val="single" w:sz="8" w:space="0" w:color="auto"/>
            </w:tcBorders>
            <w:shd w:val="clear" w:color="auto" w:fill="FFFFFF"/>
            <w:noWrap/>
            <w:vAlign w:val="center"/>
          </w:tcPr>
          <w:p w:rsidR="002347BE" w:rsidRPr="00420C0B" w:rsidRDefault="002347BE" w:rsidP="006007B5">
            <w:pPr>
              <w:widowControl w:val="0"/>
              <w:spacing w:before="60" w:after="60"/>
              <w:jc w:val="center"/>
              <w:rPr>
                <w:b/>
                <w:bCs/>
                <w:color w:val="auto"/>
                <w:sz w:val="26"/>
                <w:szCs w:val="26"/>
              </w:rPr>
            </w:pPr>
          </w:p>
        </w:tc>
      </w:tr>
      <w:tr w:rsidR="002347BE" w:rsidRPr="008C75E2" w:rsidTr="00F81002">
        <w:trPr>
          <w:trHeight w:val="390"/>
        </w:trPr>
        <w:tc>
          <w:tcPr>
            <w:tcW w:w="4418" w:type="dxa"/>
            <w:gridSpan w:val="2"/>
            <w:tcBorders>
              <w:top w:val="nil"/>
              <w:left w:val="single" w:sz="8" w:space="0" w:color="auto"/>
              <w:bottom w:val="single" w:sz="4" w:space="0" w:color="auto"/>
              <w:right w:val="single" w:sz="4" w:space="0" w:color="auto"/>
            </w:tcBorders>
            <w:shd w:val="clear" w:color="auto" w:fill="FFFFFF"/>
            <w:noWrap/>
            <w:vAlign w:val="center"/>
            <w:hideMark/>
          </w:tcPr>
          <w:p w:rsidR="002347BE" w:rsidRPr="00420C0B" w:rsidRDefault="002347BE" w:rsidP="006007B5">
            <w:pPr>
              <w:widowControl w:val="0"/>
              <w:spacing w:before="60" w:after="60"/>
              <w:jc w:val="center"/>
              <w:rPr>
                <w:b/>
                <w:bCs/>
                <w:color w:val="auto"/>
                <w:sz w:val="26"/>
                <w:szCs w:val="26"/>
              </w:rPr>
            </w:pPr>
            <w:r w:rsidRPr="00420C0B">
              <w:rPr>
                <w:b/>
                <w:bCs/>
                <w:color w:val="auto"/>
                <w:sz w:val="26"/>
                <w:szCs w:val="26"/>
              </w:rPr>
              <w:t>Tổng diện tích dự án</w:t>
            </w:r>
          </w:p>
        </w:tc>
        <w:tc>
          <w:tcPr>
            <w:tcW w:w="851" w:type="dxa"/>
            <w:tcBorders>
              <w:top w:val="nil"/>
              <w:left w:val="nil"/>
              <w:bottom w:val="single" w:sz="4" w:space="0" w:color="auto"/>
              <w:right w:val="single" w:sz="4" w:space="0" w:color="auto"/>
            </w:tcBorders>
            <w:shd w:val="clear" w:color="auto" w:fill="FFFFFF"/>
            <w:noWrap/>
            <w:vAlign w:val="center"/>
            <w:hideMark/>
          </w:tcPr>
          <w:p w:rsidR="002347BE" w:rsidRPr="00420C0B" w:rsidRDefault="002347BE" w:rsidP="006007B5">
            <w:pPr>
              <w:widowControl w:val="0"/>
              <w:spacing w:before="60" w:after="60"/>
              <w:jc w:val="center"/>
              <w:rPr>
                <w:color w:val="auto"/>
                <w:sz w:val="26"/>
                <w:szCs w:val="26"/>
              </w:rPr>
            </w:pPr>
            <w:r w:rsidRPr="00420C0B">
              <w:rPr>
                <w:color w:val="auto"/>
                <w:sz w:val="26"/>
                <w:szCs w:val="26"/>
              </w:rPr>
              <w:t> </w:t>
            </w:r>
          </w:p>
        </w:tc>
        <w:tc>
          <w:tcPr>
            <w:tcW w:w="1276" w:type="dxa"/>
            <w:tcBorders>
              <w:top w:val="nil"/>
              <w:left w:val="nil"/>
              <w:bottom w:val="single" w:sz="4" w:space="0" w:color="auto"/>
              <w:right w:val="single" w:sz="4" w:space="0" w:color="auto"/>
            </w:tcBorders>
            <w:shd w:val="clear" w:color="auto" w:fill="FFFFFF"/>
            <w:noWrap/>
            <w:vAlign w:val="center"/>
            <w:hideMark/>
          </w:tcPr>
          <w:p w:rsidR="002347BE" w:rsidRPr="00420C0B" w:rsidRDefault="002347BE" w:rsidP="006007B5">
            <w:pPr>
              <w:widowControl w:val="0"/>
              <w:spacing w:before="60" w:after="60"/>
              <w:jc w:val="right"/>
              <w:rPr>
                <w:b/>
                <w:bCs/>
                <w:color w:val="auto"/>
                <w:sz w:val="26"/>
                <w:szCs w:val="26"/>
              </w:rPr>
            </w:pPr>
            <w:r w:rsidRPr="00420C0B">
              <w:rPr>
                <w:b/>
                <w:bCs/>
                <w:color w:val="auto"/>
                <w:sz w:val="26"/>
                <w:szCs w:val="26"/>
              </w:rPr>
              <w:t>159.803,8</w:t>
            </w:r>
          </w:p>
        </w:tc>
        <w:tc>
          <w:tcPr>
            <w:tcW w:w="1134" w:type="dxa"/>
            <w:tcBorders>
              <w:top w:val="nil"/>
              <w:left w:val="single" w:sz="4" w:space="0" w:color="auto"/>
              <w:bottom w:val="single" w:sz="4" w:space="0" w:color="auto"/>
              <w:right w:val="nil"/>
            </w:tcBorders>
            <w:shd w:val="clear" w:color="auto" w:fill="FFFFFF"/>
            <w:noWrap/>
            <w:vAlign w:val="center"/>
            <w:hideMark/>
          </w:tcPr>
          <w:p w:rsidR="002347BE" w:rsidRPr="00420C0B" w:rsidRDefault="002347BE" w:rsidP="006007B5">
            <w:pPr>
              <w:widowControl w:val="0"/>
              <w:spacing w:before="60" w:after="60"/>
              <w:jc w:val="center"/>
              <w:rPr>
                <w:b/>
                <w:bCs/>
                <w:color w:val="auto"/>
                <w:sz w:val="26"/>
                <w:szCs w:val="26"/>
              </w:rPr>
            </w:pPr>
          </w:p>
        </w:tc>
        <w:tc>
          <w:tcPr>
            <w:tcW w:w="1417" w:type="dxa"/>
            <w:tcBorders>
              <w:top w:val="nil"/>
              <w:left w:val="single" w:sz="4" w:space="0" w:color="auto"/>
              <w:bottom w:val="single" w:sz="4" w:space="0" w:color="auto"/>
              <w:right w:val="single" w:sz="8" w:space="0" w:color="auto"/>
            </w:tcBorders>
            <w:shd w:val="clear" w:color="auto" w:fill="FFFFFF"/>
            <w:noWrap/>
            <w:vAlign w:val="center"/>
            <w:hideMark/>
          </w:tcPr>
          <w:p w:rsidR="002347BE" w:rsidRPr="00420C0B" w:rsidRDefault="002347BE" w:rsidP="006007B5">
            <w:pPr>
              <w:widowControl w:val="0"/>
              <w:spacing w:before="60" w:after="60"/>
              <w:jc w:val="center"/>
              <w:rPr>
                <w:b/>
                <w:bCs/>
                <w:color w:val="auto"/>
                <w:sz w:val="26"/>
                <w:szCs w:val="26"/>
              </w:rPr>
            </w:pPr>
            <w:r w:rsidRPr="00420C0B">
              <w:rPr>
                <w:b/>
                <w:bCs/>
                <w:color w:val="auto"/>
                <w:sz w:val="26"/>
                <w:szCs w:val="26"/>
              </w:rPr>
              <w:t>45,46</w:t>
            </w:r>
          </w:p>
        </w:tc>
      </w:tr>
    </w:tbl>
    <w:p w:rsidR="002347BE" w:rsidRPr="00420C0B" w:rsidRDefault="002347BE" w:rsidP="00420C0B">
      <w:pPr>
        <w:widowControl w:val="0"/>
        <w:tabs>
          <w:tab w:val="left" w:pos="5103"/>
        </w:tabs>
        <w:spacing w:before="120"/>
        <w:ind w:firstLine="567"/>
        <w:jc w:val="both"/>
        <w:rPr>
          <w:color w:val="auto"/>
        </w:rPr>
      </w:pPr>
      <w:r w:rsidRPr="00420C0B">
        <w:rPr>
          <w:color w:val="auto"/>
        </w:rPr>
        <w:t>b) Quy hoạch phân khu chức năng</w:t>
      </w:r>
    </w:p>
    <w:p w:rsidR="002347BE" w:rsidRPr="00420C0B" w:rsidRDefault="002347BE" w:rsidP="00420C0B">
      <w:pPr>
        <w:widowControl w:val="0"/>
        <w:tabs>
          <w:tab w:val="left" w:pos="5103"/>
        </w:tabs>
        <w:spacing w:before="120"/>
        <w:ind w:firstLine="567"/>
        <w:jc w:val="both"/>
        <w:rPr>
          <w:color w:val="auto"/>
        </w:rPr>
      </w:pPr>
      <w:r w:rsidRPr="00420C0B">
        <w:rPr>
          <w:color w:val="auto"/>
        </w:rPr>
        <w:t xml:space="preserve">Dự </w:t>
      </w:r>
      <w:proofErr w:type="gramStart"/>
      <w:r w:rsidRPr="00420C0B">
        <w:rPr>
          <w:color w:val="auto"/>
        </w:rPr>
        <w:t>án</w:t>
      </w:r>
      <w:proofErr w:type="gramEnd"/>
      <w:r w:rsidRPr="00420C0B">
        <w:rPr>
          <w:color w:val="auto"/>
        </w:rPr>
        <w:t xml:space="preserve"> được phân chia các loại đất sử dụng theo các chức năng sau:</w:t>
      </w:r>
    </w:p>
    <w:p w:rsidR="002347BE" w:rsidRPr="00420C0B" w:rsidRDefault="00420C0B" w:rsidP="00420C0B">
      <w:pPr>
        <w:widowControl w:val="0"/>
        <w:tabs>
          <w:tab w:val="left" w:pos="5103"/>
        </w:tabs>
        <w:spacing w:before="120"/>
        <w:ind w:firstLine="567"/>
        <w:jc w:val="both"/>
        <w:rPr>
          <w:color w:val="auto"/>
        </w:rPr>
      </w:pPr>
      <w:r>
        <w:rPr>
          <w:color w:val="auto"/>
        </w:rPr>
        <w:t>-</w:t>
      </w:r>
      <w:r w:rsidR="002347BE" w:rsidRPr="00420C0B">
        <w:rPr>
          <w:color w:val="auto"/>
        </w:rPr>
        <w:t xml:space="preserve"> Đất ở</w:t>
      </w:r>
      <w:r>
        <w:rPr>
          <w:color w:val="auto"/>
        </w:rPr>
        <w:t xml:space="preserve">: </w:t>
      </w:r>
      <w:r w:rsidR="002347BE" w:rsidRPr="00420C0B">
        <w:rPr>
          <w:color w:val="auto"/>
        </w:rPr>
        <w:t xml:space="preserve">Tổng diện tích đất ở là 66.498 m², chiếm 52,92% diện tích toàn khu, được tổ chức 731 hộ, gồm thể loại nhà liên kế (thương mại, tái định cư) và  nhà chung cư (nhà ở xã hội). Đáp ứng nhu cầu ở của người dân sinh sống tại khu vực dự </w:t>
      </w:r>
      <w:proofErr w:type="gramStart"/>
      <w:r w:rsidR="002347BE" w:rsidRPr="00420C0B">
        <w:rPr>
          <w:color w:val="auto"/>
        </w:rPr>
        <w:t>án</w:t>
      </w:r>
      <w:proofErr w:type="gramEnd"/>
      <w:r w:rsidR="002347BE" w:rsidRPr="00420C0B">
        <w:rPr>
          <w:color w:val="auto"/>
        </w:rPr>
        <w:t xml:space="preserve"> và địa bàn xung quanh.</w:t>
      </w:r>
    </w:p>
    <w:p w:rsidR="002347BE" w:rsidRPr="00420C0B" w:rsidRDefault="00420C0B" w:rsidP="00420C0B">
      <w:pPr>
        <w:widowControl w:val="0"/>
        <w:tabs>
          <w:tab w:val="left" w:pos="5103"/>
        </w:tabs>
        <w:spacing w:before="120"/>
        <w:ind w:firstLine="567"/>
        <w:jc w:val="both"/>
        <w:rPr>
          <w:color w:val="auto"/>
        </w:rPr>
      </w:pPr>
      <w:r>
        <w:rPr>
          <w:color w:val="auto"/>
        </w:rPr>
        <w:t>+</w:t>
      </w:r>
      <w:r w:rsidR="002347BE" w:rsidRPr="00420C0B">
        <w:rPr>
          <w:color w:val="auto"/>
        </w:rPr>
        <w:t xml:space="preserve"> Nhà liên kế: Được bố trí ở khu phía Bắc của dự </w:t>
      </w:r>
      <w:proofErr w:type="gramStart"/>
      <w:r w:rsidR="002347BE" w:rsidRPr="00420C0B">
        <w:rPr>
          <w:color w:val="auto"/>
        </w:rPr>
        <w:t>án</w:t>
      </w:r>
      <w:proofErr w:type="gramEnd"/>
      <w:r w:rsidR="002347BE" w:rsidRPr="00420C0B">
        <w:rPr>
          <w:color w:val="auto"/>
        </w:rPr>
        <w:t xml:space="preserve"> và dọc trục đường Nguyễn Du và khu vực dọc các trục đường giao thông phía Nam dự án phù hợp với nhu cầu ở kết hợp với kinh doanh nhỏ lẻ cần thiết của một khu ở hiện đại. Tổng diện tích đất ở là 53.189 m², chiếm 79,99% tổng diện tích đất ở. Được tổ chức 571 lô đất, diện tích trung bình 75 </w:t>
      </w:r>
      <w:r>
        <w:rPr>
          <w:color w:val="auto"/>
        </w:rPr>
        <w:t>-</w:t>
      </w:r>
      <w:r w:rsidR="002347BE" w:rsidRPr="00420C0B">
        <w:rPr>
          <w:color w:val="auto"/>
        </w:rPr>
        <w:t xml:space="preserve"> 100 m²/lô. </w:t>
      </w:r>
      <w:proofErr w:type="gramStart"/>
      <w:r w:rsidR="002347BE" w:rsidRPr="00420C0B">
        <w:rPr>
          <w:color w:val="auto"/>
        </w:rPr>
        <w:t>Mật độ xây dựng tối đa là 80% - 90%, tầng cao là 03 tầng.</w:t>
      </w:r>
      <w:proofErr w:type="gramEnd"/>
      <w:r w:rsidR="002347BE" w:rsidRPr="00420C0B">
        <w:rPr>
          <w:color w:val="auto"/>
        </w:rPr>
        <w:t xml:space="preserve"> Bao gồm:</w:t>
      </w:r>
    </w:p>
    <w:p w:rsidR="002347BE" w:rsidRPr="00420C0B" w:rsidRDefault="002347BE" w:rsidP="00420C0B">
      <w:pPr>
        <w:widowControl w:val="0"/>
        <w:tabs>
          <w:tab w:val="left" w:pos="5103"/>
        </w:tabs>
        <w:spacing w:before="120"/>
        <w:ind w:firstLine="567"/>
        <w:jc w:val="both"/>
        <w:rPr>
          <w:color w:val="auto"/>
        </w:rPr>
      </w:pPr>
      <w:r w:rsidRPr="00420C0B">
        <w:rPr>
          <w:color w:val="auto"/>
        </w:rPr>
        <w:t>Nhà liên kế (thương mại): Tổng diện tích đất 38.681 m</w:t>
      </w:r>
      <w:r w:rsidRPr="00420C0B">
        <w:rPr>
          <w:color w:val="auto"/>
          <w:vertAlign w:val="superscript"/>
        </w:rPr>
        <w:t>2</w:t>
      </w:r>
      <w:r w:rsidRPr="00420C0B">
        <w:rPr>
          <w:color w:val="auto"/>
        </w:rPr>
        <w:t xml:space="preserve">. </w:t>
      </w:r>
      <w:proofErr w:type="gramStart"/>
      <w:r w:rsidRPr="00420C0B">
        <w:rPr>
          <w:color w:val="auto"/>
        </w:rPr>
        <w:t xml:space="preserve">Được tổ chức 384 lô đất, diện tích trung bình 75 </w:t>
      </w:r>
      <w:r w:rsidR="00420C0B">
        <w:rPr>
          <w:color w:val="auto"/>
        </w:rPr>
        <w:t>-</w:t>
      </w:r>
      <w:r w:rsidRPr="00420C0B">
        <w:rPr>
          <w:color w:val="auto"/>
        </w:rPr>
        <w:t xml:space="preserve"> 100 m²/lô.</w:t>
      </w:r>
      <w:proofErr w:type="gramEnd"/>
    </w:p>
    <w:p w:rsidR="002347BE" w:rsidRPr="00420C0B" w:rsidRDefault="002347BE" w:rsidP="00420C0B">
      <w:pPr>
        <w:widowControl w:val="0"/>
        <w:tabs>
          <w:tab w:val="left" w:pos="5103"/>
        </w:tabs>
        <w:spacing w:before="120"/>
        <w:ind w:firstLine="567"/>
        <w:jc w:val="both"/>
        <w:rPr>
          <w:color w:val="auto"/>
        </w:rPr>
      </w:pPr>
      <w:r w:rsidRPr="00420C0B">
        <w:rPr>
          <w:color w:val="auto"/>
        </w:rPr>
        <w:t>Nhà liên kế (tái định cư): Tổng diện tích đất 14.518 m</w:t>
      </w:r>
      <w:r w:rsidRPr="00420C0B">
        <w:rPr>
          <w:color w:val="auto"/>
          <w:vertAlign w:val="superscript"/>
        </w:rPr>
        <w:t>2</w:t>
      </w:r>
      <w:r w:rsidRPr="00420C0B">
        <w:rPr>
          <w:color w:val="auto"/>
        </w:rPr>
        <w:t xml:space="preserve">. </w:t>
      </w:r>
      <w:proofErr w:type="gramStart"/>
      <w:r w:rsidRPr="00420C0B">
        <w:rPr>
          <w:color w:val="auto"/>
        </w:rPr>
        <w:t xml:space="preserve">Được tổ chức 187 </w:t>
      </w:r>
      <w:r w:rsidRPr="00420C0B">
        <w:rPr>
          <w:color w:val="auto"/>
        </w:rPr>
        <w:lastRenderedPageBreak/>
        <w:t xml:space="preserve">lô đất, diện tích trung bình 75 </w:t>
      </w:r>
      <w:r w:rsidR="00420C0B">
        <w:rPr>
          <w:color w:val="auto"/>
        </w:rPr>
        <w:t>-</w:t>
      </w:r>
      <w:r w:rsidRPr="00420C0B">
        <w:rPr>
          <w:color w:val="auto"/>
        </w:rPr>
        <w:t xml:space="preserve"> 100 m²/lô.</w:t>
      </w:r>
      <w:proofErr w:type="gramEnd"/>
    </w:p>
    <w:p w:rsidR="002347BE" w:rsidRPr="00420C0B" w:rsidRDefault="00CB1FDE" w:rsidP="00420C0B">
      <w:pPr>
        <w:widowControl w:val="0"/>
        <w:tabs>
          <w:tab w:val="left" w:pos="5103"/>
        </w:tabs>
        <w:spacing w:before="120"/>
        <w:ind w:firstLine="567"/>
        <w:jc w:val="both"/>
        <w:rPr>
          <w:color w:val="auto"/>
        </w:rPr>
      </w:pPr>
      <w:proofErr w:type="gramStart"/>
      <w:r>
        <w:rPr>
          <w:color w:val="auto"/>
        </w:rPr>
        <w:t>+</w:t>
      </w:r>
      <w:r w:rsidR="002347BE" w:rsidRPr="00420C0B">
        <w:rPr>
          <w:color w:val="auto"/>
        </w:rPr>
        <w:t xml:space="preserve"> Nhà chung</w:t>
      </w:r>
      <w:proofErr w:type="gramEnd"/>
      <w:r w:rsidR="002347BE" w:rsidRPr="00420C0B">
        <w:rPr>
          <w:color w:val="auto"/>
        </w:rPr>
        <w:t xml:space="preserve"> cư (nhà ở xã hội):</w:t>
      </w:r>
      <w:r>
        <w:rPr>
          <w:color w:val="auto"/>
        </w:rPr>
        <w:t xml:space="preserve"> </w:t>
      </w:r>
      <w:r w:rsidR="002347BE" w:rsidRPr="00420C0B">
        <w:rPr>
          <w:color w:val="auto"/>
        </w:rPr>
        <w:t>Được bố trí ở khu vực phía Nam của dự án. Tổng diện tích đất là 13.309</w:t>
      </w:r>
      <w:r w:rsidR="000552A2" w:rsidRPr="00420C0B">
        <w:rPr>
          <w:color w:val="auto"/>
        </w:rPr>
        <w:t xml:space="preserve"> </w:t>
      </w:r>
      <w:r w:rsidR="002347BE" w:rsidRPr="00420C0B">
        <w:rPr>
          <w:color w:val="auto"/>
        </w:rPr>
        <w:t xml:space="preserve">m², chiếm 20,01% tổng diện tích đất ở. Mật độ xây dựng tối đa là 60%, tầng cao 05 tầng. Được tổ chức thành 160 căn hộ, diện tích trung bình 40 </w:t>
      </w:r>
      <w:r>
        <w:rPr>
          <w:color w:val="auto"/>
        </w:rPr>
        <w:t>-</w:t>
      </w:r>
      <w:r w:rsidR="002347BE" w:rsidRPr="00420C0B">
        <w:rPr>
          <w:color w:val="auto"/>
        </w:rPr>
        <w:t xml:space="preserve"> 70 m²/căn.</w:t>
      </w:r>
    </w:p>
    <w:p w:rsidR="002347BE" w:rsidRPr="00420C0B" w:rsidRDefault="00CB1FDE" w:rsidP="00CB1FDE">
      <w:pPr>
        <w:widowControl w:val="0"/>
        <w:spacing w:before="120"/>
        <w:ind w:firstLine="567"/>
        <w:jc w:val="both"/>
        <w:rPr>
          <w:color w:val="auto"/>
        </w:rPr>
      </w:pPr>
      <w:r>
        <w:rPr>
          <w:color w:val="auto"/>
        </w:rPr>
        <w:t>-</w:t>
      </w:r>
      <w:r w:rsidR="002347BE" w:rsidRPr="00420C0B">
        <w:rPr>
          <w:color w:val="auto"/>
        </w:rPr>
        <w:t xml:space="preserve"> Đất dịch vụ đô thị</w:t>
      </w:r>
      <w:r>
        <w:rPr>
          <w:color w:val="auto"/>
        </w:rPr>
        <w:t xml:space="preserve">: </w:t>
      </w:r>
      <w:r w:rsidR="002347BE" w:rsidRPr="00420C0B">
        <w:rPr>
          <w:color w:val="auto"/>
        </w:rPr>
        <w:t>Tổng diện tích đất là 7.572 m², chiếm 6,03% diện tích lập quy hoạch, bố trí công trình trường mầm non, trường tiểu học, siêu thị mi - ni và văn phòng khu phố.</w:t>
      </w:r>
    </w:p>
    <w:p w:rsidR="002347BE" w:rsidRPr="00420C0B" w:rsidRDefault="00CB1FDE" w:rsidP="00420C0B">
      <w:pPr>
        <w:widowControl w:val="0"/>
        <w:tabs>
          <w:tab w:val="left" w:pos="5103"/>
        </w:tabs>
        <w:spacing w:before="120"/>
        <w:ind w:firstLine="567"/>
        <w:jc w:val="both"/>
        <w:rPr>
          <w:color w:val="auto"/>
        </w:rPr>
      </w:pPr>
      <w:r>
        <w:rPr>
          <w:color w:val="auto"/>
        </w:rPr>
        <w:t>+</w:t>
      </w:r>
      <w:r w:rsidR="002347BE" w:rsidRPr="00420C0B">
        <w:rPr>
          <w:color w:val="auto"/>
        </w:rPr>
        <w:t xml:space="preserve"> Trường mầm non:</w:t>
      </w:r>
      <w:r>
        <w:rPr>
          <w:color w:val="auto"/>
        </w:rPr>
        <w:t xml:space="preserve"> </w:t>
      </w:r>
      <w:r w:rsidR="002347BE" w:rsidRPr="00420C0B">
        <w:rPr>
          <w:color w:val="auto"/>
        </w:rPr>
        <w:t>Tổng diện tích đất là 2.956 m², chiếm 2</w:t>
      </w:r>
      <w:proofErr w:type="gramStart"/>
      <w:r w:rsidR="002347BE" w:rsidRPr="00420C0B">
        <w:rPr>
          <w:color w:val="auto"/>
        </w:rPr>
        <w:t>,35</w:t>
      </w:r>
      <w:proofErr w:type="gramEnd"/>
      <w:r w:rsidR="002347BE" w:rsidRPr="00420C0B">
        <w:rPr>
          <w:color w:val="auto"/>
        </w:rPr>
        <w:t xml:space="preserve">% tổng diện tích lập quy hoạch, đáp ứng nhu cầu nuôi dạy trẻ cho con em dân cư sinh sống trong khu vực quy hoạch. </w:t>
      </w:r>
      <w:proofErr w:type="gramStart"/>
      <w:r w:rsidR="002347BE" w:rsidRPr="00420C0B">
        <w:rPr>
          <w:color w:val="auto"/>
        </w:rPr>
        <w:t>Quy mô phục vụ khoản 350 trẻ tương đương 14 lớp, số tầng tối đa 03 tầng.</w:t>
      </w:r>
      <w:proofErr w:type="gramEnd"/>
    </w:p>
    <w:p w:rsidR="002347BE" w:rsidRPr="00420C0B" w:rsidRDefault="00CB1FDE" w:rsidP="00420C0B">
      <w:pPr>
        <w:widowControl w:val="0"/>
        <w:tabs>
          <w:tab w:val="left" w:pos="5103"/>
        </w:tabs>
        <w:spacing w:before="120"/>
        <w:ind w:firstLine="567"/>
        <w:jc w:val="both"/>
        <w:rPr>
          <w:color w:val="auto"/>
        </w:rPr>
      </w:pPr>
      <w:r>
        <w:rPr>
          <w:color w:val="auto"/>
        </w:rPr>
        <w:t>+</w:t>
      </w:r>
      <w:r w:rsidR="002347BE" w:rsidRPr="00420C0B">
        <w:rPr>
          <w:color w:val="auto"/>
        </w:rPr>
        <w:t xml:space="preserve"> Trường tiểu học:</w:t>
      </w:r>
      <w:r>
        <w:rPr>
          <w:color w:val="auto"/>
        </w:rPr>
        <w:t xml:space="preserve"> </w:t>
      </w:r>
      <w:r w:rsidR="002347BE" w:rsidRPr="00420C0B">
        <w:rPr>
          <w:color w:val="auto"/>
        </w:rPr>
        <w:t>Tổng diện tích đất là 3.265 m², chiếm 2</w:t>
      </w:r>
      <w:proofErr w:type="gramStart"/>
      <w:r w:rsidR="002347BE" w:rsidRPr="00420C0B">
        <w:rPr>
          <w:color w:val="auto"/>
        </w:rPr>
        <w:t>,60</w:t>
      </w:r>
      <w:proofErr w:type="gramEnd"/>
      <w:r w:rsidR="002347BE" w:rsidRPr="00420C0B">
        <w:rPr>
          <w:color w:val="auto"/>
        </w:rPr>
        <w:t xml:space="preserve">% tổng diện tích lập quy hoạch. </w:t>
      </w:r>
      <w:proofErr w:type="gramStart"/>
      <w:r w:rsidR="002347BE" w:rsidRPr="00420C0B">
        <w:rPr>
          <w:color w:val="auto"/>
        </w:rPr>
        <w:t>Quy mô phục vụ khoản 500 học sinh tương đương 14 lớp, số tầng tối đa 03 tầng.</w:t>
      </w:r>
      <w:proofErr w:type="gramEnd"/>
    </w:p>
    <w:p w:rsidR="002347BE" w:rsidRPr="00420C0B" w:rsidRDefault="00CB1FDE" w:rsidP="00420C0B">
      <w:pPr>
        <w:widowControl w:val="0"/>
        <w:tabs>
          <w:tab w:val="left" w:pos="5103"/>
        </w:tabs>
        <w:spacing w:before="120"/>
        <w:ind w:firstLine="567"/>
        <w:jc w:val="both"/>
        <w:rPr>
          <w:color w:val="auto"/>
        </w:rPr>
      </w:pPr>
      <w:r>
        <w:rPr>
          <w:color w:val="auto"/>
        </w:rPr>
        <w:t>+</w:t>
      </w:r>
      <w:r w:rsidR="002347BE" w:rsidRPr="00420C0B">
        <w:rPr>
          <w:color w:val="auto"/>
        </w:rPr>
        <w:t xml:space="preserve"> Văn phòng khu phố:</w:t>
      </w:r>
      <w:r>
        <w:rPr>
          <w:color w:val="auto"/>
        </w:rPr>
        <w:t xml:space="preserve"> </w:t>
      </w:r>
      <w:r w:rsidR="002347BE" w:rsidRPr="00420C0B">
        <w:rPr>
          <w:color w:val="auto"/>
        </w:rPr>
        <w:t>Tổng diện tích đất là 300 m², chiếm 0</w:t>
      </w:r>
      <w:proofErr w:type="gramStart"/>
      <w:r w:rsidR="002347BE" w:rsidRPr="00420C0B">
        <w:rPr>
          <w:color w:val="auto"/>
        </w:rPr>
        <w:t>,24</w:t>
      </w:r>
      <w:proofErr w:type="gramEnd"/>
      <w:r w:rsidR="002347BE" w:rsidRPr="00420C0B">
        <w:rPr>
          <w:color w:val="auto"/>
        </w:rPr>
        <w:t xml:space="preserve">% tổng diện tích lập quy hoạch, được bố trí làm nơi sinh hoạt văn hoá cộng đồng, hội họp. </w:t>
      </w:r>
      <w:proofErr w:type="gramStart"/>
      <w:r w:rsidR="002347BE" w:rsidRPr="00420C0B">
        <w:rPr>
          <w:color w:val="auto"/>
        </w:rPr>
        <w:t>Mật xây dựng tối đa là 40%, tầng cao tối đa 02 tầng.</w:t>
      </w:r>
      <w:proofErr w:type="gramEnd"/>
    </w:p>
    <w:p w:rsidR="002347BE" w:rsidRPr="00420C0B" w:rsidRDefault="00CB1FDE" w:rsidP="00420C0B">
      <w:pPr>
        <w:widowControl w:val="0"/>
        <w:tabs>
          <w:tab w:val="left" w:pos="5103"/>
        </w:tabs>
        <w:spacing w:before="120"/>
        <w:ind w:firstLine="567"/>
        <w:jc w:val="both"/>
        <w:rPr>
          <w:color w:val="auto"/>
        </w:rPr>
      </w:pPr>
      <w:r>
        <w:rPr>
          <w:color w:val="auto"/>
        </w:rPr>
        <w:t>+</w:t>
      </w:r>
      <w:r w:rsidR="002347BE" w:rsidRPr="00420C0B">
        <w:rPr>
          <w:color w:val="auto"/>
        </w:rPr>
        <w:t xml:space="preserve"> Siêu thị mi - ni:</w:t>
      </w:r>
      <w:r>
        <w:rPr>
          <w:color w:val="auto"/>
        </w:rPr>
        <w:t xml:space="preserve"> </w:t>
      </w:r>
      <w:r w:rsidR="002347BE" w:rsidRPr="00420C0B">
        <w:rPr>
          <w:color w:val="auto"/>
        </w:rPr>
        <w:t xml:space="preserve">Tổng diện tích đất là 1.051 m², chiếm 0,84 % tổng diện tích lập quy hoạch, làm nơi cung cấp dịch vụ thương mại và nhu yếu phẩm sử dụng hàng ngày cho khu dân cư. </w:t>
      </w:r>
      <w:proofErr w:type="gramStart"/>
      <w:r w:rsidR="002347BE" w:rsidRPr="00420C0B">
        <w:rPr>
          <w:color w:val="auto"/>
        </w:rPr>
        <w:t>Mật xây dựng tối đa là 40%, tầng cao tối đa 03 tầng</w:t>
      </w:r>
      <w:r>
        <w:rPr>
          <w:color w:val="auto"/>
        </w:rPr>
        <w:t>.</w:t>
      </w:r>
      <w:proofErr w:type="gramEnd"/>
    </w:p>
    <w:p w:rsidR="002347BE" w:rsidRPr="00420C0B" w:rsidRDefault="00CB1FDE" w:rsidP="00420C0B">
      <w:pPr>
        <w:widowControl w:val="0"/>
        <w:tabs>
          <w:tab w:val="left" w:pos="5103"/>
        </w:tabs>
        <w:spacing w:before="120"/>
        <w:ind w:firstLine="567"/>
        <w:jc w:val="both"/>
        <w:rPr>
          <w:color w:val="auto"/>
        </w:rPr>
      </w:pPr>
      <w:r>
        <w:rPr>
          <w:color w:val="auto"/>
        </w:rPr>
        <w:t>-</w:t>
      </w:r>
      <w:r w:rsidR="002347BE" w:rsidRPr="00420C0B">
        <w:rPr>
          <w:color w:val="auto"/>
        </w:rPr>
        <w:t xml:space="preserve"> Đất công trình đầu mối hạ tầng kỹ thuật</w:t>
      </w:r>
      <w:r>
        <w:rPr>
          <w:color w:val="auto"/>
        </w:rPr>
        <w:t xml:space="preserve">: </w:t>
      </w:r>
      <w:r w:rsidR="002347BE" w:rsidRPr="00420C0B">
        <w:rPr>
          <w:color w:val="auto"/>
        </w:rPr>
        <w:t>Tổng diện tích đất là 1.882 m², chiếm 1,5% tổng diện tích lập quy hoạch, bao gồm công trình xử lý nước thải và trạm cung cấp nhiên liệu cho khu vực.</w:t>
      </w:r>
    </w:p>
    <w:p w:rsidR="002347BE" w:rsidRPr="00420C0B" w:rsidRDefault="00CB1FDE" w:rsidP="00CB1FDE">
      <w:pPr>
        <w:widowControl w:val="0"/>
        <w:spacing w:before="120"/>
        <w:ind w:firstLine="567"/>
        <w:jc w:val="both"/>
        <w:rPr>
          <w:color w:val="auto"/>
        </w:rPr>
      </w:pPr>
      <w:r>
        <w:rPr>
          <w:color w:val="auto"/>
        </w:rPr>
        <w:t>+</w:t>
      </w:r>
      <w:r w:rsidR="002347BE" w:rsidRPr="00420C0B">
        <w:rPr>
          <w:color w:val="auto"/>
        </w:rPr>
        <w:t xml:space="preserve"> Trạm xăng dầu:</w:t>
      </w:r>
      <w:r>
        <w:rPr>
          <w:color w:val="auto"/>
        </w:rPr>
        <w:t xml:space="preserve"> </w:t>
      </w:r>
      <w:r w:rsidR="006007B5" w:rsidRPr="00420C0B">
        <w:rPr>
          <w:color w:val="auto"/>
        </w:rPr>
        <w:t xml:space="preserve">Tổng diện tích đất là 1.240 </w:t>
      </w:r>
      <w:r w:rsidR="002347BE" w:rsidRPr="00420C0B">
        <w:rPr>
          <w:color w:val="auto"/>
        </w:rPr>
        <w:t>m², chiếm 0,99% tổng diện tích lập quy hoạch, cung cấp nhiên liệu cho phương tiện lưu thông quanh khu vực, mật xây dựng tối đa là 60%, số tầng tối đa 01 tầng.</w:t>
      </w:r>
    </w:p>
    <w:p w:rsidR="002347BE" w:rsidRPr="00420C0B" w:rsidRDefault="00CB1FDE" w:rsidP="00420C0B">
      <w:pPr>
        <w:widowControl w:val="0"/>
        <w:spacing w:before="120"/>
        <w:ind w:firstLine="567"/>
        <w:jc w:val="both"/>
        <w:rPr>
          <w:color w:val="auto"/>
        </w:rPr>
      </w:pPr>
      <w:r>
        <w:rPr>
          <w:color w:val="auto"/>
        </w:rPr>
        <w:t xml:space="preserve">+ </w:t>
      </w:r>
      <w:r w:rsidR="002347BE" w:rsidRPr="00420C0B">
        <w:rPr>
          <w:color w:val="auto"/>
        </w:rPr>
        <w:t>Trạm xử lý nước thải:</w:t>
      </w:r>
      <w:r>
        <w:rPr>
          <w:color w:val="auto"/>
        </w:rPr>
        <w:t xml:space="preserve"> </w:t>
      </w:r>
      <w:r w:rsidR="002347BE" w:rsidRPr="00420C0B">
        <w:rPr>
          <w:color w:val="auto"/>
        </w:rPr>
        <w:t>Bố trí tại rìa phía Bắc dự án. Diện tích 642 m², chiếm tỉ lệ 0,51% tổng diện tích lập quy hoạch, mật xây dựng tối đa là 60%, tầng cao là 01 tầng.</w:t>
      </w:r>
    </w:p>
    <w:p w:rsidR="002347BE" w:rsidRPr="00420C0B" w:rsidRDefault="00CB1FDE" w:rsidP="00CB1FDE">
      <w:pPr>
        <w:widowControl w:val="0"/>
        <w:tabs>
          <w:tab w:val="left" w:pos="5103"/>
        </w:tabs>
        <w:spacing w:before="120"/>
        <w:ind w:firstLine="567"/>
        <w:jc w:val="both"/>
        <w:rPr>
          <w:color w:val="auto"/>
        </w:rPr>
      </w:pPr>
      <w:r>
        <w:rPr>
          <w:color w:val="auto"/>
        </w:rPr>
        <w:t>-</w:t>
      </w:r>
      <w:r w:rsidR="00022AAE" w:rsidRPr="00420C0B">
        <w:rPr>
          <w:color w:val="auto"/>
        </w:rPr>
        <w:t xml:space="preserve"> Đất cây xanh</w:t>
      </w:r>
      <w:r>
        <w:rPr>
          <w:color w:val="auto"/>
        </w:rPr>
        <w:t xml:space="preserve">: </w:t>
      </w:r>
      <w:r w:rsidR="002347BE" w:rsidRPr="00420C0B">
        <w:rPr>
          <w:color w:val="auto"/>
        </w:rPr>
        <w:t>Cây xanh công viên được bố trí xen lẫn trong khu dân cư, bao gồm khu cây xanh CX1, CX2 và CX3, là nơi vui chơi, đi dạo kết hợp thể dục thể thao cho người dân khu vực, làm điểm xanh cần thiết cho khu ở, và là điểm nhấn cho khu ở. Tổng diện tích 6.461 m², chiếm tỉ lệ 5</w:t>
      </w:r>
      <w:proofErr w:type="gramStart"/>
      <w:r w:rsidR="002347BE" w:rsidRPr="00420C0B">
        <w:rPr>
          <w:color w:val="auto"/>
        </w:rPr>
        <w:t>,14</w:t>
      </w:r>
      <w:proofErr w:type="gramEnd"/>
      <w:r w:rsidR="002347BE" w:rsidRPr="00420C0B">
        <w:rPr>
          <w:color w:val="auto"/>
        </w:rPr>
        <w:t>% diện tích đất lập quy hoạch, bình quân 2,34 m²/người.</w:t>
      </w:r>
    </w:p>
    <w:p w:rsidR="002347BE" w:rsidRPr="00420C0B" w:rsidRDefault="00CB1FDE" w:rsidP="00420C0B">
      <w:pPr>
        <w:widowControl w:val="0"/>
        <w:tabs>
          <w:tab w:val="left" w:pos="5103"/>
        </w:tabs>
        <w:spacing w:before="120"/>
        <w:ind w:firstLine="567"/>
        <w:jc w:val="both"/>
        <w:rPr>
          <w:color w:val="auto"/>
        </w:rPr>
      </w:pPr>
      <w:r>
        <w:rPr>
          <w:color w:val="auto"/>
        </w:rPr>
        <w:t>-</w:t>
      </w:r>
      <w:r w:rsidR="002347BE" w:rsidRPr="00420C0B">
        <w:rPr>
          <w:color w:val="auto"/>
        </w:rPr>
        <w:t xml:space="preserve"> Đất giao thông</w:t>
      </w:r>
      <w:r>
        <w:rPr>
          <w:color w:val="auto"/>
        </w:rPr>
        <w:t xml:space="preserve">: </w:t>
      </w:r>
      <w:r w:rsidR="002347BE" w:rsidRPr="00420C0B">
        <w:rPr>
          <w:color w:val="auto"/>
        </w:rPr>
        <w:t>Diện tích đất giao thông 43.231,9</w:t>
      </w:r>
      <w:r w:rsidR="000552A2" w:rsidRPr="00420C0B">
        <w:rPr>
          <w:color w:val="auto"/>
        </w:rPr>
        <w:t xml:space="preserve"> </w:t>
      </w:r>
      <w:r w:rsidR="002347BE" w:rsidRPr="00420C0B">
        <w:rPr>
          <w:color w:val="auto"/>
        </w:rPr>
        <w:t>m², chiếm tỉ lệ 34,41% tổng diện tích đất lập quy hoạch, mặt đường giao thông khu dự án có chiều rộng tối thiểu 6</w:t>
      </w:r>
      <w:r w:rsidR="000552A2" w:rsidRPr="00420C0B">
        <w:rPr>
          <w:color w:val="auto"/>
        </w:rPr>
        <w:t xml:space="preserve"> </w:t>
      </w:r>
      <w:r w:rsidR="002347BE" w:rsidRPr="00420C0B">
        <w:rPr>
          <w:color w:val="auto"/>
        </w:rPr>
        <w:t>m, vỉa hè với chiều rộng tối thiểu 4,0</w:t>
      </w:r>
      <w:r w:rsidR="000552A2" w:rsidRPr="00420C0B">
        <w:rPr>
          <w:color w:val="auto"/>
        </w:rPr>
        <w:t xml:space="preserve"> </w:t>
      </w:r>
      <w:r w:rsidR="002347BE" w:rsidRPr="00420C0B">
        <w:rPr>
          <w:color w:val="auto"/>
        </w:rPr>
        <w:t>m v</w:t>
      </w:r>
      <w:r w:rsidR="000552A2" w:rsidRPr="00420C0B">
        <w:rPr>
          <w:color w:val="auto"/>
        </w:rPr>
        <w:t>ỉ</w:t>
      </w:r>
      <w:r w:rsidR="002347BE" w:rsidRPr="00420C0B">
        <w:rPr>
          <w:color w:val="auto"/>
        </w:rPr>
        <w:t>a hè lề phải đường tuần tra và khu cây xanh 1,5</w:t>
      </w:r>
      <w:r w:rsidR="000552A2" w:rsidRPr="00420C0B">
        <w:rPr>
          <w:color w:val="auto"/>
        </w:rPr>
        <w:t xml:space="preserve"> </w:t>
      </w:r>
      <w:r w:rsidR="002347BE" w:rsidRPr="00420C0B">
        <w:rPr>
          <w:color w:val="auto"/>
        </w:rPr>
        <w:t xml:space="preserve">m (đối với đường dọc đất cây xanh và đường chỉ có một bên là công trình) đảm bảo giao thông và bố trí các hệ thống hạ tầng kỹ thuật </w:t>
      </w:r>
      <w:r w:rsidR="002347BE" w:rsidRPr="00420C0B">
        <w:rPr>
          <w:color w:val="auto"/>
        </w:rPr>
        <w:lastRenderedPageBreak/>
        <w:t>cho toàn bộ khu ở.</w:t>
      </w:r>
    </w:p>
    <w:p w:rsidR="002347BE" w:rsidRPr="00420C0B" w:rsidRDefault="002347BE" w:rsidP="00420C0B">
      <w:pPr>
        <w:widowControl w:val="0"/>
        <w:tabs>
          <w:tab w:val="left" w:pos="5103"/>
        </w:tabs>
        <w:spacing w:before="120"/>
        <w:ind w:firstLine="567"/>
        <w:jc w:val="both"/>
        <w:rPr>
          <w:color w:val="auto"/>
        </w:rPr>
      </w:pPr>
      <w:r w:rsidRPr="00420C0B">
        <w:rPr>
          <w:color w:val="auto"/>
        </w:rPr>
        <w:t>5. Tổ chức không gian kiến trúc cảnh quan</w:t>
      </w:r>
    </w:p>
    <w:p w:rsidR="002347BE" w:rsidRPr="00420C0B" w:rsidRDefault="00CB1FDE" w:rsidP="00420C0B">
      <w:pPr>
        <w:widowControl w:val="0"/>
        <w:tabs>
          <w:tab w:val="left" w:pos="5103"/>
        </w:tabs>
        <w:spacing w:before="120"/>
        <w:ind w:firstLine="567"/>
        <w:jc w:val="both"/>
        <w:rPr>
          <w:color w:val="auto"/>
        </w:rPr>
      </w:pPr>
      <w:r>
        <w:rPr>
          <w:color w:val="auto"/>
        </w:rPr>
        <w:t>a)</w:t>
      </w:r>
      <w:r w:rsidR="002347BE" w:rsidRPr="00420C0B">
        <w:rPr>
          <w:color w:val="auto"/>
        </w:rPr>
        <w:t xml:space="preserve"> Không gian kiến trúc được tổ chức trên cơ sở tôn trọng hình thái, phương thức ở của người dân trong vùng, không phá vỡ địa hình và các điều kiện thiên nhiên sẵn có. Đảm bảo kết nối hạ tầng kỹ thuật (giao thông, cấp điện, cấp nước, thoát nước mưa, thoát nước thải</w:t>
      </w:r>
      <w:proofErr w:type="gramStart"/>
      <w:r w:rsidR="002347BE" w:rsidRPr="00420C0B">
        <w:rPr>
          <w:color w:val="auto"/>
        </w:rPr>
        <w:t>,…</w:t>
      </w:r>
      <w:proofErr w:type="gramEnd"/>
      <w:r w:rsidR="002347BE" w:rsidRPr="00420C0B">
        <w:rPr>
          <w:color w:val="auto"/>
        </w:rPr>
        <w:t>) với các khu vực xung quanh.</w:t>
      </w:r>
    </w:p>
    <w:p w:rsidR="002347BE" w:rsidRPr="00420C0B" w:rsidRDefault="00CB1FDE" w:rsidP="00420C0B">
      <w:pPr>
        <w:widowControl w:val="0"/>
        <w:tabs>
          <w:tab w:val="left" w:pos="5103"/>
        </w:tabs>
        <w:spacing w:before="120"/>
        <w:ind w:firstLine="567"/>
        <w:jc w:val="both"/>
        <w:rPr>
          <w:color w:val="auto"/>
        </w:rPr>
      </w:pPr>
      <w:r>
        <w:rPr>
          <w:color w:val="auto"/>
        </w:rPr>
        <w:t>b)</w:t>
      </w:r>
      <w:r w:rsidR="002347BE" w:rsidRPr="00420C0B">
        <w:rPr>
          <w:color w:val="auto"/>
        </w:rPr>
        <w:t xml:space="preserve"> Trung tâm của các đơn vị ở được bố trí kết hợp với mảng cây xanh, tạo không gian kiến trúc hài hòa và làm tăng vẻ đẹp của cảnh quan khu vực, khai thác tốt các điều kiện thiên nhiên sẵn có, tạo nên một Khu dân cư đặc trưng. </w:t>
      </w:r>
      <w:proofErr w:type="gramStart"/>
      <w:r w:rsidR="002347BE" w:rsidRPr="00420C0B">
        <w:rPr>
          <w:color w:val="auto"/>
        </w:rPr>
        <w:t>Mẫu nhà được thiết kế đường nét kiến trúc mang tính dân tộc, sử dụng chất liệu địa phương và thân thiên với môi trường.</w:t>
      </w:r>
      <w:proofErr w:type="gramEnd"/>
    </w:p>
    <w:p w:rsidR="002347BE" w:rsidRPr="00420C0B" w:rsidRDefault="00CB1FDE" w:rsidP="00420C0B">
      <w:pPr>
        <w:widowControl w:val="0"/>
        <w:tabs>
          <w:tab w:val="left" w:pos="5103"/>
        </w:tabs>
        <w:spacing w:before="120"/>
        <w:ind w:firstLine="567"/>
        <w:jc w:val="both"/>
        <w:rPr>
          <w:color w:val="auto"/>
        </w:rPr>
      </w:pPr>
      <w:r>
        <w:rPr>
          <w:color w:val="auto"/>
        </w:rPr>
        <w:t>c)</w:t>
      </w:r>
      <w:r w:rsidR="002347BE" w:rsidRPr="00420C0B">
        <w:rPr>
          <w:color w:val="auto"/>
        </w:rPr>
        <w:t xml:space="preserve"> Hệ thống mặt bằng chủ yếu bố trí </w:t>
      </w:r>
      <w:proofErr w:type="gramStart"/>
      <w:r w:rsidR="002347BE" w:rsidRPr="00420C0B">
        <w:rPr>
          <w:color w:val="auto"/>
        </w:rPr>
        <w:t>theo</w:t>
      </w:r>
      <w:proofErr w:type="gramEnd"/>
      <w:r w:rsidR="002347BE" w:rsidRPr="00420C0B">
        <w:rPr>
          <w:color w:val="auto"/>
        </w:rPr>
        <w:t xml:space="preserve"> kiến trúc không gian mở nhằm lợi dụng được nét đặc trưng của khu vực như hình thành các mảng xanh lớn, tạo không gian môi trường thoáng mát cho khu vực, đồng thời tạo nên một khu đô thị xanh. </w:t>
      </w:r>
    </w:p>
    <w:p w:rsidR="002347BE" w:rsidRPr="00420C0B" w:rsidRDefault="00CB1FDE" w:rsidP="00420C0B">
      <w:pPr>
        <w:widowControl w:val="0"/>
        <w:tabs>
          <w:tab w:val="left" w:pos="5103"/>
        </w:tabs>
        <w:spacing w:before="120"/>
        <w:ind w:firstLine="567"/>
        <w:jc w:val="both"/>
        <w:rPr>
          <w:color w:val="auto"/>
        </w:rPr>
      </w:pPr>
      <w:r>
        <w:rPr>
          <w:color w:val="auto"/>
        </w:rPr>
        <w:t>d)</w:t>
      </w:r>
      <w:r w:rsidR="002347BE" w:rsidRPr="00420C0B">
        <w:rPr>
          <w:color w:val="auto"/>
        </w:rPr>
        <w:t xml:space="preserve"> Tổ chức mạng lưới đường giao thông theo dạng ô cờ, kết hợp bố cục các cụm dân cư, các công trình công cộng, tạo sự mạch lạc, nối kết để không gian kiến trúc là một thể thống nhất hợp lý về các chức năng lẫn quan điểm thẩm mỹ và thuận tiện về sinh hoạt cộng đồng dân cư. </w:t>
      </w:r>
    </w:p>
    <w:p w:rsidR="002347BE" w:rsidRPr="00420C0B" w:rsidRDefault="002347BE" w:rsidP="00420C0B">
      <w:pPr>
        <w:widowControl w:val="0"/>
        <w:tabs>
          <w:tab w:val="left" w:pos="5103"/>
        </w:tabs>
        <w:spacing w:before="120"/>
        <w:ind w:firstLine="567"/>
        <w:jc w:val="both"/>
        <w:rPr>
          <w:color w:val="auto"/>
        </w:rPr>
      </w:pPr>
      <w:r w:rsidRPr="00420C0B">
        <w:rPr>
          <w:color w:val="auto"/>
        </w:rPr>
        <w:t>6. Quy hoạch hệ thống hạ tầng kỹ thuật</w:t>
      </w:r>
    </w:p>
    <w:p w:rsidR="002347BE" w:rsidRPr="00420C0B" w:rsidRDefault="002347BE" w:rsidP="00420C0B">
      <w:pPr>
        <w:widowControl w:val="0"/>
        <w:tabs>
          <w:tab w:val="left" w:pos="5103"/>
        </w:tabs>
        <w:spacing w:before="120"/>
        <w:ind w:firstLine="567"/>
        <w:jc w:val="both"/>
        <w:rPr>
          <w:color w:val="auto"/>
        </w:rPr>
      </w:pPr>
      <w:r w:rsidRPr="00420C0B">
        <w:rPr>
          <w:color w:val="auto"/>
        </w:rPr>
        <w:t>a) Quy hoạch giao thông</w:t>
      </w:r>
    </w:p>
    <w:p w:rsidR="002347BE" w:rsidRPr="00420C0B" w:rsidRDefault="002347BE" w:rsidP="00420C0B">
      <w:pPr>
        <w:widowControl w:val="0"/>
        <w:tabs>
          <w:tab w:val="left" w:pos="5103"/>
        </w:tabs>
        <w:spacing w:before="120"/>
        <w:ind w:firstLine="567"/>
        <w:jc w:val="both"/>
        <w:rPr>
          <w:color w:val="auto"/>
        </w:rPr>
      </w:pPr>
      <w:r w:rsidRPr="00420C0B">
        <w:rPr>
          <w:color w:val="auto"/>
        </w:rPr>
        <w:t xml:space="preserve">-  Đường Nguyễn Du nối dài (đường chính khu vực), mặt cắt A - A, lộ giới 32 m (5 m </w:t>
      </w:r>
      <w:r w:rsidR="00CB1FDE">
        <w:rPr>
          <w:color w:val="auto"/>
        </w:rPr>
        <w:t>-</w:t>
      </w:r>
      <w:r w:rsidRPr="00420C0B">
        <w:rPr>
          <w:color w:val="auto"/>
        </w:rPr>
        <w:t xml:space="preserve"> 10,5 m </w:t>
      </w:r>
      <w:r w:rsidR="00CB1FDE">
        <w:rPr>
          <w:color w:val="auto"/>
        </w:rPr>
        <w:t>-</w:t>
      </w:r>
      <w:r w:rsidRPr="00420C0B">
        <w:rPr>
          <w:color w:val="auto"/>
        </w:rPr>
        <w:t xml:space="preserve"> 01 m </w:t>
      </w:r>
      <w:r w:rsidR="00CB1FDE">
        <w:rPr>
          <w:color w:val="auto"/>
        </w:rPr>
        <w:t>-</w:t>
      </w:r>
      <w:r w:rsidRPr="00420C0B">
        <w:rPr>
          <w:color w:val="auto"/>
        </w:rPr>
        <w:t xml:space="preserve"> 10,5 m  </w:t>
      </w:r>
      <w:r w:rsidR="00CB1FDE">
        <w:rPr>
          <w:color w:val="auto"/>
        </w:rPr>
        <w:t>-</w:t>
      </w:r>
      <w:r w:rsidRPr="00420C0B">
        <w:rPr>
          <w:color w:val="auto"/>
        </w:rPr>
        <w:t xml:space="preserve"> 5 m).</w:t>
      </w:r>
    </w:p>
    <w:p w:rsidR="002347BE" w:rsidRPr="00420C0B" w:rsidRDefault="002347BE" w:rsidP="00420C0B">
      <w:pPr>
        <w:widowControl w:val="0"/>
        <w:tabs>
          <w:tab w:val="left" w:pos="5103"/>
        </w:tabs>
        <w:spacing w:before="120"/>
        <w:ind w:firstLine="567"/>
        <w:jc w:val="both"/>
        <w:rPr>
          <w:color w:val="auto"/>
        </w:rPr>
      </w:pPr>
      <w:r w:rsidRPr="00420C0B">
        <w:rPr>
          <w:color w:val="auto"/>
        </w:rPr>
        <w:t xml:space="preserve">- Đường N1, </w:t>
      </w:r>
      <w:r w:rsidR="006007B5" w:rsidRPr="00420C0B">
        <w:rPr>
          <w:color w:val="auto"/>
        </w:rPr>
        <w:t xml:space="preserve">N2, </w:t>
      </w:r>
      <w:r w:rsidRPr="00420C0B">
        <w:rPr>
          <w:color w:val="auto"/>
        </w:rPr>
        <w:t xml:space="preserve">mặt cắt 4 - 4, lộ giới 14 m (4 m </w:t>
      </w:r>
      <w:r w:rsidR="00CB1FDE">
        <w:rPr>
          <w:color w:val="auto"/>
        </w:rPr>
        <w:t>-</w:t>
      </w:r>
      <w:r w:rsidRPr="00420C0B">
        <w:rPr>
          <w:color w:val="auto"/>
        </w:rPr>
        <w:t xml:space="preserve"> 6 m </w:t>
      </w:r>
      <w:r w:rsidR="00CB1FDE">
        <w:rPr>
          <w:color w:val="auto"/>
        </w:rPr>
        <w:t>-</w:t>
      </w:r>
      <w:r w:rsidRPr="00420C0B">
        <w:rPr>
          <w:color w:val="auto"/>
        </w:rPr>
        <w:t xml:space="preserve"> 4 m).</w:t>
      </w:r>
    </w:p>
    <w:p w:rsidR="002347BE" w:rsidRPr="00420C0B" w:rsidRDefault="002347BE" w:rsidP="00420C0B">
      <w:pPr>
        <w:widowControl w:val="0"/>
        <w:tabs>
          <w:tab w:val="left" w:pos="5103"/>
        </w:tabs>
        <w:spacing w:before="120"/>
        <w:ind w:firstLine="567"/>
        <w:jc w:val="both"/>
        <w:rPr>
          <w:color w:val="auto"/>
        </w:rPr>
      </w:pPr>
      <w:r w:rsidRPr="00420C0B">
        <w:rPr>
          <w:color w:val="auto"/>
        </w:rPr>
        <w:t xml:space="preserve">- Đường N3, mặt cắt 6 - 6, lộ giới 20 m (4 m </w:t>
      </w:r>
      <w:r w:rsidR="00CB1FDE">
        <w:rPr>
          <w:color w:val="auto"/>
        </w:rPr>
        <w:t>-</w:t>
      </w:r>
      <w:r w:rsidRPr="00420C0B">
        <w:rPr>
          <w:color w:val="auto"/>
        </w:rPr>
        <w:t xml:space="preserve"> 12 m </w:t>
      </w:r>
      <w:r w:rsidR="00CB1FDE">
        <w:rPr>
          <w:color w:val="auto"/>
        </w:rPr>
        <w:t>-</w:t>
      </w:r>
      <w:r w:rsidRPr="00420C0B">
        <w:rPr>
          <w:color w:val="auto"/>
        </w:rPr>
        <w:t xml:space="preserve"> 4 m).</w:t>
      </w:r>
    </w:p>
    <w:p w:rsidR="002347BE" w:rsidRPr="00420C0B" w:rsidRDefault="002347BE" w:rsidP="00420C0B">
      <w:pPr>
        <w:widowControl w:val="0"/>
        <w:tabs>
          <w:tab w:val="left" w:pos="5103"/>
        </w:tabs>
        <w:spacing w:before="120"/>
        <w:ind w:firstLine="567"/>
        <w:jc w:val="both"/>
        <w:rPr>
          <w:color w:val="auto"/>
        </w:rPr>
      </w:pPr>
      <w:r w:rsidRPr="00420C0B">
        <w:rPr>
          <w:color w:val="auto"/>
        </w:rPr>
        <w:t>- Đường N4, mặt cắt 3 - 3, lộ giới 15</w:t>
      </w:r>
      <w:proofErr w:type="gramStart"/>
      <w:r w:rsidRPr="00420C0B">
        <w:rPr>
          <w:color w:val="auto"/>
        </w:rPr>
        <w:t>,5</w:t>
      </w:r>
      <w:proofErr w:type="gramEnd"/>
      <w:r w:rsidRPr="00420C0B">
        <w:rPr>
          <w:color w:val="auto"/>
        </w:rPr>
        <w:t xml:space="preserve"> m (4 m </w:t>
      </w:r>
      <w:r w:rsidR="00CB1FDE">
        <w:rPr>
          <w:color w:val="auto"/>
        </w:rPr>
        <w:t>-</w:t>
      </w:r>
      <w:r w:rsidRPr="00420C0B">
        <w:rPr>
          <w:color w:val="auto"/>
        </w:rPr>
        <w:t xml:space="preserve"> 7,5 m </w:t>
      </w:r>
      <w:r w:rsidR="00CB1FDE">
        <w:rPr>
          <w:color w:val="auto"/>
        </w:rPr>
        <w:t>-</w:t>
      </w:r>
      <w:r w:rsidRPr="00420C0B">
        <w:rPr>
          <w:color w:val="auto"/>
        </w:rPr>
        <w:t xml:space="preserve"> 4 m).</w:t>
      </w:r>
    </w:p>
    <w:p w:rsidR="002347BE" w:rsidRPr="00420C0B" w:rsidRDefault="002347BE" w:rsidP="00420C0B">
      <w:pPr>
        <w:widowControl w:val="0"/>
        <w:tabs>
          <w:tab w:val="left" w:pos="5103"/>
        </w:tabs>
        <w:spacing w:before="120"/>
        <w:ind w:firstLine="567"/>
        <w:jc w:val="both"/>
        <w:rPr>
          <w:color w:val="auto"/>
        </w:rPr>
      </w:pPr>
      <w:r w:rsidRPr="00420C0B">
        <w:rPr>
          <w:color w:val="auto"/>
        </w:rPr>
        <w:t>- Đường N5, mặt cắt 1</w:t>
      </w:r>
      <w:r w:rsidR="00CB1FDE">
        <w:rPr>
          <w:color w:val="auto"/>
        </w:rPr>
        <w:t xml:space="preserve"> </w:t>
      </w:r>
      <w:r w:rsidRPr="00420C0B">
        <w:rPr>
          <w:color w:val="auto"/>
        </w:rPr>
        <w:t>-</w:t>
      </w:r>
      <w:r w:rsidR="00CB1FDE">
        <w:rPr>
          <w:color w:val="auto"/>
        </w:rPr>
        <w:t xml:space="preserve"> </w:t>
      </w:r>
      <w:r w:rsidRPr="00420C0B">
        <w:rPr>
          <w:color w:val="auto"/>
        </w:rPr>
        <w:t xml:space="preserve">1, lộ giới 31 m (5 m </w:t>
      </w:r>
      <w:r w:rsidR="00CB1FDE">
        <w:rPr>
          <w:color w:val="auto"/>
        </w:rPr>
        <w:t>-</w:t>
      </w:r>
      <w:r w:rsidRPr="00420C0B">
        <w:rPr>
          <w:color w:val="auto"/>
        </w:rPr>
        <w:t xml:space="preserve"> 21 m  </w:t>
      </w:r>
      <w:r w:rsidR="00CB1FDE">
        <w:rPr>
          <w:color w:val="auto"/>
        </w:rPr>
        <w:t>-</w:t>
      </w:r>
      <w:r w:rsidRPr="00420C0B">
        <w:rPr>
          <w:color w:val="auto"/>
        </w:rPr>
        <w:t xml:space="preserve"> 5 m).</w:t>
      </w:r>
    </w:p>
    <w:p w:rsidR="002347BE" w:rsidRPr="00420C0B" w:rsidRDefault="002347BE" w:rsidP="00420C0B">
      <w:pPr>
        <w:widowControl w:val="0"/>
        <w:tabs>
          <w:tab w:val="left" w:pos="5103"/>
        </w:tabs>
        <w:spacing w:before="120"/>
        <w:ind w:firstLine="567"/>
        <w:jc w:val="both"/>
        <w:rPr>
          <w:color w:val="auto"/>
        </w:rPr>
      </w:pPr>
      <w:r w:rsidRPr="00420C0B">
        <w:rPr>
          <w:color w:val="auto"/>
        </w:rPr>
        <w:t>- Đường N6, mặt cắt 2 - 2, lộ giới 18</w:t>
      </w:r>
      <w:proofErr w:type="gramStart"/>
      <w:r w:rsidRPr="00420C0B">
        <w:rPr>
          <w:color w:val="auto"/>
        </w:rPr>
        <w:t>,5</w:t>
      </w:r>
      <w:proofErr w:type="gramEnd"/>
      <w:r w:rsidRPr="00420C0B">
        <w:rPr>
          <w:color w:val="auto"/>
        </w:rPr>
        <w:t xml:space="preserve"> m (4 m </w:t>
      </w:r>
      <w:r w:rsidR="00CB1FDE">
        <w:rPr>
          <w:color w:val="auto"/>
        </w:rPr>
        <w:t>-</w:t>
      </w:r>
      <w:r w:rsidRPr="00420C0B">
        <w:rPr>
          <w:color w:val="auto"/>
        </w:rPr>
        <w:t xml:space="preserve"> 10,5 m </w:t>
      </w:r>
      <w:r w:rsidR="00CB1FDE">
        <w:rPr>
          <w:color w:val="auto"/>
        </w:rPr>
        <w:t>-</w:t>
      </w:r>
      <w:r w:rsidRPr="00420C0B">
        <w:rPr>
          <w:color w:val="auto"/>
        </w:rPr>
        <w:t xml:space="preserve"> 4 m).</w:t>
      </w:r>
    </w:p>
    <w:p w:rsidR="002347BE" w:rsidRPr="00420C0B" w:rsidRDefault="002347BE" w:rsidP="00420C0B">
      <w:pPr>
        <w:widowControl w:val="0"/>
        <w:tabs>
          <w:tab w:val="left" w:pos="5103"/>
        </w:tabs>
        <w:spacing w:before="120"/>
        <w:ind w:firstLine="567"/>
        <w:jc w:val="both"/>
        <w:rPr>
          <w:color w:val="auto"/>
        </w:rPr>
      </w:pPr>
      <w:r w:rsidRPr="00420C0B">
        <w:rPr>
          <w:color w:val="auto"/>
        </w:rPr>
        <w:t>- Đường N7, mặt cắt 8 - 8, lộ giới 17</w:t>
      </w:r>
      <w:proofErr w:type="gramStart"/>
      <w:r w:rsidRPr="00420C0B">
        <w:rPr>
          <w:color w:val="auto"/>
        </w:rPr>
        <w:t>,5</w:t>
      </w:r>
      <w:proofErr w:type="gramEnd"/>
      <w:r w:rsidRPr="00420C0B">
        <w:rPr>
          <w:color w:val="auto"/>
        </w:rPr>
        <w:t xml:space="preserve"> m (5 m </w:t>
      </w:r>
      <w:r w:rsidR="00CB1FDE">
        <w:rPr>
          <w:color w:val="auto"/>
        </w:rPr>
        <w:t>-</w:t>
      </w:r>
      <w:r w:rsidRPr="00420C0B">
        <w:rPr>
          <w:color w:val="auto"/>
        </w:rPr>
        <w:t xml:space="preserve"> 7,5 m </w:t>
      </w:r>
      <w:r w:rsidR="00CB1FDE">
        <w:rPr>
          <w:color w:val="auto"/>
        </w:rPr>
        <w:t>-</w:t>
      </w:r>
      <w:r w:rsidRPr="00420C0B">
        <w:rPr>
          <w:color w:val="auto"/>
        </w:rPr>
        <w:t xml:space="preserve"> 5 m).</w:t>
      </w:r>
    </w:p>
    <w:p w:rsidR="002347BE" w:rsidRPr="00420C0B" w:rsidRDefault="002347BE" w:rsidP="00420C0B">
      <w:pPr>
        <w:widowControl w:val="0"/>
        <w:tabs>
          <w:tab w:val="left" w:pos="5103"/>
        </w:tabs>
        <w:spacing w:before="120"/>
        <w:ind w:firstLine="567"/>
        <w:jc w:val="both"/>
        <w:rPr>
          <w:color w:val="auto"/>
        </w:rPr>
      </w:pPr>
      <w:r w:rsidRPr="00420C0B">
        <w:rPr>
          <w:color w:val="auto"/>
        </w:rPr>
        <w:t>- Đường D1, mặt cắt 3 - 3, lộ giới 15</w:t>
      </w:r>
      <w:proofErr w:type="gramStart"/>
      <w:r w:rsidRPr="00420C0B">
        <w:rPr>
          <w:color w:val="auto"/>
        </w:rPr>
        <w:t>,5</w:t>
      </w:r>
      <w:proofErr w:type="gramEnd"/>
      <w:r w:rsidRPr="00420C0B">
        <w:rPr>
          <w:color w:val="auto"/>
        </w:rPr>
        <w:t xml:space="preserve"> m (4 m </w:t>
      </w:r>
      <w:r w:rsidR="00CB1FDE">
        <w:rPr>
          <w:color w:val="auto"/>
        </w:rPr>
        <w:t>-</w:t>
      </w:r>
      <w:r w:rsidRPr="00420C0B">
        <w:rPr>
          <w:color w:val="auto"/>
        </w:rPr>
        <w:t xml:space="preserve"> 7,5 m </w:t>
      </w:r>
      <w:r w:rsidR="00CB1FDE">
        <w:rPr>
          <w:color w:val="auto"/>
        </w:rPr>
        <w:t>-</w:t>
      </w:r>
      <w:r w:rsidRPr="00420C0B">
        <w:rPr>
          <w:color w:val="auto"/>
        </w:rPr>
        <w:t xml:space="preserve"> 4 m).</w:t>
      </w:r>
    </w:p>
    <w:p w:rsidR="002347BE" w:rsidRPr="00420C0B" w:rsidRDefault="002347BE" w:rsidP="00420C0B">
      <w:pPr>
        <w:widowControl w:val="0"/>
        <w:tabs>
          <w:tab w:val="left" w:pos="5103"/>
        </w:tabs>
        <w:spacing w:before="120"/>
        <w:ind w:firstLine="567"/>
        <w:jc w:val="both"/>
        <w:rPr>
          <w:color w:val="auto"/>
        </w:rPr>
      </w:pPr>
      <w:r w:rsidRPr="00420C0B">
        <w:rPr>
          <w:color w:val="auto"/>
        </w:rPr>
        <w:t xml:space="preserve">- Đường D2, mặt cắt 9 - 9, lộ giới 10 m (2 m </w:t>
      </w:r>
      <w:r w:rsidR="00CB1FDE">
        <w:rPr>
          <w:color w:val="auto"/>
        </w:rPr>
        <w:t>-</w:t>
      </w:r>
      <w:r w:rsidRPr="00420C0B">
        <w:rPr>
          <w:color w:val="auto"/>
        </w:rPr>
        <w:t xml:space="preserve"> 6m </w:t>
      </w:r>
      <w:r w:rsidR="00CB1FDE">
        <w:rPr>
          <w:color w:val="auto"/>
        </w:rPr>
        <w:t>-</w:t>
      </w:r>
      <w:r w:rsidRPr="00420C0B">
        <w:rPr>
          <w:color w:val="auto"/>
        </w:rPr>
        <w:t xml:space="preserve"> 2 m).</w:t>
      </w:r>
    </w:p>
    <w:p w:rsidR="002347BE" w:rsidRPr="00420C0B" w:rsidRDefault="002347BE" w:rsidP="00420C0B">
      <w:pPr>
        <w:widowControl w:val="0"/>
        <w:tabs>
          <w:tab w:val="left" w:pos="5103"/>
        </w:tabs>
        <w:spacing w:before="120"/>
        <w:ind w:firstLine="567"/>
        <w:jc w:val="both"/>
        <w:rPr>
          <w:color w:val="auto"/>
        </w:rPr>
      </w:pPr>
      <w:r w:rsidRPr="00420C0B">
        <w:rPr>
          <w:color w:val="auto"/>
        </w:rPr>
        <w:t xml:space="preserve">- Đường D3, </w:t>
      </w:r>
      <w:r w:rsidR="006007B5" w:rsidRPr="00420C0B">
        <w:rPr>
          <w:color w:val="auto"/>
        </w:rPr>
        <w:t xml:space="preserve">D4, </w:t>
      </w:r>
      <w:r w:rsidRPr="00420C0B">
        <w:rPr>
          <w:color w:val="auto"/>
        </w:rPr>
        <w:t xml:space="preserve">mặt cắt 4 - 4, lộ giới 14 m (4 m </w:t>
      </w:r>
      <w:r w:rsidR="00CB1FDE">
        <w:rPr>
          <w:color w:val="auto"/>
        </w:rPr>
        <w:t>-</w:t>
      </w:r>
      <w:r w:rsidRPr="00420C0B">
        <w:rPr>
          <w:color w:val="auto"/>
        </w:rPr>
        <w:t xml:space="preserve"> 6 m </w:t>
      </w:r>
      <w:r w:rsidR="00CB1FDE">
        <w:rPr>
          <w:color w:val="auto"/>
        </w:rPr>
        <w:t>-</w:t>
      </w:r>
      <w:r w:rsidRPr="00420C0B">
        <w:rPr>
          <w:color w:val="auto"/>
        </w:rPr>
        <w:t xml:space="preserve"> 4 m).</w:t>
      </w:r>
    </w:p>
    <w:p w:rsidR="002347BE" w:rsidRPr="00420C0B" w:rsidRDefault="002347BE" w:rsidP="00420C0B">
      <w:pPr>
        <w:widowControl w:val="0"/>
        <w:tabs>
          <w:tab w:val="left" w:pos="5103"/>
        </w:tabs>
        <w:spacing w:before="120"/>
        <w:ind w:firstLine="567"/>
        <w:jc w:val="both"/>
        <w:rPr>
          <w:color w:val="auto"/>
        </w:rPr>
      </w:pPr>
      <w:r w:rsidRPr="00420C0B">
        <w:rPr>
          <w:color w:val="auto"/>
        </w:rPr>
        <w:t xml:space="preserve">- Đường D5, mặt cắt 7 - 7, lộ giới 13 m (5 m </w:t>
      </w:r>
      <w:r w:rsidR="002C6F34">
        <w:rPr>
          <w:color w:val="auto"/>
        </w:rPr>
        <w:t>-</w:t>
      </w:r>
      <w:r w:rsidRPr="00420C0B">
        <w:rPr>
          <w:color w:val="auto"/>
        </w:rPr>
        <w:t xml:space="preserve"> 6 m </w:t>
      </w:r>
      <w:r w:rsidR="002C6F34">
        <w:rPr>
          <w:color w:val="auto"/>
        </w:rPr>
        <w:t>-</w:t>
      </w:r>
      <w:r w:rsidRPr="00420C0B">
        <w:rPr>
          <w:color w:val="auto"/>
        </w:rPr>
        <w:t xml:space="preserve"> 2 m).</w:t>
      </w:r>
    </w:p>
    <w:p w:rsidR="002347BE" w:rsidRPr="00420C0B" w:rsidRDefault="002347BE" w:rsidP="00420C0B">
      <w:pPr>
        <w:widowControl w:val="0"/>
        <w:tabs>
          <w:tab w:val="left" w:pos="5103"/>
        </w:tabs>
        <w:spacing w:before="120"/>
        <w:ind w:firstLine="567"/>
        <w:jc w:val="both"/>
        <w:rPr>
          <w:color w:val="auto"/>
        </w:rPr>
      </w:pPr>
      <w:r w:rsidRPr="00420C0B">
        <w:rPr>
          <w:color w:val="auto"/>
        </w:rPr>
        <w:t>- Đường tuần tra, mặt cắt B - B, lộ giới 13</w:t>
      </w:r>
      <w:proofErr w:type="gramStart"/>
      <w:r w:rsidRPr="00420C0B">
        <w:rPr>
          <w:color w:val="auto"/>
        </w:rPr>
        <w:t>,0</w:t>
      </w:r>
      <w:proofErr w:type="gramEnd"/>
      <w:r w:rsidRPr="00420C0B">
        <w:rPr>
          <w:color w:val="auto"/>
        </w:rPr>
        <w:t xml:space="preserve"> m (4 m </w:t>
      </w:r>
      <w:r w:rsidR="002C6F34">
        <w:rPr>
          <w:color w:val="auto"/>
        </w:rPr>
        <w:t>-</w:t>
      </w:r>
      <w:r w:rsidRPr="00420C0B">
        <w:rPr>
          <w:color w:val="auto"/>
        </w:rPr>
        <w:t xml:space="preserve">  7,5 m </w:t>
      </w:r>
      <w:r w:rsidR="002C6F34">
        <w:rPr>
          <w:color w:val="auto"/>
        </w:rPr>
        <w:t>-</w:t>
      </w:r>
      <w:r w:rsidRPr="00420C0B">
        <w:rPr>
          <w:color w:val="auto"/>
        </w:rPr>
        <w:t xml:space="preserve"> 1,5 m).</w:t>
      </w:r>
    </w:p>
    <w:p w:rsidR="002347BE" w:rsidRPr="00420C0B" w:rsidRDefault="002347BE" w:rsidP="00420C0B">
      <w:pPr>
        <w:widowControl w:val="0"/>
        <w:tabs>
          <w:tab w:val="left" w:pos="5103"/>
        </w:tabs>
        <w:spacing w:before="120"/>
        <w:ind w:firstLine="567"/>
        <w:jc w:val="both"/>
        <w:rPr>
          <w:color w:val="auto"/>
        </w:rPr>
      </w:pPr>
      <w:r w:rsidRPr="00420C0B">
        <w:rPr>
          <w:color w:val="auto"/>
        </w:rPr>
        <w:t xml:space="preserve">b) Quy hoạch san nền - </w:t>
      </w:r>
      <w:r w:rsidR="002C6F34">
        <w:rPr>
          <w:color w:val="auto"/>
        </w:rPr>
        <w:t>t</w:t>
      </w:r>
      <w:r w:rsidRPr="00420C0B">
        <w:rPr>
          <w:color w:val="auto"/>
        </w:rPr>
        <w:t>hoát nước mưa</w:t>
      </w:r>
    </w:p>
    <w:p w:rsidR="002347BE" w:rsidRPr="00420C0B" w:rsidRDefault="002C6F34" w:rsidP="00420C0B">
      <w:pPr>
        <w:widowControl w:val="0"/>
        <w:tabs>
          <w:tab w:val="left" w:pos="5103"/>
        </w:tabs>
        <w:spacing w:before="120"/>
        <w:ind w:firstLine="567"/>
        <w:jc w:val="both"/>
        <w:rPr>
          <w:color w:val="auto"/>
        </w:rPr>
      </w:pPr>
      <w:r>
        <w:rPr>
          <w:color w:val="auto"/>
        </w:rPr>
        <w:t>-</w:t>
      </w:r>
      <w:r w:rsidR="002347BE" w:rsidRPr="00420C0B">
        <w:rPr>
          <w:color w:val="auto"/>
        </w:rPr>
        <w:t xml:space="preserve"> Quy hoạch san nền</w:t>
      </w:r>
      <w:r>
        <w:rPr>
          <w:color w:val="auto"/>
        </w:rPr>
        <w:t>:</w:t>
      </w:r>
    </w:p>
    <w:p w:rsidR="002347BE" w:rsidRPr="00420C0B" w:rsidRDefault="002347BE" w:rsidP="00420C0B">
      <w:pPr>
        <w:widowControl w:val="0"/>
        <w:tabs>
          <w:tab w:val="left" w:pos="5103"/>
        </w:tabs>
        <w:spacing w:before="120"/>
        <w:ind w:firstLine="567"/>
        <w:jc w:val="both"/>
        <w:rPr>
          <w:color w:val="auto"/>
        </w:rPr>
      </w:pPr>
      <w:r w:rsidRPr="00420C0B">
        <w:rPr>
          <w:color w:val="auto"/>
        </w:rPr>
        <w:t xml:space="preserve">Khu đất được giới thiệu cơ bản có thể phân thành 02 khu: Khu A nằm về </w:t>
      </w:r>
      <w:r w:rsidRPr="00420C0B">
        <w:rPr>
          <w:color w:val="auto"/>
        </w:rPr>
        <w:lastRenderedPageBreak/>
        <w:t>phía Bắc có địa hình tương đối bằng phẳng độ dốc hầu như bằng không và xen kẽ nhiều ao hồ, trũng nước, một phần về phía Nam khu A trồng cây lâm nghiệp với độ dốc trung bình khoảng hơn 0,5%. Khu B nằm về phía Nam khu quy hoạch, nơi đây là đất đồi gò hiện có nhiều hộ dân đang sinh sống, độ dốc tự nhiên tương đối cao khoảng 3</w:t>
      </w:r>
      <w:proofErr w:type="gramStart"/>
      <w:r w:rsidRPr="00420C0B">
        <w:rPr>
          <w:color w:val="auto"/>
        </w:rPr>
        <w:t>,5</w:t>
      </w:r>
      <w:proofErr w:type="gramEnd"/>
      <w:r w:rsidRPr="00420C0B">
        <w:rPr>
          <w:color w:val="auto"/>
        </w:rPr>
        <w:t>%, hướng dốc về hướng Tây - Tây Bắc. Cao độ vùng trũng khu A so với tim đường Huỳnh Văn Nghệ ở phía Bắc trung bình 2,0 m. Cao độ cốt nền chung từ (dương) 0,06 m đến (dương) 11,48 m theo hệ tọa độ và độ cao VN.2000.</w:t>
      </w:r>
    </w:p>
    <w:p w:rsidR="002347BE" w:rsidRPr="00420C0B" w:rsidRDefault="002C6F34" w:rsidP="00420C0B">
      <w:pPr>
        <w:widowControl w:val="0"/>
        <w:tabs>
          <w:tab w:val="left" w:pos="5103"/>
        </w:tabs>
        <w:spacing w:before="120"/>
        <w:ind w:firstLine="567"/>
        <w:jc w:val="both"/>
        <w:rPr>
          <w:color w:val="auto"/>
        </w:rPr>
      </w:pPr>
      <w:r>
        <w:rPr>
          <w:color w:val="auto"/>
        </w:rPr>
        <w:t>-</w:t>
      </w:r>
      <w:r w:rsidR="002347BE" w:rsidRPr="00420C0B">
        <w:rPr>
          <w:color w:val="auto"/>
        </w:rPr>
        <w:t xml:space="preserve"> Quy hoạch hệ thống thoát nước mưa</w:t>
      </w:r>
    </w:p>
    <w:p w:rsidR="002347BE" w:rsidRPr="00420C0B" w:rsidRDefault="002C6F34" w:rsidP="00420C0B">
      <w:pPr>
        <w:widowControl w:val="0"/>
        <w:tabs>
          <w:tab w:val="left" w:pos="5103"/>
        </w:tabs>
        <w:spacing w:before="120"/>
        <w:ind w:firstLine="567"/>
        <w:jc w:val="both"/>
        <w:rPr>
          <w:color w:val="auto"/>
        </w:rPr>
      </w:pPr>
      <w:r>
        <w:rPr>
          <w:color w:val="auto"/>
        </w:rPr>
        <w:t>+</w:t>
      </w:r>
      <w:r w:rsidR="002347BE" w:rsidRPr="00420C0B">
        <w:rPr>
          <w:color w:val="auto"/>
        </w:rPr>
        <w:t xml:space="preserve"> Hệ thống thoát nước mưa tách riêng hệ thống thoát nước thải.</w:t>
      </w:r>
    </w:p>
    <w:p w:rsidR="002347BE" w:rsidRPr="00420C0B" w:rsidRDefault="002C6F34" w:rsidP="00420C0B">
      <w:pPr>
        <w:widowControl w:val="0"/>
        <w:tabs>
          <w:tab w:val="left" w:pos="5103"/>
        </w:tabs>
        <w:spacing w:before="120"/>
        <w:ind w:firstLine="567"/>
        <w:jc w:val="both"/>
        <w:rPr>
          <w:color w:val="auto"/>
        </w:rPr>
      </w:pPr>
      <w:r>
        <w:rPr>
          <w:color w:val="auto"/>
        </w:rPr>
        <w:t>+</w:t>
      </w:r>
      <w:r w:rsidR="002347BE" w:rsidRPr="00420C0B">
        <w:rPr>
          <w:color w:val="auto"/>
        </w:rPr>
        <w:t xml:space="preserve"> Khu A phân hai mái dốc về hướng đường Huỳnh Văn Nghệ và hướng đấu nối với đường Nguyễn Du hiện hữu, cao độ thiết kế bám </w:t>
      </w:r>
      <w:proofErr w:type="gramStart"/>
      <w:r w:rsidR="002347BE" w:rsidRPr="00420C0B">
        <w:rPr>
          <w:color w:val="auto"/>
        </w:rPr>
        <w:t>theo</w:t>
      </w:r>
      <w:proofErr w:type="gramEnd"/>
      <w:r w:rsidR="002347BE" w:rsidRPr="00420C0B">
        <w:rPr>
          <w:color w:val="auto"/>
        </w:rPr>
        <w:t xml:space="preserve"> cao độ mặt đường hiện hữu.</w:t>
      </w:r>
    </w:p>
    <w:p w:rsidR="002347BE" w:rsidRPr="00420C0B" w:rsidRDefault="002C6F34" w:rsidP="00420C0B">
      <w:pPr>
        <w:widowControl w:val="0"/>
        <w:tabs>
          <w:tab w:val="left" w:pos="5103"/>
        </w:tabs>
        <w:spacing w:before="120"/>
        <w:ind w:firstLine="567"/>
        <w:jc w:val="both"/>
        <w:rPr>
          <w:color w:val="auto"/>
        </w:rPr>
      </w:pPr>
      <w:r>
        <w:rPr>
          <w:color w:val="auto"/>
        </w:rPr>
        <w:t>+</w:t>
      </w:r>
      <w:r w:rsidR="002347BE" w:rsidRPr="00420C0B">
        <w:rPr>
          <w:color w:val="auto"/>
        </w:rPr>
        <w:t xml:space="preserve"> Khu B tổ chức mái dốc về trạm xử lý nước thải phía Tây Bắc dự án.</w:t>
      </w:r>
    </w:p>
    <w:p w:rsidR="002347BE" w:rsidRPr="00420C0B" w:rsidRDefault="002C6F34" w:rsidP="00420C0B">
      <w:pPr>
        <w:widowControl w:val="0"/>
        <w:tabs>
          <w:tab w:val="left" w:pos="5103"/>
        </w:tabs>
        <w:spacing w:before="120"/>
        <w:ind w:firstLine="567"/>
        <w:jc w:val="both"/>
        <w:rPr>
          <w:color w:val="auto"/>
        </w:rPr>
      </w:pPr>
      <w:r>
        <w:rPr>
          <w:color w:val="auto"/>
        </w:rPr>
        <w:t>+</w:t>
      </w:r>
      <w:r w:rsidR="002347BE" w:rsidRPr="00420C0B">
        <w:rPr>
          <w:color w:val="auto"/>
        </w:rPr>
        <w:t xml:space="preserve"> Việc san nền cần đảm bảo khối lượng đào đắp không quá lớn, phù hợp với quy hoạch </w:t>
      </w:r>
      <w:proofErr w:type="gramStart"/>
      <w:r w:rsidR="002347BE" w:rsidRPr="00420C0B">
        <w:rPr>
          <w:color w:val="auto"/>
        </w:rPr>
        <w:t>chung</w:t>
      </w:r>
      <w:proofErr w:type="gramEnd"/>
      <w:r w:rsidR="002347BE" w:rsidRPr="00420C0B">
        <w:rPr>
          <w:color w:val="auto"/>
        </w:rPr>
        <w:t>, và phù hợp với cao độ hoàn thiện của các dự án xung quanh.</w:t>
      </w:r>
    </w:p>
    <w:p w:rsidR="002347BE" w:rsidRPr="00420C0B" w:rsidRDefault="002347BE" w:rsidP="00420C0B">
      <w:pPr>
        <w:widowControl w:val="0"/>
        <w:tabs>
          <w:tab w:val="left" w:pos="5103"/>
        </w:tabs>
        <w:spacing w:before="120"/>
        <w:ind w:firstLine="567"/>
        <w:jc w:val="both"/>
        <w:rPr>
          <w:color w:val="auto"/>
        </w:rPr>
      </w:pPr>
      <w:r w:rsidRPr="00420C0B">
        <w:rPr>
          <w:color w:val="auto"/>
        </w:rPr>
        <w:t>c) Quy hoạch hệ thống cấp nước</w:t>
      </w:r>
    </w:p>
    <w:p w:rsidR="002347BE" w:rsidRPr="00420C0B" w:rsidRDefault="002347BE" w:rsidP="00420C0B">
      <w:pPr>
        <w:widowControl w:val="0"/>
        <w:tabs>
          <w:tab w:val="left" w:pos="5103"/>
        </w:tabs>
        <w:spacing w:before="120"/>
        <w:ind w:firstLine="567"/>
        <w:jc w:val="both"/>
        <w:rPr>
          <w:color w:val="auto"/>
        </w:rPr>
      </w:pPr>
      <w:r w:rsidRPr="00420C0B">
        <w:rPr>
          <w:color w:val="auto"/>
        </w:rPr>
        <w:t xml:space="preserve">- Nguồn nước sạch cấp cho khu vực dự </w:t>
      </w:r>
      <w:proofErr w:type="gramStart"/>
      <w:r w:rsidRPr="00420C0B">
        <w:rPr>
          <w:color w:val="auto"/>
        </w:rPr>
        <w:t>án</w:t>
      </w:r>
      <w:proofErr w:type="gramEnd"/>
      <w:r w:rsidRPr="00420C0B">
        <w:rPr>
          <w:color w:val="auto"/>
        </w:rPr>
        <w:t xml:space="preserve"> sẽ được lấy từ tuyến D160 hiện hữu dọc tuyến đường Nguyễn Du hiện hữu (khu B) và tuyến đường Huỳnh Văn Nghệ (khu A).</w:t>
      </w:r>
    </w:p>
    <w:p w:rsidR="002347BE" w:rsidRPr="00420C0B" w:rsidRDefault="002347BE" w:rsidP="00420C0B">
      <w:pPr>
        <w:widowControl w:val="0"/>
        <w:tabs>
          <w:tab w:val="left" w:pos="5103"/>
        </w:tabs>
        <w:spacing w:before="120"/>
        <w:ind w:firstLine="567"/>
        <w:jc w:val="both"/>
        <w:rPr>
          <w:color w:val="auto"/>
        </w:rPr>
      </w:pPr>
      <w:r w:rsidRPr="00420C0B">
        <w:rPr>
          <w:color w:val="auto"/>
        </w:rPr>
        <w:t xml:space="preserve">- Tổng nhu cầu dùng nước khoảng </w:t>
      </w:r>
      <w:proofErr w:type="gramStart"/>
      <w:r w:rsidRPr="00420C0B">
        <w:rPr>
          <w:color w:val="auto"/>
        </w:rPr>
        <w:t>1.200 m³/ngày.đêm</w:t>
      </w:r>
      <w:proofErr w:type="gramEnd"/>
      <w:r w:rsidRPr="00420C0B">
        <w:rPr>
          <w:color w:val="auto"/>
        </w:rPr>
        <w:t>.</w:t>
      </w:r>
    </w:p>
    <w:p w:rsidR="002347BE" w:rsidRPr="00420C0B" w:rsidRDefault="002347BE" w:rsidP="00420C0B">
      <w:pPr>
        <w:widowControl w:val="0"/>
        <w:tabs>
          <w:tab w:val="left" w:pos="5103"/>
        </w:tabs>
        <w:spacing w:before="120"/>
        <w:ind w:firstLine="567"/>
        <w:jc w:val="both"/>
        <w:rPr>
          <w:color w:val="auto"/>
        </w:rPr>
      </w:pPr>
      <w:r w:rsidRPr="00420C0B">
        <w:rPr>
          <w:color w:val="auto"/>
        </w:rPr>
        <w:t xml:space="preserve">- Mạng lưới cấp nước được thiết kế hoàn toàn mới, áp dụng sơ đồ mạng lưới vòng cung cấp đủ nước, đủ áp lực đảm bảo cấp nước </w:t>
      </w:r>
      <w:proofErr w:type="gramStart"/>
      <w:r w:rsidRPr="00420C0B">
        <w:rPr>
          <w:color w:val="auto"/>
        </w:rPr>
        <w:t>an</w:t>
      </w:r>
      <w:proofErr w:type="gramEnd"/>
      <w:r w:rsidRPr="00420C0B">
        <w:rPr>
          <w:color w:val="auto"/>
        </w:rPr>
        <w:t xml:space="preserve"> toàn cho tất cả các hộ dân.</w:t>
      </w:r>
    </w:p>
    <w:p w:rsidR="002347BE" w:rsidRPr="00420C0B" w:rsidRDefault="002347BE" w:rsidP="00420C0B">
      <w:pPr>
        <w:widowControl w:val="0"/>
        <w:tabs>
          <w:tab w:val="left" w:pos="5103"/>
        </w:tabs>
        <w:spacing w:before="120"/>
        <w:ind w:firstLine="567"/>
        <w:jc w:val="both"/>
        <w:rPr>
          <w:color w:val="auto"/>
        </w:rPr>
      </w:pPr>
      <w:r w:rsidRPr="00420C0B">
        <w:rPr>
          <w:color w:val="auto"/>
        </w:rPr>
        <w:t xml:space="preserve">- Các tuyến ống được bố trí trên lề đường nằm phía trước các lô đất để thuận tiện cho việc cấp nước vào hộ tiêu thụ. </w:t>
      </w:r>
    </w:p>
    <w:p w:rsidR="002347BE" w:rsidRPr="00420C0B" w:rsidRDefault="002347BE" w:rsidP="00420C0B">
      <w:pPr>
        <w:widowControl w:val="0"/>
        <w:tabs>
          <w:tab w:val="left" w:pos="5103"/>
        </w:tabs>
        <w:spacing w:before="120"/>
        <w:ind w:firstLine="567"/>
        <w:jc w:val="both"/>
        <w:rPr>
          <w:color w:val="auto"/>
        </w:rPr>
      </w:pPr>
      <w:r w:rsidRPr="00420C0B">
        <w:rPr>
          <w:color w:val="auto"/>
        </w:rPr>
        <w:t>- Hệ thống cấp nước được thiết kế có tính đến khả năng kết nối với mạng lưới cấp nước của các khu vực lân cận sau này.</w:t>
      </w:r>
    </w:p>
    <w:p w:rsidR="002347BE" w:rsidRPr="00420C0B" w:rsidRDefault="002347BE" w:rsidP="00420C0B">
      <w:pPr>
        <w:widowControl w:val="0"/>
        <w:tabs>
          <w:tab w:val="left" w:pos="5103"/>
        </w:tabs>
        <w:spacing w:before="120"/>
        <w:ind w:firstLine="567"/>
        <w:jc w:val="both"/>
        <w:rPr>
          <w:color w:val="auto"/>
        </w:rPr>
      </w:pPr>
      <w:r w:rsidRPr="00420C0B">
        <w:rPr>
          <w:color w:val="auto"/>
        </w:rPr>
        <w:t xml:space="preserve">- Nước cấp cho các công trình tập trung và cao tầng được lấy thông qua bể chứa nước và trạm bơm tăng áp riêng. </w:t>
      </w:r>
      <w:proofErr w:type="gramStart"/>
      <w:r w:rsidRPr="00420C0B">
        <w:rPr>
          <w:color w:val="auto"/>
        </w:rPr>
        <w:t>Nước cấp cho công trình thấp tầng và các hộ dân được lấy trực tiếp từ đường ống phân phối.</w:t>
      </w:r>
      <w:proofErr w:type="gramEnd"/>
    </w:p>
    <w:p w:rsidR="002347BE" w:rsidRPr="00420C0B" w:rsidRDefault="002347BE" w:rsidP="00420C0B">
      <w:pPr>
        <w:widowControl w:val="0"/>
        <w:tabs>
          <w:tab w:val="left" w:pos="5103"/>
        </w:tabs>
        <w:spacing w:before="120"/>
        <w:ind w:firstLine="567"/>
        <w:jc w:val="both"/>
        <w:rPr>
          <w:color w:val="auto"/>
        </w:rPr>
      </w:pPr>
      <w:r w:rsidRPr="00420C0B">
        <w:rPr>
          <w:color w:val="auto"/>
        </w:rPr>
        <w:t>- Nước phòng cháy chữa cháy được lấy nước từ mạng lưới cấp nước sinh hoạt. bố trí các họng PCCC dọc theo các tuyến ống trên toàn mạng lưới, khoảng cách giữa 2 họng không vượt quá 120 m, áp lực tự do trong mạng lưới cấp nước chữa cháy không được nhỏ hơn 12 m tính từ mặt đất và chiều dài ống vòi rồng dẫn nước chữa cháy không quá 150 m.</w:t>
      </w:r>
    </w:p>
    <w:p w:rsidR="002347BE" w:rsidRPr="00420C0B" w:rsidRDefault="002347BE" w:rsidP="00420C0B">
      <w:pPr>
        <w:widowControl w:val="0"/>
        <w:tabs>
          <w:tab w:val="left" w:pos="5103"/>
        </w:tabs>
        <w:spacing w:before="120"/>
        <w:ind w:firstLine="567"/>
        <w:jc w:val="both"/>
        <w:rPr>
          <w:color w:val="auto"/>
        </w:rPr>
      </w:pPr>
      <w:r w:rsidRPr="00420C0B">
        <w:rPr>
          <w:color w:val="auto"/>
        </w:rPr>
        <w:t>d) Quy hoạch hệ thống thoát nước thải và vệ sinh môi trường</w:t>
      </w:r>
    </w:p>
    <w:p w:rsidR="002347BE" w:rsidRPr="00420C0B" w:rsidRDefault="002347BE" w:rsidP="00420C0B">
      <w:pPr>
        <w:widowControl w:val="0"/>
        <w:tabs>
          <w:tab w:val="left" w:pos="5103"/>
        </w:tabs>
        <w:spacing w:before="120"/>
        <w:ind w:firstLine="567"/>
        <w:jc w:val="both"/>
        <w:rPr>
          <w:color w:val="auto"/>
        </w:rPr>
      </w:pPr>
      <w:r w:rsidRPr="00420C0B">
        <w:rPr>
          <w:color w:val="auto"/>
        </w:rPr>
        <w:t xml:space="preserve">- Hệ thống cống thoát nước thải được xây mới hoàn toàn bằng cống tròn </w:t>
      </w:r>
      <w:r w:rsidRPr="00420C0B">
        <w:rPr>
          <w:color w:val="auto"/>
        </w:rPr>
        <w:lastRenderedPageBreak/>
        <w:t>BTCT, tách riêng với hệ thống thoát nước mưa. Vị trí tuyến cống trên mạng lưới được xác định hợp lý và kinh tế, thỏa mãn các điều kiện sau:</w:t>
      </w:r>
    </w:p>
    <w:p w:rsidR="002347BE" w:rsidRPr="00420C0B" w:rsidRDefault="002C6F34" w:rsidP="00420C0B">
      <w:pPr>
        <w:widowControl w:val="0"/>
        <w:tabs>
          <w:tab w:val="left" w:pos="5103"/>
        </w:tabs>
        <w:spacing w:before="120"/>
        <w:ind w:firstLine="567"/>
        <w:jc w:val="both"/>
        <w:rPr>
          <w:color w:val="auto"/>
        </w:rPr>
      </w:pPr>
      <w:r>
        <w:rPr>
          <w:color w:val="auto"/>
        </w:rPr>
        <w:t xml:space="preserve">+ </w:t>
      </w:r>
      <w:r w:rsidR="002347BE" w:rsidRPr="00420C0B">
        <w:rPr>
          <w:color w:val="auto"/>
        </w:rPr>
        <w:t>Tận dụng triệt để độ dốc mặt đường tạo thành mạng thoát nước tự chảy đảm bảo tiêu thoát nước nhanh nhất.</w:t>
      </w:r>
    </w:p>
    <w:p w:rsidR="002347BE" w:rsidRPr="00420C0B" w:rsidRDefault="002C6F34" w:rsidP="00420C0B">
      <w:pPr>
        <w:widowControl w:val="0"/>
        <w:tabs>
          <w:tab w:val="left" w:pos="5103"/>
        </w:tabs>
        <w:spacing w:before="120"/>
        <w:ind w:firstLine="567"/>
        <w:jc w:val="both"/>
        <w:rPr>
          <w:color w:val="auto"/>
        </w:rPr>
      </w:pPr>
      <w:r>
        <w:rPr>
          <w:color w:val="auto"/>
        </w:rPr>
        <w:t>+</w:t>
      </w:r>
      <w:r w:rsidR="002347BE" w:rsidRPr="00420C0B">
        <w:rPr>
          <w:color w:val="auto"/>
        </w:rPr>
        <w:t xml:space="preserve"> Tuyến cống đặt dọc </w:t>
      </w:r>
      <w:proofErr w:type="gramStart"/>
      <w:r w:rsidR="002347BE" w:rsidRPr="00420C0B">
        <w:rPr>
          <w:color w:val="auto"/>
        </w:rPr>
        <w:t>theo</w:t>
      </w:r>
      <w:proofErr w:type="gramEnd"/>
      <w:r w:rsidR="002347BE" w:rsidRPr="00420C0B">
        <w:rPr>
          <w:color w:val="auto"/>
        </w:rPr>
        <w:t xml:space="preserve"> vỉa hè trong vùng đất có địa chất ổn định nhằm giảm chi phí gia cố nền móng, tạo điều kiện thuận lợi cho thi công.</w:t>
      </w:r>
    </w:p>
    <w:p w:rsidR="002347BE" w:rsidRPr="00420C0B" w:rsidRDefault="002C6F34" w:rsidP="00420C0B">
      <w:pPr>
        <w:widowControl w:val="0"/>
        <w:tabs>
          <w:tab w:val="left" w:pos="5103"/>
        </w:tabs>
        <w:spacing w:before="120"/>
        <w:ind w:firstLine="567"/>
        <w:jc w:val="both"/>
        <w:rPr>
          <w:color w:val="auto"/>
        </w:rPr>
      </w:pPr>
      <w:r>
        <w:rPr>
          <w:color w:val="auto"/>
        </w:rPr>
        <w:t>+</w:t>
      </w:r>
      <w:r w:rsidR="002347BE" w:rsidRPr="00420C0B">
        <w:rPr>
          <w:color w:val="auto"/>
        </w:rPr>
        <w:t xml:space="preserve"> Nước thải sinh hoạt từ các căn hộ được đấu nối vào hố ga. Ống sử dụng để đấu nối nước thải nhà dân vào hệ thống là ống PVC (phần này không tính vào dự án). Nước thải sinh hoạt trước khi đổ vào hệ thống </w:t>
      </w:r>
      <w:proofErr w:type="gramStart"/>
      <w:r w:rsidR="002347BE" w:rsidRPr="00420C0B">
        <w:rPr>
          <w:color w:val="auto"/>
        </w:rPr>
        <w:t>thu</w:t>
      </w:r>
      <w:proofErr w:type="gramEnd"/>
      <w:r w:rsidR="002347BE" w:rsidRPr="00420C0B">
        <w:rPr>
          <w:color w:val="auto"/>
        </w:rPr>
        <w:t xml:space="preserve"> gom phải cho qua các hầm, bể tự hoại gia đình để xử lý sơ bộ giảm ô nhiễm môi trường, tránh tắc nghẽn hệ thống cống dẫn.</w:t>
      </w:r>
    </w:p>
    <w:p w:rsidR="002347BE" w:rsidRPr="00420C0B" w:rsidRDefault="002C6F34" w:rsidP="00420C0B">
      <w:pPr>
        <w:widowControl w:val="0"/>
        <w:tabs>
          <w:tab w:val="left" w:pos="5103"/>
        </w:tabs>
        <w:spacing w:before="120"/>
        <w:ind w:firstLine="567"/>
        <w:jc w:val="both"/>
        <w:rPr>
          <w:color w:val="auto"/>
        </w:rPr>
      </w:pPr>
      <w:r>
        <w:rPr>
          <w:color w:val="auto"/>
        </w:rPr>
        <w:t>+</w:t>
      </w:r>
      <w:r w:rsidR="002347BE" w:rsidRPr="00420C0B">
        <w:rPr>
          <w:color w:val="auto"/>
        </w:rPr>
        <w:t xml:space="preserve"> Độ dốc đặt cống phụ thuộc </w:t>
      </w:r>
      <w:proofErr w:type="gramStart"/>
      <w:r w:rsidR="002347BE" w:rsidRPr="00420C0B">
        <w:rPr>
          <w:color w:val="auto"/>
        </w:rPr>
        <w:t>theo</w:t>
      </w:r>
      <w:proofErr w:type="gramEnd"/>
      <w:r w:rsidR="002347BE" w:rsidRPr="00420C0B">
        <w:rPr>
          <w:color w:val="auto"/>
        </w:rPr>
        <w:t xml:space="preserve"> độ dốc đường, độ dốc tối thiểu 1/D (đường kính trong của cống). </w:t>
      </w:r>
      <w:r w:rsidR="006007B5" w:rsidRPr="00420C0B">
        <w:rPr>
          <w:color w:val="auto"/>
        </w:rPr>
        <w:t>C</w:t>
      </w:r>
      <w:r w:rsidR="002347BE" w:rsidRPr="00420C0B">
        <w:rPr>
          <w:color w:val="auto"/>
        </w:rPr>
        <w:t>ống D300 độ dốc nhỏ nhất Imin = 0</w:t>
      </w:r>
      <w:proofErr w:type="gramStart"/>
      <w:r w:rsidR="002347BE" w:rsidRPr="00420C0B">
        <w:rPr>
          <w:color w:val="auto"/>
        </w:rPr>
        <w:t>,35</w:t>
      </w:r>
      <w:proofErr w:type="gramEnd"/>
      <w:r w:rsidR="002347BE" w:rsidRPr="00420C0B">
        <w:rPr>
          <w:color w:val="auto"/>
        </w:rPr>
        <w:t xml:space="preserve">%, cống D500 Imin = 0,20%. </w:t>
      </w:r>
      <w:proofErr w:type="gramStart"/>
      <w:r w:rsidR="002347BE" w:rsidRPr="00420C0B">
        <w:rPr>
          <w:color w:val="auto"/>
        </w:rPr>
        <w:t>Độ dốc cống lớn nhất bằng với độ dốc dọc của đoạn đường đó.</w:t>
      </w:r>
      <w:proofErr w:type="gramEnd"/>
    </w:p>
    <w:p w:rsidR="002347BE" w:rsidRPr="00420C0B" w:rsidRDefault="002C6F34" w:rsidP="00420C0B">
      <w:pPr>
        <w:widowControl w:val="0"/>
        <w:tabs>
          <w:tab w:val="left" w:pos="5103"/>
        </w:tabs>
        <w:spacing w:before="120"/>
        <w:ind w:firstLine="567"/>
        <w:jc w:val="both"/>
        <w:rPr>
          <w:color w:val="auto"/>
        </w:rPr>
      </w:pPr>
      <w:r>
        <w:rPr>
          <w:color w:val="auto"/>
        </w:rPr>
        <w:t>+</w:t>
      </w:r>
      <w:r w:rsidR="002347BE" w:rsidRPr="00420C0B">
        <w:rPr>
          <w:color w:val="auto"/>
        </w:rPr>
        <w:t xml:space="preserve"> Tại vị trí các tuyến cống giao nhau và dọc </w:t>
      </w:r>
      <w:proofErr w:type="gramStart"/>
      <w:r w:rsidR="002347BE" w:rsidRPr="00420C0B">
        <w:rPr>
          <w:color w:val="auto"/>
        </w:rPr>
        <w:t>theo</w:t>
      </w:r>
      <w:proofErr w:type="gramEnd"/>
      <w:r w:rsidR="002347BE" w:rsidRPr="00420C0B">
        <w:rPr>
          <w:color w:val="auto"/>
        </w:rPr>
        <w:t xml:space="preserve"> các tuyến cống bố trí các hố ga chờ để đấu nối với hệ thống thoát nước từ bên trong lô đất. </w:t>
      </w:r>
      <w:r>
        <w:rPr>
          <w:color w:val="auto"/>
        </w:rPr>
        <w:t>T</w:t>
      </w:r>
      <w:r w:rsidR="002347BE" w:rsidRPr="00420C0B">
        <w:rPr>
          <w:color w:val="auto"/>
        </w:rPr>
        <w:t xml:space="preserve">rung bình 5 đến 6 hộ sử dụng chung một hố ga. Khoảng cách giữa các hố ga từ 30 m </w:t>
      </w:r>
      <w:r>
        <w:rPr>
          <w:color w:val="auto"/>
        </w:rPr>
        <w:t>-</w:t>
      </w:r>
      <w:r w:rsidR="002347BE" w:rsidRPr="00420C0B">
        <w:rPr>
          <w:color w:val="auto"/>
        </w:rPr>
        <w:t xml:space="preserve"> 35 m. Đối với các lô đất xây dựng công trình tập trung bố trí các hố ga chờ để đấu nối với cống thoát nước thải từ bên trong ra hệ thống cống chung. </w:t>
      </w:r>
    </w:p>
    <w:p w:rsidR="002347BE" w:rsidRPr="00420C0B" w:rsidRDefault="002C6F34" w:rsidP="00420C0B">
      <w:pPr>
        <w:widowControl w:val="0"/>
        <w:tabs>
          <w:tab w:val="left" w:pos="5103"/>
        </w:tabs>
        <w:spacing w:before="120"/>
        <w:ind w:firstLine="567"/>
        <w:jc w:val="both"/>
        <w:rPr>
          <w:color w:val="auto"/>
        </w:rPr>
      </w:pPr>
      <w:r>
        <w:rPr>
          <w:color w:val="auto"/>
        </w:rPr>
        <w:t>+</w:t>
      </w:r>
      <w:r w:rsidR="002347BE" w:rsidRPr="00420C0B">
        <w:rPr>
          <w:color w:val="auto"/>
        </w:rPr>
        <w:t xml:space="preserve"> Tại khu vực tiếp giáp với khu dân cư hiện hữu xây dựng hệ thống cống bao, tách nước thải để thoát vào hệ thống thoát nước thải </w:t>
      </w:r>
      <w:proofErr w:type="gramStart"/>
      <w:r w:rsidR="002347BE" w:rsidRPr="00420C0B">
        <w:rPr>
          <w:color w:val="auto"/>
        </w:rPr>
        <w:t>chung</w:t>
      </w:r>
      <w:proofErr w:type="gramEnd"/>
      <w:r w:rsidR="002347BE" w:rsidRPr="00420C0B">
        <w:rPr>
          <w:color w:val="auto"/>
        </w:rPr>
        <w:t xml:space="preserve"> của khu vực.</w:t>
      </w:r>
    </w:p>
    <w:p w:rsidR="002347BE" w:rsidRPr="00420C0B" w:rsidRDefault="002347BE" w:rsidP="00420C0B">
      <w:pPr>
        <w:widowControl w:val="0"/>
        <w:tabs>
          <w:tab w:val="left" w:pos="5103"/>
        </w:tabs>
        <w:spacing w:before="120"/>
        <w:ind w:firstLine="567"/>
        <w:jc w:val="both"/>
        <w:rPr>
          <w:color w:val="auto"/>
        </w:rPr>
      </w:pPr>
      <w:r w:rsidRPr="00420C0B">
        <w:rPr>
          <w:color w:val="auto"/>
        </w:rPr>
        <w:t>- Trạm xử lý nước thải:</w:t>
      </w:r>
      <w:r w:rsidR="002C6F34">
        <w:rPr>
          <w:color w:val="auto"/>
        </w:rPr>
        <w:t xml:space="preserve"> </w:t>
      </w:r>
      <w:r w:rsidRPr="00420C0B">
        <w:rPr>
          <w:color w:val="auto"/>
        </w:rPr>
        <w:t>Căn cứ hướng dốc địa hình và khả năng tập trung nước của toàn khu vực, trạm xử lý nước thải tập trung công suất 500 m</w:t>
      </w:r>
      <w:r w:rsidRPr="00420C0B">
        <w:rPr>
          <w:color w:val="auto"/>
          <w:vertAlign w:val="superscript"/>
        </w:rPr>
        <w:t>3</w:t>
      </w:r>
      <w:r w:rsidRPr="00420C0B">
        <w:rPr>
          <w:color w:val="auto"/>
        </w:rPr>
        <w:t xml:space="preserve">/ngày đặt tại khu đất hạ tầng kỹ thuật tại góc Tây Nam của dự án. </w:t>
      </w:r>
    </w:p>
    <w:p w:rsidR="002347BE" w:rsidRPr="00420C0B" w:rsidRDefault="002347BE" w:rsidP="00420C0B">
      <w:pPr>
        <w:widowControl w:val="0"/>
        <w:tabs>
          <w:tab w:val="left" w:pos="5103"/>
        </w:tabs>
        <w:spacing w:before="120"/>
        <w:ind w:firstLine="567"/>
        <w:jc w:val="both"/>
        <w:rPr>
          <w:color w:val="auto"/>
        </w:rPr>
      </w:pPr>
      <w:r w:rsidRPr="00420C0B">
        <w:rPr>
          <w:color w:val="auto"/>
        </w:rPr>
        <w:t xml:space="preserve">- Rác thải: Rác thải vệ sinh môi trường ký hợp đồng với Công ty Dịch vụ môi trường đô thị </w:t>
      </w:r>
      <w:proofErr w:type="gramStart"/>
      <w:r w:rsidRPr="00420C0B">
        <w:rPr>
          <w:color w:val="auto"/>
        </w:rPr>
        <w:t>thu</w:t>
      </w:r>
      <w:proofErr w:type="gramEnd"/>
      <w:r w:rsidRPr="00420C0B">
        <w:rPr>
          <w:color w:val="auto"/>
        </w:rPr>
        <w:t xml:space="preserve"> gom hàng ngày và đưa đi xử lý tại bãi xử lý tập trung theo quy hoạch chung thành phố Biên Hòa.</w:t>
      </w:r>
    </w:p>
    <w:p w:rsidR="002347BE" w:rsidRPr="00420C0B" w:rsidRDefault="002347BE" w:rsidP="00420C0B">
      <w:pPr>
        <w:widowControl w:val="0"/>
        <w:tabs>
          <w:tab w:val="left" w:pos="5103"/>
        </w:tabs>
        <w:spacing w:before="120"/>
        <w:ind w:firstLine="567"/>
        <w:jc w:val="both"/>
        <w:rPr>
          <w:color w:val="auto"/>
        </w:rPr>
      </w:pPr>
      <w:r w:rsidRPr="00420C0B">
        <w:rPr>
          <w:color w:val="auto"/>
        </w:rPr>
        <w:t xml:space="preserve">- Nghĩa trang: </w:t>
      </w:r>
      <w:r w:rsidR="002C6F34">
        <w:rPr>
          <w:color w:val="auto"/>
        </w:rPr>
        <w:t>D</w:t>
      </w:r>
      <w:r w:rsidRPr="00420C0B">
        <w:rPr>
          <w:color w:val="auto"/>
        </w:rPr>
        <w:t xml:space="preserve">ân cư </w:t>
      </w:r>
      <w:r w:rsidR="006007B5" w:rsidRPr="00420C0B">
        <w:rPr>
          <w:color w:val="auto"/>
        </w:rPr>
        <w:t xml:space="preserve">trong </w:t>
      </w:r>
      <w:r w:rsidRPr="00420C0B">
        <w:rPr>
          <w:color w:val="auto"/>
        </w:rPr>
        <w:t xml:space="preserve">khu vực </w:t>
      </w:r>
      <w:r w:rsidR="006007B5" w:rsidRPr="00420C0B">
        <w:rPr>
          <w:color w:val="auto"/>
        </w:rPr>
        <w:t xml:space="preserve">quy hoạch </w:t>
      </w:r>
      <w:r w:rsidRPr="00420C0B">
        <w:rPr>
          <w:color w:val="auto"/>
        </w:rPr>
        <w:t xml:space="preserve">sẽ được an táng tại các nghĩa trang </w:t>
      </w:r>
      <w:proofErr w:type="gramStart"/>
      <w:r w:rsidRPr="00420C0B">
        <w:rPr>
          <w:color w:val="auto"/>
        </w:rPr>
        <w:t>theo</w:t>
      </w:r>
      <w:proofErr w:type="gramEnd"/>
      <w:r w:rsidRPr="00420C0B">
        <w:rPr>
          <w:color w:val="auto"/>
        </w:rPr>
        <w:t xml:space="preserve"> quy hoạch chung của thành phố</w:t>
      </w:r>
      <w:r w:rsidR="00845073" w:rsidRPr="00420C0B">
        <w:rPr>
          <w:color w:val="auto"/>
        </w:rPr>
        <w:t xml:space="preserve"> Biên Hòa</w:t>
      </w:r>
      <w:r w:rsidRPr="00420C0B">
        <w:rPr>
          <w:color w:val="auto"/>
        </w:rPr>
        <w:t>.</w:t>
      </w:r>
    </w:p>
    <w:p w:rsidR="002347BE" w:rsidRPr="00420C0B" w:rsidRDefault="00845073" w:rsidP="00420C0B">
      <w:pPr>
        <w:widowControl w:val="0"/>
        <w:tabs>
          <w:tab w:val="left" w:pos="5103"/>
        </w:tabs>
        <w:spacing w:before="120"/>
        <w:ind w:firstLine="567"/>
        <w:jc w:val="both"/>
        <w:rPr>
          <w:color w:val="auto"/>
        </w:rPr>
      </w:pPr>
      <w:r w:rsidRPr="00420C0B">
        <w:rPr>
          <w:color w:val="auto"/>
        </w:rPr>
        <w:t>đ</w:t>
      </w:r>
      <w:r w:rsidR="002347BE" w:rsidRPr="00420C0B">
        <w:rPr>
          <w:color w:val="auto"/>
        </w:rPr>
        <w:t>) Quy hoạch hệ thống điện, chiếu sáng</w:t>
      </w:r>
    </w:p>
    <w:p w:rsidR="002347BE" w:rsidRPr="00420C0B" w:rsidRDefault="002347BE" w:rsidP="00420C0B">
      <w:pPr>
        <w:widowControl w:val="0"/>
        <w:tabs>
          <w:tab w:val="left" w:pos="5103"/>
        </w:tabs>
        <w:spacing w:before="120"/>
        <w:ind w:firstLine="567"/>
        <w:jc w:val="both"/>
        <w:rPr>
          <w:color w:val="auto"/>
        </w:rPr>
      </w:pPr>
      <w:r w:rsidRPr="00420C0B">
        <w:rPr>
          <w:color w:val="auto"/>
        </w:rPr>
        <w:t>- Nguồn điện: Nguồn điện hiện tại được lấy từ tuyến trung thế hiện hữu 22 KV chạy dọc đường Nguyễn Du hiện hữu, về lâu dài dùng nguồn điện theo quy hoạch chung hệ thống cấp điện khu vực.</w:t>
      </w:r>
    </w:p>
    <w:p w:rsidR="002347BE" w:rsidRPr="00420C0B" w:rsidRDefault="002347BE" w:rsidP="00420C0B">
      <w:pPr>
        <w:widowControl w:val="0"/>
        <w:tabs>
          <w:tab w:val="left" w:pos="5103"/>
        </w:tabs>
        <w:spacing w:before="120"/>
        <w:ind w:firstLine="567"/>
        <w:jc w:val="both"/>
        <w:rPr>
          <w:color w:val="auto"/>
        </w:rPr>
      </w:pPr>
      <w:r w:rsidRPr="00420C0B">
        <w:rPr>
          <w:color w:val="auto"/>
        </w:rPr>
        <w:t xml:space="preserve">- Tổng công suất sử dụng: 2.700 KvA. </w:t>
      </w:r>
    </w:p>
    <w:p w:rsidR="002347BE" w:rsidRPr="009E1BA1" w:rsidRDefault="002347BE" w:rsidP="00420C0B">
      <w:pPr>
        <w:widowControl w:val="0"/>
        <w:tabs>
          <w:tab w:val="left" w:pos="5103"/>
        </w:tabs>
        <w:spacing w:before="120"/>
        <w:ind w:firstLine="567"/>
        <w:jc w:val="both"/>
        <w:rPr>
          <w:color w:val="auto"/>
          <w:lang w:val="fr-FR"/>
        </w:rPr>
      </w:pPr>
      <w:r w:rsidRPr="00420C0B">
        <w:rPr>
          <w:color w:val="auto"/>
        </w:rPr>
        <w:t xml:space="preserve">- Lưới điện trung thế: Xây dựng mới đường dây trung thế 22kV. </w:t>
      </w:r>
      <w:r w:rsidRPr="009E1BA1">
        <w:rPr>
          <w:color w:val="auto"/>
          <w:lang w:val="fr-FR"/>
        </w:rPr>
        <w:t>Tổng chiều dài là 700 m.</w:t>
      </w:r>
    </w:p>
    <w:p w:rsidR="002347BE" w:rsidRPr="009E1BA1" w:rsidRDefault="002347BE" w:rsidP="00420C0B">
      <w:pPr>
        <w:widowControl w:val="0"/>
        <w:tabs>
          <w:tab w:val="left" w:pos="5103"/>
        </w:tabs>
        <w:spacing w:before="120"/>
        <w:ind w:firstLine="567"/>
        <w:jc w:val="both"/>
        <w:rPr>
          <w:color w:val="auto"/>
          <w:lang w:val="fr-FR"/>
        </w:rPr>
      </w:pPr>
      <w:r w:rsidRPr="009E1BA1">
        <w:rPr>
          <w:color w:val="auto"/>
          <w:lang w:val="fr-FR"/>
        </w:rPr>
        <w:t>- Hệ thống chiếu sáng đèn đường: Dây dẫn được đi âm đất trong ống HDPE rải dọc tuyến và nối từ trụ chiếu sáng.</w:t>
      </w:r>
    </w:p>
    <w:p w:rsidR="002347BE" w:rsidRPr="009E1BA1" w:rsidRDefault="00845073" w:rsidP="00420C0B">
      <w:pPr>
        <w:widowControl w:val="0"/>
        <w:tabs>
          <w:tab w:val="left" w:pos="5103"/>
        </w:tabs>
        <w:spacing w:before="120"/>
        <w:ind w:firstLine="567"/>
        <w:jc w:val="both"/>
        <w:rPr>
          <w:color w:val="auto"/>
          <w:lang w:val="fr-FR"/>
        </w:rPr>
      </w:pPr>
      <w:r w:rsidRPr="009E1BA1">
        <w:rPr>
          <w:color w:val="auto"/>
          <w:lang w:val="fr-FR"/>
        </w:rPr>
        <w:lastRenderedPageBreak/>
        <w:t xml:space="preserve">- </w:t>
      </w:r>
      <w:r w:rsidR="002347BE" w:rsidRPr="009E1BA1">
        <w:rPr>
          <w:color w:val="auto"/>
          <w:lang w:val="fr-FR"/>
        </w:rPr>
        <w:t xml:space="preserve">Mương cáp ngầm: </w:t>
      </w:r>
      <w:r w:rsidR="004B4679" w:rsidRPr="009E1BA1">
        <w:rPr>
          <w:color w:val="auto"/>
          <w:lang w:val="fr-FR"/>
        </w:rPr>
        <w:t>Đ</w:t>
      </w:r>
      <w:r w:rsidR="002347BE" w:rsidRPr="009E1BA1">
        <w:rPr>
          <w:color w:val="auto"/>
          <w:lang w:val="fr-FR"/>
        </w:rPr>
        <w:t>i trên lề đường dọc theo vĩa hè.</w:t>
      </w:r>
    </w:p>
    <w:p w:rsidR="002347BE" w:rsidRPr="009E1BA1" w:rsidRDefault="00845073" w:rsidP="00420C0B">
      <w:pPr>
        <w:widowControl w:val="0"/>
        <w:tabs>
          <w:tab w:val="left" w:pos="5103"/>
        </w:tabs>
        <w:spacing w:before="120"/>
        <w:ind w:firstLine="567"/>
        <w:jc w:val="both"/>
        <w:rPr>
          <w:color w:val="auto"/>
          <w:lang w:val="fr-FR"/>
        </w:rPr>
      </w:pPr>
      <w:r w:rsidRPr="009E1BA1">
        <w:rPr>
          <w:color w:val="auto"/>
          <w:lang w:val="fr-FR"/>
        </w:rPr>
        <w:t>e</w:t>
      </w:r>
      <w:r w:rsidR="002347BE" w:rsidRPr="009E1BA1">
        <w:rPr>
          <w:color w:val="auto"/>
          <w:lang w:val="fr-FR"/>
        </w:rPr>
        <w:t xml:space="preserve">) Quy hoạch hệ thống thông tin liên lạc </w:t>
      </w:r>
    </w:p>
    <w:p w:rsidR="002347BE" w:rsidRPr="009E1BA1" w:rsidRDefault="002347BE" w:rsidP="00420C0B">
      <w:pPr>
        <w:widowControl w:val="0"/>
        <w:tabs>
          <w:tab w:val="left" w:pos="5103"/>
        </w:tabs>
        <w:spacing w:before="120"/>
        <w:ind w:firstLine="567"/>
        <w:jc w:val="both"/>
        <w:rPr>
          <w:color w:val="auto"/>
          <w:lang w:val="fr-FR"/>
        </w:rPr>
      </w:pPr>
      <w:r w:rsidRPr="009E1BA1">
        <w:rPr>
          <w:color w:val="auto"/>
          <w:lang w:val="fr-FR"/>
        </w:rPr>
        <w:t xml:space="preserve">- Hiện trạng: Tỉnh Đồng Nai có 2 nhà cung cấp chính về viễn </w:t>
      </w:r>
      <w:r w:rsidR="00845073" w:rsidRPr="009E1BA1">
        <w:rPr>
          <w:color w:val="auto"/>
          <w:lang w:val="fr-FR"/>
        </w:rPr>
        <w:t>thông gồm: Viễn thông Đồng Nai -</w:t>
      </w:r>
      <w:r w:rsidRPr="009E1BA1">
        <w:rPr>
          <w:color w:val="auto"/>
          <w:lang w:val="fr-FR"/>
        </w:rPr>
        <w:t xml:space="preserve"> VNPT và Tập Đoàn Viễn thông Quân Đội </w:t>
      </w:r>
      <w:r w:rsidR="004B4679" w:rsidRPr="009E1BA1">
        <w:rPr>
          <w:color w:val="auto"/>
          <w:lang w:val="fr-FR"/>
        </w:rPr>
        <w:t>-</w:t>
      </w:r>
      <w:r w:rsidRPr="009E1BA1">
        <w:rPr>
          <w:color w:val="auto"/>
          <w:lang w:val="fr-FR"/>
        </w:rPr>
        <w:t xml:space="preserve"> Viettel. Mạng lưới viễn thông đảm bảo thông tin liên lạc trong nước và quốc tế; chi phí phù hợp và độ tin cậy cao.</w:t>
      </w:r>
    </w:p>
    <w:p w:rsidR="002347BE" w:rsidRPr="009E1BA1" w:rsidRDefault="002347BE" w:rsidP="00420C0B">
      <w:pPr>
        <w:widowControl w:val="0"/>
        <w:tabs>
          <w:tab w:val="left" w:pos="5103"/>
        </w:tabs>
        <w:spacing w:before="120"/>
        <w:ind w:firstLine="567"/>
        <w:jc w:val="both"/>
        <w:rPr>
          <w:color w:val="auto"/>
          <w:lang w:val="fr-FR"/>
        </w:rPr>
      </w:pPr>
      <w:r w:rsidRPr="009E1BA1">
        <w:rPr>
          <w:color w:val="auto"/>
          <w:lang w:val="fr-FR"/>
        </w:rPr>
        <w:t>- Về giải pháp: Trên tuyến đường Nguyễn Du hiện hữu có tuyến dây thông tin liên lạc mạng điện thoại cố định và thuê bao băng thông rộng ADSL đặt tại địa bàn phường Bửu Long và phường Quang Vinh, sử dụng các tổng đài của VNPT và Viettel. Ngoài ra, dịch vụ điện thoại cố định hữu tuyến và vô tuyến do Viễn thông Đồng Nai, chi nhánh Viettel Đồng Nai cung cấp còn có các doanh nghiệp cung cấp dịch vụ như: Dịch vụ Internet, thuê kênh riêng, truyền số liệu hữu tuyến… Chi nhánh FPT Đồng Nai, chi nhánh SCTV Đồng Nai, Vinaphone, Mobifone, Vietnamoblile, Gmoblie. Còn có dịch vụ truyền hình trả tiền như: Tuyền hình cáp SCTV, VTVCab, Viettel và một số truyền hình DHT, DTT…</w:t>
      </w:r>
    </w:p>
    <w:p w:rsidR="004B4679" w:rsidRPr="009E1BA1" w:rsidRDefault="004B4679" w:rsidP="004B4679">
      <w:pPr>
        <w:widowControl w:val="0"/>
        <w:tabs>
          <w:tab w:val="left" w:pos="5103"/>
        </w:tabs>
        <w:spacing w:before="120"/>
        <w:ind w:firstLine="567"/>
        <w:jc w:val="both"/>
        <w:rPr>
          <w:color w:val="auto"/>
          <w:lang w:val="fr-FR"/>
        </w:rPr>
      </w:pPr>
      <w:r w:rsidRPr="009E1BA1">
        <w:rPr>
          <w:color w:val="auto"/>
          <w:lang w:val="fr-FR"/>
        </w:rPr>
        <w:t>g) Đánh giá môi trường chiến lược</w:t>
      </w:r>
    </w:p>
    <w:p w:rsidR="004B4679" w:rsidRPr="009E1BA1" w:rsidRDefault="004B4679" w:rsidP="004B4679">
      <w:pPr>
        <w:widowControl w:val="0"/>
        <w:tabs>
          <w:tab w:val="left" w:pos="5103"/>
        </w:tabs>
        <w:spacing w:before="120"/>
        <w:ind w:firstLine="567"/>
        <w:jc w:val="both"/>
        <w:rPr>
          <w:color w:val="auto"/>
          <w:lang w:val="fr-FR"/>
        </w:rPr>
      </w:pPr>
      <w:r w:rsidRPr="009E1BA1">
        <w:rPr>
          <w:color w:val="auto"/>
          <w:lang w:val="fr-FR"/>
        </w:rPr>
        <w:t>Chủ đầu tư có trách nhiệm tổ chức các biện pháp khống chế ô nhiễm môi trường: Không khí, nguồn nước, tiếng ồn,… trong quá trình giải phóng mặt bằng, thi công xây dựng và đưa dự án vào hoạt động.</w:t>
      </w:r>
    </w:p>
    <w:p w:rsidR="004B4679" w:rsidRPr="009E1BA1" w:rsidRDefault="004B4679" w:rsidP="004B4679">
      <w:pPr>
        <w:widowControl w:val="0"/>
        <w:tabs>
          <w:tab w:val="left" w:pos="5103"/>
        </w:tabs>
        <w:spacing w:before="120"/>
        <w:ind w:firstLine="567"/>
        <w:jc w:val="both"/>
        <w:rPr>
          <w:color w:val="auto"/>
          <w:lang w:val="fr-FR"/>
        </w:rPr>
      </w:pPr>
      <w:r w:rsidRPr="009E1BA1">
        <w:rPr>
          <w:color w:val="auto"/>
          <w:lang w:val="fr-FR"/>
        </w:rPr>
        <w:t>7. Quy định quản lý</w:t>
      </w:r>
    </w:p>
    <w:p w:rsidR="004B4679" w:rsidRPr="009E1BA1" w:rsidRDefault="004B4679" w:rsidP="004B4679">
      <w:pPr>
        <w:widowControl w:val="0"/>
        <w:tabs>
          <w:tab w:val="left" w:pos="5103"/>
        </w:tabs>
        <w:spacing w:before="120"/>
        <w:ind w:firstLine="567"/>
        <w:jc w:val="both"/>
        <w:rPr>
          <w:color w:val="auto"/>
          <w:lang w:val="fr-FR"/>
        </w:rPr>
      </w:pPr>
      <w:r w:rsidRPr="009E1BA1">
        <w:rPr>
          <w:color w:val="auto"/>
          <w:lang w:val="fr-FR"/>
        </w:rPr>
        <w:t>Quy định quản lý theo đồ án quy hoạch chi tiết xây dựng tỷ lệ 1/500 Khu dân cư theo quy hoạch tại phường Bửu Long, phường Tân Phong và phường Quang Vinh, thành phố Biên Hoà, tỉnh Đồng Nai (đính kèm).</w:t>
      </w:r>
    </w:p>
    <w:p w:rsidR="002347BE" w:rsidRPr="009E1BA1" w:rsidRDefault="002347BE" w:rsidP="00420C0B">
      <w:pPr>
        <w:widowControl w:val="0"/>
        <w:spacing w:before="120"/>
        <w:ind w:firstLine="567"/>
        <w:jc w:val="both"/>
        <w:rPr>
          <w:color w:val="auto"/>
          <w:lang w:val="fr-FR"/>
        </w:rPr>
      </w:pPr>
      <w:r w:rsidRPr="009E1BA1">
        <w:rPr>
          <w:b/>
          <w:color w:val="auto"/>
          <w:lang w:val="fr-FR"/>
        </w:rPr>
        <w:t>Điều 2.</w:t>
      </w:r>
      <w:r w:rsidRPr="009E1BA1">
        <w:rPr>
          <w:color w:val="auto"/>
          <w:lang w:val="fr-FR"/>
        </w:rPr>
        <w:t xml:space="preserve"> Trên cơ sở quy hoạch được duyệt tại Điều 1 Quyết định này, UBND thành phố Biên Hòa</w:t>
      </w:r>
      <w:r w:rsidR="006007B5" w:rsidRPr="009E1BA1">
        <w:rPr>
          <w:color w:val="auto"/>
          <w:lang w:val="fr-FR"/>
        </w:rPr>
        <w:t xml:space="preserve"> </w:t>
      </w:r>
      <w:r w:rsidRPr="009E1BA1">
        <w:rPr>
          <w:color w:val="auto"/>
          <w:lang w:val="fr-FR"/>
        </w:rPr>
        <w:t>có trách nhiệm:</w:t>
      </w:r>
    </w:p>
    <w:p w:rsidR="002347BE" w:rsidRPr="009E1BA1" w:rsidRDefault="002347BE" w:rsidP="00420C0B">
      <w:pPr>
        <w:widowControl w:val="0"/>
        <w:spacing w:before="120"/>
        <w:ind w:firstLine="567"/>
        <w:jc w:val="both"/>
        <w:rPr>
          <w:color w:val="auto"/>
          <w:lang w:val="fr-FR"/>
        </w:rPr>
      </w:pPr>
      <w:r w:rsidRPr="009E1BA1">
        <w:rPr>
          <w:color w:val="auto"/>
          <w:lang w:val="fr-FR"/>
        </w:rPr>
        <w:t xml:space="preserve">1. </w:t>
      </w:r>
      <w:r w:rsidR="004B4679" w:rsidRPr="009E1BA1">
        <w:rPr>
          <w:color w:val="auto"/>
          <w:lang w:val="fr-FR"/>
        </w:rPr>
        <w:t>T</w:t>
      </w:r>
      <w:r w:rsidRPr="009E1BA1">
        <w:rPr>
          <w:color w:val="auto"/>
          <w:lang w:val="fr-FR"/>
        </w:rPr>
        <w:t xml:space="preserve">hực hiện </w:t>
      </w:r>
      <w:r w:rsidR="004B4679" w:rsidRPr="009E1BA1">
        <w:rPr>
          <w:color w:val="auto"/>
          <w:lang w:val="fr-FR"/>
        </w:rPr>
        <w:t>công bố công khai cho Nhân dân và các đơn vị kinh tế xã hội có liên quan trên địa bàn về nội dung quy hoạch, cùng nghiêm chỉnh thực hiện theo quy hoạch đã phê duyệt</w:t>
      </w:r>
      <w:r w:rsidRPr="009E1BA1">
        <w:rPr>
          <w:color w:val="auto"/>
          <w:lang w:val="fr-FR"/>
        </w:rPr>
        <w:t xml:space="preserve">. </w:t>
      </w:r>
    </w:p>
    <w:p w:rsidR="002347BE" w:rsidRPr="009E1BA1" w:rsidRDefault="002347BE" w:rsidP="00420C0B">
      <w:pPr>
        <w:widowControl w:val="0"/>
        <w:spacing w:before="120"/>
        <w:ind w:firstLine="567"/>
        <w:jc w:val="both"/>
        <w:rPr>
          <w:color w:val="auto"/>
          <w:lang w:val="fr-FR"/>
        </w:rPr>
      </w:pPr>
      <w:r w:rsidRPr="009E1BA1">
        <w:rPr>
          <w:color w:val="auto"/>
          <w:lang w:val="fr-FR"/>
        </w:rPr>
        <w:t xml:space="preserve">2. Tổ chức lập, trình thẩm định và phê duyệt hồ sơ nhiệm vụ cắm mốc giới theo quy định. </w:t>
      </w:r>
      <w:r w:rsidR="004B4679" w:rsidRPr="009E1BA1">
        <w:rPr>
          <w:color w:val="auto"/>
          <w:lang w:val="fr-FR"/>
        </w:rPr>
        <w:t>T</w:t>
      </w:r>
      <w:r w:rsidRPr="009E1BA1">
        <w:rPr>
          <w:color w:val="auto"/>
          <w:lang w:val="fr-FR"/>
        </w:rPr>
        <w:t>ổ chức triển khai cắm các mốc lộ giới theo nội dung quy hoạch ra thực địa, quản lý xây dựng theo đúng hồ sơ đã được duyệt. Hồ sơ cắm mốc giới trước khi phê duyệt phải được Sở Xây dựng chấp thuận đảm bảo tuân thủ đúng quy hoạch chi tiết được duyệt và phù hợp với hệ thống hạ tầng kỹ thuật ngoài hàng rào.</w:t>
      </w:r>
    </w:p>
    <w:p w:rsidR="002347BE" w:rsidRPr="009E1BA1" w:rsidRDefault="002347BE" w:rsidP="00420C0B">
      <w:pPr>
        <w:widowControl w:val="0"/>
        <w:spacing w:before="120"/>
        <w:ind w:firstLine="567"/>
        <w:jc w:val="both"/>
        <w:rPr>
          <w:color w:val="auto"/>
          <w:lang w:val="fr-FR"/>
        </w:rPr>
      </w:pPr>
      <w:r w:rsidRPr="009E1BA1">
        <w:rPr>
          <w:color w:val="auto"/>
          <w:lang w:val="fr-FR"/>
        </w:rPr>
        <w:t xml:space="preserve">3. </w:t>
      </w:r>
      <w:r w:rsidR="004B4679" w:rsidRPr="009E1BA1">
        <w:rPr>
          <w:color w:val="auto"/>
          <w:lang w:val="fr-FR"/>
        </w:rPr>
        <w:t>T</w:t>
      </w:r>
      <w:r w:rsidRPr="009E1BA1">
        <w:rPr>
          <w:color w:val="auto"/>
          <w:lang w:val="fr-FR"/>
        </w:rPr>
        <w:t>hực hiện lập các thủ tục tiếp theo trình cấp có thẩm quyến phê duyệt trước khi tổ chức thi công các hạng mục công trình hạ tầng kỹ thuật theo quy hoạch, việc đầu tư xây dựng các hạng mục theo quy định hiện hành.</w:t>
      </w:r>
    </w:p>
    <w:p w:rsidR="002347BE" w:rsidRPr="009E1BA1" w:rsidRDefault="002347BE" w:rsidP="00420C0B">
      <w:pPr>
        <w:widowControl w:val="0"/>
        <w:spacing w:before="120"/>
        <w:ind w:firstLine="567"/>
        <w:jc w:val="both"/>
        <w:rPr>
          <w:color w:val="auto"/>
          <w:lang w:val="fr-FR"/>
        </w:rPr>
      </w:pPr>
      <w:r w:rsidRPr="009E1BA1">
        <w:rPr>
          <w:color w:val="auto"/>
          <w:lang w:val="fr-FR"/>
        </w:rPr>
        <w:t xml:space="preserve">4. Trong quá trình lập dự án đầu tư các công trình hạ tầng kỹ thuật cần liên hệ với các chuyên ngành: Giao thông, cấp nước, cấp điện, bưu chính viễn thông, công an phòng cháy chữa cháy,... để xác định các chỉ tiêu kinh tế kỹ thuật phù </w:t>
      </w:r>
      <w:r w:rsidRPr="009E1BA1">
        <w:rPr>
          <w:color w:val="auto"/>
          <w:lang w:val="fr-FR"/>
        </w:rPr>
        <w:lastRenderedPageBreak/>
        <w:t>hợp với hệ thống đấu nối hạ tầng chung tại khu vực.</w:t>
      </w:r>
    </w:p>
    <w:p w:rsidR="002347BE" w:rsidRPr="009E1BA1" w:rsidRDefault="002347BE" w:rsidP="00420C0B">
      <w:pPr>
        <w:widowControl w:val="0"/>
        <w:spacing w:before="120"/>
        <w:ind w:firstLine="567"/>
        <w:jc w:val="both"/>
        <w:rPr>
          <w:color w:val="auto"/>
          <w:lang w:val="fr-FR"/>
        </w:rPr>
      </w:pPr>
      <w:r w:rsidRPr="009E1BA1">
        <w:rPr>
          <w:b/>
          <w:color w:val="auto"/>
          <w:lang w:val="fr-FR"/>
        </w:rPr>
        <w:t>Điều 3.</w:t>
      </w:r>
      <w:r w:rsidRPr="009E1BA1">
        <w:rPr>
          <w:color w:val="auto"/>
          <w:lang w:val="fr-FR"/>
        </w:rPr>
        <w:t xml:space="preserve"> Quyết định này có hiệu lực thi hành kể từ ngày ký.</w:t>
      </w:r>
    </w:p>
    <w:p w:rsidR="006007B5" w:rsidRPr="009E1BA1" w:rsidRDefault="002347BE" w:rsidP="004B4679">
      <w:pPr>
        <w:widowControl w:val="0"/>
        <w:tabs>
          <w:tab w:val="left" w:pos="-5670"/>
        </w:tabs>
        <w:spacing w:before="120" w:after="240"/>
        <w:ind w:firstLine="567"/>
        <w:jc w:val="both"/>
        <w:rPr>
          <w:color w:val="auto"/>
          <w:lang w:val="fr-FR"/>
        </w:rPr>
      </w:pPr>
      <w:r w:rsidRPr="009E1BA1">
        <w:rPr>
          <w:b/>
          <w:color w:val="auto"/>
          <w:lang w:val="fr-FR"/>
        </w:rPr>
        <w:t>Điều 4.</w:t>
      </w:r>
      <w:r w:rsidRPr="009E1BA1">
        <w:rPr>
          <w:color w:val="auto"/>
          <w:lang w:val="fr-FR"/>
        </w:rPr>
        <w:t xml:space="preserve"> Chánh Văn phòng UBND tỉnh, Giám đốc các Sở: Xây dựng, Kế hoạch và Đầu tư, Tài nguyên và Môi trường, Tài chính, Giao thông vận tải, Công Thương, Thông tin và Truyền thông</w:t>
      </w:r>
      <w:r w:rsidR="004B4679" w:rsidRPr="009E1BA1">
        <w:rPr>
          <w:color w:val="auto"/>
          <w:lang w:val="fr-FR"/>
        </w:rPr>
        <w:t>;</w:t>
      </w:r>
      <w:r w:rsidRPr="009E1BA1">
        <w:rPr>
          <w:color w:val="auto"/>
          <w:lang w:val="fr-FR"/>
        </w:rPr>
        <w:t xml:space="preserve"> Giám đốc Công an tỉnh</w:t>
      </w:r>
      <w:r w:rsidR="004B4679" w:rsidRPr="009E1BA1">
        <w:rPr>
          <w:color w:val="auto"/>
          <w:lang w:val="fr-FR"/>
        </w:rPr>
        <w:t>;</w:t>
      </w:r>
      <w:r w:rsidRPr="009E1BA1">
        <w:rPr>
          <w:color w:val="auto"/>
          <w:lang w:val="fr-FR"/>
        </w:rPr>
        <w:t xml:space="preserve"> Cục trưởng Cục Thuế</w:t>
      </w:r>
      <w:r w:rsidR="004B4679" w:rsidRPr="009E1BA1">
        <w:rPr>
          <w:color w:val="auto"/>
          <w:lang w:val="fr-FR"/>
        </w:rPr>
        <w:t>;</w:t>
      </w:r>
      <w:r w:rsidRPr="009E1BA1">
        <w:rPr>
          <w:color w:val="auto"/>
          <w:lang w:val="fr-FR"/>
        </w:rPr>
        <w:t xml:space="preserve"> Chủ tịch UBND thành phố Biên Hòa, Chủ tịch UBND phường Bửu Long,</w:t>
      </w:r>
      <w:r w:rsidR="004B4679" w:rsidRPr="009E1BA1">
        <w:rPr>
          <w:color w:val="auto"/>
          <w:lang w:val="fr-FR"/>
        </w:rPr>
        <w:t xml:space="preserve"> Chủ tịch UBND phường</w:t>
      </w:r>
      <w:r w:rsidRPr="009E1BA1">
        <w:rPr>
          <w:color w:val="auto"/>
          <w:lang w:val="fr-FR"/>
        </w:rPr>
        <w:t xml:space="preserve"> Tân Phong</w:t>
      </w:r>
      <w:r w:rsidR="004B4679" w:rsidRPr="009E1BA1">
        <w:rPr>
          <w:color w:val="auto"/>
          <w:lang w:val="fr-FR"/>
        </w:rPr>
        <w:t>, Chủ tịch UBND phường</w:t>
      </w:r>
      <w:r w:rsidRPr="009E1BA1">
        <w:rPr>
          <w:color w:val="auto"/>
          <w:lang w:val="fr-FR"/>
        </w:rPr>
        <w:t xml:space="preserve"> Quang Vinh</w:t>
      </w:r>
      <w:r w:rsidR="004B4679" w:rsidRPr="009E1BA1">
        <w:rPr>
          <w:color w:val="auto"/>
          <w:lang w:val="fr-FR"/>
        </w:rPr>
        <w:t>;</w:t>
      </w:r>
      <w:r w:rsidRPr="009E1BA1">
        <w:rPr>
          <w:color w:val="auto"/>
          <w:lang w:val="fr-FR"/>
        </w:rPr>
        <w:t xml:space="preserve"> Thủ trưởng các đơn vị và các cá nhân có liên quan chịu trách nhiệm thi hành Quyết định này./.</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4"/>
        <w:gridCol w:w="5282"/>
      </w:tblGrid>
      <w:tr w:rsidR="002347BE" w:rsidRPr="00B42383" w:rsidTr="00F81002">
        <w:trPr>
          <w:trHeight w:val="2495"/>
        </w:trPr>
        <w:tc>
          <w:tcPr>
            <w:tcW w:w="4074" w:type="dxa"/>
            <w:tcBorders>
              <w:top w:val="nil"/>
              <w:left w:val="nil"/>
              <w:bottom w:val="nil"/>
              <w:right w:val="nil"/>
            </w:tcBorders>
            <w:shd w:val="clear" w:color="auto" w:fill="auto"/>
          </w:tcPr>
          <w:p w:rsidR="00F81002" w:rsidRPr="009E1BA1" w:rsidRDefault="00F81002" w:rsidP="00F81002">
            <w:pPr>
              <w:widowControl w:val="0"/>
              <w:rPr>
                <w:b/>
                <w:i/>
                <w:color w:val="auto"/>
                <w:sz w:val="22"/>
                <w:szCs w:val="22"/>
                <w:lang w:val="fr-FR"/>
              </w:rPr>
            </w:pPr>
          </w:p>
          <w:p w:rsidR="002347BE" w:rsidRPr="009E1BA1" w:rsidRDefault="002347BE" w:rsidP="00F81002">
            <w:pPr>
              <w:widowControl w:val="0"/>
              <w:rPr>
                <w:rFonts w:eastAsia="Batang"/>
                <w:b/>
                <w:i/>
                <w:color w:val="auto"/>
                <w:sz w:val="22"/>
                <w:szCs w:val="22"/>
                <w:lang w:val="fr-FR"/>
              </w:rPr>
            </w:pPr>
          </w:p>
          <w:p w:rsidR="002347BE" w:rsidRPr="00A30485" w:rsidRDefault="002347BE" w:rsidP="00F81002">
            <w:pPr>
              <w:widowControl w:val="0"/>
              <w:rPr>
                <w:color w:val="auto"/>
                <w:sz w:val="22"/>
                <w:szCs w:val="22"/>
                <w:lang w:val="fr-FR"/>
              </w:rPr>
            </w:pPr>
          </w:p>
          <w:p w:rsidR="002347BE" w:rsidRPr="00F81002" w:rsidRDefault="002347BE" w:rsidP="00F81002">
            <w:pPr>
              <w:widowControl w:val="0"/>
              <w:tabs>
                <w:tab w:val="left" w:pos="720"/>
                <w:tab w:val="left" w:pos="2880"/>
              </w:tabs>
              <w:rPr>
                <w:color w:val="auto"/>
                <w:sz w:val="22"/>
                <w:szCs w:val="22"/>
              </w:rPr>
            </w:pPr>
          </w:p>
        </w:tc>
        <w:tc>
          <w:tcPr>
            <w:tcW w:w="5282" w:type="dxa"/>
            <w:tcBorders>
              <w:top w:val="nil"/>
              <w:left w:val="nil"/>
              <w:bottom w:val="nil"/>
              <w:right w:val="nil"/>
            </w:tcBorders>
            <w:shd w:val="clear" w:color="auto" w:fill="auto"/>
          </w:tcPr>
          <w:p w:rsidR="002347BE" w:rsidRPr="00591E0F" w:rsidRDefault="002347BE" w:rsidP="006007B5">
            <w:pPr>
              <w:widowControl w:val="0"/>
              <w:ind w:left="34"/>
              <w:jc w:val="center"/>
              <w:rPr>
                <w:b/>
                <w:color w:val="auto"/>
                <w:lang w:val="de-DE"/>
              </w:rPr>
            </w:pPr>
            <w:r w:rsidRPr="00591E0F">
              <w:rPr>
                <w:b/>
                <w:color w:val="auto"/>
                <w:lang w:val="de-DE"/>
              </w:rPr>
              <w:t xml:space="preserve">TM. ỦY BAN NHÂN DÂN </w:t>
            </w:r>
          </w:p>
          <w:p w:rsidR="002347BE" w:rsidRPr="00591E0F" w:rsidRDefault="002347BE" w:rsidP="006007B5">
            <w:pPr>
              <w:widowControl w:val="0"/>
              <w:ind w:left="34"/>
              <w:jc w:val="center"/>
              <w:rPr>
                <w:b/>
                <w:color w:val="auto"/>
                <w:lang w:val="de-DE"/>
              </w:rPr>
            </w:pPr>
            <w:r w:rsidRPr="00591E0F">
              <w:rPr>
                <w:b/>
                <w:color w:val="auto"/>
                <w:lang w:val="de-DE"/>
              </w:rPr>
              <w:t>CHỦ TỊCH</w:t>
            </w:r>
          </w:p>
          <w:p w:rsidR="002347BE" w:rsidRPr="00591E0F" w:rsidRDefault="002347BE" w:rsidP="006007B5">
            <w:pPr>
              <w:widowControl w:val="0"/>
              <w:tabs>
                <w:tab w:val="left" w:pos="720"/>
                <w:tab w:val="left" w:pos="2880"/>
              </w:tabs>
              <w:spacing w:before="120"/>
              <w:jc w:val="center"/>
              <w:rPr>
                <w:color w:val="auto"/>
              </w:rPr>
            </w:pPr>
          </w:p>
          <w:p w:rsidR="002347BE" w:rsidRPr="00591E0F" w:rsidRDefault="002347BE" w:rsidP="006007B5">
            <w:pPr>
              <w:widowControl w:val="0"/>
              <w:rPr>
                <w:color w:val="auto"/>
              </w:rPr>
            </w:pPr>
          </w:p>
          <w:p w:rsidR="002347BE" w:rsidRPr="00A30485" w:rsidRDefault="00A30485" w:rsidP="006007B5">
            <w:pPr>
              <w:widowControl w:val="0"/>
              <w:rPr>
                <w:b/>
                <w:i/>
                <w:color w:val="auto"/>
              </w:rPr>
            </w:pPr>
            <w:r w:rsidRPr="00A30485">
              <w:rPr>
                <w:b/>
                <w:i/>
                <w:color w:val="auto"/>
              </w:rPr>
              <w:t xml:space="preserve">                                (Đã ký)</w:t>
            </w:r>
          </w:p>
          <w:p w:rsidR="002347BE" w:rsidRPr="00591E0F" w:rsidRDefault="002347BE" w:rsidP="006007B5">
            <w:pPr>
              <w:widowControl w:val="0"/>
              <w:rPr>
                <w:color w:val="auto"/>
              </w:rPr>
            </w:pPr>
          </w:p>
          <w:p w:rsidR="00F81002" w:rsidRPr="00591E0F" w:rsidRDefault="00F81002" w:rsidP="006007B5">
            <w:pPr>
              <w:widowControl w:val="0"/>
              <w:rPr>
                <w:color w:val="auto"/>
              </w:rPr>
            </w:pPr>
          </w:p>
          <w:p w:rsidR="002347BE" w:rsidRPr="00B42383" w:rsidRDefault="00A30485" w:rsidP="006007B5">
            <w:pPr>
              <w:widowControl w:val="0"/>
              <w:jc w:val="center"/>
              <w:rPr>
                <w:b/>
                <w:color w:val="auto"/>
              </w:rPr>
            </w:pPr>
            <w:r>
              <w:rPr>
                <w:b/>
                <w:color w:val="auto"/>
              </w:rPr>
              <w:t xml:space="preserve">    </w:t>
            </w:r>
            <w:r w:rsidR="002347BE" w:rsidRPr="00591E0F">
              <w:rPr>
                <w:b/>
                <w:color w:val="auto"/>
              </w:rPr>
              <w:t>Cao Tiến Dũng</w:t>
            </w:r>
          </w:p>
        </w:tc>
      </w:tr>
    </w:tbl>
    <w:p w:rsidR="002347BE" w:rsidRPr="00B42383" w:rsidRDefault="002347BE" w:rsidP="006007B5">
      <w:pPr>
        <w:widowControl w:val="0"/>
        <w:tabs>
          <w:tab w:val="left" w:pos="630"/>
          <w:tab w:val="left" w:pos="4950"/>
        </w:tabs>
        <w:ind w:left="4950"/>
        <w:jc w:val="both"/>
        <w:rPr>
          <w:b/>
          <w:color w:val="auto"/>
        </w:rPr>
      </w:pPr>
    </w:p>
    <w:p w:rsidR="009045DA" w:rsidRDefault="009045DA" w:rsidP="006007B5">
      <w:pPr>
        <w:widowControl w:val="0"/>
        <w:spacing w:line="288" w:lineRule="auto"/>
        <w:ind w:firstLine="567"/>
        <w:jc w:val="both"/>
      </w:pPr>
    </w:p>
    <w:sectPr w:rsidR="009045DA" w:rsidSect="00F81002">
      <w:headerReference w:type="default" r:id="rId7"/>
      <w:pgSz w:w="11907" w:h="16840" w:code="9"/>
      <w:pgMar w:top="1134" w:right="1134" w:bottom="1134" w:left="1701" w:header="567" w:footer="567"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1AC" w:rsidRDefault="005561AC" w:rsidP="006007B5">
      <w:r>
        <w:separator/>
      </w:r>
    </w:p>
  </w:endnote>
  <w:endnote w:type="continuationSeparator" w:id="0">
    <w:p w:rsidR="005561AC" w:rsidRDefault="005561AC" w:rsidP="006007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1AC" w:rsidRDefault="005561AC" w:rsidP="006007B5">
      <w:r>
        <w:separator/>
      </w:r>
    </w:p>
  </w:footnote>
  <w:footnote w:type="continuationSeparator" w:id="0">
    <w:p w:rsidR="005561AC" w:rsidRDefault="005561AC" w:rsidP="006007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1565335"/>
      <w:docPartObj>
        <w:docPartGallery w:val="Page Numbers (Top of Page)"/>
        <w:docPartUnique/>
      </w:docPartObj>
    </w:sdtPr>
    <w:sdtEndPr>
      <w:rPr>
        <w:noProof/>
        <w:color w:val="auto"/>
        <w:sz w:val="26"/>
        <w:szCs w:val="26"/>
      </w:rPr>
    </w:sdtEndPr>
    <w:sdtContent>
      <w:p w:rsidR="00F81002" w:rsidRPr="00F81002" w:rsidRDefault="00955F1F">
        <w:pPr>
          <w:pStyle w:val="Header"/>
          <w:jc w:val="center"/>
          <w:rPr>
            <w:color w:val="auto"/>
            <w:sz w:val="26"/>
            <w:szCs w:val="26"/>
          </w:rPr>
        </w:pPr>
        <w:r w:rsidRPr="00F81002">
          <w:rPr>
            <w:color w:val="auto"/>
            <w:sz w:val="26"/>
            <w:szCs w:val="26"/>
          </w:rPr>
          <w:fldChar w:fldCharType="begin"/>
        </w:r>
        <w:r w:rsidR="00F81002" w:rsidRPr="00F81002">
          <w:rPr>
            <w:color w:val="auto"/>
            <w:sz w:val="26"/>
            <w:szCs w:val="26"/>
          </w:rPr>
          <w:instrText xml:space="preserve"> PAGE   \* MERGEFORMAT </w:instrText>
        </w:r>
        <w:r w:rsidRPr="00F81002">
          <w:rPr>
            <w:color w:val="auto"/>
            <w:sz w:val="26"/>
            <w:szCs w:val="26"/>
          </w:rPr>
          <w:fldChar w:fldCharType="separate"/>
        </w:r>
        <w:r w:rsidR="00A30485">
          <w:rPr>
            <w:noProof/>
            <w:color w:val="auto"/>
            <w:sz w:val="26"/>
            <w:szCs w:val="26"/>
          </w:rPr>
          <w:t>10</w:t>
        </w:r>
        <w:r w:rsidRPr="00F81002">
          <w:rPr>
            <w:noProof/>
            <w:color w:val="auto"/>
            <w:sz w:val="26"/>
            <w:szCs w:val="26"/>
          </w:rPr>
          <w:fldChar w:fldCharType="end"/>
        </w:r>
      </w:p>
    </w:sdtContent>
  </w:sdt>
  <w:p w:rsidR="006007B5" w:rsidRPr="006007B5" w:rsidRDefault="006007B5">
    <w:pPr>
      <w:pStyle w:val="Header"/>
      <w:rPr>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9045DA"/>
    <w:rsid w:val="00022AAE"/>
    <w:rsid w:val="000552A2"/>
    <w:rsid w:val="000B139E"/>
    <w:rsid w:val="001731E1"/>
    <w:rsid w:val="001A038F"/>
    <w:rsid w:val="001D0BBA"/>
    <w:rsid w:val="001D19AF"/>
    <w:rsid w:val="002347BE"/>
    <w:rsid w:val="0024643E"/>
    <w:rsid w:val="002C2B54"/>
    <w:rsid w:val="002C6F34"/>
    <w:rsid w:val="002D1D22"/>
    <w:rsid w:val="0030466A"/>
    <w:rsid w:val="00311506"/>
    <w:rsid w:val="003410F3"/>
    <w:rsid w:val="00354528"/>
    <w:rsid w:val="00420C0B"/>
    <w:rsid w:val="004650D0"/>
    <w:rsid w:val="00466EAE"/>
    <w:rsid w:val="004B4679"/>
    <w:rsid w:val="004F1341"/>
    <w:rsid w:val="005561AC"/>
    <w:rsid w:val="005C1781"/>
    <w:rsid w:val="006007B5"/>
    <w:rsid w:val="00600EB1"/>
    <w:rsid w:val="006051BB"/>
    <w:rsid w:val="00693BFF"/>
    <w:rsid w:val="006A56F4"/>
    <w:rsid w:val="006B7A1C"/>
    <w:rsid w:val="00714989"/>
    <w:rsid w:val="0072730C"/>
    <w:rsid w:val="00751FC8"/>
    <w:rsid w:val="007651C0"/>
    <w:rsid w:val="008435F5"/>
    <w:rsid w:val="00845073"/>
    <w:rsid w:val="008B6C7D"/>
    <w:rsid w:val="008C7215"/>
    <w:rsid w:val="008D353D"/>
    <w:rsid w:val="009045DA"/>
    <w:rsid w:val="00910BD7"/>
    <w:rsid w:val="00952392"/>
    <w:rsid w:val="00955F1F"/>
    <w:rsid w:val="00987189"/>
    <w:rsid w:val="0098771C"/>
    <w:rsid w:val="009C1856"/>
    <w:rsid w:val="009E1BA1"/>
    <w:rsid w:val="00A30485"/>
    <w:rsid w:val="00A347F4"/>
    <w:rsid w:val="00A3537B"/>
    <w:rsid w:val="00A42EEF"/>
    <w:rsid w:val="00A43C73"/>
    <w:rsid w:val="00B64945"/>
    <w:rsid w:val="00B85004"/>
    <w:rsid w:val="00B93BA9"/>
    <w:rsid w:val="00BC231E"/>
    <w:rsid w:val="00C023CB"/>
    <w:rsid w:val="00C71EED"/>
    <w:rsid w:val="00CB0CFB"/>
    <w:rsid w:val="00CB1FDE"/>
    <w:rsid w:val="00CE046E"/>
    <w:rsid w:val="00D70497"/>
    <w:rsid w:val="00E06A61"/>
    <w:rsid w:val="00E71AD7"/>
    <w:rsid w:val="00E73F28"/>
    <w:rsid w:val="00E8139D"/>
    <w:rsid w:val="00E85095"/>
    <w:rsid w:val="00EF0CDD"/>
    <w:rsid w:val="00F32FA9"/>
    <w:rsid w:val="00F81002"/>
    <w:rsid w:val="00F92849"/>
    <w:rsid w:val="00FB07F0"/>
    <w:rsid w:val="00FE7CCD"/>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5DA"/>
    <w:pPr>
      <w:spacing w:after="0" w:line="240" w:lineRule="auto"/>
    </w:pPr>
    <w:rPr>
      <w:rFonts w:ascii="Times New Roman" w:eastAsia="Times New Roman" w:hAnsi="Times New Roman" w:cs="Times New Roman"/>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45DA"/>
    <w:pPr>
      <w:ind w:left="720"/>
      <w:contextualSpacing/>
    </w:pPr>
  </w:style>
  <w:style w:type="paragraph" w:styleId="Header">
    <w:name w:val="header"/>
    <w:basedOn w:val="Normal"/>
    <w:link w:val="HeaderChar"/>
    <w:uiPriority w:val="99"/>
    <w:unhideWhenUsed/>
    <w:rsid w:val="006007B5"/>
    <w:pPr>
      <w:tabs>
        <w:tab w:val="center" w:pos="4680"/>
        <w:tab w:val="right" w:pos="9360"/>
      </w:tabs>
    </w:pPr>
  </w:style>
  <w:style w:type="character" w:customStyle="1" w:styleId="HeaderChar">
    <w:name w:val="Header Char"/>
    <w:basedOn w:val="DefaultParagraphFont"/>
    <w:link w:val="Header"/>
    <w:uiPriority w:val="99"/>
    <w:rsid w:val="006007B5"/>
    <w:rPr>
      <w:rFonts w:ascii="Times New Roman" w:eastAsia="Times New Roman" w:hAnsi="Times New Roman" w:cs="Times New Roman"/>
      <w:color w:val="0000FF"/>
      <w:sz w:val="28"/>
      <w:szCs w:val="28"/>
    </w:rPr>
  </w:style>
  <w:style w:type="paragraph" w:styleId="Footer">
    <w:name w:val="footer"/>
    <w:basedOn w:val="Normal"/>
    <w:link w:val="FooterChar"/>
    <w:uiPriority w:val="99"/>
    <w:unhideWhenUsed/>
    <w:rsid w:val="006007B5"/>
    <w:pPr>
      <w:tabs>
        <w:tab w:val="center" w:pos="4680"/>
        <w:tab w:val="right" w:pos="9360"/>
      </w:tabs>
    </w:pPr>
  </w:style>
  <w:style w:type="character" w:customStyle="1" w:styleId="FooterChar">
    <w:name w:val="Footer Char"/>
    <w:basedOn w:val="DefaultParagraphFont"/>
    <w:link w:val="Footer"/>
    <w:uiPriority w:val="99"/>
    <w:rsid w:val="006007B5"/>
    <w:rPr>
      <w:rFonts w:ascii="Times New Roman" w:eastAsia="Times New Roman" w:hAnsi="Times New Roman" w:cs="Times New Roman"/>
      <w:color w:val="0000FF"/>
      <w:sz w:val="28"/>
      <w:szCs w:val="28"/>
    </w:rPr>
  </w:style>
  <w:style w:type="paragraph" w:styleId="BalloonText">
    <w:name w:val="Balloon Text"/>
    <w:basedOn w:val="Normal"/>
    <w:link w:val="BalloonTextChar"/>
    <w:uiPriority w:val="99"/>
    <w:semiHidden/>
    <w:unhideWhenUsed/>
    <w:rsid w:val="00FB07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7F0"/>
    <w:rPr>
      <w:rFonts w:ascii="Segoe UI" w:eastAsia="Times New Roman" w:hAnsi="Segoe UI" w:cs="Segoe UI"/>
      <w:color w:val="0000FF"/>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C3C714-AC00-4F57-BBA8-AB2D4E77C7B3}"/>
</file>

<file path=customXml/itemProps2.xml><?xml version="1.0" encoding="utf-8"?>
<ds:datastoreItem xmlns:ds="http://schemas.openxmlformats.org/officeDocument/2006/customXml" ds:itemID="{ABF29586-848D-439D-802B-E885D1CF4237}"/>
</file>

<file path=customXml/itemProps3.xml><?xml version="1.0" encoding="utf-8"?>
<ds:datastoreItem xmlns:ds="http://schemas.openxmlformats.org/officeDocument/2006/customXml" ds:itemID="{A72E6BBD-C48A-4005-9290-FD31611EC41E}"/>
</file>

<file path=customXml/itemProps4.xml><?xml version="1.0" encoding="utf-8"?>
<ds:datastoreItem xmlns:ds="http://schemas.openxmlformats.org/officeDocument/2006/customXml" ds:itemID="{C61036A3-CA26-48A0-AD4E-1747A960A7BC}"/>
</file>

<file path=docProps/app.xml><?xml version="1.0" encoding="utf-8"?>
<Properties xmlns="http://schemas.openxmlformats.org/officeDocument/2006/extended-properties" xmlns:vt="http://schemas.openxmlformats.org/officeDocument/2006/docPropsVTypes">
  <Template>Normal</Template>
  <TotalTime>12</TotalTime>
  <Pages>10</Pages>
  <Words>2890</Words>
  <Characters>16478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fix</dc:creator>
  <cp:lastModifiedBy>User</cp:lastModifiedBy>
  <cp:revision>5</cp:revision>
  <cp:lastPrinted>2020-06-30T03:48:00Z</cp:lastPrinted>
  <dcterms:created xsi:type="dcterms:W3CDTF">2020-06-30T03:23:00Z</dcterms:created>
  <dcterms:modified xsi:type="dcterms:W3CDTF">2020-07-16T02:38:00Z</dcterms:modified>
</cp:coreProperties>
</file>