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98" w:type="dxa"/>
        <w:tblInd w:w="-2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75"/>
        <w:gridCol w:w="6723"/>
      </w:tblGrid>
      <w:tr w:rsidR="00C77A1E" w14:paraId="6031ED08" w14:textId="77777777" w:rsidTr="008516B8">
        <w:trPr>
          <w:trHeight w:val="618"/>
        </w:trPr>
        <w:tc>
          <w:tcPr>
            <w:tcW w:w="3275" w:type="dxa"/>
          </w:tcPr>
          <w:p w14:paraId="737FB75E" w14:textId="77777777" w:rsidR="00C77A1E" w:rsidRDefault="00C77A1E" w:rsidP="008516B8">
            <w:pPr>
              <w:pStyle w:val="TableParagraph"/>
              <w:spacing w:line="311" w:lineRule="exact"/>
              <w:ind w:left="20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ỦY BAN NHÂN DÂN</w:t>
            </w:r>
          </w:p>
          <w:p w14:paraId="05AA8F55" w14:textId="3C89A6B7" w:rsidR="00C77A1E" w:rsidRPr="00295C24" w:rsidRDefault="008516B8" w:rsidP="008516B8">
            <w:pPr>
              <w:pStyle w:val="TableParagraph"/>
              <w:spacing w:before="2" w:line="281" w:lineRule="exact"/>
              <w:ind w:left="200"/>
              <w:jc w:val="center"/>
              <w:rPr>
                <w:b/>
                <w:sz w:val="28"/>
                <w:lang w:val="en-US"/>
              </w:rPr>
            </w:pPr>
            <w:r>
              <w:rPr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3929801" wp14:editId="7B03D01A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199390</wp:posOffset>
                      </wp:positionV>
                      <wp:extent cx="944245" cy="0"/>
                      <wp:effectExtent l="0" t="0" r="27305" b="19050"/>
                      <wp:wrapNone/>
                      <wp:docPr id="2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442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65pt,15.7pt" to="120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ZS1EQIAACc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"/>
                  </w:pict>
                </mc:Fallback>
              </mc:AlternateContent>
            </w:r>
            <w:r w:rsidR="00C77A1E">
              <w:rPr>
                <w:b/>
                <w:sz w:val="28"/>
              </w:rPr>
              <w:t xml:space="preserve">TỈNH </w:t>
            </w:r>
            <w:r w:rsidR="00C77A1E">
              <w:rPr>
                <w:b/>
                <w:sz w:val="28"/>
                <w:lang w:val="en-US"/>
              </w:rPr>
              <w:t>ĐỒNG NAI</w:t>
            </w:r>
          </w:p>
        </w:tc>
        <w:tc>
          <w:tcPr>
            <w:tcW w:w="6723" w:type="dxa"/>
          </w:tcPr>
          <w:p w14:paraId="7B495EDB" w14:textId="77777777" w:rsidR="00C77A1E" w:rsidRDefault="00C77A1E" w:rsidP="008516B8">
            <w:pPr>
              <w:pStyle w:val="TableParagraph"/>
              <w:spacing w:line="311" w:lineRule="exact"/>
              <w:ind w:left="524" w:right="18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CỘNG HÒA XÃ HỘI CHỦ NGHĨA VIỆT NAM</w:t>
            </w:r>
          </w:p>
          <w:p w14:paraId="48C8F37D" w14:textId="3AD10D98" w:rsidR="00C77A1E" w:rsidRDefault="008516B8" w:rsidP="008516B8">
            <w:pPr>
              <w:pStyle w:val="TableParagraph"/>
              <w:spacing w:before="2" w:after="120" w:line="296" w:lineRule="exact"/>
              <w:ind w:left="522" w:right="181"/>
              <w:jc w:val="center"/>
              <w:rPr>
                <w:b/>
                <w:sz w:val="28"/>
              </w:rPr>
            </w:pPr>
            <w:r>
              <w:rPr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31FE34" wp14:editId="4DA2EABD">
                      <wp:simplePos x="0" y="0"/>
                      <wp:positionH relativeFrom="column">
                        <wp:posOffset>1116330</wp:posOffset>
                      </wp:positionH>
                      <wp:positionV relativeFrom="paragraph">
                        <wp:posOffset>217170</wp:posOffset>
                      </wp:positionV>
                      <wp:extent cx="2266950" cy="0"/>
                      <wp:effectExtent l="0" t="0" r="19050" b="19050"/>
                      <wp:wrapNone/>
                      <wp:docPr id="1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669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9pt,17.1pt" to="266.4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"/>
                  </w:pict>
                </mc:Fallback>
              </mc:AlternateContent>
            </w:r>
            <w:r w:rsidR="00C77A1E">
              <w:rPr>
                <w:b/>
                <w:sz w:val="28"/>
              </w:rPr>
              <w:t>Độc lập - Tự do - Hạnh phúc</w:t>
            </w:r>
          </w:p>
        </w:tc>
      </w:tr>
      <w:tr w:rsidR="00C77A1E" w14:paraId="4484D130" w14:textId="77777777" w:rsidTr="008516B8">
        <w:trPr>
          <w:trHeight w:val="717"/>
        </w:trPr>
        <w:tc>
          <w:tcPr>
            <w:tcW w:w="3275" w:type="dxa"/>
          </w:tcPr>
          <w:p w14:paraId="3DF262A2" w14:textId="38CFF2EC" w:rsidR="00C77A1E" w:rsidRPr="008516B8" w:rsidRDefault="00D77248" w:rsidP="008516B8">
            <w:pPr>
              <w:pStyle w:val="TableParagraph"/>
              <w:spacing w:before="6"/>
              <w:jc w:val="center"/>
              <w:rPr>
                <w:sz w:val="30"/>
              </w:rPr>
            </w:pPr>
            <w:r>
              <w:rPr>
                <w:sz w:val="28"/>
                <w:lang w:val="en-US"/>
              </w:rPr>
              <w:t xml:space="preserve"> </w:t>
            </w:r>
            <w:r w:rsidR="006D1D23">
              <w:rPr>
                <w:sz w:val="28"/>
              </w:rPr>
              <w:t>Số:</w:t>
            </w:r>
            <w:r w:rsidR="0023283A">
              <w:rPr>
                <w:sz w:val="28"/>
                <w:lang w:val="en-US"/>
              </w:rPr>
              <w:t xml:space="preserve"> </w:t>
            </w:r>
            <w:r w:rsidR="00187B0B">
              <w:rPr>
                <w:sz w:val="28"/>
                <w:lang w:val="en-US"/>
              </w:rPr>
              <w:t>2</w:t>
            </w:r>
            <w:r w:rsidR="006D1D23">
              <w:rPr>
                <w:sz w:val="28"/>
                <w:lang w:val="en-US"/>
              </w:rPr>
              <w:t>6</w:t>
            </w:r>
            <w:r w:rsidR="00C77A1E">
              <w:rPr>
                <w:sz w:val="28"/>
              </w:rPr>
              <w:t>/</w:t>
            </w:r>
            <w:r w:rsidR="00C05F22">
              <w:rPr>
                <w:sz w:val="28"/>
                <w:lang w:val="en-US"/>
              </w:rPr>
              <w:t>2022/</w:t>
            </w:r>
            <w:r w:rsidR="00C77A1E">
              <w:rPr>
                <w:sz w:val="28"/>
              </w:rPr>
              <w:t>QĐ-UBND</w:t>
            </w:r>
          </w:p>
        </w:tc>
        <w:tc>
          <w:tcPr>
            <w:tcW w:w="6723" w:type="dxa"/>
          </w:tcPr>
          <w:p w14:paraId="2D66317A" w14:textId="7E914EE7" w:rsidR="00C77A1E" w:rsidRPr="008516B8" w:rsidRDefault="00D77248" w:rsidP="00D77248">
            <w:pPr>
              <w:pStyle w:val="TableParagraph"/>
              <w:spacing w:before="3"/>
              <w:jc w:val="center"/>
              <w:rPr>
                <w:sz w:val="29"/>
              </w:rPr>
            </w:pPr>
            <w:r>
              <w:rPr>
                <w:i/>
                <w:sz w:val="28"/>
                <w:lang w:val="en-US"/>
              </w:rPr>
              <w:t xml:space="preserve">      </w:t>
            </w:r>
            <w:r w:rsidR="00C77A1E">
              <w:rPr>
                <w:i/>
                <w:sz w:val="28"/>
                <w:lang w:val="en-US"/>
              </w:rPr>
              <w:t>Đồng Nai</w:t>
            </w:r>
            <w:r w:rsidR="00C77A1E">
              <w:rPr>
                <w:i/>
                <w:sz w:val="28"/>
              </w:rPr>
              <w:t>, ngày</w:t>
            </w:r>
            <w:r w:rsidR="006D1D23">
              <w:rPr>
                <w:i/>
                <w:spacing w:val="-3"/>
                <w:sz w:val="28"/>
                <w:lang w:val="en-US"/>
              </w:rPr>
              <w:t xml:space="preserve"> 15 </w:t>
            </w:r>
            <w:r w:rsidR="00C77A1E">
              <w:rPr>
                <w:i/>
                <w:sz w:val="28"/>
              </w:rPr>
              <w:t>thán</w:t>
            </w:r>
            <w:r w:rsidR="00C77A1E">
              <w:rPr>
                <w:i/>
                <w:sz w:val="28"/>
                <w:lang w:val="en-US"/>
              </w:rPr>
              <w:t xml:space="preserve">g </w:t>
            </w:r>
            <w:r w:rsidR="00F61148">
              <w:rPr>
                <w:i/>
                <w:sz w:val="28"/>
                <w:lang w:val="en-US"/>
              </w:rPr>
              <w:t>6</w:t>
            </w:r>
            <w:r w:rsidR="00C77A1E">
              <w:rPr>
                <w:i/>
                <w:sz w:val="28"/>
                <w:lang w:val="en-US"/>
              </w:rPr>
              <w:t xml:space="preserve"> </w:t>
            </w:r>
            <w:r w:rsidR="00C77A1E">
              <w:rPr>
                <w:i/>
                <w:sz w:val="28"/>
              </w:rPr>
              <w:t>năm</w:t>
            </w:r>
            <w:r w:rsidR="00C77A1E">
              <w:rPr>
                <w:i/>
                <w:spacing w:val="-2"/>
                <w:sz w:val="28"/>
              </w:rPr>
              <w:t xml:space="preserve"> </w:t>
            </w:r>
            <w:r w:rsidR="00C77A1E">
              <w:rPr>
                <w:i/>
                <w:sz w:val="28"/>
              </w:rPr>
              <w:t>20</w:t>
            </w:r>
            <w:r w:rsidR="00C77A1E">
              <w:rPr>
                <w:i/>
                <w:sz w:val="28"/>
                <w:lang w:val="en-US"/>
              </w:rPr>
              <w:t>2</w:t>
            </w:r>
            <w:r w:rsidR="000F2402">
              <w:rPr>
                <w:i/>
                <w:sz w:val="28"/>
                <w:lang w:val="en-US"/>
              </w:rPr>
              <w:t>2</w:t>
            </w:r>
          </w:p>
        </w:tc>
      </w:tr>
    </w:tbl>
    <w:p w14:paraId="355724CD" w14:textId="77777777" w:rsidR="00C77A1E" w:rsidRPr="00745861" w:rsidRDefault="00C77A1E" w:rsidP="008516B8">
      <w:pPr>
        <w:spacing w:after="0" w:line="240" w:lineRule="auto"/>
        <w:jc w:val="center"/>
        <w:rPr>
          <w:b/>
          <w:bCs/>
          <w:szCs w:val="40"/>
        </w:rPr>
      </w:pPr>
      <w:r w:rsidRPr="00745861">
        <w:rPr>
          <w:b/>
          <w:bCs/>
          <w:szCs w:val="40"/>
        </w:rPr>
        <w:t>QUYẾT ĐỊNH</w:t>
      </w:r>
    </w:p>
    <w:p w14:paraId="136D8688" w14:textId="77777777" w:rsidR="008516B8" w:rsidRDefault="00C77A1E" w:rsidP="00C77A1E">
      <w:pPr>
        <w:spacing w:after="0" w:line="240" w:lineRule="auto"/>
        <w:jc w:val="center"/>
        <w:rPr>
          <w:b/>
        </w:rPr>
      </w:pPr>
      <w:r w:rsidRPr="00745861">
        <w:rPr>
          <w:b/>
        </w:rPr>
        <w:t xml:space="preserve">Về việc ban hành tiêu chuẩn, định mức sử dụng máy móc, thiết bị </w:t>
      </w:r>
    </w:p>
    <w:p w14:paraId="6B2B9E4B" w14:textId="6BCED6E3" w:rsidR="00C77A1E" w:rsidRPr="00745861" w:rsidRDefault="00C77A1E" w:rsidP="00C77A1E">
      <w:pPr>
        <w:spacing w:after="0" w:line="240" w:lineRule="auto"/>
        <w:jc w:val="center"/>
        <w:rPr>
          <w:b/>
        </w:rPr>
      </w:pPr>
      <w:r w:rsidRPr="00745861">
        <w:rPr>
          <w:b/>
        </w:rPr>
        <w:t xml:space="preserve">chuyên dùng thuộc lĩnh vực giáo dục và đào tạo tỉnh Đồng Nai </w:t>
      </w:r>
    </w:p>
    <w:p w14:paraId="7916A73E" w14:textId="4EBDBA37" w:rsidR="008516B8" w:rsidRDefault="008516B8" w:rsidP="00C77A1E">
      <w:pPr>
        <w:spacing w:line="242" w:lineRule="auto"/>
        <w:ind w:left="923" w:right="645" w:firstLine="158"/>
        <w:jc w:val="center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9DAB04" wp14:editId="46DFC49C">
                <wp:simplePos x="0" y="0"/>
                <wp:positionH relativeFrom="column">
                  <wp:posOffset>1863090</wp:posOffset>
                </wp:positionH>
                <wp:positionV relativeFrom="paragraph">
                  <wp:posOffset>53340</wp:posOffset>
                </wp:positionV>
                <wp:extent cx="2200275" cy="0"/>
                <wp:effectExtent l="0" t="0" r="9525" b="19050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0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6.7pt,4.2pt" to="319.9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lTS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"/>
            </w:pict>
          </mc:Fallback>
        </mc:AlternateContent>
      </w:r>
    </w:p>
    <w:p w14:paraId="4324EF76" w14:textId="5DA6F524" w:rsidR="00C77A1E" w:rsidRDefault="00694B39" w:rsidP="00C77A1E">
      <w:pPr>
        <w:spacing w:line="242" w:lineRule="auto"/>
        <w:ind w:left="923" w:right="645" w:firstLine="158"/>
        <w:jc w:val="center"/>
        <w:rPr>
          <w:b/>
          <w:bCs/>
        </w:rPr>
      </w:pPr>
      <w:r>
        <w:rPr>
          <w:b/>
          <w:bCs/>
        </w:rPr>
        <w:t>ỦY</w:t>
      </w:r>
      <w:r w:rsidR="00C77A1E">
        <w:rPr>
          <w:b/>
          <w:bCs/>
        </w:rPr>
        <w:t xml:space="preserve"> BAN NHÂN DÂN TỈNH ĐỒNG NAI</w:t>
      </w:r>
    </w:p>
    <w:p w14:paraId="3BF72A6B" w14:textId="77777777" w:rsidR="00694B39" w:rsidRDefault="00C77A1E" w:rsidP="008516B8">
      <w:pPr>
        <w:spacing w:before="120" w:after="120" w:line="240" w:lineRule="auto"/>
        <w:ind w:firstLine="567"/>
        <w:jc w:val="both"/>
        <w:rPr>
          <w:i/>
        </w:rPr>
      </w:pPr>
      <w:r w:rsidRPr="00C77A1E">
        <w:rPr>
          <w:i/>
        </w:rPr>
        <w:t>Căn cứ Luật Tổ chức chính quyền địa phương ngày 19 tháng 6 năm 2015;</w:t>
      </w:r>
    </w:p>
    <w:p w14:paraId="7B035556" w14:textId="1985FBC2" w:rsidR="00C77A1E" w:rsidRPr="00C77A1E" w:rsidRDefault="00694B39" w:rsidP="008516B8">
      <w:pPr>
        <w:spacing w:before="120" w:after="120" w:line="240" w:lineRule="auto"/>
        <w:ind w:firstLine="567"/>
        <w:jc w:val="both"/>
        <w:rPr>
          <w:i/>
        </w:rPr>
      </w:pPr>
      <w:r>
        <w:rPr>
          <w:i/>
        </w:rPr>
        <w:t xml:space="preserve">Căn cứ </w:t>
      </w:r>
      <w:r w:rsidR="00C77A1E" w:rsidRPr="00C77A1E">
        <w:rPr>
          <w:i/>
        </w:rPr>
        <w:t>Luật sửa đổi, bổ sung một số điều của Luật Tổ chức Chính phủ và Luật Tổ chức chính quyền địa phương ngày 22 tháng 11 năm 2019;</w:t>
      </w:r>
    </w:p>
    <w:p w14:paraId="49EDAB6B" w14:textId="77777777" w:rsidR="00C77A1E" w:rsidRPr="00B36B63" w:rsidRDefault="00C77A1E" w:rsidP="008516B8">
      <w:pPr>
        <w:spacing w:before="120" w:after="120" w:line="240" w:lineRule="auto"/>
        <w:ind w:firstLine="567"/>
        <w:jc w:val="both"/>
        <w:rPr>
          <w:b/>
          <w:bCs/>
          <w:i/>
          <w:spacing w:val="-4"/>
        </w:rPr>
      </w:pPr>
      <w:r w:rsidRPr="00B36B63">
        <w:rPr>
          <w:i/>
          <w:spacing w:val="-4"/>
        </w:rPr>
        <w:t xml:space="preserve">Căn cứ Luật Ban hành văn bản quy phạm pháp luật ngày 22 tháng 6 năm 2015; </w:t>
      </w:r>
    </w:p>
    <w:p w14:paraId="3DD6065B" w14:textId="77777777" w:rsidR="00C77A1E" w:rsidRPr="00C77A1E" w:rsidRDefault="00C77A1E" w:rsidP="008516B8">
      <w:pPr>
        <w:spacing w:before="120" w:after="120" w:line="240" w:lineRule="auto"/>
        <w:ind w:firstLine="567"/>
        <w:jc w:val="both"/>
        <w:rPr>
          <w:i/>
          <w:iCs/>
          <w:szCs w:val="28"/>
        </w:rPr>
      </w:pPr>
      <w:r w:rsidRPr="00C77A1E">
        <w:rPr>
          <w:i/>
          <w:iCs/>
          <w:szCs w:val="28"/>
        </w:rPr>
        <w:t>Căn cứ Luật Quản lý, sử dụng tài sản công ngày 21</w:t>
      </w:r>
      <w:r w:rsidR="00B36B63">
        <w:rPr>
          <w:i/>
          <w:iCs/>
          <w:szCs w:val="28"/>
        </w:rPr>
        <w:t xml:space="preserve"> tháng </w:t>
      </w:r>
      <w:r w:rsidRPr="00C77A1E">
        <w:rPr>
          <w:i/>
          <w:iCs/>
          <w:szCs w:val="28"/>
        </w:rPr>
        <w:t>6</w:t>
      </w:r>
      <w:r w:rsidR="00B36B63">
        <w:rPr>
          <w:i/>
          <w:iCs/>
          <w:szCs w:val="28"/>
        </w:rPr>
        <w:t xml:space="preserve"> năm </w:t>
      </w:r>
      <w:r w:rsidRPr="00C77A1E">
        <w:rPr>
          <w:i/>
          <w:iCs/>
          <w:szCs w:val="28"/>
        </w:rPr>
        <w:t>2017;</w:t>
      </w:r>
    </w:p>
    <w:p w14:paraId="56BEACC5" w14:textId="77777777" w:rsidR="00C77A1E" w:rsidRPr="00C77A1E" w:rsidRDefault="00C77A1E" w:rsidP="008516B8">
      <w:pPr>
        <w:spacing w:before="120" w:after="120" w:line="240" w:lineRule="auto"/>
        <w:ind w:firstLine="567"/>
        <w:jc w:val="both"/>
        <w:rPr>
          <w:i/>
          <w:iCs/>
          <w:szCs w:val="28"/>
        </w:rPr>
      </w:pPr>
      <w:r w:rsidRPr="00C77A1E">
        <w:rPr>
          <w:i/>
          <w:iCs/>
          <w:szCs w:val="28"/>
        </w:rPr>
        <w:t>Căn cứ Quyết định số 50/2017/QĐ-TTg ngày 31</w:t>
      </w:r>
      <w:r w:rsidR="00B36B63">
        <w:rPr>
          <w:i/>
          <w:iCs/>
          <w:szCs w:val="28"/>
        </w:rPr>
        <w:t xml:space="preserve"> tháng </w:t>
      </w:r>
      <w:r w:rsidRPr="00C77A1E">
        <w:rPr>
          <w:i/>
          <w:iCs/>
          <w:szCs w:val="28"/>
        </w:rPr>
        <w:t>12</w:t>
      </w:r>
      <w:r w:rsidR="00B36B63">
        <w:rPr>
          <w:i/>
          <w:iCs/>
          <w:szCs w:val="28"/>
        </w:rPr>
        <w:t xml:space="preserve"> năm </w:t>
      </w:r>
      <w:r w:rsidRPr="00C77A1E">
        <w:rPr>
          <w:i/>
          <w:iCs/>
          <w:szCs w:val="28"/>
        </w:rPr>
        <w:t>2017 của Thủ tướng Chính phủ Quy định tiêu chuẩn, định mức sử dụng máy móc, thiết bị;</w:t>
      </w:r>
    </w:p>
    <w:p w14:paraId="6BF6E7FE" w14:textId="79294C95" w:rsidR="00C77A1E" w:rsidRPr="00C77A1E" w:rsidRDefault="00C77A1E" w:rsidP="008516B8">
      <w:pPr>
        <w:pStyle w:val="BodyText"/>
        <w:spacing w:before="120" w:after="120"/>
        <w:ind w:left="0" w:firstLine="567"/>
        <w:rPr>
          <w:i/>
          <w:lang w:val="en-US"/>
        </w:rPr>
      </w:pPr>
      <w:r w:rsidRPr="00C77A1E">
        <w:rPr>
          <w:i/>
        </w:rPr>
        <w:t xml:space="preserve">Căn cứ Thông tư số 16/2019/TT-BGDĐT ngày 04 tháng 10 năm 2019 của Bộ trưởng Bộ Giáo dục và Đào tạo </w:t>
      </w:r>
      <w:r w:rsidR="00E1442F">
        <w:rPr>
          <w:i/>
          <w:lang w:val="en-US"/>
        </w:rPr>
        <w:t>về việc h</w:t>
      </w:r>
      <w:r w:rsidRPr="00C77A1E">
        <w:rPr>
          <w:i/>
        </w:rPr>
        <w:t xml:space="preserve">ướng dẫn tiêu chuẩn, định mức sử dụng máy móc thiết bị chuyên dùng thuộc lĩnh vực giáo dục và đào tạo; </w:t>
      </w:r>
    </w:p>
    <w:p w14:paraId="7A2EE0B9" w14:textId="3AB1597D" w:rsidR="00C77A1E" w:rsidRPr="00C77A1E" w:rsidRDefault="00D77248" w:rsidP="008516B8">
      <w:pPr>
        <w:pStyle w:val="BodyText"/>
        <w:spacing w:before="120" w:after="120"/>
        <w:ind w:left="0" w:firstLine="567"/>
        <w:rPr>
          <w:i/>
          <w:iCs/>
          <w:spacing w:val="3"/>
          <w:lang w:val="en-US"/>
        </w:rPr>
      </w:pPr>
      <w:r>
        <w:rPr>
          <w:i/>
          <w:iCs/>
          <w:spacing w:val="3"/>
          <w:lang w:val="en-US"/>
        </w:rPr>
        <w:t>Trên cơ sở</w:t>
      </w:r>
      <w:r w:rsidR="00C77A1E" w:rsidRPr="00C77A1E">
        <w:rPr>
          <w:i/>
          <w:iCs/>
          <w:spacing w:val="3"/>
          <w:lang w:val="en-US"/>
        </w:rPr>
        <w:t xml:space="preserve"> Công vă</w:t>
      </w:r>
      <w:r w:rsidR="00E1442F">
        <w:rPr>
          <w:i/>
          <w:iCs/>
          <w:spacing w:val="3"/>
          <w:lang w:val="en-US"/>
        </w:rPr>
        <w:t>n</w:t>
      </w:r>
      <w:r w:rsidR="00C77A1E" w:rsidRPr="00C77A1E">
        <w:rPr>
          <w:i/>
          <w:iCs/>
          <w:spacing w:val="3"/>
          <w:lang w:val="en-US"/>
        </w:rPr>
        <w:t xml:space="preserve"> số </w:t>
      </w:r>
      <w:r w:rsidR="00F61148">
        <w:rPr>
          <w:i/>
          <w:iCs/>
          <w:spacing w:val="3"/>
          <w:lang w:val="en-US"/>
        </w:rPr>
        <w:t>302</w:t>
      </w:r>
      <w:r w:rsidR="008516B8">
        <w:rPr>
          <w:i/>
          <w:iCs/>
          <w:spacing w:val="3"/>
          <w:lang w:val="en-US"/>
        </w:rPr>
        <w:t>/HĐND-</w:t>
      </w:r>
      <w:r w:rsidR="00C77A1E" w:rsidRPr="00C77A1E">
        <w:rPr>
          <w:i/>
          <w:iCs/>
          <w:spacing w:val="3"/>
          <w:lang w:val="en-US"/>
        </w:rPr>
        <w:t xml:space="preserve">VP ngày </w:t>
      </w:r>
      <w:r w:rsidR="00F61148">
        <w:rPr>
          <w:i/>
          <w:iCs/>
          <w:spacing w:val="3"/>
          <w:lang w:val="en-US"/>
        </w:rPr>
        <w:t>01</w:t>
      </w:r>
      <w:r w:rsidR="00C77A1E" w:rsidRPr="00C77A1E">
        <w:rPr>
          <w:i/>
          <w:iCs/>
          <w:spacing w:val="3"/>
          <w:lang w:val="en-US"/>
        </w:rPr>
        <w:t xml:space="preserve"> </w:t>
      </w:r>
      <w:r w:rsidR="00EC28DA">
        <w:rPr>
          <w:i/>
          <w:iCs/>
          <w:spacing w:val="3"/>
          <w:lang w:val="en-US"/>
        </w:rPr>
        <w:t xml:space="preserve">tháng </w:t>
      </w:r>
      <w:r w:rsidR="00F61148">
        <w:rPr>
          <w:i/>
          <w:iCs/>
          <w:spacing w:val="3"/>
          <w:lang w:val="en-US"/>
        </w:rPr>
        <w:t>6</w:t>
      </w:r>
      <w:r w:rsidR="00EC28DA">
        <w:rPr>
          <w:i/>
          <w:iCs/>
          <w:spacing w:val="3"/>
          <w:lang w:val="en-US"/>
        </w:rPr>
        <w:t xml:space="preserve"> năm </w:t>
      </w:r>
      <w:r w:rsidR="00C77A1E" w:rsidRPr="00C77A1E">
        <w:rPr>
          <w:i/>
          <w:iCs/>
          <w:spacing w:val="3"/>
          <w:lang w:val="en-US"/>
        </w:rPr>
        <w:t xml:space="preserve">2022 của </w:t>
      </w:r>
      <w:r w:rsidR="00E1442F">
        <w:rPr>
          <w:i/>
          <w:iCs/>
          <w:spacing w:val="3"/>
          <w:lang w:val="en-US"/>
        </w:rPr>
        <w:t xml:space="preserve">Thường trực Hội đồng nhân dân tỉnh </w:t>
      </w:r>
      <w:r w:rsidR="00C77A1E" w:rsidRPr="00C77A1E">
        <w:rPr>
          <w:i/>
          <w:iCs/>
          <w:spacing w:val="3"/>
          <w:lang w:val="en-US"/>
        </w:rPr>
        <w:t xml:space="preserve">về việc ý kiến </w:t>
      </w:r>
      <w:r w:rsidR="00F61148" w:rsidRPr="00F61148">
        <w:rPr>
          <w:i/>
          <w:iCs/>
          <w:spacing w:val="3"/>
          <w:lang w:val="en-US"/>
        </w:rPr>
        <w:t>đối với dự thảo Quyết định ban hàn</w:t>
      </w:r>
      <w:r w:rsidR="000D3A31">
        <w:rPr>
          <w:i/>
          <w:iCs/>
          <w:spacing w:val="3"/>
          <w:lang w:val="en-US"/>
        </w:rPr>
        <w:t xml:space="preserve">h tiêu chuẩn, </w:t>
      </w:r>
      <w:r w:rsidR="00F61148" w:rsidRPr="00F61148">
        <w:rPr>
          <w:i/>
          <w:iCs/>
          <w:spacing w:val="3"/>
          <w:lang w:val="en-US"/>
        </w:rPr>
        <w:t>định mức sử dụng máy móc, thiết bị chuyên dùng thuộc lĩnh vực giáo dục và đào tạo tỉnh Đồng Nai</w:t>
      </w:r>
      <w:r w:rsidR="00C77A1E" w:rsidRPr="00C77A1E">
        <w:rPr>
          <w:i/>
          <w:iCs/>
          <w:spacing w:val="3"/>
          <w:lang w:val="en-US"/>
        </w:rPr>
        <w:t>;</w:t>
      </w:r>
    </w:p>
    <w:p w14:paraId="7370174F" w14:textId="40C2EDD9" w:rsidR="00C77A1E" w:rsidRPr="00C77A1E" w:rsidRDefault="00C77A1E" w:rsidP="008516B8">
      <w:pPr>
        <w:pStyle w:val="BodyText"/>
        <w:spacing w:before="120" w:after="120"/>
        <w:ind w:left="0" w:firstLine="567"/>
        <w:rPr>
          <w:i/>
          <w:iCs/>
          <w:lang w:val="en-US"/>
        </w:rPr>
      </w:pPr>
      <w:r w:rsidRPr="00C77A1E">
        <w:rPr>
          <w:i/>
          <w:iCs/>
          <w:lang w:val="en-US"/>
        </w:rPr>
        <w:t xml:space="preserve">Theo </w:t>
      </w:r>
      <w:r w:rsidRPr="00C77A1E">
        <w:rPr>
          <w:i/>
          <w:iCs/>
        </w:rPr>
        <w:t xml:space="preserve">đề nghị của </w:t>
      </w:r>
      <w:r w:rsidRPr="00C77A1E">
        <w:rPr>
          <w:i/>
          <w:iCs/>
          <w:lang w:val="en-US"/>
        </w:rPr>
        <w:t xml:space="preserve">Giám đốc </w:t>
      </w:r>
      <w:r w:rsidR="00F61148">
        <w:rPr>
          <w:i/>
          <w:iCs/>
          <w:lang w:val="en-US"/>
        </w:rPr>
        <w:t xml:space="preserve">Sở </w:t>
      </w:r>
      <w:r w:rsidRPr="00C77A1E">
        <w:rPr>
          <w:i/>
          <w:iCs/>
          <w:lang w:val="en-US"/>
        </w:rPr>
        <w:t xml:space="preserve">Giáo dục và Đào tạo </w:t>
      </w:r>
      <w:r w:rsidR="000D3A31">
        <w:rPr>
          <w:i/>
          <w:iCs/>
        </w:rPr>
        <w:t>tại Tờ trình số</w:t>
      </w:r>
      <w:r w:rsidR="000D3A31">
        <w:rPr>
          <w:i/>
          <w:iCs/>
          <w:lang w:val="en-US"/>
        </w:rPr>
        <w:t xml:space="preserve"> 2081</w:t>
      </w:r>
      <w:r w:rsidRPr="00C77A1E">
        <w:rPr>
          <w:i/>
          <w:iCs/>
        </w:rPr>
        <w:t>/TTr-S</w:t>
      </w:r>
      <w:r w:rsidR="00CA6D02">
        <w:rPr>
          <w:i/>
          <w:iCs/>
          <w:lang w:val="en-US"/>
        </w:rPr>
        <w:t>GDĐT</w:t>
      </w:r>
      <w:r w:rsidR="000D3A31">
        <w:rPr>
          <w:i/>
          <w:iCs/>
          <w:lang w:val="en-US"/>
        </w:rPr>
        <w:t xml:space="preserve"> </w:t>
      </w:r>
      <w:r w:rsidR="000D3A31">
        <w:rPr>
          <w:i/>
          <w:iCs/>
          <w:spacing w:val="3"/>
          <w:lang w:val="en-US"/>
        </w:rPr>
        <w:t xml:space="preserve">ngày 07 </w:t>
      </w:r>
      <w:r w:rsidR="00EC28DA">
        <w:rPr>
          <w:i/>
          <w:iCs/>
          <w:spacing w:val="3"/>
          <w:lang w:val="en-US"/>
        </w:rPr>
        <w:t xml:space="preserve">tháng </w:t>
      </w:r>
      <w:r w:rsidR="00F61148">
        <w:rPr>
          <w:i/>
          <w:iCs/>
          <w:spacing w:val="3"/>
          <w:lang w:val="en-US"/>
        </w:rPr>
        <w:t>6</w:t>
      </w:r>
      <w:r w:rsidR="00EC28DA">
        <w:rPr>
          <w:i/>
          <w:iCs/>
          <w:spacing w:val="3"/>
          <w:lang w:val="en-US"/>
        </w:rPr>
        <w:t xml:space="preserve"> năm </w:t>
      </w:r>
      <w:r w:rsidRPr="00C77A1E">
        <w:rPr>
          <w:i/>
          <w:iCs/>
        </w:rPr>
        <w:t>20</w:t>
      </w:r>
      <w:r w:rsidRPr="00C77A1E">
        <w:rPr>
          <w:i/>
          <w:iCs/>
          <w:lang w:val="en-US"/>
        </w:rPr>
        <w:t>2</w:t>
      </w:r>
      <w:r w:rsidR="000D3A31">
        <w:rPr>
          <w:i/>
          <w:iCs/>
          <w:lang w:val="en-US"/>
        </w:rPr>
        <w:t>2.</w:t>
      </w:r>
      <w:r w:rsidRPr="00C77A1E">
        <w:rPr>
          <w:i/>
          <w:iCs/>
          <w:lang w:val="en-US"/>
        </w:rPr>
        <w:t xml:space="preserve"> </w:t>
      </w:r>
    </w:p>
    <w:p w14:paraId="2E3B2684" w14:textId="77777777" w:rsidR="00C77A1E" w:rsidRPr="00295C24" w:rsidRDefault="00C77A1E" w:rsidP="008516B8">
      <w:pPr>
        <w:pStyle w:val="BodyText"/>
        <w:spacing w:before="120" w:after="120"/>
        <w:ind w:left="0" w:firstLine="567"/>
        <w:jc w:val="center"/>
        <w:rPr>
          <w:b/>
          <w:bCs/>
        </w:rPr>
      </w:pPr>
      <w:r w:rsidRPr="00295C24">
        <w:rPr>
          <w:b/>
          <w:bCs/>
        </w:rPr>
        <w:t>QUYẾT ĐỊNH:</w:t>
      </w:r>
    </w:p>
    <w:p w14:paraId="2E415053" w14:textId="77777777" w:rsidR="00C77A1E" w:rsidRPr="00142B7A" w:rsidRDefault="00C77A1E" w:rsidP="008516B8">
      <w:pPr>
        <w:pStyle w:val="BodyText"/>
        <w:spacing w:before="120" w:after="120"/>
        <w:ind w:left="0" w:firstLine="567"/>
        <w:rPr>
          <w:b/>
          <w:lang w:val="en-US"/>
        </w:rPr>
      </w:pPr>
      <w:bookmarkStart w:id="0" w:name="dieu_1"/>
      <w:bookmarkEnd w:id="0"/>
      <w:r>
        <w:rPr>
          <w:b/>
        </w:rPr>
        <w:t xml:space="preserve">Điều 1. </w:t>
      </w:r>
      <w:r>
        <w:rPr>
          <w:b/>
          <w:lang w:val="en-US"/>
        </w:rPr>
        <w:t>Phạm vi điều chỉnh</w:t>
      </w:r>
    </w:p>
    <w:p w14:paraId="1AB346BD" w14:textId="77777777" w:rsidR="00C77A1E" w:rsidRPr="00B36B63" w:rsidRDefault="00B36B63" w:rsidP="008516B8">
      <w:pPr>
        <w:pStyle w:val="BodyText"/>
        <w:spacing w:before="120" w:after="120"/>
        <w:ind w:left="0" w:firstLine="567"/>
      </w:pPr>
      <w:r w:rsidRPr="00B36B63">
        <w:t xml:space="preserve">Quy </w:t>
      </w:r>
      <w:r w:rsidR="00C77A1E" w:rsidRPr="00B36B63">
        <w:t>định tiêu chuẩn, định mức sử dụng máy móc, thiết bị chuyên dùng thuộc lĩnh vực giáo dục và đào tạo tỉnh Đồng Nai.</w:t>
      </w:r>
    </w:p>
    <w:p w14:paraId="6AAD782E" w14:textId="77777777" w:rsidR="00C77A1E" w:rsidRDefault="00C77A1E" w:rsidP="008516B8">
      <w:pPr>
        <w:pStyle w:val="BodyText"/>
        <w:spacing w:before="120" w:after="120"/>
        <w:ind w:left="0" w:firstLine="567"/>
        <w:rPr>
          <w:b/>
          <w:lang w:val="en-US"/>
        </w:rPr>
      </w:pPr>
      <w:r>
        <w:rPr>
          <w:b/>
        </w:rPr>
        <w:t xml:space="preserve">Điều 2. </w:t>
      </w:r>
      <w:r>
        <w:rPr>
          <w:b/>
          <w:lang w:val="en-US"/>
        </w:rPr>
        <w:t>Đối tượng áp dụng</w:t>
      </w:r>
    </w:p>
    <w:p w14:paraId="1BE86D68" w14:textId="462CCCA4" w:rsidR="00C77A1E" w:rsidRDefault="00C77A1E" w:rsidP="008516B8">
      <w:pPr>
        <w:pStyle w:val="BodyText"/>
        <w:spacing w:before="120" w:after="120"/>
        <w:ind w:left="0" w:firstLine="567"/>
        <w:rPr>
          <w:bCs/>
          <w:lang w:val="en-US"/>
        </w:rPr>
      </w:pPr>
      <w:r>
        <w:rPr>
          <w:bCs/>
          <w:lang w:val="en-US"/>
        </w:rPr>
        <w:t xml:space="preserve">1. Sở Giáo dục và Đào tạo, </w:t>
      </w:r>
      <w:r w:rsidR="00773DD5">
        <w:rPr>
          <w:bCs/>
          <w:lang w:val="en-US"/>
        </w:rPr>
        <w:t xml:space="preserve">Ủy </w:t>
      </w:r>
      <w:r w:rsidR="00E1442F">
        <w:rPr>
          <w:bCs/>
          <w:lang w:val="en-US"/>
        </w:rPr>
        <w:t xml:space="preserve">ban </w:t>
      </w:r>
      <w:r w:rsidR="00773DD5">
        <w:rPr>
          <w:bCs/>
          <w:lang w:val="en-US"/>
        </w:rPr>
        <w:t xml:space="preserve">nhân </w:t>
      </w:r>
      <w:r w:rsidR="00E1442F">
        <w:rPr>
          <w:bCs/>
          <w:lang w:val="en-US"/>
        </w:rPr>
        <w:t xml:space="preserve">dân </w:t>
      </w:r>
      <w:r>
        <w:rPr>
          <w:bCs/>
          <w:lang w:val="en-US"/>
        </w:rPr>
        <w:t xml:space="preserve">các huyện, thành phố Long Khánh, thành phố Biên Hòa. </w:t>
      </w:r>
    </w:p>
    <w:p w14:paraId="3EB9E973" w14:textId="53E05E04" w:rsidR="00B36B63" w:rsidRPr="00B36B63" w:rsidRDefault="00B36B63" w:rsidP="008516B8">
      <w:pPr>
        <w:pStyle w:val="BodyText"/>
        <w:spacing w:before="120" w:after="120"/>
        <w:ind w:left="0" w:firstLine="567"/>
        <w:rPr>
          <w:bCs/>
          <w:lang w:val="en-US"/>
        </w:rPr>
      </w:pPr>
      <w:r w:rsidRPr="00B36B63">
        <w:rPr>
          <w:bCs/>
          <w:lang w:val="en-US"/>
        </w:rPr>
        <w:t>2. Các cơ sở giáo dục mầm non, phổ thông, giáo dục thường xuyên công lập</w:t>
      </w:r>
      <w:r w:rsidR="00C05F22">
        <w:rPr>
          <w:bCs/>
          <w:lang w:val="en-US"/>
        </w:rPr>
        <w:t xml:space="preserve"> </w:t>
      </w:r>
      <w:r w:rsidR="00C05F22">
        <w:t>và trực thuộc</w:t>
      </w:r>
      <w:r w:rsidR="00773DD5">
        <w:rPr>
          <w:bCs/>
          <w:lang w:val="en-US"/>
        </w:rPr>
        <w:t xml:space="preserve"> trên địa bàn tỉnh.</w:t>
      </w:r>
    </w:p>
    <w:p w14:paraId="7D3DC33B" w14:textId="77777777" w:rsidR="00C77A1E" w:rsidRPr="00024625" w:rsidRDefault="00B36B63" w:rsidP="008516B8">
      <w:pPr>
        <w:pStyle w:val="BodyText"/>
        <w:spacing w:before="120" w:after="120"/>
        <w:ind w:left="0" w:firstLine="567"/>
        <w:rPr>
          <w:bCs/>
          <w:lang w:val="en-US"/>
        </w:rPr>
      </w:pPr>
      <w:r>
        <w:rPr>
          <w:bCs/>
          <w:lang w:val="en-US"/>
        </w:rPr>
        <w:t>3</w:t>
      </w:r>
      <w:r w:rsidR="00C77A1E">
        <w:rPr>
          <w:bCs/>
          <w:lang w:val="en-US"/>
        </w:rPr>
        <w:t xml:space="preserve">. Các cơ quan, tổ chức, cá nhân có liên quan đến quản lý, sử dụng máy thiết bị chuyên dùng thuộc lĩnh vực </w:t>
      </w:r>
      <w:r w:rsidR="004B1373">
        <w:rPr>
          <w:bCs/>
          <w:lang w:val="en-US"/>
        </w:rPr>
        <w:t>giáo dục đào tạo</w:t>
      </w:r>
      <w:r w:rsidR="00C77A1E">
        <w:rPr>
          <w:bCs/>
          <w:lang w:val="en-US"/>
        </w:rPr>
        <w:t xml:space="preserve">. </w:t>
      </w:r>
    </w:p>
    <w:p w14:paraId="4577A233" w14:textId="77777777" w:rsidR="000F2402" w:rsidRDefault="000F2402" w:rsidP="008516B8">
      <w:pPr>
        <w:pStyle w:val="BodyText"/>
        <w:spacing w:before="120" w:after="120"/>
        <w:ind w:left="0" w:firstLine="567"/>
        <w:rPr>
          <w:b/>
          <w:lang w:val="en-US"/>
        </w:rPr>
      </w:pPr>
      <w:r>
        <w:rPr>
          <w:b/>
          <w:bCs/>
          <w:lang w:val="en-US"/>
        </w:rPr>
        <w:lastRenderedPageBreak/>
        <w:t xml:space="preserve">Điều 3. Quy định </w:t>
      </w:r>
      <w:r w:rsidRPr="00745861">
        <w:rPr>
          <w:b/>
        </w:rPr>
        <w:t xml:space="preserve">tiêu chuẩn, định mức sử dụng máy móc, thiết bị chuyên dùng thuộc lĩnh vực giáo dục và đào tạo tỉnh Đồng Nai </w:t>
      </w:r>
    </w:p>
    <w:p w14:paraId="19964A6F" w14:textId="77777777" w:rsidR="000F2402" w:rsidRDefault="00407E45" w:rsidP="008516B8">
      <w:pPr>
        <w:pStyle w:val="BodyText"/>
        <w:spacing w:before="120" w:after="120"/>
        <w:ind w:left="0" w:firstLine="567"/>
        <w:rPr>
          <w:lang w:val="en-US"/>
        </w:rPr>
      </w:pPr>
      <w:r w:rsidRPr="00407E45">
        <w:rPr>
          <w:lang w:val="en-US"/>
        </w:rPr>
        <w:t>1. Tiêu chuẩn, định mức thiết bị chuyên dùng l</w:t>
      </w:r>
      <w:r>
        <w:rPr>
          <w:lang w:val="en-US"/>
        </w:rPr>
        <w:t>ĩnh vực giáo dục và đào tạo cấp học mầm non: Phụ lục I kèm theo;</w:t>
      </w:r>
    </w:p>
    <w:p w14:paraId="35B237E0" w14:textId="77777777" w:rsidR="00407E45" w:rsidRDefault="00407E45" w:rsidP="008516B8">
      <w:pPr>
        <w:pStyle w:val="BodyText"/>
        <w:spacing w:before="120" w:after="120"/>
        <w:ind w:left="0" w:firstLine="567"/>
        <w:rPr>
          <w:lang w:val="en-US"/>
        </w:rPr>
      </w:pPr>
      <w:r>
        <w:rPr>
          <w:lang w:val="en-US"/>
        </w:rPr>
        <w:t>2</w:t>
      </w:r>
      <w:r w:rsidRPr="00407E45">
        <w:rPr>
          <w:lang w:val="en-US"/>
        </w:rPr>
        <w:t>. Tiêu chuẩn, định mức thiết bị chuyên dùng l</w:t>
      </w:r>
      <w:r>
        <w:rPr>
          <w:lang w:val="en-US"/>
        </w:rPr>
        <w:t>ĩnh vực giáo dục và đào tạo cấp học tiểu học: Phụ lục II kèm theo;</w:t>
      </w:r>
    </w:p>
    <w:p w14:paraId="11166505" w14:textId="77777777" w:rsidR="00407E45" w:rsidRDefault="00407E45" w:rsidP="008516B8">
      <w:pPr>
        <w:pStyle w:val="BodyText"/>
        <w:spacing w:before="120" w:after="120"/>
        <w:ind w:left="0" w:firstLine="567"/>
        <w:rPr>
          <w:lang w:val="en-US"/>
        </w:rPr>
      </w:pPr>
      <w:r>
        <w:rPr>
          <w:lang w:val="en-US"/>
        </w:rPr>
        <w:t>3</w:t>
      </w:r>
      <w:r w:rsidRPr="00407E45">
        <w:rPr>
          <w:lang w:val="en-US"/>
        </w:rPr>
        <w:t>. Tiêu chuẩn, định mức thiết bị chuyên dùng l</w:t>
      </w:r>
      <w:r>
        <w:rPr>
          <w:lang w:val="en-US"/>
        </w:rPr>
        <w:t>ĩnh vực giáo dục và đào tạo cấp học trung học cơ sở: Phụ lục III kèm theo;</w:t>
      </w:r>
    </w:p>
    <w:p w14:paraId="232E1FB9" w14:textId="77777777" w:rsidR="00407E45" w:rsidRDefault="00407E45" w:rsidP="008516B8">
      <w:pPr>
        <w:pStyle w:val="BodyText"/>
        <w:spacing w:before="120" w:after="120"/>
        <w:ind w:left="0" w:firstLine="567"/>
        <w:rPr>
          <w:lang w:val="en-US"/>
        </w:rPr>
      </w:pPr>
      <w:r>
        <w:rPr>
          <w:lang w:val="en-US"/>
        </w:rPr>
        <w:t>4</w:t>
      </w:r>
      <w:r w:rsidRPr="00407E45">
        <w:rPr>
          <w:lang w:val="en-US"/>
        </w:rPr>
        <w:t>. Tiêu chuẩn, định mức thiết bị chuyên dùng l</w:t>
      </w:r>
      <w:r>
        <w:rPr>
          <w:lang w:val="en-US"/>
        </w:rPr>
        <w:t xml:space="preserve">ĩnh vực giáo dục và đào tạo cấp học </w:t>
      </w:r>
      <w:r w:rsidRPr="00407E45">
        <w:rPr>
          <w:lang w:val="en-US"/>
        </w:rPr>
        <w:t>trung học phổ th</w:t>
      </w:r>
      <w:r>
        <w:rPr>
          <w:lang w:val="en-US"/>
        </w:rPr>
        <w:t>ông và giáo dục thường xuyên: Phụ lục IV kèm theo;</w:t>
      </w:r>
    </w:p>
    <w:p w14:paraId="3B83CACF" w14:textId="77777777" w:rsidR="00407E45" w:rsidRDefault="00407E45" w:rsidP="008516B8">
      <w:pPr>
        <w:pStyle w:val="BodyText"/>
        <w:spacing w:before="120" w:after="120"/>
        <w:ind w:left="0" w:firstLine="567"/>
        <w:rPr>
          <w:lang w:val="en-US"/>
        </w:rPr>
      </w:pPr>
      <w:r>
        <w:rPr>
          <w:lang w:val="en-US"/>
        </w:rPr>
        <w:t>5</w:t>
      </w:r>
      <w:r w:rsidRPr="00407E45">
        <w:rPr>
          <w:lang w:val="en-US"/>
        </w:rPr>
        <w:t>. Tiêu chuẩn, định mức thiết bị chuyên dùng l</w:t>
      </w:r>
      <w:r>
        <w:rPr>
          <w:lang w:val="en-US"/>
        </w:rPr>
        <w:t>ĩnh vực giáo dục và đào tạo</w:t>
      </w:r>
      <w:r w:rsidR="00DE3955">
        <w:rPr>
          <w:lang w:val="en-US"/>
        </w:rPr>
        <w:t>,</w:t>
      </w:r>
      <w:r>
        <w:rPr>
          <w:lang w:val="en-US"/>
        </w:rPr>
        <w:t xml:space="preserve"> </w:t>
      </w:r>
      <w:r w:rsidR="00DE3955">
        <w:rPr>
          <w:lang w:val="en-US"/>
        </w:rPr>
        <w:t>Trung tâm Nuôi dạy trẻ khuyết tật</w:t>
      </w:r>
      <w:r>
        <w:rPr>
          <w:lang w:val="en-US"/>
        </w:rPr>
        <w:t>: Phụ lục V kèm theo;</w:t>
      </w:r>
    </w:p>
    <w:p w14:paraId="4A082F6E" w14:textId="77777777" w:rsidR="00DE3955" w:rsidRDefault="00DE3955" w:rsidP="008516B8">
      <w:pPr>
        <w:pStyle w:val="BodyText"/>
        <w:spacing w:before="120" w:after="120"/>
        <w:ind w:left="0" w:firstLine="567"/>
        <w:rPr>
          <w:lang w:val="en-US"/>
        </w:rPr>
      </w:pPr>
      <w:r>
        <w:rPr>
          <w:lang w:val="en-US"/>
        </w:rPr>
        <w:t>6</w:t>
      </w:r>
      <w:r w:rsidRPr="00407E45">
        <w:rPr>
          <w:lang w:val="en-US"/>
        </w:rPr>
        <w:t>. Tiêu chuẩn, định mức thiết bị chuyên dùng l</w:t>
      </w:r>
      <w:r>
        <w:rPr>
          <w:lang w:val="en-US"/>
        </w:rPr>
        <w:t>ĩnh vực giáo dục và đào tạo, trường Trung học phổ thông chuyên: Phụ lục VI kèm theo;</w:t>
      </w:r>
    </w:p>
    <w:p w14:paraId="37106CB2" w14:textId="77777777" w:rsidR="00DE3955" w:rsidRPr="00407E45" w:rsidRDefault="00DE3955" w:rsidP="008516B8">
      <w:pPr>
        <w:pStyle w:val="BodyText"/>
        <w:spacing w:before="120" w:after="120"/>
        <w:ind w:left="0" w:firstLine="567"/>
        <w:rPr>
          <w:bCs/>
          <w:lang w:val="en-US"/>
        </w:rPr>
      </w:pPr>
      <w:r>
        <w:rPr>
          <w:lang w:val="en-US"/>
        </w:rPr>
        <w:t>7</w:t>
      </w:r>
      <w:r w:rsidRPr="00407E45">
        <w:rPr>
          <w:lang w:val="en-US"/>
        </w:rPr>
        <w:t>. Tiêu chuẩn, định mức thiết bị chuyên dùng l</w:t>
      </w:r>
      <w:r>
        <w:rPr>
          <w:lang w:val="en-US"/>
        </w:rPr>
        <w:t>ĩnh vực giáo dục và đào tạo, trường Phổ thông dân tộc nội trú: Phụ lục VII kèm theo;</w:t>
      </w:r>
    </w:p>
    <w:p w14:paraId="35BAFB5E" w14:textId="77777777" w:rsidR="008516B8" w:rsidRDefault="00C77A1E" w:rsidP="008516B8">
      <w:pPr>
        <w:pStyle w:val="BodyText"/>
        <w:spacing w:before="120" w:after="120"/>
        <w:ind w:left="0" w:firstLine="567"/>
        <w:rPr>
          <w:b/>
          <w:bCs/>
          <w:lang w:val="en-US"/>
        </w:rPr>
      </w:pPr>
      <w:r w:rsidRPr="00142B7A">
        <w:rPr>
          <w:b/>
          <w:bCs/>
          <w:lang w:val="en-US"/>
        </w:rPr>
        <w:t xml:space="preserve">Điều </w:t>
      </w:r>
      <w:r w:rsidR="00DE3955">
        <w:rPr>
          <w:b/>
          <w:bCs/>
          <w:lang w:val="en-US"/>
        </w:rPr>
        <w:t>4</w:t>
      </w:r>
      <w:r w:rsidRPr="00142B7A">
        <w:rPr>
          <w:b/>
          <w:bCs/>
          <w:lang w:val="en-US"/>
        </w:rPr>
        <w:t>. Trách nhiệm thực hiện</w:t>
      </w:r>
    </w:p>
    <w:p w14:paraId="63D6BA25" w14:textId="614A0270" w:rsidR="00C77A1E" w:rsidRPr="008516B8" w:rsidRDefault="00C77A1E" w:rsidP="008516B8">
      <w:pPr>
        <w:pStyle w:val="BodyText"/>
        <w:spacing w:before="120" w:after="120"/>
        <w:ind w:left="0" w:firstLine="567"/>
        <w:rPr>
          <w:b/>
          <w:bCs/>
          <w:lang w:val="en-US"/>
        </w:rPr>
      </w:pPr>
      <w:r w:rsidRPr="008516B8">
        <w:rPr>
          <w:bCs/>
          <w:lang w:val="en-US"/>
        </w:rPr>
        <w:t xml:space="preserve">1. </w:t>
      </w:r>
      <w:r w:rsidRPr="008516B8">
        <w:rPr>
          <w:bCs/>
        </w:rPr>
        <w:t xml:space="preserve">Sở </w:t>
      </w:r>
      <w:r w:rsidR="004B1373" w:rsidRPr="008516B8">
        <w:rPr>
          <w:bCs/>
          <w:lang w:val="en-US"/>
        </w:rPr>
        <w:t>Giáo dục và Đào tạo</w:t>
      </w:r>
    </w:p>
    <w:p w14:paraId="3FB01840" w14:textId="101318C2" w:rsidR="004B1373" w:rsidRDefault="00C77A1E" w:rsidP="008516B8">
      <w:pPr>
        <w:spacing w:before="120" w:after="120" w:line="240" w:lineRule="auto"/>
        <w:ind w:firstLine="567"/>
        <w:jc w:val="both"/>
      </w:pPr>
      <w:r>
        <w:t xml:space="preserve">a) </w:t>
      </w:r>
      <w:r w:rsidR="004B1373">
        <w:rPr>
          <w:lang w:val="vi-VN"/>
        </w:rPr>
        <w:t xml:space="preserve">Có trách nhiệm thực hiện </w:t>
      </w:r>
      <w:r w:rsidR="004B1373">
        <w:t xml:space="preserve">đề xuất </w:t>
      </w:r>
      <w:r w:rsidR="004B1373">
        <w:rPr>
          <w:lang w:val="vi-VN"/>
        </w:rPr>
        <w:t xml:space="preserve">việc trang bị, quản lý, sử dụng máy móc, thiết bị chuyên dùng </w:t>
      </w:r>
      <w:r w:rsidR="004B1373">
        <w:t>lĩnh vực giáo dục đào tạo</w:t>
      </w:r>
      <w:r w:rsidR="00603F75">
        <w:t xml:space="preserve"> đối với các cơ sở giáo dục theo phân cấp quản lý</w:t>
      </w:r>
      <w:r w:rsidR="004B1373">
        <w:rPr>
          <w:lang w:val="vi-VN"/>
        </w:rPr>
        <w:t xml:space="preserve"> đúng định mức</w:t>
      </w:r>
      <w:r w:rsidR="004B1373">
        <w:t xml:space="preserve">, </w:t>
      </w:r>
      <w:r w:rsidR="004B1373" w:rsidRPr="009E3E5D">
        <w:t>đảm bảo tiết kiệm, hiệu</w:t>
      </w:r>
      <w:r w:rsidR="004B1373" w:rsidRPr="009E3E5D">
        <w:rPr>
          <w:spacing w:val="-9"/>
        </w:rPr>
        <w:t xml:space="preserve"> </w:t>
      </w:r>
      <w:r w:rsidR="004B1373" w:rsidRPr="009E3E5D">
        <w:t>quả</w:t>
      </w:r>
      <w:r w:rsidR="00E1442F">
        <w:t xml:space="preserve"> </w:t>
      </w:r>
      <w:r w:rsidR="00603F75">
        <w:t>và tuân thủ quy định mua sắm hiện hành</w:t>
      </w:r>
      <w:r w:rsidR="004B1373">
        <w:rPr>
          <w:lang w:val="vi-VN"/>
        </w:rPr>
        <w:t>.</w:t>
      </w:r>
    </w:p>
    <w:p w14:paraId="0DDBB548" w14:textId="67DA31E3" w:rsidR="00E1442F" w:rsidRDefault="00E1442F" w:rsidP="008516B8">
      <w:pPr>
        <w:tabs>
          <w:tab w:val="left" w:pos="1339"/>
        </w:tabs>
        <w:spacing w:before="120" w:after="120" w:line="240" w:lineRule="auto"/>
        <w:ind w:firstLine="567"/>
        <w:jc w:val="both"/>
        <w:rPr>
          <w:bCs/>
          <w:szCs w:val="28"/>
          <w:lang w:val="nl-NL"/>
        </w:rPr>
      </w:pPr>
      <w:r>
        <w:t xml:space="preserve">b) </w:t>
      </w:r>
      <w:r w:rsidRPr="00352649">
        <w:rPr>
          <w:bCs/>
          <w:szCs w:val="28"/>
          <w:lang w:val="nl-NL"/>
        </w:rPr>
        <w:t>Thường xuyên kiểm tra, chấn chỉnh và xử lý trách nhiệm của người đứng đầu các cơ sở giáo dục công lập trực thuộc trong công t</w:t>
      </w:r>
      <w:r>
        <w:rPr>
          <w:bCs/>
          <w:szCs w:val="28"/>
          <w:lang w:val="nl-NL"/>
        </w:rPr>
        <w:t>ác</w:t>
      </w:r>
      <w:r w:rsidRPr="00352649">
        <w:rPr>
          <w:bCs/>
          <w:szCs w:val="28"/>
          <w:lang w:val="nl-NL"/>
        </w:rPr>
        <w:t xml:space="preserve"> quản lý, sử dụng tài sản được mua sắm</w:t>
      </w:r>
      <w:r>
        <w:rPr>
          <w:bCs/>
          <w:szCs w:val="28"/>
          <w:lang w:val="nl-NL"/>
        </w:rPr>
        <w:t xml:space="preserve"> theo phân cấp quản lý.</w:t>
      </w:r>
    </w:p>
    <w:p w14:paraId="131C803B" w14:textId="1E0E0EAB" w:rsidR="008516B8" w:rsidRDefault="00E1442F" w:rsidP="008516B8">
      <w:pPr>
        <w:tabs>
          <w:tab w:val="left" w:pos="1315"/>
        </w:tabs>
        <w:spacing w:before="120" w:after="120" w:line="240" w:lineRule="auto"/>
        <w:ind w:firstLine="567"/>
        <w:jc w:val="both"/>
      </w:pPr>
      <w:r>
        <w:t xml:space="preserve">c) </w:t>
      </w:r>
      <w:r w:rsidRPr="009E3E5D">
        <w:t xml:space="preserve">Trong quá trình thực hiện nếu phát sinh vướng mắc, Sở </w:t>
      </w:r>
      <w:r>
        <w:t xml:space="preserve">Giáo dục và Đào tạo </w:t>
      </w:r>
      <w:r w:rsidRPr="009E3E5D">
        <w:t xml:space="preserve">tổng hợp, trình </w:t>
      </w:r>
      <w:r w:rsidR="006D1D23">
        <w:t>Ủy ban nhân dân</w:t>
      </w:r>
      <w:r w:rsidRPr="009E3E5D">
        <w:t xml:space="preserve"> tỉnh xem xét sửa đổi, bổ</w:t>
      </w:r>
      <w:r w:rsidRPr="009E3E5D">
        <w:rPr>
          <w:spacing w:val="-15"/>
        </w:rPr>
        <w:t xml:space="preserve"> </w:t>
      </w:r>
      <w:r w:rsidRPr="009E3E5D">
        <w:t>sung.</w:t>
      </w:r>
    </w:p>
    <w:p w14:paraId="65D6C831" w14:textId="7A3F8597" w:rsidR="00603F75" w:rsidRPr="008516B8" w:rsidRDefault="00603F75" w:rsidP="008516B8">
      <w:pPr>
        <w:tabs>
          <w:tab w:val="left" w:pos="1315"/>
        </w:tabs>
        <w:spacing w:before="120" w:after="120" w:line="240" w:lineRule="auto"/>
        <w:ind w:firstLine="567"/>
        <w:jc w:val="both"/>
      </w:pPr>
      <w:r w:rsidRPr="008516B8">
        <w:rPr>
          <w:szCs w:val="28"/>
        </w:rPr>
        <w:t xml:space="preserve">2. </w:t>
      </w:r>
      <w:r w:rsidR="006D1D23">
        <w:rPr>
          <w:bCs/>
          <w:szCs w:val="28"/>
        </w:rPr>
        <w:t>Ủy ban nhân dân</w:t>
      </w:r>
      <w:r w:rsidRPr="008516B8">
        <w:rPr>
          <w:bCs/>
          <w:szCs w:val="28"/>
        </w:rPr>
        <w:t xml:space="preserve"> các huyện, thành phố</w:t>
      </w:r>
      <w:r w:rsidR="006D1D23">
        <w:rPr>
          <w:bCs/>
          <w:szCs w:val="28"/>
        </w:rPr>
        <w:t xml:space="preserve"> Long Khánh, thành phố Biên Hòa</w:t>
      </w:r>
    </w:p>
    <w:p w14:paraId="313E022E" w14:textId="16A32243" w:rsidR="00603F75" w:rsidRDefault="00603F75" w:rsidP="008516B8">
      <w:pPr>
        <w:spacing w:before="120" w:after="120" w:line="240" w:lineRule="auto"/>
        <w:ind w:firstLine="567"/>
        <w:jc w:val="both"/>
      </w:pPr>
      <w:r>
        <w:t xml:space="preserve">a) </w:t>
      </w:r>
      <w:r>
        <w:rPr>
          <w:lang w:val="vi-VN"/>
        </w:rPr>
        <w:t xml:space="preserve">Có trách nhiệm thực hiện </w:t>
      </w:r>
      <w:r>
        <w:t xml:space="preserve">đề xuất </w:t>
      </w:r>
      <w:r>
        <w:rPr>
          <w:lang w:val="vi-VN"/>
        </w:rPr>
        <w:t xml:space="preserve">việc trang bị, quản lý, sử dụng máy móc, thiết bị chuyên dùng </w:t>
      </w:r>
      <w:r>
        <w:t>lĩnh vực giáo d</w:t>
      </w:r>
      <w:r w:rsidR="0023283A">
        <w:t>ục đào tạo đối với các cơ sở giáo</w:t>
      </w:r>
      <w:r>
        <w:t xml:space="preserve"> dục theo phân cấp quản lý</w:t>
      </w:r>
      <w:r>
        <w:rPr>
          <w:lang w:val="vi-VN"/>
        </w:rPr>
        <w:t xml:space="preserve"> đúng định mức</w:t>
      </w:r>
      <w:r>
        <w:t xml:space="preserve">, </w:t>
      </w:r>
      <w:r w:rsidRPr="009E3E5D">
        <w:t>đảm bảo tiết kiệm, hiệu</w:t>
      </w:r>
      <w:r w:rsidRPr="009E3E5D">
        <w:rPr>
          <w:spacing w:val="-9"/>
        </w:rPr>
        <w:t xml:space="preserve"> </w:t>
      </w:r>
      <w:r w:rsidRPr="009E3E5D">
        <w:t>quả</w:t>
      </w:r>
      <w:r>
        <w:t xml:space="preserve"> và tuân thủ quy định mua sắm hiện hành</w:t>
      </w:r>
      <w:r>
        <w:rPr>
          <w:lang w:val="vi-VN"/>
        </w:rPr>
        <w:t>.</w:t>
      </w:r>
    </w:p>
    <w:p w14:paraId="32E663B9" w14:textId="07DF4068" w:rsidR="00603F75" w:rsidRDefault="00603F75" w:rsidP="008516B8">
      <w:pPr>
        <w:tabs>
          <w:tab w:val="left" w:pos="1339"/>
        </w:tabs>
        <w:spacing w:before="120" w:after="120" w:line="240" w:lineRule="auto"/>
        <w:ind w:firstLine="567"/>
        <w:jc w:val="both"/>
        <w:rPr>
          <w:bCs/>
          <w:szCs w:val="28"/>
          <w:lang w:val="nl-NL"/>
        </w:rPr>
      </w:pPr>
      <w:r>
        <w:t xml:space="preserve">b) </w:t>
      </w:r>
      <w:r w:rsidRPr="00352649">
        <w:rPr>
          <w:bCs/>
          <w:szCs w:val="28"/>
          <w:lang w:val="nl-NL"/>
        </w:rPr>
        <w:t>Thường xuyên kiểm tra, chấn chỉnh và xử lý trách nhiệm của người đứng đầu các cơ sở giáo dục công lập trực thuộc trong công t</w:t>
      </w:r>
      <w:r>
        <w:rPr>
          <w:bCs/>
          <w:szCs w:val="28"/>
          <w:lang w:val="nl-NL"/>
        </w:rPr>
        <w:t>ác</w:t>
      </w:r>
      <w:r w:rsidRPr="00352649">
        <w:rPr>
          <w:bCs/>
          <w:szCs w:val="28"/>
          <w:lang w:val="nl-NL"/>
        </w:rPr>
        <w:t xml:space="preserve"> quản lý, sử dụng tài sản được mua sắm</w:t>
      </w:r>
      <w:r>
        <w:rPr>
          <w:bCs/>
          <w:szCs w:val="28"/>
          <w:lang w:val="nl-NL"/>
        </w:rPr>
        <w:t xml:space="preserve"> theo phân cấp quản lý.</w:t>
      </w:r>
    </w:p>
    <w:p w14:paraId="1AB68570" w14:textId="6F002FE7" w:rsidR="00702986" w:rsidRDefault="00702986" w:rsidP="008516B8">
      <w:pPr>
        <w:spacing w:before="120" w:after="120" w:line="240" w:lineRule="auto"/>
        <w:ind w:firstLine="567"/>
        <w:jc w:val="both"/>
        <w:rPr>
          <w:bCs/>
          <w:szCs w:val="28"/>
          <w:lang w:val="nl-NL"/>
        </w:rPr>
      </w:pPr>
      <w:r>
        <w:rPr>
          <w:bCs/>
          <w:szCs w:val="28"/>
          <w:lang w:val="nl-NL"/>
        </w:rPr>
        <w:lastRenderedPageBreak/>
        <w:t xml:space="preserve">c) </w:t>
      </w:r>
      <w:r w:rsidRPr="00352649">
        <w:rPr>
          <w:bCs/>
          <w:szCs w:val="28"/>
          <w:lang w:val="nl-NL"/>
        </w:rPr>
        <w:t>Phối hợp chặt chẽ với Sở Tài chính, Sở Kế hoạch và Đầu tư</w:t>
      </w:r>
      <w:r>
        <w:rPr>
          <w:bCs/>
          <w:szCs w:val="28"/>
          <w:lang w:val="nl-NL"/>
        </w:rPr>
        <w:t xml:space="preserve">, Sở Giáo dục và Đào tạo </w:t>
      </w:r>
      <w:r w:rsidRPr="00352649">
        <w:rPr>
          <w:bCs/>
          <w:szCs w:val="28"/>
          <w:lang w:val="nl-NL"/>
        </w:rPr>
        <w:t xml:space="preserve">trong quá trình mua sắm máy móc, thiết bị cho các cơ sở giáo dục </w:t>
      </w:r>
      <w:r w:rsidR="0023283A">
        <w:rPr>
          <w:bCs/>
          <w:szCs w:val="28"/>
          <w:lang w:val="nl-NL"/>
        </w:rPr>
        <w:t>công lập trên địa bàn theo</w:t>
      </w:r>
      <w:r>
        <w:rPr>
          <w:bCs/>
          <w:szCs w:val="28"/>
          <w:lang w:val="nl-NL"/>
        </w:rPr>
        <w:t xml:space="preserve"> phân cấp quản lý.</w:t>
      </w:r>
    </w:p>
    <w:p w14:paraId="1FA5A880" w14:textId="2F5B7443" w:rsidR="00603F75" w:rsidRDefault="00702986" w:rsidP="008516B8">
      <w:pPr>
        <w:pStyle w:val="ListParagraph"/>
        <w:tabs>
          <w:tab w:val="left" w:pos="1315"/>
        </w:tabs>
        <w:spacing w:before="120" w:after="120"/>
        <w:ind w:left="0" w:right="0" w:firstLine="567"/>
        <w:rPr>
          <w:spacing w:val="-4"/>
          <w:sz w:val="28"/>
          <w:szCs w:val="28"/>
          <w:lang w:val="en-US"/>
        </w:rPr>
      </w:pPr>
      <w:r>
        <w:rPr>
          <w:bCs/>
          <w:spacing w:val="-4"/>
          <w:sz w:val="28"/>
          <w:szCs w:val="28"/>
          <w:lang w:val="en-US"/>
        </w:rPr>
        <w:t>d</w:t>
      </w:r>
      <w:r w:rsidR="00603F75" w:rsidRPr="00603F75">
        <w:rPr>
          <w:bCs/>
          <w:spacing w:val="-4"/>
          <w:sz w:val="28"/>
          <w:szCs w:val="28"/>
          <w:lang w:val="en-US"/>
        </w:rPr>
        <w:t xml:space="preserve">) Kịp thời báo cáo về Sở Giáo dục và Đào tạo những khó khăn, vướng mắc trong quá trình thực hiện để Sở tổng hợp, báo cáo </w:t>
      </w:r>
      <w:r w:rsidR="006D1D23">
        <w:rPr>
          <w:bCs/>
          <w:spacing w:val="-4"/>
          <w:sz w:val="28"/>
          <w:szCs w:val="28"/>
          <w:lang w:val="en-US"/>
        </w:rPr>
        <w:t>Ủy ban nhân dân</w:t>
      </w:r>
      <w:r w:rsidR="00603F75" w:rsidRPr="00603F75">
        <w:rPr>
          <w:bCs/>
          <w:spacing w:val="-4"/>
          <w:sz w:val="28"/>
          <w:szCs w:val="28"/>
          <w:lang w:val="en-US"/>
        </w:rPr>
        <w:t xml:space="preserve"> tỉnh </w:t>
      </w:r>
      <w:r w:rsidR="00603F75" w:rsidRPr="00603F75">
        <w:rPr>
          <w:spacing w:val="-4"/>
          <w:sz w:val="28"/>
          <w:szCs w:val="28"/>
        </w:rPr>
        <w:t>xem xét sửa đổi, bổ sung</w:t>
      </w:r>
      <w:r w:rsidR="00603F75">
        <w:rPr>
          <w:spacing w:val="-4"/>
          <w:sz w:val="28"/>
          <w:szCs w:val="28"/>
          <w:lang w:val="en-US"/>
        </w:rPr>
        <w:t>.</w:t>
      </w:r>
    </w:p>
    <w:p w14:paraId="304BDC4C" w14:textId="3249C092" w:rsidR="00C77A1E" w:rsidRPr="00CA6D02" w:rsidRDefault="00603F75" w:rsidP="008516B8">
      <w:pPr>
        <w:tabs>
          <w:tab w:val="left" w:pos="1315"/>
        </w:tabs>
        <w:spacing w:before="120" w:after="120" w:line="240" w:lineRule="auto"/>
        <w:ind w:firstLine="567"/>
        <w:jc w:val="both"/>
      </w:pPr>
      <w:r>
        <w:t xml:space="preserve">3. </w:t>
      </w:r>
      <w:r w:rsidR="00C77A1E" w:rsidRPr="00CA6D02">
        <w:t xml:space="preserve">Các </w:t>
      </w:r>
      <w:r w:rsidR="004B1373" w:rsidRPr="00CA6D02">
        <w:t>cơ sở giáo dục mầm non, phổ thông, giáo dục thường xuyên công lập</w:t>
      </w:r>
      <w:r w:rsidR="00C05F22">
        <w:t xml:space="preserve"> </w:t>
      </w:r>
      <w:r w:rsidR="00E1442F">
        <w:t>trên địa bàn tỉnh</w:t>
      </w:r>
    </w:p>
    <w:p w14:paraId="694F2939" w14:textId="27476A45" w:rsidR="00C77A1E" w:rsidRDefault="00C77A1E" w:rsidP="008516B8">
      <w:pPr>
        <w:tabs>
          <w:tab w:val="left" w:pos="1366"/>
        </w:tabs>
        <w:spacing w:before="120" w:after="120" w:line="240" w:lineRule="auto"/>
        <w:ind w:firstLine="567"/>
        <w:jc w:val="both"/>
      </w:pPr>
      <w:r w:rsidRPr="009E3E5D">
        <w:t xml:space="preserve">Thủ trưởng của các đơn vị căn cứ vào tiêu chuẩn, định mức quy định của cơ quan có thẩm quyền ban hành; hiện trạng trang thiết bị </w:t>
      </w:r>
      <w:r w:rsidR="004B1373">
        <w:t>giáo dục tại đơn vị</w:t>
      </w:r>
      <w:r w:rsidRPr="009E3E5D">
        <w:t>, điều kiện cơ sở vật chất</w:t>
      </w:r>
      <w:r w:rsidR="004B1373">
        <w:t xml:space="preserve">, </w:t>
      </w:r>
      <w:r w:rsidR="00C05F22">
        <w:t>nhân sự</w:t>
      </w:r>
      <w:r w:rsidR="004B1373">
        <w:t xml:space="preserve"> phù hợp để đề xuất mua sắm hoặc tổ chức mua sắm theo phân cấp h</w:t>
      </w:r>
      <w:r w:rsidR="00D00A84">
        <w:t>i</w:t>
      </w:r>
      <w:r w:rsidR="004B1373">
        <w:t xml:space="preserve">ện hành </w:t>
      </w:r>
      <w:r w:rsidRPr="009E3E5D">
        <w:t>đúng quy định, đảm bảo tiết kiệm, hiệu</w:t>
      </w:r>
      <w:r w:rsidRPr="009E3E5D">
        <w:rPr>
          <w:spacing w:val="-14"/>
        </w:rPr>
        <w:t xml:space="preserve"> </w:t>
      </w:r>
      <w:r w:rsidRPr="009E3E5D">
        <w:t xml:space="preserve">quả. </w:t>
      </w:r>
    </w:p>
    <w:p w14:paraId="1CED52D7" w14:textId="5B4682AE" w:rsidR="00C77A1E" w:rsidRPr="009E3E5D" w:rsidRDefault="00C77A1E" w:rsidP="008516B8">
      <w:pPr>
        <w:tabs>
          <w:tab w:val="left" w:pos="1366"/>
        </w:tabs>
        <w:spacing w:before="120" w:after="120" w:line="240" w:lineRule="auto"/>
        <w:ind w:firstLine="567"/>
        <w:jc w:val="both"/>
      </w:pPr>
      <w:r w:rsidRPr="00024625">
        <w:rPr>
          <w:b/>
          <w:bCs/>
        </w:rPr>
        <w:t xml:space="preserve">Điều </w:t>
      </w:r>
      <w:r w:rsidR="00DE3955">
        <w:rPr>
          <w:b/>
          <w:bCs/>
        </w:rPr>
        <w:t>5</w:t>
      </w:r>
      <w:r>
        <w:t>. Quyết định này có</w:t>
      </w:r>
      <w:r w:rsidR="00EA01B5">
        <w:t xml:space="preserve"> hiệu lực thi hành kể từ ngày 27 </w:t>
      </w:r>
      <w:r w:rsidR="00694B39">
        <w:t>tháng</w:t>
      </w:r>
      <w:r w:rsidR="00EA01B5">
        <w:t xml:space="preserve"> 6 </w:t>
      </w:r>
      <w:r w:rsidR="00694B39">
        <w:t xml:space="preserve">năm </w:t>
      </w:r>
      <w:r>
        <w:t>202</w:t>
      </w:r>
      <w:r w:rsidR="004B1373">
        <w:t>2</w:t>
      </w:r>
      <w:r w:rsidR="00694B39">
        <w:t>.</w:t>
      </w:r>
    </w:p>
    <w:p w14:paraId="40FEF23D" w14:textId="4FF42F43" w:rsidR="00C77A1E" w:rsidRPr="00514103" w:rsidRDefault="00C77A1E" w:rsidP="00514103">
      <w:pPr>
        <w:pStyle w:val="BodyText"/>
        <w:spacing w:before="120" w:after="240"/>
        <w:ind w:left="0" w:firstLine="567"/>
        <w:rPr>
          <w:lang w:val="en-US"/>
        </w:rPr>
      </w:pPr>
      <w:r>
        <w:rPr>
          <w:b/>
        </w:rPr>
        <w:t xml:space="preserve">Điều </w:t>
      </w:r>
      <w:r w:rsidR="00DE3955">
        <w:rPr>
          <w:b/>
          <w:lang w:val="en-US"/>
        </w:rPr>
        <w:t>6</w:t>
      </w:r>
      <w:r>
        <w:rPr>
          <w:b/>
        </w:rPr>
        <w:t xml:space="preserve">. </w:t>
      </w:r>
      <w:r>
        <w:t xml:space="preserve">Chánh Văn phòng </w:t>
      </w:r>
      <w:r w:rsidR="00514103">
        <w:rPr>
          <w:lang w:val="en-US"/>
        </w:rPr>
        <w:t>Ủy ban nhân dân</w:t>
      </w:r>
      <w:r>
        <w:t xml:space="preserve"> tỉnh, Giám đốc </w:t>
      </w:r>
      <w:r w:rsidR="004B1373">
        <w:rPr>
          <w:lang w:val="en-US"/>
        </w:rPr>
        <w:t xml:space="preserve">các Sở: Giáo dục và Đào tạo, </w:t>
      </w:r>
      <w:r w:rsidR="00745861">
        <w:rPr>
          <w:lang w:val="en-US"/>
        </w:rPr>
        <w:t xml:space="preserve">Tài </w:t>
      </w:r>
      <w:r w:rsidR="004B1373">
        <w:rPr>
          <w:lang w:val="en-US"/>
        </w:rPr>
        <w:t>chính</w:t>
      </w:r>
      <w:r w:rsidR="00514103">
        <w:rPr>
          <w:lang w:val="en-US"/>
        </w:rPr>
        <w:t>, Kế hoạch và Đầu tư; Chủ tịch Ủy ban nhân dân các huyện, thành phố</w:t>
      </w:r>
      <w:r w:rsidR="004B1373">
        <w:rPr>
          <w:lang w:val="en-US"/>
        </w:rPr>
        <w:t xml:space="preserve"> </w:t>
      </w:r>
      <w:r w:rsidR="00514103">
        <w:rPr>
          <w:lang w:val="en-US"/>
        </w:rPr>
        <w:t xml:space="preserve">Long Khánh, thành phố Biên Hòa </w:t>
      </w:r>
      <w:r w:rsidR="00514103">
        <w:t xml:space="preserve">và </w:t>
      </w:r>
      <w:r w:rsidR="00514103">
        <w:rPr>
          <w:lang w:val="en-US"/>
        </w:rPr>
        <w:t>T</w:t>
      </w:r>
      <w:r>
        <w:t>hủ trưởng các cơ quan, đơn vị, tổ chức có liên quan chịu trách nhiệm thi hành quyết định này.</w:t>
      </w:r>
      <w:r w:rsidR="00C05F22">
        <w:rPr>
          <w:lang w:val="en-US"/>
        </w:rPr>
        <w:t>/.</w:t>
      </w:r>
    </w:p>
    <w:tbl>
      <w:tblPr>
        <w:tblW w:w="9909" w:type="dxa"/>
        <w:tblInd w:w="108" w:type="dxa"/>
        <w:tblLook w:val="01E0" w:firstRow="1" w:lastRow="1" w:firstColumn="1" w:lastColumn="1" w:noHBand="0" w:noVBand="0"/>
      </w:tblPr>
      <w:tblGrid>
        <w:gridCol w:w="5103"/>
        <w:gridCol w:w="4806"/>
      </w:tblGrid>
      <w:tr w:rsidR="00C77A1E" w:rsidRPr="005F5537" w14:paraId="75156D0A" w14:textId="77777777" w:rsidTr="00CA6D02">
        <w:tc>
          <w:tcPr>
            <w:tcW w:w="5103" w:type="dxa"/>
            <w:shd w:val="clear" w:color="auto" w:fill="auto"/>
          </w:tcPr>
          <w:p w14:paraId="28ECBEC2" w14:textId="6EFDE682" w:rsidR="00C77A1E" w:rsidRPr="00745861" w:rsidRDefault="00C77A1E" w:rsidP="006E7D99">
            <w:pPr>
              <w:spacing w:after="0" w:line="240" w:lineRule="auto"/>
              <w:jc w:val="both"/>
              <w:rPr>
                <w:iCs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4806" w:type="dxa"/>
            <w:shd w:val="clear" w:color="auto" w:fill="auto"/>
          </w:tcPr>
          <w:p w14:paraId="1D5EDED6" w14:textId="77777777" w:rsidR="00C77A1E" w:rsidRDefault="00C77A1E" w:rsidP="00C77A1E">
            <w:pPr>
              <w:spacing w:after="0" w:line="240" w:lineRule="auto"/>
              <w:ind w:hanging="16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TM. ỦY BAN NHÂN DÂN</w:t>
            </w:r>
          </w:p>
          <w:p w14:paraId="5B9780B9" w14:textId="381531F5" w:rsidR="00C77A1E" w:rsidRDefault="00881B23" w:rsidP="00C77A1E">
            <w:pPr>
              <w:spacing w:after="0" w:line="240" w:lineRule="auto"/>
              <w:ind w:hanging="16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KT. </w:t>
            </w:r>
            <w:r w:rsidR="00C77A1E">
              <w:rPr>
                <w:b/>
                <w:szCs w:val="28"/>
              </w:rPr>
              <w:t>CHỦ TỊCH</w:t>
            </w:r>
          </w:p>
          <w:p w14:paraId="202A6603" w14:textId="15984B0C" w:rsidR="00881B23" w:rsidRDefault="00881B23" w:rsidP="00C77A1E">
            <w:pPr>
              <w:spacing w:after="0" w:line="240" w:lineRule="auto"/>
              <w:ind w:hanging="16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PHÓ CHỦ TỊCH</w:t>
            </w:r>
          </w:p>
          <w:p w14:paraId="091BACD0" w14:textId="77777777" w:rsidR="006D1D23" w:rsidRDefault="006D1D23" w:rsidP="00C77A1E">
            <w:pPr>
              <w:spacing w:after="0" w:line="240" w:lineRule="auto"/>
              <w:ind w:hanging="16"/>
              <w:jc w:val="center"/>
              <w:rPr>
                <w:b/>
                <w:szCs w:val="28"/>
              </w:rPr>
            </w:pPr>
          </w:p>
          <w:p w14:paraId="05C16947" w14:textId="77777777" w:rsidR="006D1D23" w:rsidRDefault="006D1D23" w:rsidP="00C77A1E">
            <w:pPr>
              <w:spacing w:after="0" w:line="240" w:lineRule="auto"/>
              <w:ind w:hanging="16"/>
              <w:jc w:val="center"/>
              <w:rPr>
                <w:b/>
                <w:szCs w:val="28"/>
              </w:rPr>
            </w:pPr>
          </w:p>
          <w:p w14:paraId="67F087BB" w14:textId="77777777" w:rsidR="006D1D23" w:rsidRDefault="006D1D23" w:rsidP="00C77A1E">
            <w:pPr>
              <w:spacing w:after="0" w:line="240" w:lineRule="auto"/>
              <w:ind w:hanging="16"/>
              <w:jc w:val="center"/>
              <w:rPr>
                <w:b/>
                <w:szCs w:val="28"/>
              </w:rPr>
            </w:pPr>
          </w:p>
          <w:p w14:paraId="119400F4" w14:textId="77777777" w:rsidR="006D1D23" w:rsidRDefault="006D1D23" w:rsidP="00C77A1E">
            <w:pPr>
              <w:spacing w:after="0" w:line="240" w:lineRule="auto"/>
              <w:ind w:hanging="16"/>
              <w:jc w:val="center"/>
              <w:rPr>
                <w:b/>
                <w:szCs w:val="28"/>
              </w:rPr>
            </w:pPr>
          </w:p>
          <w:p w14:paraId="75F55951" w14:textId="77777777" w:rsidR="006D1D23" w:rsidRDefault="006D1D23" w:rsidP="00C77A1E">
            <w:pPr>
              <w:spacing w:after="0" w:line="240" w:lineRule="auto"/>
              <w:ind w:hanging="16"/>
              <w:jc w:val="center"/>
              <w:rPr>
                <w:b/>
                <w:szCs w:val="28"/>
              </w:rPr>
            </w:pPr>
          </w:p>
          <w:p w14:paraId="3B971DA8" w14:textId="77777777" w:rsidR="006E7D99" w:rsidRDefault="006E7D99" w:rsidP="006E7D99">
            <w:pPr>
              <w:spacing w:after="0" w:line="240" w:lineRule="auto"/>
              <w:rPr>
                <w:b/>
                <w:szCs w:val="28"/>
              </w:rPr>
            </w:pPr>
          </w:p>
          <w:p w14:paraId="56EA3D8F" w14:textId="77777777" w:rsidR="006D1D23" w:rsidRDefault="006D1D23" w:rsidP="00C77A1E">
            <w:pPr>
              <w:spacing w:after="0" w:line="240" w:lineRule="auto"/>
              <w:ind w:hanging="16"/>
              <w:jc w:val="center"/>
              <w:rPr>
                <w:b/>
                <w:szCs w:val="28"/>
              </w:rPr>
            </w:pPr>
          </w:p>
          <w:p w14:paraId="73488970" w14:textId="516476F7" w:rsidR="006D1D23" w:rsidRDefault="00881B23" w:rsidP="00C77A1E">
            <w:pPr>
              <w:spacing w:after="0" w:line="240" w:lineRule="auto"/>
              <w:ind w:hanging="16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Nguyễn Sơn Hùng</w:t>
            </w:r>
          </w:p>
          <w:p w14:paraId="5E320FE6" w14:textId="77777777" w:rsidR="00C77A1E" w:rsidRDefault="00C77A1E" w:rsidP="00C77A1E">
            <w:pPr>
              <w:spacing w:after="0" w:line="240" w:lineRule="auto"/>
              <w:ind w:hanging="16"/>
              <w:jc w:val="center"/>
              <w:rPr>
                <w:b/>
                <w:szCs w:val="28"/>
              </w:rPr>
            </w:pPr>
          </w:p>
          <w:p w14:paraId="4198CA77" w14:textId="77777777" w:rsidR="00C77A1E" w:rsidRDefault="00C77A1E" w:rsidP="00C77A1E">
            <w:pPr>
              <w:spacing w:after="0" w:line="240" w:lineRule="auto"/>
              <w:ind w:hanging="16"/>
              <w:jc w:val="center"/>
              <w:rPr>
                <w:b/>
                <w:szCs w:val="28"/>
              </w:rPr>
            </w:pPr>
          </w:p>
          <w:p w14:paraId="1D9BFDE4" w14:textId="77777777" w:rsidR="00C77A1E" w:rsidRDefault="00C77A1E" w:rsidP="00C77A1E">
            <w:pPr>
              <w:spacing w:after="0" w:line="240" w:lineRule="auto"/>
              <w:ind w:hanging="16"/>
              <w:jc w:val="center"/>
              <w:rPr>
                <w:b/>
                <w:szCs w:val="28"/>
              </w:rPr>
            </w:pPr>
          </w:p>
          <w:p w14:paraId="0467D253" w14:textId="77777777" w:rsidR="00C77A1E" w:rsidRDefault="00C77A1E" w:rsidP="00C77A1E">
            <w:pPr>
              <w:spacing w:after="0" w:line="240" w:lineRule="auto"/>
              <w:ind w:hanging="16"/>
              <w:jc w:val="center"/>
              <w:rPr>
                <w:b/>
                <w:szCs w:val="28"/>
              </w:rPr>
            </w:pPr>
          </w:p>
          <w:p w14:paraId="1DFC5A00" w14:textId="77777777" w:rsidR="00C77A1E" w:rsidRPr="005F5537" w:rsidRDefault="00C77A1E" w:rsidP="00C77A1E">
            <w:pPr>
              <w:spacing w:after="0" w:line="240" w:lineRule="auto"/>
              <w:ind w:hanging="16"/>
              <w:jc w:val="center"/>
              <w:rPr>
                <w:b/>
                <w:szCs w:val="28"/>
              </w:rPr>
            </w:pPr>
          </w:p>
        </w:tc>
      </w:tr>
    </w:tbl>
    <w:p w14:paraId="7F4134C6" w14:textId="77777777" w:rsidR="00F72589" w:rsidRDefault="00F72589" w:rsidP="00694B39"/>
    <w:sectPr w:rsidR="00F72589" w:rsidSect="0023283A">
      <w:headerReference w:type="default" r:id="rId7"/>
      <w:pgSz w:w="12240" w:h="15840" w:code="1"/>
      <w:pgMar w:top="851" w:right="1134" w:bottom="851" w:left="1701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E5A6F4" w14:textId="77777777" w:rsidR="00BF5445" w:rsidRDefault="00BF5445" w:rsidP="00C05F22">
      <w:pPr>
        <w:spacing w:after="0" w:line="240" w:lineRule="auto"/>
      </w:pPr>
      <w:r>
        <w:separator/>
      </w:r>
    </w:p>
  </w:endnote>
  <w:endnote w:type="continuationSeparator" w:id="0">
    <w:p w14:paraId="3DE3386E" w14:textId="77777777" w:rsidR="00BF5445" w:rsidRDefault="00BF5445" w:rsidP="00C05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E18CF4" w14:textId="77777777" w:rsidR="00BF5445" w:rsidRDefault="00BF5445" w:rsidP="00C05F22">
      <w:pPr>
        <w:spacing w:after="0" w:line="240" w:lineRule="auto"/>
      </w:pPr>
      <w:r>
        <w:separator/>
      </w:r>
    </w:p>
  </w:footnote>
  <w:footnote w:type="continuationSeparator" w:id="0">
    <w:p w14:paraId="39FD5F80" w14:textId="77777777" w:rsidR="00BF5445" w:rsidRDefault="00BF5445" w:rsidP="00C05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093471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888D184" w14:textId="7C01FFD9" w:rsidR="00C05F22" w:rsidRDefault="00C05F2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1C7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89EC37C" w14:textId="77777777" w:rsidR="00C05F22" w:rsidRDefault="00C05F2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A1E"/>
    <w:rsid w:val="00095D99"/>
    <w:rsid w:val="000D3A31"/>
    <w:rsid w:val="000F2402"/>
    <w:rsid w:val="000F4127"/>
    <w:rsid w:val="00187B0B"/>
    <w:rsid w:val="00222DBE"/>
    <w:rsid w:val="0022475C"/>
    <w:rsid w:val="0023283A"/>
    <w:rsid w:val="003277A7"/>
    <w:rsid w:val="0040491F"/>
    <w:rsid w:val="00407E45"/>
    <w:rsid w:val="004B1373"/>
    <w:rsid w:val="004C7414"/>
    <w:rsid w:val="004F1091"/>
    <w:rsid w:val="004F5487"/>
    <w:rsid w:val="00514103"/>
    <w:rsid w:val="00536D04"/>
    <w:rsid w:val="00575554"/>
    <w:rsid w:val="005E631D"/>
    <w:rsid w:val="005F4832"/>
    <w:rsid w:val="00603F75"/>
    <w:rsid w:val="00694B39"/>
    <w:rsid w:val="006C7B49"/>
    <w:rsid w:val="006D1D23"/>
    <w:rsid w:val="006E7D99"/>
    <w:rsid w:val="00702986"/>
    <w:rsid w:val="00710A5B"/>
    <w:rsid w:val="00724FA7"/>
    <w:rsid w:val="00745861"/>
    <w:rsid w:val="00755FEA"/>
    <w:rsid w:val="00773DD5"/>
    <w:rsid w:val="008516B8"/>
    <w:rsid w:val="00871F2F"/>
    <w:rsid w:val="00881B23"/>
    <w:rsid w:val="00882638"/>
    <w:rsid w:val="009E4B3D"/>
    <w:rsid w:val="00A01F36"/>
    <w:rsid w:val="00A23359"/>
    <w:rsid w:val="00A32216"/>
    <w:rsid w:val="00A74E0C"/>
    <w:rsid w:val="00AC1308"/>
    <w:rsid w:val="00AF0E45"/>
    <w:rsid w:val="00B36B63"/>
    <w:rsid w:val="00B574DC"/>
    <w:rsid w:val="00B81C70"/>
    <w:rsid w:val="00BB06C8"/>
    <w:rsid w:val="00BF5445"/>
    <w:rsid w:val="00BF77BB"/>
    <w:rsid w:val="00C05F22"/>
    <w:rsid w:val="00C06EF4"/>
    <w:rsid w:val="00C77A1E"/>
    <w:rsid w:val="00CA6D02"/>
    <w:rsid w:val="00CB51FF"/>
    <w:rsid w:val="00D00A84"/>
    <w:rsid w:val="00D12D40"/>
    <w:rsid w:val="00D46A04"/>
    <w:rsid w:val="00D77248"/>
    <w:rsid w:val="00DA6836"/>
    <w:rsid w:val="00DE3955"/>
    <w:rsid w:val="00E1442F"/>
    <w:rsid w:val="00E21854"/>
    <w:rsid w:val="00E273A1"/>
    <w:rsid w:val="00E75A0D"/>
    <w:rsid w:val="00EA01B5"/>
    <w:rsid w:val="00EC28DA"/>
    <w:rsid w:val="00ED560E"/>
    <w:rsid w:val="00F61148"/>
    <w:rsid w:val="00F7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994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rial"/>
        <w:color w:val="000000"/>
        <w:sz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C77A1E"/>
    <w:pPr>
      <w:widowControl w:val="0"/>
      <w:autoSpaceDE w:val="0"/>
      <w:autoSpaceDN w:val="0"/>
      <w:spacing w:after="0" w:line="240" w:lineRule="auto"/>
    </w:pPr>
    <w:rPr>
      <w:rFonts w:cs="Times New Roman"/>
      <w:color w:val="auto"/>
      <w:sz w:val="22"/>
      <w:szCs w:val="22"/>
      <w:lang w:val="vi"/>
    </w:rPr>
  </w:style>
  <w:style w:type="paragraph" w:styleId="BodyText">
    <w:name w:val="Body Text"/>
    <w:basedOn w:val="Normal"/>
    <w:link w:val="BodyTextChar"/>
    <w:uiPriority w:val="1"/>
    <w:qFormat/>
    <w:rsid w:val="00C77A1E"/>
    <w:pPr>
      <w:widowControl w:val="0"/>
      <w:autoSpaceDE w:val="0"/>
      <w:autoSpaceDN w:val="0"/>
      <w:spacing w:after="0" w:line="240" w:lineRule="auto"/>
      <w:ind w:left="314" w:firstLine="719"/>
      <w:jc w:val="both"/>
    </w:pPr>
    <w:rPr>
      <w:rFonts w:cs="Times New Roman"/>
      <w:color w:val="auto"/>
      <w:szCs w:val="28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C77A1E"/>
    <w:rPr>
      <w:rFonts w:cs="Times New Roman"/>
      <w:color w:val="auto"/>
      <w:szCs w:val="28"/>
      <w:lang w:val="vi"/>
    </w:rPr>
  </w:style>
  <w:style w:type="paragraph" w:styleId="ListParagraph">
    <w:name w:val="List Paragraph"/>
    <w:basedOn w:val="Normal"/>
    <w:uiPriority w:val="1"/>
    <w:qFormat/>
    <w:rsid w:val="00C77A1E"/>
    <w:pPr>
      <w:widowControl w:val="0"/>
      <w:autoSpaceDE w:val="0"/>
      <w:autoSpaceDN w:val="0"/>
      <w:spacing w:before="119" w:after="0" w:line="240" w:lineRule="auto"/>
      <w:ind w:left="314" w:right="125" w:firstLine="719"/>
      <w:jc w:val="both"/>
    </w:pPr>
    <w:rPr>
      <w:rFonts w:cs="Times New Roman"/>
      <w:color w:val="auto"/>
      <w:sz w:val="22"/>
      <w:szCs w:val="22"/>
      <w:lang w:val="vi"/>
    </w:rPr>
  </w:style>
  <w:style w:type="paragraph" w:styleId="Header">
    <w:name w:val="header"/>
    <w:basedOn w:val="Normal"/>
    <w:link w:val="HeaderChar"/>
    <w:uiPriority w:val="99"/>
    <w:unhideWhenUsed/>
    <w:rsid w:val="00C05F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F22"/>
  </w:style>
  <w:style w:type="paragraph" w:styleId="Footer">
    <w:name w:val="footer"/>
    <w:basedOn w:val="Normal"/>
    <w:link w:val="FooterChar"/>
    <w:uiPriority w:val="99"/>
    <w:unhideWhenUsed/>
    <w:rsid w:val="00C05F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F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rial"/>
        <w:color w:val="000000"/>
        <w:sz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C77A1E"/>
    <w:pPr>
      <w:widowControl w:val="0"/>
      <w:autoSpaceDE w:val="0"/>
      <w:autoSpaceDN w:val="0"/>
      <w:spacing w:after="0" w:line="240" w:lineRule="auto"/>
    </w:pPr>
    <w:rPr>
      <w:rFonts w:cs="Times New Roman"/>
      <w:color w:val="auto"/>
      <w:sz w:val="22"/>
      <w:szCs w:val="22"/>
      <w:lang w:val="vi"/>
    </w:rPr>
  </w:style>
  <w:style w:type="paragraph" w:styleId="BodyText">
    <w:name w:val="Body Text"/>
    <w:basedOn w:val="Normal"/>
    <w:link w:val="BodyTextChar"/>
    <w:uiPriority w:val="1"/>
    <w:qFormat/>
    <w:rsid w:val="00C77A1E"/>
    <w:pPr>
      <w:widowControl w:val="0"/>
      <w:autoSpaceDE w:val="0"/>
      <w:autoSpaceDN w:val="0"/>
      <w:spacing w:after="0" w:line="240" w:lineRule="auto"/>
      <w:ind w:left="314" w:firstLine="719"/>
      <w:jc w:val="both"/>
    </w:pPr>
    <w:rPr>
      <w:rFonts w:cs="Times New Roman"/>
      <w:color w:val="auto"/>
      <w:szCs w:val="28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C77A1E"/>
    <w:rPr>
      <w:rFonts w:cs="Times New Roman"/>
      <w:color w:val="auto"/>
      <w:szCs w:val="28"/>
      <w:lang w:val="vi"/>
    </w:rPr>
  </w:style>
  <w:style w:type="paragraph" w:styleId="ListParagraph">
    <w:name w:val="List Paragraph"/>
    <w:basedOn w:val="Normal"/>
    <w:uiPriority w:val="1"/>
    <w:qFormat/>
    <w:rsid w:val="00C77A1E"/>
    <w:pPr>
      <w:widowControl w:val="0"/>
      <w:autoSpaceDE w:val="0"/>
      <w:autoSpaceDN w:val="0"/>
      <w:spacing w:before="119" w:after="0" w:line="240" w:lineRule="auto"/>
      <w:ind w:left="314" w:right="125" w:firstLine="719"/>
      <w:jc w:val="both"/>
    </w:pPr>
    <w:rPr>
      <w:rFonts w:cs="Times New Roman"/>
      <w:color w:val="auto"/>
      <w:sz w:val="22"/>
      <w:szCs w:val="22"/>
      <w:lang w:val="vi"/>
    </w:rPr>
  </w:style>
  <w:style w:type="paragraph" w:styleId="Header">
    <w:name w:val="header"/>
    <w:basedOn w:val="Normal"/>
    <w:link w:val="HeaderChar"/>
    <w:uiPriority w:val="99"/>
    <w:unhideWhenUsed/>
    <w:rsid w:val="00C05F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F22"/>
  </w:style>
  <w:style w:type="paragraph" w:styleId="Footer">
    <w:name w:val="footer"/>
    <w:basedOn w:val="Normal"/>
    <w:link w:val="FooterChar"/>
    <w:uiPriority w:val="99"/>
    <w:unhideWhenUsed/>
    <w:rsid w:val="00C05F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F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9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FEF8F3-3B94-4AB4-8F2E-A8450F248898}"/>
</file>

<file path=customXml/itemProps2.xml><?xml version="1.0" encoding="utf-8"?>
<ds:datastoreItem xmlns:ds="http://schemas.openxmlformats.org/officeDocument/2006/customXml" ds:itemID="{3DF8560C-D0FD-44AD-9A56-01BA19AA2F77}"/>
</file>

<file path=customXml/itemProps3.xml><?xml version="1.0" encoding="utf-8"?>
<ds:datastoreItem xmlns:ds="http://schemas.openxmlformats.org/officeDocument/2006/customXml" ds:itemID="{6ED508D3-CC35-470C-9D70-01D181D95C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DDT</cp:lastModifiedBy>
  <cp:revision>13</cp:revision>
  <cp:lastPrinted>2022-06-16T03:59:00Z</cp:lastPrinted>
  <dcterms:created xsi:type="dcterms:W3CDTF">2022-06-15T08:38:00Z</dcterms:created>
  <dcterms:modified xsi:type="dcterms:W3CDTF">2022-06-27T02:41:00Z</dcterms:modified>
</cp:coreProperties>
</file>