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906EB0" w:rsidRPr="00906EB0" w14:paraId="46C5489F" w14:textId="77777777" w:rsidTr="00906EB0">
        <w:trPr>
          <w:trHeight w:val="1021"/>
        </w:trPr>
        <w:tc>
          <w:tcPr>
            <w:tcW w:w="1544" w:type="pct"/>
            <w:hideMark/>
          </w:tcPr>
          <w:p w14:paraId="0238D983" w14:textId="77777777" w:rsidR="00906EB0" w:rsidRPr="00906EB0" w:rsidRDefault="00906EB0" w:rsidP="004462F9">
            <w:pPr>
              <w:autoSpaceDN w:val="0"/>
              <w:spacing w:after="0" w:line="240" w:lineRule="auto"/>
              <w:jc w:val="center"/>
              <w:rPr>
                <w:rFonts w:eastAsia="PMingLiU" w:cs="Times New Roman"/>
                <w:b/>
                <w:sz w:val="26"/>
                <w:szCs w:val="26"/>
                <w:lang w:val="vi-VN"/>
              </w:rPr>
            </w:pPr>
            <w:bookmarkStart w:id="0" w:name="loai_1"/>
            <w:r w:rsidRPr="00906EB0">
              <w:rPr>
                <w:rFonts w:eastAsia="PMingLiU" w:cs="Times New Roman"/>
                <w:b/>
                <w:sz w:val="26"/>
                <w:szCs w:val="26"/>
                <w:lang w:val="vi-VN"/>
              </w:rPr>
              <w:t>ỦY BAN NHÂN DÂN</w:t>
            </w:r>
          </w:p>
          <w:p w14:paraId="59FD1FF3" w14:textId="77777777" w:rsidR="00906EB0" w:rsidRPr="00906EB0" w:rsidRDefault="00906EB0" w:rsidP="004462F9">
            <w:pPr>
              <w:autoSpaceDN w:val="0"/>
              <w:spacing w:after="0" w:line="240" w:lineRule="auto"/>
              <w:jc w:val="center"/>
              <w:rPr>
                <w:rFonts w:eastAsia="PMingLiU" w:cs="Times New Roman"/>
                <w:b/>
                <w:sz w:val="26"/>
                <w:szCs w:val="26"/>
                <w:lang w:val="vi-VN"/>
              </w:rPr>
            </w:pPr>
            <w:r w:rsidRPr="00906EB0">
              <w:rPr>
                <w:rFonts w:ascii="VNI-Times" w:eastAsia="Times New Roman" w:hAnsi="VNI-Times" w:cs="Times New Roman"/>
                <w:b/>
                <w:noProof/>
                <w:sz w:val="26"/>
                <w:szCs w:val="20"/>
              </w:rPr>
              <mc:AlternateContent>
                <mc:Choice Requires="wps">
                  <w:drawing>
                    <wp:anchor distT="4294967218" distB="4294967218" distL="114300" distR="114300" simplePos="0" relativeHeight="251678720" behindDoc="0" locked="0" layoutInCell="1" allowOverlap="1" wp14:anchorId="40D352EA" wp14:editId="0620AEEE">
                      <wp:simplePos x="0" y="0"/>
                      <wp:positionH relativeFrom="column">
                        <wp:posOffset>581660</wp:posOffset>
                      </wp:positionH>
                      <wp:positionV relativeFrom="paragraph">
                        <wp:posOffset>220979</wp:posOffset>
                      </wp:positionV>
                      <wp:extent cx="640080" cy="0"/>
                      <wp:effectExtent l="0" t="0" r="26670" b="19050"/>
                      <wp:wrapNone/>
                      <wp:docPr id="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8720;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q3zO9cgBAAB2AwAADgAAAAAAAAAA&#10;AAAAAAAuAgAAZHJzL2Uyb0RvYy54bWxQSwECLQAUAAYACAAAACEAvxe/q9wAAAAIAQAADwAAAAAA&#10;AAAAAAAAAAAiBAAAZHJzL2Rvd25yZXYueG1sUEsFBgAAAAAEAAQA8wAAACsFAAAAAA==&#10;"/>
                  </w:pict>
                </mc:Fallback>
              </mc:AlternateContent>
            </w:r>
            <w:r w:rsidRPr="00906EB0">
              <w:rPr>
                <w:rFonts w:eastAsia="PMingLiU" w:cs="Times New Roman"/>
                <w:b/>
                <w:sz w:val="26"/>
                <w:szCs w:val="26"/>
                <w:lang w:val="vi-VN"/>
              </w:rPr>
              <w:t>TỈNH ĐỒNG NAI</w:t>
            </w:r>
          </w:p>
        </w:tc>
        <w:tc>
          <w:tcPr>
            <w:tcW w:w="515" w:type="pct"/>
          </w:tcPr>
          <w:p w14:paraId="5EBF914F" w14:textId="77777777" w:rsidR="00906EB0" w:rsidRPr="00906EB0" w:rsidRDefault="00906EB0" w:rsidP="004462F9">
            <w:pPr>
              <w:autoSpaceDN w:val="0"/>
              <w:spacing w:after="0" w:line="240" w:lineRule="auto"/>
              <w:jc w:val="center"/>
              <w:rPr>
                <w:rFonts w:eastAsia="PMingLiU" w:cs="Times New Roman"/>
                <w:b/>
                <w:sz w:val="26"/>
                <w:szCs w:val="26"/>
                <w:lang w:val="vi-VN"/>
              </w:rPr>
            </w:pPr>
          </w:p>
          <w:p w14:paraId="763660FB" w14:textId="77777777" w:rsidR="00906EB0" w:rsidRPr="00906EB0" w:rsidRDefault="00906EB0" w:rsidP="004462F9">
            <w:pPr>
              <w:autoSpaceDN w:val="0"/>
              <w:spacing w:after="0" w:line="240" w:lineRule="auto"/>
              <w:jc w:val="center"/>
              <w:rPr>
                <w:rFonts w:eastAsia="PMingLiU" w:cs="Times New Roman"/>
                <w:szCs w:val="28"/>
                <w:lang w:val="vi-VN"/>
              </w:rPr>
            </w:pPr>
          </w:p>
        </w:tc>
        <w:tc>
          <w:tcPr>
            <w:tcW w:w="2941" w:type="pct"/>
            <w:hideMark/>
          </w:tcPr>
          <w:p w14:paraId="1F3382DC" w14:textId="77777777" w:rsidR="00906EB0" w:rsidRPr="00906EB0" w:rsidRDefault="00906EB0" w:rsidP="004462F9">
            <w:pPr>
              <w:autoSpaceDN w:val="0"/>
              <w:spacing w:after="0" w:line="240" w:lineRule="auto"/>
              <w:jc w:val="center"/>
              <w:rPr>
                <w:rFonts w:eastAsia="PMingLiU" w:cs="Times New Roman"/>
                <w:b/>
                <w:sz w:val="26"/>
                <w:szCs w:val="26"/>
                <w:lang w:val="vi-VN"/>
              </w:rPr>
            </w:pPr>
            <w:r w:rsidRPr="00906EB0">
              <w:rPr>
                <w:rFonts w:eastAsia="PMingLiU" w:cs="Times New Roman"/>
                <w:b/>
                <w:sz w:val="26"/>
                <w:szCs w:val="26"/>
                <w:lang w:val="vi-VN"/>
              </w:rPr>
              <w:t>CỘNG HÒA XÃ HỘI CHỦ NGHĨA VIỆT NAM</w:t>
            </w:r>
          </w:p>
          <w:p w14:paraId="162FE733" w14:textId="77777777" w:rsidR="00906EB0" w:rsidRPr="00906EB0" w:rsidRDefault="00906EB0" w:rsidP="004462F9">
            <w:pPr>
              <w:autoSpaceDN w:val="0"/>
              <w:spacing w:after="0" w:line="240" w:lineRule="auto"/>
              <w:jc w:val="center"/>
              <w:rPr>
                <w:rFonts w:eastAsia="PMingLiU" w:cs="Times New Roman"/>
                <w:szCs w:val="28"/>
                <w:lang w:val="vi-VN"/>
              </w:rPr>
            </w:pPr>
            <w:r w:rsidRPr="00906EB0">
              <w:rPr>
                <w:rFonts w:ascii="VNI-Times" w:eastAsia="Times New Roman" w:hAnsi="VNI-Times" w:cs="Times New Roman"/>
                <w:b/>
                <w:noProof/>
                <w:sz w:val="26"/>
                <w:szCs w:val="20"/>
              </w:rPr>
              <mc:AlternateContent>
                <mc:Choice Requires="wps">
                  <w:drawing>
                    <wp:anchor distT="4294967219" distB="4294967219" distL="114300" distR="114300" simplePos="0" relativeHeight="251679744" behindDoc="0" locked="0" layoutInCell="1" allowOverlap="1" wp14:anchorId="2EE3A4B9" wp14:editId="6E3312E3">
                      <wp:simplePos x="0" y="0"/>
                      <wp:positionH relativeFrom="column">
                        <wp:posOffset>696595</wp:posOffset>
                      </wp:positionH>
                      <wp:positionV relativeFrom="paragraph">
                        <wp:posOffset>236219</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9744;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MMyuiTEAQAAbgMAAA4AAAAAAAAAAAAA&#10;AAAALgIAAGRycy9lMm9Eb2MueG1sUEsBAi0AFAAGAAgAAAAhALK3LjjeAAAACQEAAA8AAAAAAAAA&#10;AAAAAAAAHgQAAGRycy9kb3ducmV2LnhtbFBLBQYAAAAABAAEAPMAAAApBQAAAAA=&#10;">
                      <v:stroke joinstyle="miter"/>
                      <o:lock v:ext="edit" shapetype="f"/>
                    </v:line>
                  </w:pict>
                </mc:Fallback>
              </mc:AlternateContent>
            </w:r>
            <w:r w:rsidRPr="00906EB0">
              <w:rPr>
                <w:rFonts w:eastAsia="PMingLiU" w:cs="Times New Roman"/>
                <w:b/>
                <w:szCs w:val="28"/>
                <w:lang w:val="vi-VN"/>
              </w:rPr>
              <w:t>Độc lập - Tự do - Hạnh phúc</w:t>
            </w:r>
          </w:p>
        </w:tc>
      </w:tr>
      <w:tr w:rsidR="00906EB0" w:rsidRPr="00906EB0" w14:paraId="2F148231" w14:textId="77777777" w:rsidTr="00906EB0">
        <w:trPr>
          <w:trHeight w:val="20"/>
        </w:trPr>
        <w:tc>
          <w:tcPr>
            <w:tcW w:w="1544" w:type="pct"/>
            <w:hideMark/>
          </w:tcPr>
          <w:p w14:paraId="197FE557" w14:textId="7963ED7B" w:rsidR="00906EB0" w:rsidRPr="00906EB0" w:rsidRDefault="00906EB0" w:rsidP="004462F9">
            <w:pPr>
              <w:autoSpaceDN w:val="0"/>
              <w:spacing w:after="0" w:line="240" w:lineRule="auto"/>
              <w:jc w:val="center"/>
              <w:rPr>
                <w:rFonts w:eastAsia="PMingLiU" w:cs="Times New Roman"/>
                <w:b/>
                <w:sz w:val="26"/>
                <w:szCs w:val="26"/>
                <w:lang w:val="vi-VN"/>
              </w:rPr>
            </w:pPr>
            <w:r w:rsidRPr="00906EB0">
              <w:rPr>
                <w:rFonts w:eastAsia="PMingLiU" w:cs="Times New Roman"/>
                <w:sz w:val="26"/>
                <w:szCs w:val="26"/>
                <w:lang w:val="vi-VN"/>
              </w:rPr>
              <w:t xml:space="preserve">Số: </w:t>
            </w:r>
            <w:r>
              <w:rPr>
                <w:rFonts w:eastAsia="PMingLiU" w:cs="Times New Roman"/>
                <w:sz w:val="26"/>
                <w:szCs w:val="26"/>
              </w:rPr>
              <w:t>3008</w:t>
            </w:r>
            <w:r w:rsidRPr="00906EB0">
              <w:rPr>
                <w:rFonts w:eastAsia="PMingLiU" w:cs="Times New Roman"/>
                <w:sz w:val="26"/>
                <w:szCs w:val="26"/>
                <w:lang w:val="vi-VN"/>
              </w:rPr>
              <w:t>/QĐ-UBND</w:t>
            </w:r>
          </w:p>
        </w:tc>
        <w:tc>
          <w:tcPr>
            <w:tcW w:w="515" w:type="pct"/>
          </w:tcPr>
          <w:p w14:paraId="5A8DEB75" w14:textId="77777777" w:rsidR="00906EB0" w:rsidRPr="00906EB0" w:rsidRDefault="00906EB0" w:rsidP="004462F9">
            <w:pPr>
              <w:autoSpaceDN w:val="0"/>
              <w:spacing w:after="0" w:line="240" w:lineRule="auto"/>
              <w:jc w:val="center"/>
              <w:rPr>
                <w:rFonts w:eastAsia="PMingLiU" w:cs="Times New Roman"/>
                <w:b/>
                <w:sz w:val="26"/>
                <w:szCs w:val="26"/>
                <w:lang w:val="vi-VN"/>
              </w:rPr>
            </w:pPr>
          </w:p>
        </w:tc>
        <w:tc>
          <w:tcPr>
            <w:tcW w:w="2941" w:type="pct"/>
            <w:hideMark/>
          </w:tcPr>
          <w:p w14:paraId="118ED1D5" w14:textId="081CA40F" w:rsidR="00906EB0" w:rsidRPr="00906EB0" w:rsidRDefault="00906EB0" w:rsidP="004462F9">
            <w:pPr>
              <w:autoSpaceDN w:val="0"/>
              <w:spacing w:after="0" w:line="240" w:lineRule="auto"/>
              <w:jc w:val="center"/>
              <w:rPr>
                <w:rFonts w:eastAsia="PMingLiU" w:cs="Times New Roman"/>
                <w:b/>
                <w:sz w:val="26"/>
                <w:szCs w:val="26"/>
                <w:lang w:val="vi-VN"/>
              </w:rPr>
            </w:pPr>
            <w:r w:rsidRPr="00906EB0">
              <w:rPr>
                <w:rFonts w:eastAsia="PMingLiU" w:cs="Times New Roman"/>
                <w:i/>
                <w:szCs w:val="28"/>
                <w:lang w:val="vi-VN"/>
              </w:rPr>
              <w:t xml:space="preserve">Đồng Nai, ngày </w:t>
            </w:r>
            <w:r w:rsidRPr="00906EB0">
              <w:rPr>
                <w:rFonts w:eastAsia="PMingLiU" w:cs="Times New Roman"/>
                <w:i/>
                <w:szCs w:val="28"/>
              </w:rPr>
              <w:t>0</w:t>
            </w:r>
            <w:r>
              <w:rPr>
                <w:rFonts w:eastAsia="PMingLiU" w:cs="Times New Roman"/>
                <w:i/>
                <w:szCs w:val="28"/>
              </w:rPr>
              <w:t>8</w:t>
            </w:r>
            <w:r w:rsidRPr="00906EB0">
              <w:rPr>
                <w:rFonts w:eastAsia="PMingLiU" w:cs="Times New Roman"/>
                <w:i/>
                <w:szCs w:val="28"/>
                <w:lang w:val="vi-VN"/>
              </w:rPr>
              <w:t xml:space="preserve"> tháng 12 năm 2025</w:t>
            </w:r>
          </w:p>
        </w:tc>
      </w:tr>
    </w:tbl>
    <w:p w14:paraId="51804FCD" w14:textId="77777777" w:rsidR="00906EB0" w:rsidRDefault="00906EB0" w:rsidP="004462F9">
      <w:pPr>
        <w:spacing w:after="0" w:line="240" w:lineRule="auto"/>
        <w:jc w:val="center"/>
        <w:rPr>
          <w:rFonts w:eastAsia="Times New Roman" w:cs="Times New Roman"/>
          <w:b/>
          <w:bCs/>
          <w:szCs w:val="28"/>
        </w:rPr>
      </w:pPr>
    </w:p>
    <w:p w14:paraId="01667E8A" w14:textId="77777777" w:rsidR="00563598" w:rsidRPr="00906EB0" w:rsidRDefault="00563598" w:rsidP="004462F9">
      <w:pPr>
        <w:spacing w:after="0" w:line="240" w:lineRule="auto"/>
        <w:jc w:val="center"/>
        <w:rPr>
          <w:rFonts w:eastAsia="Times New Roman" w:cs="Times New Roman"/>
          <w:szCs w:val="28"/>
        </w:rPr>
      </w:pPr>
      <w:r w:rsidRPr="00906EB0">
        <w:rPr>
          <w:rFonts w:eastAsia="Times New Roman" w:cs="Times New Roman"/>
          <w:b/>
          <w:bCs/>
          <w:szCs w:val="28"/>
          <w:lang w:val="vi-VN"/>
        </w:rPr>
        <w:t>QUYẾT ĐỊNH</w:t>
      </w:r>
      <w:bookmarkEnd w:id="0"/>
    </w:p>
    <w:p w14:paraId="214276C5" w14:textId="77777777" w:rsidR="002931B0" w:rsidRPr="00906EB0" w:rsidRDefault="00F91AED" w:rsidP="004462F9">
      <w:pPr>
        <w:spacing w:after="0" w:line="240" w:lineRule="auto"/>
        <w:jc w:val="center"/>
        <w:rPr>
          <w:rFonts w:cs="Times New Roman"/>
          <w:b/>
          <w:szCs w:val="28"/>
        </w:rPr>
      </w:pPr>
      <w:bookmarkStart w:id="1" w:name="_Hlk187171083"/>
      <w:bookmarkStart w:id="2" w:name="loai_1_name"/>
      <w:r w:rsidRPr="00906EB0">
        <w:rPr>
          <w:rFonts w:cs="Times New Roman"/>
          <w:b/>
          <w:szCs w:val="28"/>
        </w:rPr>
        <w:t xml:space="preserve">Ban hành </w:t>
      </w:r>
      <w:r w:rsidR="00262B26" w:rsidRPr="00906EB0">
        <w:rPr>
          <w:rFonts w:cs="Times New Roman"/>
          <w:b/>
          <w:szCs w:val="28"/>
        </w:rPr>
        <w:t xml:space="preserve">Đề án </w:t>
      </w:r>
      <w:r w:rsidR="0098728B" w:rsidRPr="00906EB0">
        <w:rPr>
          <w:rFonts w:cs="Times New Roman"/>
          <w:b/>
          <w:szCs w:val="28"/>
        </w:rPr>
        <w:t>đầu tư tín dụng đối với hộ nghèo, hộ cận nghèo</w:t>
      </w:r>
    </w:p>
    <w:p w14:paraId="7875ACC5" w14:textId="77777777" w:rsidR="007F42B5" w:rsidRPr="00906EB0" w:rsidRDefault="00534250" w:rsidP="004462F9">
      <w:pPr>
        <w:spacing w:after="0" w:line="240" w:lineRule="auto"/>
        <w:jc w:val="center"/>
        <w:rPr>
          <w:rFonts w:cs="Times New Roman"/>
          <w:b/>
          <w:szCs w:val="28"/>
        </w:rPr>
      </w:pPr>
      <w:r w:rsidRPr="00906EB0">
        <w:rPr>
          <w:rFonts w:cs="Times New Roman"/>
          <w:b/>
          <w:szCs w:val="28"/>
        </w:rPr>
        <w:t xml:space="preserve">và các </w:t>
      </w:r>
      <w:r w:rsidR="0098728B" w:rsidRPr="00906EB0">
        <w:rPr>
          <w:rFonts w:cs="Times New Roman"/>
          <w:b/>
          <w:szCs w:val="28"/>
        </w:rPr>
        <w:t xml:space="preserve">đối tượng chính sách </w:t>
      </w:r>
      <w:r w:rsidR="00537485" w:rsidRPr="00906EB0">
        <w:rPr>
          <w:rFonts w:cs="Times New Roman"/>
          <w:b/>
          <w:szCs w:val="28"/>
        </w:rPr>
        <w:t xml:space="preserve">khác </w:t>
      </w:r>
      <w:r w:rsidR="0098728B" w:rsidRPr="00906EB0">
        <w:rPr>
          <w:rFonts w:cs="Times New Roman"/>
          <w:b/>
          <w:szCs w:val="28"/>
        </w:rPr>
        <w:t>bằng nguồn vốn ngân sách địa phương</w:t>
      </w:r>
    </w:p>
    <w:p w14:paraId="3D8D7248" w14:textId="2B5014E9" w:rsidR="00132B13" w:rsidRPr="00906EB0" w:rsidRDefault="0098728B" w:rsidP="004462F9">
      <w:pPr>
        <w:spacing w:after="0" w:line="240" w:lineRule="auto"/>
        <w:jc w:val="center"/>
        <w:rPr>
          <w:rFonts w:cs="Times New Roman"/>
          <w:b/>
          <w:szCs w:val="28"/>
        </w:rPr>
      </w:pPr>
      <w:r w:rsidRPr="00906EB0">
        <w:rPr>
          <w:rFonts w:cs="Times New Roman"/>
          <w:b/>
          <w:szCs w:val="28"/>
        </w:rPr>
        <w:t>trên địa bàn</w:t>
      </w:r>
      <w:r w:rsidR="002931B0" w:rsidRPr="00906EB0">
        <w:rPr>
          <w:rFonts w:cs="Times New Roman"/>
          <w:b/>
          <w:szCs w:val="28"/>
        </w:rPr>
        <w:t xml:space="preserve"> </w:t>
      </w:r>
      <w:r w:rsidRPr="00906EB0">
        <w:rPr>
          <w:rFonts w:cs="Times New Roman"/>
          <w:b/>
          <w:szCs w:val="28"/>
        </w:rPr>
        <w:t>tỉnh Đồng Nai giai đoạn 2026</w:t>
      </w:r>
      <w:r w:rsidR="005A6A8A">
        <w:rPr>
          <w:rFonts w:cs="Times New Roman"/>
          <w:b/>
          <w:szCs w:val="28"/>
        </w:rPr>
        <w:t xml:space="preserve"> </w:t>
      </w:r>
      <w:r w:rsidRPr="00906EB0">
        <w:rPr>
          <w:rFonts w:cs="Times New Roman"/>
          <w:b/>
          <w:szCs w:val="28"/>
        </w:rPr>
        <w:t>-</w:t>
      </w:r>
      <w:r w:rsidR="005A6A8A">
        <w:rPr>
          <w:rFonts w:cs="Times New Roman"/>
          <w:b/>
          <w:szCs w:val="28"/>
        </w:rPr>
        <w:t xml:space="preserve"> </w:t>
      </w:r>
      <w:r w:rsidRPr="00906EB0">
        <w:rPr>
          <w:rFonts w:cs="Times New Roman"/>
          <w:b/>
          <w:szCs w:val="28"/>
        </w:rPr>
        <w:t>2030</w:t>
      </w:r>
    </w:p>
    <w:p w14:paraId="240D1C50" w14:textId="623BA1D7" w:rsidR="00D46DE4" w:rsidRPr="00906EB0" w:rsidRDefault="00D46DE4" w:rsidP="004462F9">
      <w:pPr>
        <w:spacing w:after="0" w:line="240" w:lineRule="auto"/>
        <w:jc w:val="center"/>
        <w:rPr>
          <w:rFonts w:cs="Times New Roman"/>
          <w:szCs w:val="28"/>
          <w:lang w:val="vi-VN"/>
        </w:rPr>
      </w:pPr>
      <w:r w:rsidRPr="00906EB0">
        <w:rPr>
          <w:rFonts w:cs="Times New Roman"/>
          <w:noProof/>
          <w:szCs w:val="28"/>
        </w:rPr>
        <mc:AlternateContent>
          <mc:Choice Requires="wps">
            <w:drawing>
              <wp:anchor distT="0" distB="0" distL="114300" distR="114300" simplePos="0" relativeHeight="251671552" behindDoc="0" locked="0" layoutInCell="1" allowOverlap="1" wp14:anchorId="24BCB1DD" wp14:editId="68165268">
                <wp:simplePos x="0" y="0"/>
                <wp:positionH relativeFrom="column">
                  <wp:posOffset>2013111</wp:posOffset>
                </wp:positionH>
                <wp:positionV relativeFrom="paragraph">
                  <wp:posOffset>40640</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8.5pt,3.2pt" to="328pt,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" strokecolor="black [3040]"/>
            </w:pict>
          </mc:Fallback>
        </mc:AlternateContent>
      </w:r>
    </w:p>
    <w:bookmarkEnd w:id="1"/>
    <w:bookmarkEnd w:id="2"/>
    <w:p w14:paraId="5ACC8E3F" w14:textId="2E7F907B" w:rsidR="00563598" w:rsidRPr="00906EB0" w:rsidRDefault="00563598" w:rsidP="004462F9">
      <w:pPr>
        <w:spacing w:after="0" w:line="240" w:lineRule="auto"/>
        <w:jc w:val="center"/>
        <w:rPr>
          <w:rFonts w:eastAsia="Times New Roman" w:cs="Times New Roman"/>
          <w:b/>
          <w:bCs/>
          <w:szCs w:val="28"/>
        </w:rPr>
      </w:pPr>
      <w:r w:rsidRPr="00906EB0">
        <w:rPr>
          <w:rFonts w:eastAsia="Times New Roman" w:cs="Times New Roman"/>
          <w:b/>
          <w:bCs/>
          <w:szCs w:val="28"/>
          <w:lang w:val="vi-VN"/>
        </w:rPr>
        <w:t xml:space="preserve">ỦY BAN NHÂN DÂN TỈNH </w:t>
      </w:r>
      <w:r w:rsidR="00AC2C4E" w:rsidRPr="00906EB0">
        <w:rPr>
          <w:rFonts w:eastAsia="Times New Roman" w:cs="Times New Roman"/>
          <w:b/>
          <w:bCs/>
          <w:szCs w:val="28"/>
          <w:lang w:val="vi-VN"/>
        </w:rPr>
        <w:t>ĐỒNG NAI</w:t>
      </w:r>
    </w:p>
    <w:p w14:paraId="002F2810" w14:textId="77E8DF56" w:rsidR="00F53C4B" w:rsidRPr="00906EB0" w:rsidRDefault="00F53C4B" w:rsidP="004462F9">
      <w:pPr>
        <w:spacing w:before="120" w:after="0" w:line="240" w:lineRule="auto"/>
        <w:ind w:firstLine="567"/>
        <w:jc w:val="both"/>
        <w:rPr>
          <w:rFonts w:eastAsia="Times New Roman" w:cs="Times New Roman"/>
          <w:i/>
          <w:iCs/>
          <w:szCs w:val="28"/>
          <w:lang w:val="vi-VN"/>
        </w:rPr>
      </w:pPr>
      <w:r w:rsidRPr="00906EB0">
        <w:rPr>
          <w:rFonts w:eastAsia="Times New Roman" w:cs="Times New Roman"/>
          <w:i/>
          <w:iCs/>
          <w:szCs w:val="28"/>
          <w:lang w:val="vi-VN"/>
        </w:rPr>
        <w:t xml:space="preserve">Căn cứ Luật Tổ chức chính quyền địa phương ngày </w:t>
      </w:r>
      <w:r w:rsidR="00BD3AFD" w:rsidRPr="00906EB0">
        <w:rPr>
          <w:rFonts w:eastAsia="Times New Roman" w:cs="Times New Roman"/>
          <w:i/>
          <w:iCs/>
          <w:szCs w:val="28"/>
          <w:lang w:val="vi-VN"/>
        </w:rPr>
        <w:t xml:space="preserve">16 </w:t>
      </w:r>
      <w:r w:rsidRPr="00906EB0">
        <w:rPr>
          <w:rFonts w:eastAsia="Times New Roman" w:cs="Times New Roman"/>
          <w:i/>
          <w:iCs/>
          <w:szCs w:val="28"/>
          <w:lang w:val="vi-VN"/>
        </w:rPr>
        <w:t xml:space="preserve">tháng </w:t>
      </w:r>
      <w:r w:rsidR="00BD3AFD" w:rsidRPr="00906EB0">
        <w:rPr>
          <w:rFonts w:eastAsia="Times New Roman" w:cs="Times New Roman"/>
          <w:i/>
          <w:iCs/>
          <w:szCs w:val="28"/>
          <w:lang w:val="vi-VN"/>
        </w:rPr>
        <w:t>6</w:t>
      </w:r>
      <w:r w:rsidRPr="00906EB0">
        <w:rPr>
          <w:rFonts w:eastAsia="Times New Roman" w:cs="Times New Roman"/>
          <w:i/>
          <w:iCs/>
          <w:szCs w:val="28"/>
          <w:lang w:val="vi-VN"/>
        </w:rPr>
        <w:t xml:space="preserve"> năm 2025;</w:t>
      </w:r>
    </w:p>
    <w:p w14:paraId="5FBAE49C" w14:textId="7CB3C422" w:rsidR="00D419D4" w:rsidRPr="00906EB0" w:rsidRDefault="0073276E" w:rsidP="004462F9">
      <w:pPr>
        <w:spacing w:before="120" w:after="0" w:line="240" w:lineRule="auto"/>
        <w:ind w:firstLine="567"/>
        <w:jc w:val="both"/>
        <w:rPr>
          <w:rFonts w:cs="Times New Roman"/>
          <w:i/>
          <w:szCs w:val="28"/>
          <w:lang w:val="es-AR"/>
        </w:rPr>
      </w:pPr>
      <w:r w:rsidRPr="00906EB0">
        <w:rPr>
          <w:rFonts w:cs="Times New Roman"/>
          <w:i/>
          <w:szCs w:val="28"/>
          <w:lang w:val="es-AR"/>
        </w:rPr>
        <w:t>Căn cứ Luật Ngân sách nhà nước ngày 25</w:t>
      </w:r>
      <w:r w:rsidR="00BC3928" w:rsidRPr="00906EB0">
        <w:rPr>
          <w:rFonts w:cs="Times New Roman"/>
          <w:i/>
          <w:szCs w:val="28"/>
          <w:lang w:val="es-AR"/>
        </w:rPr>
        <w:t xml:space="preserve"> tháng </w:t>
      </w:r>
      <w:r w:rsidRPr="00906EB0">
        <w:rPr>
          <w:rFonts w:cs="Times New Roman"/>
          <w:i/>
          <w:szCs w:val="28"/>
          <w:lang w:val="es-AR"/>
        </w:rPr>
        <w:t>6</w:t>
      </w:r>
      <w:r w:rsidR="00BC3928" w:rsidRPr="00906EB0">
        <w:rPr>
          <w:rFonts w:cs="Times New Roman"/>
          <w:i/>
          <w:szCs w:val="28"/>
          <w:lang w:val="es-AR"/>
        </w:rPr>
        <w:t xml:space="preserve"> năm </w:t>
      </w:r>
      <w:r w:rsidRPr="00906EB0">
        <w:rPr>
          <w:rFonts w:cs="Times New Roman"/>
          <w:i/>
          <w:szCs w:val="28"/>
          <w:lang w:val="es-AR"/>
        </w:rPr>
        <w:t>2015;</w:t>
      </w:r>
      <w:r w:rsidR="00D419D4" w:rsidRPr="00906EB0">
        <w:rPr>
          <w:rFonts w:cs="Times New Roman"/>
          <w:i/>
          <w:szCs w:val="28"/>
          <w:lang w:val="es-AR"/>
        </w:rPr>
        <w:t xml:space="preserve">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p>
    <w:p w14:paraId="17913362" w14:textId="1820758B" w:rsidR="0073276E" w:rsidRPr="00906EB0" w:rsidRDefault="0073276E" w:rsidP="004462F9">
      <w:pPr>
        <w:spacing w:before="120" w:after="0" w:line="240" w:lineRule="auto"/>
        <w:ind w:firstLine="567"/>
        <w:jc w:val="both"/>
        <w:rPr>
          <w:rFonts w:cs="Times New Roman"/>
          <w:i/>
          <w:iCs/>
          <w:szCs w:val="28"/>
          <w:lang w:val="es-AR"/>
        </w:rPr>
      </w:pPr>
      <w:r w:rsidRPr="00906EB0">
        <w:rPr>
          <w:rFonts w:cs="Times New Roman"/>
          <w:i/>
          <w:iCs/>
          <w:szCs w:val="28"/>
          <w:lang w:val="vi-VN"/>
        </w:rPr>
        <w:t xml:space="preserve">Căn cứ Nghị quyết số </w:t>
      </w:r>
      <w:r w:rsidRPr="00906EB0">
        <w:rPr>
          <w:rFonts w:cs="Times New Roman"/>
          <w:i/>
          <w:iCs/>
          <w:szCs w:val="28"/>
          <w:lang w:val="es-AR"/>
        </w:rPr>
        <w:t>1</w:t>
      </w:r>
      <w:r w:rsidRPr="00906EB0">
        <w:rPr>
          <w:rFonts w:cs="Times New Roman"/>
          <w:i/>
          <w:iCs/>
          <w:szCs w:val="28"/>
          <w:lang w:val="vi-VN"/>
        </w:rPr>
        <w:t xml:space="preserve">11/2024/QH15 ngày 18 tháng 01 năm 2024 của Quốc hội về một số cơ chế, chính sách đặc thù thực hiện các </w:t>
      </w:r>
      <w:r w:rsidR="009A7C9B" w:rsidRPr="00906EB0">
        <w:rPr>
          <w:rFonts w:cs="Times New Roman"/>
          <w:i/>
          <w:iCs/>
          <w:szCs w:val="28"/>
        </w:rPr>
        <w:t>C</w:t>
      </w:r>
      <w:r w:rsidRPr="00906EB0">
        <w:rPr>
          <w:rFonts w:cs="Times New Roman"/>
          <w:i/>
          <w:iCs/>
          <w:szCs w:val="28"/>
          <w:lang w:val="vi-VN"/>
        </w:rPr>
        <w:t>hương trình mục tiêu quốc gia;</w:t>
      </w:r>
    </w:p>
    <w:p w14:paraId="2013A20C" w14:textId="6E65CE71" w:rsidR="00556561" w:rsidRPr="00906EB0" w:rsidRDefault="00556561" w:rsidP="004462F9">
      <w:pPr>
        <w:tabs>
          <w:tab w:val="right" w:leader="dot" w:pos="8640"/>
        </w:tabs>
        <w:spacing w:before="120" w:after="0" w:line="240" w:lineRule="auto"/>
        <w:ind w:firstLine="567"/>
        <w:jc w:val="both"/>
        <w:rPr>
          <w:rFonts w:cs="Times New Roman"/>
          <w:i/>
          <w:szCs w:val="28"/>
          <w:lang w:val="es-AR"/>
        </w:rPr>
      </w:pPr>
      <w:r w:rsidRPr="00906EB0">
        <w:rPr>
          <w:rFonts w:cs="Times New Roman"/>
          <w:i/>
          <w:szCs w:val="28"/>
          <w:lang w:val="es-AR"/>
        </w:rPr>
        <w:t xml:space="preserve">Căn cứ Nghị </w:t>
      </w:r>
      <w:r w:rsidR="005D15DD" w:rsidRPr="00906EB0">
        <w:rPr>
          <w:rFonts w:cs="Times New Roman"/>
          <w:i/>
          <w:szCs w:val="28"/>
          <w:lang w:val="es-AR"/>
        </w:rPr>
        <w:t xml:space="preserve">quyết </w:t>
      </w:r>
      <w:r w:rsidRPr="00906EB0">
        <w:rPr>
          <w:rFonts w:cs="Times New Roman"/>
          <w:i/>
          <w:szCs w:val="28"/>
          <w:lang w:val="es-AR"/>
        </w:rPr>
        <w:t>số 190/2025/QH15 ngày 19 tháng 02 năm 2025 của Quốc hội quy định về xử lý một số vấn đề liên quan đến sắp xếp tổ chức bộ máy nhà nước;</w:t>
      </w:r>
    </w:p>
    <w:p w14:paraId="634B094B" w14:textId="7D4AAE9B" w:rsidR="0073276E" w:rsidRPr="00906EB0" w:rsidRDefault="0073276E" w:rsidP="004462F9">
      <w:pPr>
        <w:spacing w:before="120" w:after="0" w:line="240" w:lineRule="auto"/>
        <w:ind w:firstLine="567"/>
        <w:jc w:val="both"/>
        <w:rPr>
          <w:rFonts w:eastAsia="Calibri" w:cs="Times New Roman"/>
          <w:i/>
          <w:szCs w:val="28"/>
          <w:lang w:val="es-AR"/>
        </w:rPr>
      </w:pPr>
      <w:r w:rsidRPr="00906EB0">
        <w:rPr>
          <w:rFonts w:eastAsia="Times New Roman" w:cs="Times New Roman"/>
          <w:i/>
          <w:iCs/>
          <w:szCs w:val="28"/>
          <w:lang w:val="es-AR"/>
        </w:rPr>
        <w:t xml:space="preserve">Căn cứ </w:t>
      </w:r>
      <w:r w:rsidRPr="00906EB0">
        <w:rPr>
          <w:rFonts w:eastAsia="Calibri" w:cs="Times New Roman"/>
          <w:i/>
          <w:szCs w:val="28"/>
          <w:lang w:val="es-AR"/>
        </w:rPr>
        <w:t>Nghị định số 78/2002/NĐ-CP ngày 04</w:t>
      </w:r>
      <w:r w:rsidR="00BC3928" w:rsidRPr="00906EB0">
        <w:rPr>
          <w:rFonts w:eastAsia="Calibri" w:cs="Times New Roman"/>
          <w:i/>
          <w:szCs w:val="28"/>
          <w:lang w:val="es-AR"/>
        </w:rPr>
        <w:t xml:space="preserve"> tháng </w:t>
      </w:r>
      <w:r w:rsidRPr="00906EB0">
        <w:rPr>
          <w:rFonts w:eastAsia="Calibri" w:cs="Times New Roman"/>
          <w:i/>
          <w:szCs w:val="28"/>
          <w:lang w:val="es-AR"/>
        </w:rPr>
        <w:t>10</w:t>
      </w:r>
      <w:r w:rsidR="00BC3928" w:rsidRPr="00906EB0">
        <w:rPr>
          <w:rFonts w:eastAsia="Calibri" w:cs="Times New Roman"/>
          <w:i/>
          <w:szCs w:val="28"/>
          <w:lang w:val="es-AR"/>
        </w:rPr>
        <w:t xml:space="preserve"> năm </w:t>
      </w:r>
      <w:r w:rsidRPr="00906EB0">
        <w:rPr>
          <w:rFonts w:eastAsia="Calibri" w:cs="Times New Roman"/>
          <w:i/>
          <w:szCs w:val="28"/>
          <w:lang w:val="es-AR"/>
        </w:rPr>
        <w:t>2002 của Chính phủ về tín dụng đối với người nghèo và các đối tượng chính sách khác;</w:t>
      </w:r>
    </w:p>
    <w:p w14:paraId="09BE6B3C" w14:textId="06DE94F6" w:rsidR="00C6552A" w:rsidRPr="00906EB0" w:rsidRDefault="00C6552A" w:rsidP="004462F9">
      <w:pPr>
        <w:spacing w:before="120" w:after="0" w:line="240" w:lineRule="auto"/>
        <w:ind w:firstLine="567"/>
        <w:jc w:val="both"/>
        <w:rPr>
          <w:rFonts w:eastAsia="Calibri" w:cs="Times New Roman"/>
          <w:i/>
          <w:szCs w:val="28"/>
          <w:lang w:val="es-AR"/>
        </w:rPr>
      </w:pPr>
      <w:r w:rsidRPr="00906EB0">
        <w:rPr>
          <w:rFonts w:eastAsia="Calibri" w:cs="Times New Roman"/>
          <w:i/>
          <w:szCs w:val="28"/>
          <w:lang w:val="es-AR"/>
        </w:rPr>
        <w:t>Căn cứ Nghị định số 109</w:t>
      </w:r>
      <w:r w:rsidR="00BF2BD6" w:rsidRPr="00906EB0">
        <w:rPr>
          <w:rFonts w:eastAsia="Calibri" w:cs="Times New Roman"/>
          <w:i/>
          <w:szCs w:val="28"/>
          <w:lang w:val="es-AR"/>
        </w:rPr>
        <w:t>/2018</w:t>
      </w:r>
      <w:r w:rsidRPr="00906EB0">
        <w:rPr>
          <w:rFonts w:eastAsia="Calibri" w:cs="Times New Roman"/>
          <w:i/>
          <w:szCs w:val="28"/>
          <w:lang w:val="es-AR"/>
        </w:rPr>
        <w:t>/NĐ-CP ngày 29 tháng 8 năm 2018 của Chính phủ về nông nghiệp hữu cơ;</w:t>
      </w:r>
    </w:p>
    <w:p w14:paraId="4D10DE90" w14:textId="23CFBD58" w:rsidR="0088494F" w:rsidRPr="00906EB0" w:rsidRDefault="0088494F" w:rsidP="004462F9">
      <w:pPr>
        <w:spacing w:before="120" w:after="0" w:line="240" w:lineRule="auto"/>
        <w:ind w:firstLine="567"/>
        <w:jc w:val="both"/>
        <w:rPr>
          <w:rFonts w:eastAsia="Calibri" w:cs="Times New Roman"/>
          <w:i/>
          <w:iCs/>
          <w:szCs w:val="28"/>
          <w:lang w:val="es-AR"/>
        </w:rPr>
      </w:pPr>
      <w:r w:rsidRPr="00906EB0">
        <w:rPr>
          <w:rFonts w:eastAsia="Calibri" w:cs="Times New Roman"/>
          <w:i/>
          <w:iCs/>
          <w:szCs w:val="28"/>
          <w:lang w:val="es-AR"/>
        </w:rPr>
        <w:t>Căn cứ Quyết định số 1560/QĐ-TTg ngày 18</w:t>
      </w:r>
      <w:r w:rsidR="00B80168" w:rsidRPr="00906EB0">
        <w:rPr>
          <w:rFonts w:eastAsia="Calibri" w:cs="Times New Roman"/>
          <w:i/>
          <w:iCs/>
          <w:szCs w:val="28"/>
          <w:lang w:val="es-AR"/>
        </w:rPr>
        <w:t xml:space="preserve"> tháng </w:t>
      </w:r>
      <w:r w:rsidRPr="00906EB0">
        <w:rPr>
          <w:rFonts w:eastAsia="Calibri" w:cs="Times New Roman"/>
          <w:i/>
          <w:iCs/>
          <w:szCs w:val="28"/>
          <w:lang w:val="es-AR"/>
        </w:rPr>
        <w:t>7</w:t>
      </w:r>
      <w:r w:rsidR="00B80168" w:rsidRPr="00906EB0">
        <w:rPr>
          <w:rFonts w:eastAsia="Calibri" w:cs="Times New Roman"/>
          <w:i/>
          <w:iCs/>
          <w:szCs w:val="28"/>
          <w:lang w:val="es-AR"/>
        </w:rPr>
        <w:t xml:space="preserve"> năm </w:t>
      </w:r>
      <w:r w:rsidRPr="00906EB0">
        <w:rPr>
          <w:rFonts w:eastAsia="Calibri" w:cs="Times New Roman"/>
          <w:i/>
          <w:iCs/>
          <w:szCs w:val="28"/>
          <w:lang w:val="es-AR"/>
        </w:rPr>
        <w:t>2025 của Thủ tướng Chính phủ ban hành Kế hoạch triển khai Chỉ thị số 39-CT/TW ngày 30/10/2024 của Ban Bí thư Trung ương Ðảng về nâng cao hiệu quả của tín dụng chính sách trong giai đoạn mới</w:t>
      </w:r>
      <w:r w:rsidR="002931B0" w:rsidRPr="00906EB0">
        <w:rPr>
          <w:rFonts w:eastAsia="Calibri" w:cs="Times New Roman"/>
          <w:i/>
          <w:iCs/>
          <w:szCs w:val="28"/>
          <w:lang w:val="es-AR"/>
        </w:rPr>
        <w:t>;</w:t>
      </w:r>
    </w:p>
    <w:p w14:paraId="5AD8789F" w14:textId="01D8AAEB" w:rsidR="006259D3" w:rsidRPr="00906EB0" w:rsidRDefault="00F42909" w:rsidP="004462F9">
      <w:pPr>
        <w:spacing w:before="120" w:after="0" w:line="240" w:lineRule="auto"/>
        <w:ind w:firstLine="567"/>
        <w:jc w:val="both"/>
        <w:rPr>
          <w:rFonts w:eastAsia="Calibri" w:cs="Times New Roman"/>
          <w:i/>
          <w:szCs w:val="28"/>
          <w:lang w:val="fr-FR"/>
        </w:rPr>
      </w:pPr>
      <w:r w:rsidRPr="00906EB0">
        <w:rPr>
          <w:rFonts w:eastAsia="Calibri" w:cs="Times New Roman"/>
          <w:i/>
          <w:szCs w:val="28"/>
          <w:lang w:val="fr-FR"/>
        </w:rPr>
        <w:t xml:space="preserve">Căn cứ </w:t>
      </w:r>
      <w:r w:rsidR="006259D3" w:rsidRPr="00906EB0">
        <w:rPr>
          <w:rFonts w:eastAsia="Calibri" w:cs="Times New Roman"/>
          <w:i/>
          <w:szCs w:val="28"/>
          <w:lang w:val="fr-FR"/>
        </w:rPr>
        <w:t>Quyết định số 05/QĐ-TTg ngày 04</w:t>
      </w:r>
      <w:r w:rsidR="00B80168" w:rsidRPr="00906EB0">
        <w:rPr>
          <w:rFonts w:eastAsia="Calibri" w:cs="Times New Roman"/>
          <w:i/>
          <w:szCs w:val="28"/>
          <w:lang w:val="fr-FR"/>
        </w:rPr>
        <w:t xml:space="preserve"> tháng </w:t>
      </w:r>
      <w:r w:rsidR="006259D3" w:rsidRPr="00906EB0">
        <w:rPr>
          <w:rFonts w:eastAsia="Calibri" w:cs="Times New Roman"/>
          <w:i/>
          <w:szCs w:val="28"/>
          <w:lang w:val="fr-FR"/>
        </w:rPr>
        <w:t>01</w:t>
      </w:r>
      <w:r w:rsidR="00B80168" w:rsidRPr="00906EB0">
        <w:rPr>
          <w:rFonts w:eastAsia="Calibri" w:cs="Times New Roman"/>
          <w:i/>
          <w:szCs w:val="28"/>
          <w:lang w:val="fr-FR"/>
        </w:rPr>
        <w:t xml:space="preserve"> năm </w:t>
      </w:r>
      <w:r w:rsidR="006259D3" w:rsidRPr="00906EB0">
        <w:rPr>
          <w:rFonts w:eastAsia="Calibri" w:cs="Times New Roman"/>
          <w:i/>
          <w:szCs w:val="28"/>
          <w:lang w:val="fr-FR"/>
        </w:rPr>
        <w:t>2023 của Thủ tướng Chính phủ phê duyệt Chiến lược phát triển Ngân hàng chính sách xã hội</w:t>
      </w:r>
      <w:r w:rsidR="00353E34" w:rsidRPr="00906EB0">
        <w:rPr>
          <w:rFonts w:eastAsia="Calibri" w:cs="Times New Roman"/>
          <w:i/>
          <w:szCs w:val="28"/>
          <w:lang w:val="fr-FR"/>
        </w:rPr>
        <w:t xml:space="preserve"> </w:t>
      </w:r>
      <w:r w:rsidR="006259D3" w:rsidRPr="00906EB0">
        <w:rPr>
          <w:rFonts w:eastAsia="Calibri" w:cs="Times New Roman"/>
          <w:i/>
          <w:szCs w:val="28"/>
          <w:lang w:val="fr-FR"/>
        </w:rPr>
        <w:t>đến năm 2030 trên địa bàn tỉnh;</w:t>
      </w:r>
    </w:p>
    <w:p w14:paraId="6A6275F7" w14:textId="0057A59F" w:rsidR="00F470E5" w:rsidRPr="00906EB0" w:rsidRDefault="0037474F" w:rsidP="004462F9">
      <w:pPr>
        <w:spacing w:before="120" w:after="0" w:line="240" w:lineRule="auto"/>
        <w:ind w:firstLine="567"/>
        <w:jc w:val="both"/>
        <w:rPr>
          <w:rFonts w:eastAsia="Calibri" w:cs="Times New Roman"/>
          <w:i/>
          <w:szCs w:val="28"/>
          <w:lang w:val="fr-FR"/>
        </w:rPr>
      </w:pPr>
      <w:r w:rsidRPr="00906EB0">
        <w:rPr>
          <w:rFonts w:eastAsia="Calibri" w:cs="Times New Roman"/>
          <w:i/>
          <w:szCs w:val="28"/>
          <w:lang w:val="fr-FR"/>
        </w:rPr>
        <w:t>Căn cứ Quyết định số 338/QĐ-TTg ngày 03</w:t>
      </w:r>
      <w:r w:rsidR="00B80168" w:rsidRPr="00906EB0">
        <w:rPr>
          <w:rFonts w:eastAsia="Calibri" w:cs="Times New Roman"/>
          <w:i/>
          <w:szCs w:val="28"/>
          <w:lang w:val="fr-FR"/>
        </w:rPr>
        <w:t xml:space="preserve"> tháng </w:t>
      </w:r>
      <w:r w:rsidRPr="00906EB0">
        <w:rPr>
          <w:rFonts w:eastAsia="Calibri" w:cs="Times New Roman"/>
          <w:i/>
          <w:szCs w:val="28"/>
          <w:lang w:val="fr-FR"/>
        </w:rPr>
        <w:t>4</w:t>
      </w:r>
      <w:r w:rsidR="00B80168" w:rsidRPr="00906EB0">
        <w:rPr>
          <w:rFonts w:eastAsia="Calibri" w:cs="Times New Roman"/>
          <w:i/>
          <w:szCs w:val="28"/>
          <w:lang w:val="fr-FR"/>
        </w:rPr>
        <w:t xml:space="preserve"> năm </w:t>
      </w:r>
      <w:r w:rsidRPr="00906EB0">
        <w:rPr>
          <w:rFonts w:eastAsia="Calibri" w:cs="Times New Roman"/>
          <w:i/>
          <w:szCs w:val="28"/>
          <w:lang w:val="fr-FR"/>
        </w:rPr>
        <w:t>2023 của Thủ tướng Chính phủ phê duyệt Đề án đầu tư xây dựng ít nhất 01 triệu căn hộ nhà ở xã hội cho đối tượng thu nhập thấp, công nhân khu công nghiệp giai đoạn 2021- 2030;</w:t>
      </w:r>
    </w:p>
    <w:p w14:paraId="28C7EA8C" w14:textId="5716BB36" w:rsidR="00C6552A" w:rsidRPr="00906EB0" w:rsidRDefault="00C6552A" w:rsidP="004462F9">
      <w:pPr>
        <w:spacing w:before="120" w:after="0" w:line="240" w:lineRule="auto"/>
        <w:ind w:firstLine="567"/>
        <w:jc w:val="both"/>
        <w:rPr>
          <w:rFonts w:eastAsia="Calibri" w:cs="Times New Roman"/>
          <w:i/>
          <w:szCs w:val="28"/>
          <w:lang w:val="es-AR"/>
        </w:rPr>
      </w:pPr>
      <w:r w:rsidRPr="00906EB0">
        <w:rPr>
          <w:rFonts w:eastAsia="Calibri" w:cs="Times New Roman"/>
          <w:i/>
          <w:szCs w:val="28"/>
          <w:lang w:val="es-AR"/>
        </w:rPr>
        <w:t>Căn cứ Quyết định số 19/2018/QĐ-TTg ngày 19 tháng 4 năm 2018 của Thủ tướng Chính phủ quy định tiêu chí, thẩm quyền, trình tự, thủ tục công nhận doanh nghiệp nông nghiệp ứng dụng công nghệ cao;</w:t>
      </w:r>
    </w:p>
    <w:p w14:paraId="3A3C3901" w14:textId="67604FAC" w:rsidR="000C5FD3" w:rsidRPr="00906EB0" w:rsidRDefault="0073276E" w:rsidP="004462F9">
      <w:pPr>
        <w:spacing w:before="120" w:after="0" w:line="240" w:lineRule="auto"/>
        <w:ind w:firstLine="567"/>
        <w:jc w:val="both"/>
        <w:rPr>
          <w:rFonts w:eastAsia="Calibri" w:cs="Times New Roman"/>
          <w:i/>
          <w:szCs w:val="28"/>
          <w:lang w:val="es-AR"/>
        </w:rPr>
      </w:pPr>
      <w:r w:rsidRPr="00906EB0">
        <w:rPr>
          <w:rFonts w:eastAsia="Calibri" w:cs="Times New Roman"/>
          <w:i/>
          <w:szCs w:val="28"/>
          <w:lang w:val="es-AR"/>
        </w:rPr>
        <w:t xml:space="preserve">Căn cứ Thông tư số 11/2017/TT-BTC ngày </w:t>
      </w:r>
      <w:r w:rsidR="00BC3928" w:rsidRPr="00906EB0">
        <w:rPr>
          <w:rFonts w:eastAsia="Calibri" w:cs="Times New Roman"/>
          <w:i/>
          <w:szCs w:val="28"/>
          <w:lang w:val="es-AR"/>
        </w:rPr>
        <w:t>0</w:t>
      </w:r>
      <w:r w:rsidRPr="00906EB0">
        <w:rPr>
          <w:rFonts w:eastAsia="Calibri" w:cs="Times New Roman"/>
          <w:i/>
          <w:szCs w:val="28"/>
          <w:lang w:val="es-AR"/>
        </w:rPr>
        <w:t>8</w:t>
      </w:r>
      <w:r w:rsidR="00BC3928" w:rsidRPr="00906EB0">
        <w:rPr>
          <w:rFonts w:eastAsia="Calibri" w:cs="Times New Roman"/>
          <w:i/>
          <w:szCs w:val="28"/>
          <w:lang w:val="es-AR"/>
        </w:rPr>
        <w:t xml:space="preserve"> tháng 0</w:t>
      </w:r>
      <w:r w:rsidRPr="00906EB0">
        <w:rPr>
          <w:rFonts w:eastAsia="Calibri" w:cs="Times New Roman"/>
          <w:i/>
          <w:szCs w:val="28"/>
          <w:lang w:val="es-AR"/>
        </w:rPr>
        <w:t>2</w:t>
      </w:r>
      <w:r w:rsidR="00BC3928" w:rsidRPr="00906EB0">
        <w:rPr>
          <w:rFonts w:eastAsia="Calibri" w:cs="Times New Roman"/>
          <w:i/>
          <w:szCs w:val="28"/>
          <w:lang w:val="es-AR"/>
        </w:rPr>
        <w:t xml:space="preserve"> năm </w:t>
      </w:r>
      <w:r w:rsidRPr="00906EB0">
        <w:rPr>
          <w:rFonts w:eastAsia="Calibri" w:cs="Times New Roman"/>
          <w:i/>
          <w:szCs w:val="28"/>
          <w:lang w:val="es-AR"/>
        </w:rPr>
        <w:t xml:space="preserve">2017 của Bộ trưởng Bộ Tài chính quy định về quản lý và sử dụng nguồn vốn ngân sách địa </w:t>
      </w:r>
      <w:r w:rsidRPr="00906EB0">
        <w:rPr>
          <w:rFonts w:eastAsia="Calibri" w:cs="Times New Roman"/>
          <w:i/>
          <w:szCs w:val="28"/>
          <w:lang w:val="es-AR"/>
        </w:rPr>
        <w:lastRenderedPageBreak/>
        <w:t xml:space="preserve">phương ủy thác qua </w:t>
      </w:r>
      <w:r w:rsidR="009A7C9B" w:rsidRPr="00906EB0">
        <w:rPr>
          <w:rFonts w:eastAsia="Calibri" w:cs="Times New Roman"/>
          <w:i/>
          <w:szCs w:val="28"/>
          <w:lang w:val="es-AR"/>
        </w:rPr>
        <w:t>Ngân hàng Chính sách xã hội</w:t>
      </w:r>
      <w:r w:rsidRPr="00906EB0">
        <w:rPr>
          <w:rFonts w:eastAsia="Calibri" w:cs="Times New Roman"/>
          <w:i/>
          <w:szCs w:val="28"/>
          <w:lang w:val="es-AR"/>
        </w:rPr>
        <w:t xml:space="preserve"> để cho vay đối với người nghèo và các đối tượng chính sách khác;</w:t>
      </w:r>
      <w:r w:rsidR="006865CA" w:rsidRPr="00906EB0">
        <w:rPr>
          <w:rFonts w:eastAsia="Calibri" w:cs="Times New Roman"/>
          <w:i/>
          <w:szCs w:val="28"/>
          <w:lang w:val="es-AR"/>
        </w:rPr>
        <w:t xml:space="preserve"> </w:t>
      </w:r>
      <w:r w:rsidR="00D926A0" w:rsidRPr="00906EB0">
        <w:rPr>
          <w:rFonts w:eastAsia="Calibri" w:cs="Times New Roman"/>
          <w:i/>
          <w:szCs w:val="28"/>
          <w:lang w:val="es-AR"/>
        </w:rPr>
        <w:t xml:space="preserve">Thông tư số 84/2025/TT-BTC của </w:t>
      </w:r>
      <w:r w:rsidR="009A7C9B" w:rsidRPr="00906EB0">
        <w:rPr>
          <w:rFonts w:eastAsia="Calibri" w:cs="Times New Roman"/>
          <w:i/>
          <w:szCs w:val="28"/>
          <w:lang w:val="es-AR"/>
        </w:rPr>
        <w:t xml:space="preserve">Bộ trưởng </w:t>
      </w:r>
      <w:r w:rsidR="00D926A0" w:rsidRPr="00906EB0">
        <w:rPr>
          <w:rFonts w:eastAsia="Calibri" w:cs="Times New Roman"/>
          <w:i/>
          <w:szCs w:val="28"/>
          <w:lang w:val="es-AR"/>
        </w:rPr>
        <w:t xml:space="preserve">Bộ Tài chính sửa đổi, bổ sung một số </w:t>
      </w:r>
      <w:r w:rsidR="009A7C9B" w:rsidRPr="00906EB0">
        <w:rPr>
          <w:rFonts w:eastAsia="Calibri" w:cs="Times New Roman"/>
          <w:i/>
          <w:szCs w:val="28"/>
          <w:lang w:val="es-AR"/>
        </w:rPr>
        <w:t>đ</w:t>
      </w:r>
      <w:r w:rsidR="00D926A0" w:rsidRPr="00906EB0">
        <w:rPr>
          <w:rFonts w:eastAsia="Calibri" w:cs="Times New Roman"/>
          <w:i/>
          <w:szCs w:val="28"/>
          <w:lang w:val="es-AR"/>
        </w:rPr>
        <w:t xml:space="preserve">iều của Thông tư số 11/2017/TT-BTC ngày 08 tháng 02 năm 2017 của </w:t>
      </w:r>
      <w:r w:rsidR="009A7C9B" w:rsidRPr="00906EB0">
        <w:rPr>
          <w:rFonts w:eastAsia="Calibri" w:cs="Times New Roman"/>
          <w:i/>
          <w:szCs w:val="28"/>
          <w:lang w:val="es-AR"/>
        </w:rPr>
        <w:t xml:space="preserve">Bộ trưởng </w:t>
      </w:r>
      <w:r w:rsidR="00D926A0" w:rsidRPr="00906EB0">
        <w:rPr>
          <w:rFonts w:eastAsia="Calibri" w:cs="Times New Roman"/>
          <w:i/>
          <w:szCs w:val="28"/>
          <w:lang w:val="es-AR"/>
        </w:rPr>
        <w:t xml:space="preserve">Bộ Tài chính quy định về quản lý và sử dụng nguồn vốn ngân sách địa phương ủy thác qua </w:t>
      </w:r>
      <w:r w:rsidR="00353E34" w:rsidRPr="00906EB0">
        <w:rPr>
          <w:rFonts w:eastAsia="Calibri" w:cs="Times New Roman"/>
          <w:i/>
          <w:szCs w:val="28"/>
          <w:lang w:val="es-AR"/>
        </w:rPr>
        <w:t>N</w:t>
      </w:r>
      <w:r w:rsidR="009A7C9B" w:rsidRPr="00906EB0">
        <w:rPr>
          <w:rFonts w:eastAsia="Calibri" w:cs="Times New Roman"/>
          <w:i/>
          <w:szCs w:val="28"/>
          <w:lang w:val="es-AR"/>
        </w:rPr>
        <w:t>gân hàng Chính sách xã hội</w:t>
      </w:r>
      <w:r w:rsidR="00D926A0" w:rsidRPr="00906EB0">
        <w:rPr>
          <w:rFonts w:eastAsia="Calibri" w:cs="Times New Roman"/>
          <w:i/>
          <w:szCs w:val="28"/>
          <w:lang w:val="es-AR"/>
        </w:rPr>
        <w:t xml:space="preserve"> để cho vay đối với người nghèo và các đối tượng chính sách khác</w:t>
      </w:r>
      <w:r w:rsidR="006259D3" w:rsidRPr="00906EB0">
        <w:rPr>
          <w:rFonts w:eastAsia="Calibri" w:cs="Times New Roman"/>
          <w:i/>
          <w:szCs w:val="28"/>
          <w:lang w:val="es-AR"/>
        </w:rPr>
        <w:t>;</w:t>
      </w:r>
    </w:p>
    <w:p w14:paraId="04BD3945" w14:textId="661FFCBC" w:rsidR="00ED3903" w:rsidRPr="00906EB0" w:rsidRDefault="00ED3903" w:rsidP="004462F9">
      <w:pPr>
        <w:spacing w:before="120" w:after="0" w:line="240" w:lineRule="auto"/>
        <w:ind w:firstLine="567"/>
        <w:jc w:val="both"/>
        <w:rPr>
          <w:rFonts w:eastAsia="Calibri" w:cs="Times New Roman"/>
          <w:i/>
          <w:iCs/>
          <w:szCs w:val="28"/>
          <w:lang w:val="es-AR"/>
        </w:rPr>
      </w:pPr>
      <w:r w:rsidRPr="00906EB0">
        <w:rPr>
          <w:rFonts w:cs="Times New Roman"/>
          <w:i/>
          <w:iCs/>
          <w:szCs w:val="28"/>
          <w:lang w:val="fr-FR"/>
        </w:rPr>
        <w:t>Căn cứ Quy chế quản lý và sử dụng nguồn vốn ngân sách địa phương ủy thác qua N</w:t>
      </w:r>
      <w:r w:rsidR="009A7C9B" w:rsidRPr="00906EB0">
        <w:rPr>
          <w:rFonts w:cs="Times New Roman"/>
          <w:i/>
          <w:iCs/>
          <w:szCs w:val="28"/>
          <w:lang w:val="fr-FR"/>
        </w:rPr>
        <w:t>gân hàng Chính sách xã hội</w:t>
      </w:r>
      <w:r w:rsidRPr="00906EB0">
        <w:rPr>
          <w:rFonts w:cs="Times New Roman"/>
          <w:i/>
          <w:iCs/>
          <w:szCs w:val="28"/>
          <w:lang w:val="fr-FR"/>
        </w:rPr>
        <w:t xml:space="preserve"> để cho vay đối với người nghèo và các đối tượng chính sách khác trên địa bàn tỉnh Đồng Nai ban hành kèm theo Quyết định số 57/2025/QĐ-UBND ngày 05</w:t>
      </w:r>
      <w:r w:rsidR="00E27A99" w:rsidRPr="00906EB0">
        <w:rPr>
          <w:rFonts w:cs="Times New Roman"/>
          <w:i/>
          <w:iCs/>
          <w:szCs w:val="28"/>
          <w:lang w:val="fr-FR"/>
        </w:rPr>
        <w:t xml:space="preserve"> tháng </w:t>
      </w:r>
      <w:r w:rsidRPr="00906EB0">
        <w:rPr>
          <w:rFonts w:cs="Times New Roman"/>
          <w:i/>
          <w:iCs/>
          <w:szCs w:val="28"/>
          <w:lang w:val="fr-FR"/>
        </w:rPr>
        <w:t>11</w:t>
      </w:r>
      <w:r w:rsidR="00E27A99" w:rsidRPr="00906EB0">
        <w:rPr>
          <w:rFonts w:cs="Times New Roman"/>
          <w:i/>
          <w:iCs/>
          <w:szCs w:val="28"/>
          <w:lang w:val="fr-FR"/>
        </w:rPr>
        <w:t xml:space="preserve"> năm </w:t>
      </w:r>
      <w:r w:rsidRPr="00906EB0">
        <w:rPr>
          <w:rFonts w:cs="Times New Roman"/>
          <w:i/>
          <w:iCs/>
          <w:szCs w:val="28"/>
          <w:lang w:val="fr-FR"/>
        </w:rPr>
        <w:t>2025 của UBND tỉnh Đồng Nai;</w:t>
      </w:r>
    </w:p>
    <w:p w14:paraId="142271B4" w14:textId="25492036" w:rsidR="0073276E" w:rsidRPr="00906EB0" w:rsidRDefault="0073276E" w:rsidP="004462F9">
      <w:pPr>
        <w:spacing w:before="120" w:after="0" w:line="240" w:lineRule="auto"/>
        <w:ind w:firstLine="567"/>
        <w:jc w:val="both"/>
        <w:rPr>
          <w:rFonts w:eastAsia="Times New Roman" w:cs="Times New Roman"/>
          <w:i/>
          <w:iCs/>
          <w:szCs w:val="28"/>
          <w:lang w:val="es-AR"/>
        </w:rPr>
      </w:pPr>
      <w:r w:rsidRPr="00906EB0">
        <w:rPr>
          <w:rFonts w:eastAsia="Times New Roman" w:cs="Times New Roman"/>
          <w:i/>
          <w:iCs/>
          <w:szCs w:val="28"/>
          <w:lang w:val="es-AR"/>
        </w:rPr>
        <w:t xml:space="preserve">Theo đề nghị của </w:t>
      </w:r>
      <w:r w:rsidR="009A73D2" w:rsidRPr="00906EB0">
        <w:rPr>
          <w:rFonts w:eastAsia="Times New Roman" w:cs="Times New Roman"/>
          <w:i/>
          <w:iCs/>
          <w:szCs w:val="28"/>
          <w:lang w:val="es-AR"/>
        </w:rPr>
        <w:t xml:space="preserve">Chi nhánh </w:t>
      </w:r>
      <w:bookmarkStart w:id="3" w:name="_Hlk180499744"/>
      <w:r w:rsidR="005B6CAF" w:rsidRPr="00906EB0">
        <w:rPr>
          <w:rFonts w:eastAsia="Times New Roman" w:cs="Times New Roman"/>
          <w:i/>
          <w:iCs/>
          <w:szCs w:val="28"/>
          <w:lang w:val="es-AR"/>
        </w:rPr>
        <w:t>Ngân hàng Chính sách xã hội</w:t>
      </w:r>
      <w:r w:rsidRPr="00906EB0">
        <w:rPr>
          <w:rFonts w:eastAsia="Times New Roman" w:cs="Times New Roman"/>
          <w:i/>
          <w:iCs/>
          <w:szCs w:val="28"/>
          <w:lang w:val="es-AR"/>
        </w:rPr>
        <w:t xml:space="preserve"> </w:t>
      </w:r>
      <w:bookmarkEnd w:id="3"/>
      <w:r w:rsidR="00AF0555" w:rsidRPr="00906EB0">
        <w:rPr>
          <w:rFonts w:eastAsia="Times New Roman" w:cs="Times New Roman"/>
          <w:i/>
          <w:iCs/>
          <w:szCs w:val="28"/>
          <w:lang w:val="es-AR"/>
        </w:rPr>
        <w:t>tỉnh</w:t>
      </w:r>
      <w:r w:rsidR="002931B0" w:rsidRPr="00906EB0">
        <w:rPr>
          <w:rFonts w:eastAsia="Times New Roman" w:cs="Times New Roman"/>
          <w:i/>
          <w:iCs/>
          <w:szCs w:val="28"/>
          <w:lang w:val="es-AR"/>
        </w:rPr>
        <w:t xml:space="preserve"> </w:t>
      </w:r>
      <w:r w:rsidR="00AF0555" w:rsidRPr="00906EB0">
        <w:rPr>
          <w:rFonts w:eastAsia="Times New Roman" w:cs="Times New Roman"/>
          <w:i/>
          <w:iCs/>
          <w:szCs w:val="28"/>
          <w:lang w:val="es-AR"/>
        </w:rPr>
        <w:t>tại Tờ trình số</w:t>
      </w:r>
      <w:r w:rsidR="00AF0555" w:rsidRPr="00906EB0">
        <w:rPr>
          <w:rFonts w:eastAsia="Times New Roman" w:cs="Times New Roman"/>
          <w:i/>
          <w:iCs/>
          <w:szCs w:val="28"/>
          <w:lang w:val="vi-VN"/>
        </w:rPr>
        <w:t xml:space="preserve"> </w:t>
      </w:r>
      <w:r w:rsidR="005B6CAF" w:rsidRPr="00906EB0">
        <w:rPr>
          <w:rFonts w:eastAsia="Times New Roman" w:cs="Times New Roman"/>
          <w:i/>
          <w:iCs/>
          <w:szCs w:val="28"/>
          <w:lang w:val="es-AR"/>
        </w:rPr>
        <w:t>1384</w:t>
      </w:r>
      <w:r w:rsidRPr="00906EB0">
        <w:rPr>
          <w:rFonts w:eastAsia="Times New Roman" w:cs="Times New Roman"/>
          <w:i/>
          <w:iCs/>
          <w:szCs w:val="28"/>
          <w:lang w:val="es-AR"/>
        </w:rPr>
        <w:t>/TTr-NHCS</w:t>
      </w:r>
      <w:r w:rsidR="00990C1F" w:rsidRPr="00906EB0">
        <w:rPr>
          <w:rFonts w:eastAsia="Times New Roman" w:cs="Times New Roman"/>
          <w:i/>
          <w:iCs/>
          <w:szCs w:val="28"/>
          <w:lang w:val="es-AR"/>
        </w:rPr>
        <w:t>ĐN</w:t>
      </w:r>
      <w:r w:rsidR="00AF0555" w:rsidRPr="00906EB0">
        <w:rPr>
          <w:rFonts w:eastAsia="Times New Roman" w:cs="Times New Roman"/>
          <w:i/>
          <w:iCs/>
          <w:szCs w:val="28"/>
          <w:lang w:val="es-AR"/>
        </w:rPr>
        <w:t xml:space="preserve"> ngày</w:t>
      </w:r>
      <w:r w:rsidR="00AF0555" w:rsidRPr="00906EB0">
        <w:rPr>
          <w:rFonts w:eastAsia="Times New Roman" w:cs="Times New Roman"/>
          <w:i/>
          <w:iCs/>
          <w:szCs w:val="28"/>
          <w:lang w:val="vi-VN"/>
        </w:rPr>
        <w:t xml:space="preserve"> </w:t>
      </w:r>
      <w:r w:rsidR="005B6CAF" w:rsidRPr="00906EB0">
        <w:rPr>
          <w:rFonts w:eastAsia="Times New Roman" w:cs="Times New Roman"/>
          <w:i/>
          <w:iCs/>
          <w:szCs w:val="28"/>
          <w:lang w:val="es-AR"/>
        </w:rPr>
        <w:t>02</w:t>
      </w:r>
      <w:r w:rsidR="00AF0555" w:rsidRPr="00906EB0">
        <w:rPr>
          <w:rFonts w:eastAsia="Times New Roman" w:cs="Times New Roman"/>
          <w:i/>
          <w:iCs/>
          <w:szCs w:val="28"/>
          <w:lang w:val="vi-VN"/>
        </w:rPr>
        <w:t xml:space="preserve"> </w:t>
      </w:r>
      <w:r w:rsidRPr="00906EB0">
        <w:rPr>
          <w:rFonts w:eastAsia="Times New Roman" w:cs="Times New Roman"/>
          <w:i/>
          <w:iCs/>
          <w:szCs w:val="28"/>
          <w:lang w:val="es-AR"/>
        </w:rPr>
        <w:t>tháng</w:t>
      </w:r>
      <w:r w:rsidR="00AF0555" w:rsidRPr="00906EB0">
        <w:rPr>
          <w:rFonts w:eastAsia="Times New Roman" w:cs="Times New Roman"/>
          <w:i/>
          <w:iCs/>
          <w:szCs w:val="28"/>
          <w:lang w:val="vi-VN"/>
        </w:rPr>
        <w:t xml:space="preserve"> </w:t>
      </w:r>
      <w:r w:rsidR="005B6CAF" w:rsidRPr="00906EB0">
        <w:rPr>
          <w:rFonts w:eastAsia="Times New Roman" w:cs="Times New Roman"/>
          <w:i/>
          <w:iCs/>
          <w:szCs w:val="28"/>
          <w:lang w:val="es-AR"/>
        </w:rPr>
        <w:t>12</w:t>
      </w:r>
      <w:r w:rsidR="00990C1F" w:rsidRPr="00906EB0">
        <w:rPr>
          <w:rFonts w:eastAsia="Times New Roman" w:cs="Times New Roman"/>
          <w:i/>
          <w:iCs/>
          <w:szCs w:val="28"/>
          <w:lang w:val="es-AR"/>
        </w:rPr>
        <w:t xml:space="preserve"> </w:t>
      </w:r>
      <w:r w:rsidRPr="00906EB0">
        <w:rPr>
          <w:rFonts w:eastAsia="Times New Roman" w:cs="Times New Roman"/>
          <w:i/>
          <w:iCs/>
          <w:szCs w:val="28"/>
          <w:lang w:val="es-AR"/>
        </w:rPr>
        <w:t>năm 202</w:t>
      </w:r>
      <w:r w:rsidR="00BF2BD6" w:rsidRPr="00906EB0">
        <w:rPr>
          <w:rFonts w:eastAsia="Times New Roman" w:cs="Times New Roman"/>
          <w:i/>
          <w:iCs/>
          <w:szCs w:val="28"/>
          <w:lang w:val="es-AR"/>
        </w:rPr>
        <w:t>5</w:t>
      </w:r>
      <w:r w:rsidR="005B6CAF" w:rsidRPr="00906EB0">
        <w:rPr>
          <w:rFonts w:eastAsia="Times New Roman" w:cs="Times New Roman"/>
          <w:i/>
          <w:iCs/>
          <w:szCs w:val="28"/>
          <w:lang w:val="es-AR"/>
        </w:rPr>
        <w:t>; ý kiến của Sở Tài chính tại Văn bản số 6858/STC-NSNN ngày 19/11/2025 và ý kiến của các Ủy viên UBND tỉnh</w:t>
      </w:r>
      <w:r w:rsidR="00BF2BD6" w:rsidRPr="00906EB0">
        <w:rPr>
          <w:rFonts w:eastAsia="Times New Roman" w:cs="Times New Roman"/>
          <w:i/>
          <w:iCs/>
          <w:szCs w:val="28"/>
          <w:lang w:val="es-AR"/>
        </w:rPr>
        <w:t>.</w:t>
      </w:r>
    </w:p>
    <w:p w14:paraId="4AD47519" w14:textId="77777777" w:rsidR="007C5264" w:rsidRPr="00906EB0" w:rsidRDefault="00563598" w:rsidP="004462F9">
      <w:pPr>
        <w:spacing w:before="240" w:after="240" w:line="240" w:lineRule="auto"/>
        <w:jc w:val="center"/>
        <w:rPr>
          <w:rFonts w:eastAsia="Times New Roman" w:cs="Times New Roman"/>
          <w:b/>
          <w:bCs/>
          <w:szCs w:val="28"/>
          <w:lang w:val="vi-VN"/>
        </w:rPr>
      </w:pPr>
      <w:r w:rsidRPr="00906EB0">
        <w:rPr>
          <w:rFonts w:eastAsia="Times New Roman" w:cs="Times New Roman"/>
          <w:b/>
          <w:bCs/>
          <w:szCs w:val="28"/>
          <w:lang w:val="vi-VN"/>
        </w:rPr>
        <w:t>QUYẾT ĐỊNH:</w:t>
      </w:r>
    </w:p>
    <w:p w14:paraId="6E2C84F7" w14:textId="1687C421" w:rsidR="006E33F6" w:rsidRPr="00906EB0" w:rsidRDefault="00563598" w:rsidP="004462F9">
      <w:pPr>
        <w:spacing w:before="120" w:after="0" w:line="240" w:lineRule="auto"/>
        <w:ind w:firstLine="567"/>
        <w:jc w:val="both"/>
        <w:rPr>
          <w:rFonts w:eastAsia="Times New Roman" w:cs="Times New Roman"/>
          <w:szCs w:val="28"/>
          <w:lang w:val="es-AR"/>
        </w:rPr>
      </w:pPr>
      <w:bookmarkStart w:id="4" w:name="dieu_1"/>
      <w:r w:rsidRPr="00906EB0">
        <w:rPr>
          <w:rFonts w:eastAsia="Times New Roman" w:cs="Times New Roman"/>
          <w:b/>
          <w:bCs/>
          <w:szCs w:val="28"/>
          <w:lang w:val="vi-VN"/>
        </w:rPr>
        <w:tab/>
        <w:t>Điều 1.</w:t>
      </w:r>
      <w:bookmarkEnd w:id="4"/>
      <w:r w:rsidRPr="00906EB0">
        <w:rPr>
          <w:rFonts w:eastAsia="Times New Roman" w:cs="Times New Roman"/>
          <w:b/>
          <w:bCs/>
          <w:szCs w:val="28"/>
          <w:lang w:val="vi-VN"/>
        </w:rPr>
        <w:t> </w:t>
      </w:r>
      <w:bookmarkStart w:id="5" w:name="dieu_1_name"/>
      <w:r w:rsidRPr="00906EB0">
        <w:rPr>
          <w:rFonts w:cs="Times New Roman"/>
          <w:iCs/>
          <w:szCs w:val="28"/>
          <w:lang w:val="vi-VN"/>
        </w:rPr>
        <w:t xml:space="preserve">Ban hành kèm theo </w:t>
      </w:r>
      <w:r w:rsidR="003A18AC" w:rsidRPr="00906EB0">
        <w:rPr>
          <w:rFonts w:cs="Times New Roman"/>
          <w:iCs/>
          <w:szCs w:val="28"/>
          <w:lang w:val="vi-VN"/>
        </w:rPr>
        <w:t>Quyết định này</w:t>
      </w:r>
      <w:r w:rsidR="00F84DC6" w:rsidRPr="00906EB0">
        <w:rPr>
          <w:rFonts w:cs="Times New Roman"/>
          <w:iCs/>
          <w:szCs w:val="28"/>
          <w:lang w:val="vi-VN"/>
        </w:rPr>
        <w:t xml:space="preserve"> </w:t>
      </w:r>
      <w:r w:rsidR="0098728B" w:rsidRPr="00906EB0">
        <w:rPr>
          <w:rFonts w:cs="Times New Roman"/>
          <w:iCs/>
          <w:szCs w:val="28"/>
          <w:lang w:val="vi-VN"/>
        </w:rPr>
        <w:t>Đề án đầu tư tín dụng đối với hộ nghèo, hộ cận nghèo</w:t>
      </w:r>
      <w:r w:rsidR="00E56690" w:rsidRPr="00906EB0">
        <w:rPr>
          <w:rFonts w:cs="Times New Roman"/>
          <w:iCs/>
          <w:szCs w:val="28"/>
          <w:lang w:val="vi-VN"/>
        </w:rPr>
        <w:t xml:space="preserve"> và các </w:t>
      </w:r>
      <w:r w:rsidR="0098728B" w:rsidRPr="00906EB0">
        <w:rPr>
          <w:rFonts w:cs="Times New Roman"/>
          <w:iCs/>
          <w:szCs w:val="28"/>
          <w:lang w:val="vi-VN"/>
        </w:rPr>
        <w:t xml:space="preserve">đối tượng chính sách </w:t>
      </w:r>
      <w:r w:rsidR="00B4234F" w:rsidRPr="00906EB0">
        <w:rPr>
          <w:rFonts w:cs="Times New Roman"/>
          <w:iCs/>
          <w:szCs w:val="28"/>
          <w:lang w:val="vi-VN"/>
        </w:rPr>
        <w:t xml:space="preserve">khác </w:t>
      </w:r>
      <w:r w:rsidR="0098728B" w:rsidRPr="00906EB0">
        <w:rPr>
          <w:rFonts w:cs="Times New Roman"/>
          <w:iCs/>
          <w:szCs w:val="28"/>
          <w:lang w:val="vi-VN"/>
        </w:rPr>
        <w:t>bằng nguồn vốn ngân sách địa phương trên địa bàn tỉnh Đồng Nai giai đoạn 2026-2030</w:t>
      </w:r>
      <w:bookmarkStart w:id="6" w:name="_Hlk180483419"/>
      <w:r w:rsidR="00343C4F" w:rsidRPr="00906EB0">
        <w:rPr>
          <w:rFonts w:cs="Times New Roman"/>
          <w:iCs/>
          <w:szCs w:val="28"/>
          <w:lang w:val="vi-VN"/>
        </w:rPr>
        <w:t>.</w:t>
      </w:r>
    </w:p>
    <w:bookmarkEnd w:id="5"/>
    <w:bookmarkEnd w:id="6"/>
    <w:p w14:paraId="4E59D480" w14:textId="7432E210" w:rsidR="00563598" w:rsidRPr="00906EB0" w:rsidRDefault="00563598" w:rsidP="004462F9">
      <w:pPr>
        <w:spacing w:before="120" w:after="0" w:line="240" w:lineRule="auto"/>
        <w:ind w:firstLine="567"/>
        <w:jc w:val="both"/>
        <w:rPr>
          <w:rFonts w:eastAsia="Times New Roman" w:cs="Times New Roman"/>
          <w:szCs w:val="28"/>
          <w:lang w:val="vi-VN" w:eastAsia="vi-VN"/>
        </w:rPr>
      </w:pPr>
      <w:r w:rsidRPr="00906EB0">
        <w:rPr>
          <w:rFonts w:eastAsia="Times New Roman" w:cs="Times New Roman"/>
          <w:b/>
          <w:bCs/>
          <w:szCs w:val="28"/>
          <w:lang w:val="vi-VN" w:eastAsia="vi-VN"/>
        </w:rPr>
        <w:t>Điều 2. </w:t>
      </w:r>
      <w:bookmarkStart w:id="7" w:name="dieu_3"/>
      <w:r w:rsidRPr="00906EB0">
        <w:rPr>
          <w:rFonts w:eastAsia="Times New Roman" w:cs="Times New Roman"/>
          <w:szCs w:val="28"/>
          <w:lang w:val="vi-VN" w:eastAsia="vi-VN"/>
        </w:rPr>
        <w:t xml:space="preserve">Quyết định này có hiệu lực </w:t>
      </w:r>
      <w:r w:rsidR="00A845DC" w:rsidRPr="00906EB0">
        <w:rPr>
          <w:rFonts w:eastAsia="Times New Roman" w:cs="Times New Roman"/>
          <w:szCs w:val="28"/>
          <w:lang w:eastAsia="vi-VN"/>
        </w:rPr>
        <w:t xml:space="preserve">thi hành </w:t>
      </w:r>
      <w:r w:rsidRPr="00906EB0">
        <w:rPr>
          <w:rFonts w:eastAsia="Times New Roman" w:cs="Times New Roman"/>
          <w:szCs w:val="28"/>
          <w:lang w:val="vi-VN" w:eastAsia="vi-VN"/>
        </w:rPr>
        <w:t>kể từ ngày</w:t>
      </w:r>
      <w:r w:rsidR="00DE235D" w:rsidRPr="00906EB0">
        <w:rPr>
          <w:rFonts w:eastAsia="Times New Roman" w:cs="Times New Roman"/>
          <w:szCs w:val="28"/>
          <w:lang w:val="vi-VN" w:eastAsia="vi-VN"/>
        </w:rPr>
        <w:t xml:space="preserve"> </w:t>
      </w:r>
      <w:r w:rsidR="00E80685" w:rsidRPr="00906EB0">
        <w:rPr>
          <w:rFonts w:eastAsia="Times New Roman" w:cs="Times New Roman"/>
          <w:szCs w:val="28"/>
          <w:lang w:val="es-AR" w:eastAsia="vi-VN"/>
        </w:rPr>
        <w:t>ký</w:t>
      </w:r>
      <w:r w:rsidRPr="00906EB0">
        <w:rPr>
          <w:rFonts w:eastAsia="Times New Roman" w:cs="Times New Roman"/>
          <w:szCs w:val="28"/>
          <w:lang w:val="vi-VN" w:eastAsia="vi-VN"/>
        </w:rPr>
        <w:t>.</w:t>
      </w:r>
    </w:p>
    <w:bookmarkEnd w:id="7"/>
    <w:p w14:paraId="515EBA3A" w14:textId="3FA894B3" w:rsidR="005856F6" w:rsidRPr="00906EB0" w:rsidRDefault="007D7E73" w:rsidP="004462F9">
      <w:pPr>
        <w:spacing w:before="120" w:after="0" w:line="240" w:lineRule="auto"/>
        <w:ind w:firstLine="567"/>
        <w:jc w:val="both"/>
        <w:rPr>
          <w:rFonts w:cs="Times New Roman"/>
          <w:iCs/>
          <w:szCs w:val="28"/>
          <w:lang w:val="vi-VN"/>
        </w:rPr>
      </w:pPr>
      <w:r w:rsidRPr="00906EB0">
        <w:rPr>
          <w:rFonts w:cs="Times New Roman"/>
          <w:b/>
          <w:iCs/>
          <w:szCs w:val="28"/>
          <w:lang w:val="vi-VN"/>
        </w:rPr>
        <w:t xml:space="preserve">Điều 3. </w:t>
      </w:r>
      <w:bookmarkStart w:id="8" w:name="_Hlk187170879"/>
      <w:r w:rsidRPr="00906EB0">
        <w:rPr>
          <w:rFonts w:cs="Times New Roman"/>
          <w:iCs/>
          <w:szCs w:val="28"/>
          <w:lang w:val="vi-VN"/>
        </w:rPr>
        <w:t xml:space="preserve">Chánh Văn phòng </w:t>
      </w:r>
      <w:r w:rsidR="00A845DC" w:rsidRPr="00906EB0">
        <w:rPr>
          <w:rFonts w:cs="Times New Roman"/>
          <w:iCs/>
          <w:szCs w:val="28"/>
        </w:rPr>
        <w:t xml:space="preserve">UBND </w:t>
      </w:r>
      <w:r w:rsidRPr="00906EB0">
        <w:rPr>
          <w:rFonts w:cs="Times New Roman"/>
          <w:iCs/>
          <w:szCs w:val="28"/>
          <w:lang w:val="vi-VN"/>
        </w:rPr>
        <w:t>tỉnh</w:t>
      </w:r>
      <w:r w:rsidR="00EF3733" w:rsidRPr="00906EB0">
        <w:rPr>
          <w:rFonts w:cs="Times New Roman"/>
          <w:iCs/>
          <w:szCs w:val="28"/>
          <w:lang w:val="vi-VN"/>
        </w:rPr>
        <w:t>;</w:t>
      </w:r>
      <w:r w:rsidRPr="00906EB0">
        <w:rPr>
          <w:rFonts w:cs="Times New Roman"/>
          <w:iCs/>
          <w:szCs w:val="28"/>
          <w:lang w:val="vi-VN"/>
        </w:rPr>
        <w:t xml:space="preserve"> </w:t>
      </w:r>
      <w:r w:rsidR="00A845DC" w:rsidRPr="00906EB0">
        <w:rPr>
          <w:rFonts w:cs="Times New Roman"/>
          <w:iCs/>
          <w:szCs w:val="28"/>
        </w:rPr>
        <w:t xml:space="preserve">Giám đốc Chi nhánh Ngân hàng Chính sách xã hội tỉnh; Thủ trưởng các Sở, ban, ngành, </w:t>
      </w:r>
      <w:r w:rsidR="00BC0341" w:rsidRPr="00906EB0">
        <w:rPr>
          <w:rFonts w:cs="Times New Roman"/>
          <w:iCs/>
          <w:szCs w:val="28"/>
        </w:rPr>
        <w:t xml:space="preserve">hội, đoàn thể, </w:t>
      </w:r>
      <w:r w:rsidR="00A845DC" w:rsidRPr="00906EB0">
        <w:rPr>
          <w:rFonts w:cs="Times New Roman"/>
          <w:iCs/>
          <w:szCs w:val="28"/>
        </w:rPr>
        <w:t>cơ quan, đơn vị liên quan; Chủ tịch UBND các xã, phường và các</w:t>
      </w:r>
      <w:r w:rsidR="007E48F3" w:rsidRPr="00906EB0">
        <w:rPr>
          <w:rFonts w:cs="Times New Roman"/>
          <w:iCs/>
          <w:szCs w:val="28"/>
          <w:lang w:val="vi-VN"/>
        </w:rPr>
        <w:t xml:space="preserve"> tổ chức, </w:t>
      </w:r>
      <w:r w:rsidR="002962EF" w:rsidRPr="00906EB0">
        <w:rPr>
          <w:rFonts w:cs="Times New Roman"/>
          <w:iCs/>
          <w:szCs w:val="28"/>
          <w:lang w:val="vi-VN"/>
        </w:rPr>
        <w:t>hộ gia đình</w:t>
      </w:r>
      <w:r w:rsidR="00A845DC" w:rsidRPr="00906EB0">
        <w:rPr>
          <w:rFonts w:cs="Times New Roman"/>
          <w:iCs/>
          <w:szCs w:val="28"/>
        </w:rPr>
        <w:t>,</w:t>
      </w:r>
      <w:r w:rsidR="002962EF" w:rsidRPr="00906EB0">
        <w:rPr>
          <w:rFonts w:cs="Times New Roman"/>
          <w:iCs/>
          <w:szCs w:val="28"/>
          <w:lang w:val="vi-VN"/>
        </w:rPr>
        <w:t xml:space="preserve"> </w:t>
      </w:r>
      <w:r w:rsidR="005856F6" w:rsidRPr="00906EB0">
        <w:rPr>
          <w:rFonts w:cs="Times New Roman"/>
          <w:iCs/>
          <w:szCs w:val="28"/>
          <w:lang w:val="vi-VN"/>
        </w:rPr>
        <w:t>cá nhân liên quan chịu trách nhiệm thi hành Quyết định này</w:t>
      </w:r>
      <w:bookmarkEnd w:id="8"/>
      <w:r w:rsidR="005856F6" w:rsidRPr="00906EB0">
        <w:rPr>
          <w:rFonts w:cs="Times New Roman"/>
          <w:iCs/>
          <w:szCs w:val="28"/>
          <w:lang w:val="vi-VN"/>
        </w:rPr>
        <w:t>./.</w:t>
      </w:r>
    </w:p>
    <w:p w14:paraId="452ABABC" w14:textId="77777777" w:rsidR="00C72953" w:rsidRPr="00906EB0" w:rsidRDefault="00C72953" w:rsidP="004462F9">
      <w:pPr>
        <w:spacing w:after="0" w:line="240" w:lineRule="auto"/>
        <w:jc w:val="both"/>
        <w:rPr>
          <w:rFonts w:cs="Times New Roman"/>
          <w:iCs/>
          <w:szCs w:val="28"/>
          <w:lang w:val="vi-VN"/>
        </w:rPr>
      </w:pPr>
    </w:p>
    <w:tbl>
      <w:tblPr>
        <w:tblW w:w="9639" w:type="dxa"/>
        <w:tblCellSpacing w:w="0" w:type="dxa"/>
        <w:tblInd w:w="108" w:type="dxa"/>
        <w:tblCellMar>
          <w:left w:w="0" w:type="dxa"/>
          <w:right w:w="0" w:type="dxa"/>
        </w:tblCellMar>
        <w:tblLook w:val="0000" w:firstRow="0" w:lastRow="0" w:firstColumn="0" w:lastColumn="0" w:noHBand="0" w:noVBand="0"/>
      </w:tblPr>
      <w:tblGrid>
        <w:gridCol w:w="4820"/>
        <w:gridCol w:w="4819"/>
      </w:tblGrid>
      <w:tr w:rsidR="00906EB0" w:rsidRPr="00906EB0" w14:paraId="53AB4581" w14:textId="77777777" w:rsidTr="00906EB0">
        <w:trPr>
          <w:trHeight w:val="1196"/>
          <w:tblCellSpacing w:w="0" w:type="dxa"/>
        </w:trPr>
        <w:tc>
          <w:tcPr>
            <w:tcW w:w="4820" w:type="dxa"/>
            <w:tcMar>
              <w:top w:w="0" w:type="dxa"/>
              <w:left w:w="108" w:type="dxa"/>
              <w:bottom w:w="0" w:type="dxa"/>
              <w:right w:w="108" w:type="dxa"/>
            </w:tcMar>
          </w:tcPr>
          <w:p w14:paraId="724B8224" w14:textId="574F479E" w:rsidR="007D7E73" w:rsidRPr="00906EB0" w:rsidRDefault="007D7E73" w:rsidP="004462F9">
            <w:pPr>
              <w:pStyle w:val="NormalWeb"/>
              <w:numPr>
                <w:ilvl w:val="0"/>
                <w:numId w:val="4"/>
              </w:numPr>
              <w:ind w:left="30" w:hanging="139"/>
              <w:rPr>
                <w:sz w:val="28"/>
                <w:szCs w:val="28"/>
                <w:lang w:val="vi-VN"/>
              </w:rPr>
            </w:pPr>
          </w:p>
        </w:tc>
        <w:tc>
          <w:tcPr>
            <w:tcW w:w="4819" w:type="dxa"/>
            <w:tcMar>
              <w:top w:w="0" w:type="dxa"/>
              <w:left w:w="108" w:type="dxa"/>
              <w:bottom w:w="0" w:type="dxa"/>
              <w:right w:w="108" w:type="dxa"/>
            </w:tcMar>
          </w:tcPr>
          <w:p w14:paraId="55CC8DD2" w14:textId="7F59982D" w:rsidR="007C5264" w:rsidRPr="00906EB0" w:rsidRDefault="007D7E73" w:rsidP="004462F9">
            <w:pPr>
              <w:pStyle w:val="Heading1"/>
              <w:keepNext w:val="0"/>
              <w:tabs>
                <w:tab w:val="center" w:pos="6480"/>
              </w:tabs>
              <w:rPr>
                <w:rFonts w:ascii="Times New Roman" w:hAnsi="Times New Roman"/>
                <w:b/>
                <w:szCs w:val="28"/>
                <w:lang w:val="vi-VN"/>
              </w:rPr>
            </w:pPr>
            <w:r w:rsidRPr="00906EB0">
              <w:rPr>
                <w:rFonts w:ascii="Times New Roman" w:hAnsi="Times New Roman"/>
                <w:b/>
                <w:szCs w:val="28"/>
                <w:lang w:val="vi-VN"/>
              </w:rPr>
              <w:t>TM. ỦY BAN NHÂN DÂN</w:t>
            </w:r>
          </w:p>
          <w:p w14:paraId="23699D1D" w14:textId="6767EF0C" w:rsidR="007C5264" w:rsidRPr="00906EB0" w:rsidRDefault="00C758A6" w:rsidP="004462F9">
            <w:pPr>
              <w:pStyle w:val="Heading1"/>
              <w:keepNext w:val="0"/>
              <w:tabs>
                <w:tab w:val="center" w:pos="6480"/>
              </w:tabs>
              <w:rPr>
                <w:rFonts w:ascii="Times New Roman" w:hAnsi="Times New Roman"/>
                <w:b/>
                <w:szCs w:val="28"/>
                <w:lang w:val="vi-VN"/>
              </w:rPr>
            </w:pPr>
            <w:r w:rsidRPr="00906EB0">
              <w:rPr>
                <w:rFonts w:ascii="Times New Roman" w:hAnsi="Times New Roman"/>
                <w:b/>
                <w:szCs w:val="28"/>
                <w:lang w:val="vi-VN"/>
              </w:rPr>
              <w:t xml:space="preserve">KT. </w:t>
            </w:r>
            <w:r w:rsidR="007C5264" w:rsidRPr="00906EB0">
              <w:rPr>
                <w:rFonts w:ascii="Times New Roman" w:hAnsi="Times New Roman"/>
                <w:b/>
                <w:szCs w:val="28"/>
                <w:lang w:val="vi-VN"/>
              </w:rPr>
              <w:t>CHỦ TỊCH</w:t>
            </w:r>
          </w:p>
          <w:p w14:paraId="45B456AB" w14:textId="77777777" w:rsidR="00906EB0" w:rsidRDefault="00C758A6" w:rsidP="004462F9">
            <w:pPr>
              <w:spacing w:after="0" w:line="240" w:lineRule="auto"/>
              <w:jc w:val="center"/>
              <w:rPr>
                <w:rFonts w:cs="Times New Roman"/>
                <w:b/>
                <w:szCs w:val="28"/>
              </w:rPr>
            </w:pPr>
            <w:r w:rsidRPr="00906EB0">
              <w:rPr>
                <w:rFonts w:cs="Times New Roman"/>
                <w:b/>
                <w:szCs w:val="28"/>
                <w:lang w:val="vi-VN"/>
              </w:rPr>
              <w:t>PHÓ CHỦ TỊCH</w:t>
            </w:r>
          </w:p>
          <w:p w14:paraId="34515FE5" w14:textId="77777777" w:rsidR="00906EB0" w:rsidRDefault="00906EB0" w:rsidP="004462F9">
            <w:pPr>
              <w:spacing w:after="0" w:line="240" w:lineRule="auto"/>
              <w:jc w:val="center"/>
              <w:rPr>
                <w:rFonts w:cs="Times New Roman"/>
                <w:b/>
                <w:szCs w:val="28"/>
              </w:rPr>
            </w:pPr>
          </w:p>
          <w:p w14:paraId="08057021" w14:textId="30D8B380" w:rsidR="007D7E73" w:rsidRPr="00906EB0" w:rsidRDefault="00D926A0" w:rsidP="004462F9">
            <w:pPr>
              <w:spacing w:after="0" w:line="240" w:lineRule="auto"/>
              <w:jc w:val="center"/>
              <w:rPr>
                <w:rFonts w:cs="Times New Roman"/>
                <w:szCs w:val="28"/>
                <w:lang w:val="vi-VN"/>
              </w:rPr>
            </w:pPr>
            <w:r w:rsidRPr="00906EB0">
              <w:rPr>
                <w:rFonts w:cs="Times New Roman"/>
                <w:b/>
                <w:szCs w:val="28"/>
                <w:lang w:val="vi-VN"/>
              </w:rPr>
              <w:t>Lê Trường Sơn</w:t>
            </w:r>
          </w:p>
        </w:tc>
      </w:tr>
    </w:tbl>
    <w:p w14:paraId="6C964372" w14:textId="134A9631" w:rsidR="00F52A7A" w:rsidRPr="00906EB0" w:rsidRDefault="00F52A7A" w:rsidP="004462F9">
      <w:pPr>
        <w:tabs>
          <w:tab w:val="left" w:pos="1933"/>
        </w:tabs>
        <w:spacing w:before="100" w:beforeAutospacing="1" w:after="100" w:afterAutospacing="1" w:line="240" w:lineRule="auto"/>
        <w:rPr>
          <w:rFonts w:cs="Times New Roman"/>
          <w:szCs w:val="28"/>
        </w:rPr>
        <w:sectPr w:rsidR="00F52A7A" w:rsidRPr="00906EB0" w:rsidSect="00906EB0">
          <w:headerReference w:type="default" r:id="rId9"/>
          <w:headerReference w:type="first" r:id="rId10"/>
          <w:footerReference w:type="first" r:id="rId11"/>
          <w:pgSz w:w="11907" w:h="16840" w:code="9"/>
          <w:pgMar w:top="1134" w:right="1134" w:bottom="851" w:left="1134" w:header="567" w:footer="567" w:gutter="0"/>
          <w:pgNumType w:start="1"/>
          <w:cols w:space="720"/>
          <w:docGrid w:linePitch="381"/>
        </w:sectPr>
      </w:pPr>
      <w:r w:rsidRPr="00906EB0">
        <w:rPr>
          <w:rFonts w:cs="Times New Roman"/>
          <w:szCs w:val="28"/>
        </w:rPr>
        <w:tab/>
      </w:r>
    </w:p>
    <w:tbl>
      <w:tblPr>
        <w:tblW w:w="5000" w:type="pct"/>
        <w:tblLook w:val="01E0" w:firstRow="1" w:lastRow="1" w:firstColumn="1" w:lastColumn="1" w:noHBand="0" w:noVBand="0"/>
      </w:tblPr>
      <w:tblGrid>
        <w:gridCol w:w="3043"/>
        <w:gridCol w:w="1015"/>
        <w:gridCol w:w="5797"/>
      </w:tblGrid>
      <w:tr w:rsidR="00906EB0" w:rsidRPr="00906EB0" w14:paraId="5360C963" w14:textId="77777777" w:rsidTr="00906EB0">
        <w:trPr>
          <w:trHeight w:val="1021"/>
        </w:trPr>
        <w:tc>
          <w:tcPr>
            <w:tcW w:w="1544" w:type="pct"/>
            <w:hideMark/>
          </w:tcPr>
          <w:p w14:paraId="0023E93F" w14:textId="77777777" w:rsidR="00906EB0" w:rsidRPr="00906EB0" w:rsidRDefault="00906EB0" w:rsidP="004462F9">
            <w:pPr>
              <w:autoSpaceDN w:val="0"/>
              <w:spacing w:after="0" w:line="240" w:lineRule="auto"/>
              <w:jc w:val="center"/>
              <w:rPr>
                <w:rFonts w:eastAsia="PMingLiU" w:cs="Times New Roman"/>
                <w:b/>
                <w:sz w:val="26"/>
                <w:szCs w:val="26"/>
                <w:lang w:val="vi-VN"/>
              </w:rPr>
            </w:pPr>
            <w:r w:rsidRPr="00906EB0">
              <w:rPr>
                <w:rFonts w:eastAsia="PMingLiU" w:cs="Times New Roman"/>
                <w:b/>
                <w:sz w:val="26"/>
                <w:szCs w:val="26"/>
                <w:lang w:val="vi-VN"/>
              </w:rPr>
              <w:lastRenderedPageBreak/>
              <w:t>ỦY BAN NHÂN DÂN</w:t>
            </w:r>
          </w:p>
          <w:p w14:paraId="7CB7C217" w14:textId="77777777" w:rsidR="00906EB0" w:rsidRPr="00906EB0" w:rsidRDefault="00906EB0" w:rsidP="004462F9">
            <w:pPr>
              <w:autoSpaceDN w:val="0"/>
              <w:spacing w:after="0" w:line="240" w:lineRule="auto"/>
              <w:jc w:val="center"/>
              <w:rPr>
                <w:rFonts w:eastAsia="PMingLiU" w:cs="Times New Roman"/>
                <w:b/>
                <w:sz w:val="26"/>
                <w:szCs w:val="26"/>
                <w:lang w:val="vi-VN"/>
              </w:rPr>
            </w:pPr>
            <w:r w:rsidRPr="00906EB0">
              <w:rPr>
                <w:rFonts w:ascii="VNI-Times" w:eastAsia="Times New Roman" w:hAnsi="VNI-Times" w:cs="Times New Roman"/>
                <w:b/>
                <w:noProof/>
                <w:sz w:val="26"/>
                <w:szCs w:val="20"/>
              </w:rPr>
              <mc:AlternateContent>
                <mc:Choice Requires="wps">
                  <w:drawing>
                    <wp:anchor distT="4294967218" distB="4294967218" distL="114300" distR="114300" simplePos="0" relativeHeight="251681792" behindDoc="0" locked="0" layoutInCell="1" allowOverlap="1" wp14:anchorId="4E5AF146" wp14:editId="11E6DCEE">
                      <wp:simplePos x="0" y="0"/>
                      <wp:positionH relativeFrom="column">
                        <wp:posOffset>581660</wp:posOffset>
                      </wp:positionH>
                      <wp:positionV relativeFrom="paragraph">
                        <wp:posOffset>220979</wp:posOffset>
                      </wp:positionV>
                      <wp:extent cx="640080" cy="0"/>
                      <wp:effectExtent l="0" t="0" r="26670" b="1905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81792;visibility:visible;mso-wrap-style:square;mso-width-percent:0;mso-height-percent:0;mso-wrap-distance-left:9pt;mso-wrap-distance-top:-.00217mm;mso-wrap-distance-right:9pt;mso-wrap-distance-bottom:-.0021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"/>
                  </w:pict>
                </mc:Fallback>
              </mc:AlternateContent>
            </w:r>
            <w:r w:rsidRPr="00906EB0">
              <w:rPr>
                <w:rFonts w:eastAsia="PMingLiU" w:cs="Times New Roman"/>
                <w:b/>
                <w:sz w:val="26"/>
                <w:szCs w:val="26"/>
                <w:lang w:val="vi-VN"/>
              </w:rPr>
              <w:t>TỈNH ĐỒNG NAI</w:t>
            </w:r>
          </w:p>
        </w:tc>
        <w:tc>
          <w:tcPr>
            <w:tcW w:w="515" w:type="pct"/>
          </w:tcPr>
          <w:p w14:paraId="309DF301" w14:textId="77777777" w:rsidR="00906EB0" w:rsidRPr="00906EB0" w:rsidRDefault="00906EB0" w:rsidP="004462F9">
            <w:pPr>
              <w:autoSpaceDN w:val="0"/>
              <w:spacing w:after="0" w:line="240" w:lineRule="auto"/>
              <w:jc w:val="center"/>
              <w:rPr>
                <w:rFonts w:eastAsia="PMingLiU" w:cs="Times New Roman"/>
                <w:b/>
                <w:sz w:val="26"/>
                <w:szCs w:val="26"/>
                <w:lang w:val="vi-VN"/>
              </w:rPr>
            </w:pPr>
          </w:p>
          <w:p w14:paraId="36803EF6" w14:textId="77777777" w:rsidR="00906EB0" w:rsidRPr="00906EB0" w:rsidRDefault="00906EB0" w:rsidP="004462F9">
            <w:pPr>
              <w:autoSpaceDN w:val="0"/>
              <w:spacing w:after="0" w:line="240" w:lineRule="auto"/>
              <w:jc w:val="center"/>
              <w:rPr>
                <w:rFonts w:eastAsia="PMingLiU" w:cs="Times New Roman"/>
                <w:szCs w:val="28"/>
                <w:lang w:val="vi-VN"/>
              </w:rPr>
            </w:pPr>
          </w:p>
        </w:tc>
        <w:tc>
          <w:tcPr>
            <w:tcW w:w="2941" w:type="pct"/>
            <w:hideMark/>
          </w:tcPr>
          <w:p w14:paraId="70FC35C9" w14:textId="77777777" w:rsidR="00906EB0" w:rsidRPr="00906EB0" w:rsidRDefault="00906EB0" w:rsidP="004462F9">
            <w:pPr>
              <w:autoSpaceDN w:val="0"/>
              <w:spacing w:after="0" w:line="240" w:lineRule="auto"/>
              <w:jc w:val="center"/>
              <w:rPr>
                <w:rFonts w:eastAsia="PMingLiU" w:cs="Times New Roman"/>
                <w:b/>
                <w:sz w:val="26"/>
                <w:szCs w:val="26"/>
                <w:lang w:val="vi-VN"/>
              </w:rPr>
            </w:pPr>
            <w:r w:rsidRPr="00906EB0">
              <w:rPr>
                <w:rFonts w:eastAsia="PMingLiU" w:cs="Times New Roman"/>
                <w:b/>
                <w:sz w:val="26"/>
                <w:szCs w:val="26"/>
                <w:lang w:val="vi-VN"/>
              </w:rPr>
              <w:t>CỘNG HÒA XÃ HỘI CHỦ NGHĨA VIỆT NAM</w:t>
            </w:r>
          </w:p>
          <w:p w14:paraId="16A858BB" w14:textId="77777777" w:rsidR="00906EB0" w:rsidRPr="00906EB0" w:rsidRDefault="00906EB0" w:rsidP="004462F9">
            <w:pPr>
              <w:autoSpaceDN w:val="0"/>
              <w:spacing w:after="0" w:line="240" w:lineRule="auto"/>
              <w:jc w:val="center"/>
              <w:rPr>
                <w:rFonts w:eastAsia="PMingLiU" w:cs="Times New Roman"/>
                <w:szCs w:val="28"/>
                <w:lang w:val="vi-VN"/>
              </w:rPr>
            </w:pPr>
            <w:r w:rsidRPr="00906EB0">
              <w:rPr>
                <w:rFonts w:ascii="VNI-Times" w:eastAsia="Times New Roman" w:hAnsi="VNI-Times" w:cs="Times New Roman"/>
                <w:b/>
                <w:noProof/>
                <w:sz w:val="26"/>
                <w:szCs w:val="20"/>
              </w:rPr>
              <mc:AlternateContent>
                <mc:Choice Requires="wps">
                  <w:drawing>
                    <wp:anchor distT="4294967219" distB="4294967219" distL="114300" distR="114300" simplePos="0" relativeHeight="251682816" behindDoc="0" locked="0" layoutInCell="1" allowOverlap="1" wp14:anchorId="60B64969" wp14:editId="4C2B2EC4">
                      <wp:simplePos x="0" y="0"/>
                      <wp:positionH relativeFrom="column">
                        <wp:posOffset>696595</wp:posOffset>
                      </wp:positionH>
                      <wp:positionV relativeFrom="paragraph">
                        <wp:posOffset>236219</wp:posOffset>
                      </wp:positionV>
                      <wp:extent cx="2143125" cy="0"/>
                      <wp:effectExtent l="0" t="0" r="9525" b="19050"/>
                      <wp:wrapNone/>
                      <wp:docPr id="4"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82816;visibility:visible;mso-wrap-style:square;mso-width-percent:0;mso-height-percent:0;mso-wrap-distance-left:9pt;mso-wrap-distance-top:-.00214mm;mso-wrap-distance-right:9pt;mso-wrap-distance-bottom:-.0021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">
                      <v:stroke joinstyle="miter"/>
                      <o:lock v:ext="edit" shapetype="f"/>
                    </v:line>
                  </w:pict>
                </mc:Fallback>
              </mc:AlternateContent>
            </w:r>
            <w:r w:rsidRPr="00906EB0">
              <w:rPr>
                <w:rFonts w:eastAsia="PMingLiU" w:cs="Times New Roman"/>
                <w:b/>
                <w:szCs w:val="28"/>
                <w:lang w:val="vi-VN"/>
              </w:rPr>
              <w:t>Độc lập - Tự do - Hạnh phúc</w:t>
            </w:r>
          </w:p>
        </w:tc>
      </w:tr>
    </w:tbl>
    <w:p w14:paraId="1211667F" w14:textId="77777777" w:rsidR="00906EB0" w:rsidRDefault="00906EB0" w:rsidP="004462F9">
      <w:pPr>
        <w:spacing w:after="0" w:line="240" w:lineRule="auto"/>
        <w:jc w:val="center"/>
        <w:rPr>
          <w:rFonts w:cs="Times New Roman"/>
          <w:b/>
          <w:szCs w:val="28"/>
        </w:rPr>
      </w:pPr>
    </w:p>
    <w:p w14:paraId="072539CD" w14:textId="77777777" w:rsidR="00E55C70" w:rsidRPr="00906EB0" w:rsidRDefault="00E55C70" w:rsidP="004462F9">
      <w:pPr>
        <w:spacing w:after="0" w:line="240" w:lineRule="auto"/>
        <w:jc w:val="center"/>
        <w:rPr>
          <w:rFonts w:cs="Times New Roman"/>
          <w:b/>
          <w:szCs w:val="28"/>
        </w:rPr>
      </w:pPr>
      <w:r w:rsidRPr="00906EB0">
        <w:rPr>
          <w:rFonts w:cs="Times New Roman"/>
          <w:b/>
          <w:szCs w:val="28"/>
        </w:rPr>
        <w:t>ĐỀ ÁN</w:t>
      </w:r>
    </w:p>
    <w:p w14:paraId="027E97AD" w14:textId="1EE1CB9C" w:rsidR="005F0E8F" w:rsidRPr="00906EB0" w:rsidRDefault="00E55C70" w:rsidP="004462F9">
      <w:pPr>
        <w:spacing w:after="0" w:line="240" w:lineRule="auto"/>
        <w:jc w:val="center"/>
        <w:rPr>
          <w:rFonts w:cs="Times New Roman"/>
          <w:b/>
          <w:szCs w:val="28"/>
        </w:rPr>
      </w:pPr>
      <w:r w:rsidRPr="00906EB0">
        <w:rPr>
          <w:rFonts w:cs="Times New Roman"/>
          <w:b/>
          <w:szCs w:val="28"/>
        </w:rPr>
        <w:t>Đầu tư tín dụng đối với hộ nghèo, hộ cận nghèo</w:t>
      </w:r>
    </w:p>
    <w:p w14:paraId="0E827014" w14:textId="574CDD90" w:rsidR="005F0E8F" w:rsidRPr="00906EB0" w:rsidRDefault="00DD7396" w:rsidP="004462F9">
      <w:pPr>
        <w:spacing w:after="0" w:line="240" w:lineRule="auto"/>
        <w:jc w:val="center"/>
        <w:rPr>
          <w:rFonts w:cs="Times New Roman"/>
          <w:b/>
          <w:szCs w:val="28"/>
        </w:rPr>
      </w:pPr>
      <w:r w:rsidRPr="00906EB0">
        <w:rPr>
          <w:rFonts w:cs="Times New Roman"/>
          <w:b/>
          <w:szCs w:val="28"/>
        </w:rPr>
        <w:t xml:space="preserve">và các </w:t>
      </w:r>
      <w:r w:rsidR="00E55C70" w:rsidRPr="00906EB0">
        <w:rPr>
          <w:rFonts w:cs="Times New Roman"/>
          <w:b/>
          <w:szCs w:val="28"/>
        </w:rPr>
        <w:t xml:space="preserve">đối tượng chính sách </w:t>
      </w:r>
      <w:r w:rsidR="00B4234F" w:rsidRPr="00906EB0">
        <w:rPr>
          <w:rFonts w:cs="Times New Roman"/>
          <w:b/>
          <w:szCs w:val="28"/>
        </w:rPr>
        <w:t xml:space="preserve">khác </w:t>
      </w:r>
      <w:r w:rsidR="00E55C70" w:rsidRPr="00906EB0">
        <w:rPr>
          <w:rFonts w:cs="Times New Roman"/>
          <w:b/>
          <w:szCs w:val="28"/>
        </w:rPr>
        <w:t>bằng nguồn vốn ngân sách địa phương</w:t>
      </w:r>
    </w:p>
    <w:p w14:paraId="0AA37664" w14:textId="318BABD6" w:rsidR="00E55C70" w:rsidRPr="00906EB0" w:rsidRDefault="00E55C70" w:rsidP="004462F9">
      <w:pPr>
        <w:spacing w:after="0" w:line="240" w:lineRule="auto"/>
        <w:jc w:val="center"/>
        <w:rPr>
          <w:rFonts w:cs="Times New Roman"/>
          <w:b/>
          <w:szCs w:val="28"/>
        </w:rPr>
      </w:pPr>
      <w:r w:rsidRPr="00906EB0">
        <w:rPr>
          <w:rFonts w:cs="Times New Roman"/>
          <w:b/>
          <w:szCs w:val="28"/>
        </w:rPr>
        <w:t>trên địa bàn tỉnh Đồng Nai giai đoạn 2026</w:t>
      </w:r>
      <w:r w:rsidR="00CE650D">
        <w:rPr>
          <w:rFonts w:cs="Times New Roman"/>
          <w:b/>
          <w:szCs w:val="28"/>
        </w:rPr>
        <w:t xml:space="preserve"> </w:t>
      </w:r>
      <w:r w:rsidRPr="00906EB0">
        <w:rPr>
          <w:rFonts w:cs="Times New Roman"/>
          <w:b/>
          <w:szCs w:val="28"/>
        </w:rPr>
        <w:t>-</w:t>
      </w:r>
      <w:r w:rsidR="00CE650D">
        <w:rPr>
          <w:rFonts w:cs="Times New Roman"/>
          <w:b/>
          <w:szCs w:val="28"/>
        </w:rPr>
        <w:t xml:space="preserve"> </w:t>
      </w:r>
      <w:bookmarkStart w:id="9" w:name="_GoBack"/>
      <w:bookmarkEnd w:id="9"/>
      <w:r w:rsidRPr="00906EB0">
        <w:rPr>
          <w:rFonts w:cs="Times New Roman"/>
          <w:b/>
          <w:szCs w:val="28"/>
        </w:rPr>
        <w:t>2030</w:t>
      </w:r>
    </w:p>
    <w:p w14:paraId="4CC6E0AA" w14:textId="77777777" w:rsidR="005D5016" w:rsidRDefault="00E55C70" w:rsidP="004462F9">
      <w:pPr>
        <w:spacing w:after="0" w:line="240" w:lineRule="auto"/>
        <w:jc w:val="center"/>
        <w:rPr>
          <w:rFonts w:cs="Times New Roman"/>
          <w:bCs/>
          <w:i/>
          <w:iCs/>
          <w:szCs w:val="28"/>
        </w:rPr>
      </w:pPr>
      <w:r w:rsidRPr="00906EB0">
        <w:rPr>
          <w:rFonts w:cs="Times New Roman"/>
          <w:bCs/>
          <w:i/>
          <w:iCs/>
          <w:szCs w:val="28"/>
        </w:rPr>
        <w:t>(Ban hành kèm theo Quyết định số</w:t>
      </w:r>
      <w:r w:rsidR="007D1655" w:rsidRPr="00906EB0">
        <w:rPr>
          <w:rFonts w:cs="Times New Roman"/>
          <w:bCs/>
          <w:i/>
          <w:iCs/>
          <w:szCs w:val="28"/>
        </w:rPr>
        <w:t xml:space="preserve"> 3008</w:t>
      </w:r>
      <w:r w:rsidRPr="00906EB0">
        <w:rPr>
          <w:rFonts w:cs="Times New Roman"/>
          <w:bCs/>
          <w:i/>
          <w:iCs/>
          <w:szCs w:val="28"/>
        </w:rPr>
        <w:t xml:space="preserve">/QĐ-UBND </w:t>
      </w:r>
    </w:p>
    <w:p w14:paraId="24C93111" w14:textId="5B1CDE8E" w:rsidR="00E55C70" w:rsidRPr="00906EB0" w:rsidRDefault="00E55C70" w:rsidP="004462F9">
      <w:pPr>
        <w:spacing w:after="0" w:line="240" w:lineRule="auto"/>
        <w:jc w:val="center"/>
        <w:rPr>
          <w:rFonts w:cs="Times New Roman"/>
          <w:bCs/>
          <w:i/>
          <w:iCs/>
          <w:szCs w:val="28"/>
        </w:rPr>
      </w:pPr>
      <w:r w:rsidRPr="00906EB0">
        <w:rPr>
          <w:rFonts w:cs="Times New Roman"/>
          <w:bCs/>
          <w:i/>
          <w:iCs/>
          <w:szCs w:val="28"/>
        </w:rPr>
        <w:t>ngày</w:t>
      </w:r>
      <w:r w:rsidR="00C72953" w:rsidRPr="00906EB0">
        <w:rPr>
          <w:rFonts w:cs="Times New Roman"/>
          <w:bCs/>
          <w:i/>
          <w:iCs/>
          <w:szCs w:val="28"/>
        </w:rPr>
        <w:t xml:space="preserve"> </w:t>
      </w:r>
      <w:r w:rsidR="007D1655" w:rsidRPr="00906EB0">
        <w:rPr>
          <w:rFonts w:cs="Times New Roman"/>
          <w:bCs/>
          <w:i/>
          <w:iCs/>
          <w:szCs w:val="28"/>
        </w:rPr>
        <w:t>08</w:t>
      </w:r>
      <w:r w:rsidR="005F0E8F" w:rsidRPr="00906EB0">
        <w:rPr>
          <w:rFonts w:cs="Times New Roman"/>
          <w:bCs/>
          <w:i/>
          <w:iCs/>
          <w:szCs w:val="28"/>
        </w:rPr>
        <w:t>/</w:t>
      </w:r>
      <w:r w:rsidR="007D1655" w:rsidRPr="00906EB0">
        <w:rPr>
          <w:rFonts w:cs="Times New Roman"/>
          <w:bCs/>
          <w:i/>
          <w:iCs/>
          <w:szCs w:val="28"/>
        </w:rPr>
        <w:t>12</w:t>
      </w:r>
      <w:r w:rsidR="005F0E8F" w:rsidRPr="00906EB0">
        <w:rPr>
          <w:rFonts w:cs="Times New Roman"/>
          <w:bCs/>
          <w:i/>
          <w:iCs/>
          <w:szCs w:val="28"/>
        </w:rPr>
        <w:t>/</w:t>
      </w:r>
      <w:r w:rsidRPr="00906EB0">
        <w:rPr>
          <w:rFonts w:cs="Times New Roman"/>
          <w:bCs/>
          <w:i/>
          <w:iCs/>
          <w:szCs w:val="28"/>
        </w:rPr>
        <w:t>2025</w:t>
      </w:r>
      <w:r w:rsidR="005D5016">
        <w:rPr>
          <w:rFonts w:cs="Times New Roman"/>
          <w:bCs/>
          <w:i/>
          <w:iCs/>
          <w:szCs w:val="28"/>
        </w:rPr>
        <w:t xml:space="preserve"> </w:t>
      </w:r>
      <w:r w:rsidRPr="00906EB0">
        <w:rPr>
          <w:rFonts w:cs="Times New Roman"/>
          <w:bCs/>
          <w:i/>
          <w:iCs/>
          <w:szCs w:val="28"/>
        </w:rPr>
        <w:t xml:space="preserve">của </w:t>
      </w:r>
      <w:r w:rsidR="005F0E8F" w:rsidRPr="00906EB0">
        <w:rPr>
          <w:rFonts w:cs="Times New Roman"/>
          <w:bCs/>
          <w:i/>
          <w:iCs/>
          <w:szCs w:val="28"/>
        </w:rPr>
        <w:t>Ủy</w:t>
      </w:r>
      <w:r w:rsidRPr="00906EB0">
        <w:rPr>
          <w:rFonts w:cs="Times New Roman"/>
          <w:bCs/>
          <w:i/>
          <w:iCs/>
          <w:szCs w:val="28"/>
        </w:rPr>
        <w:t xml:space="preserve"> ban nhân dân tỉnh Đồng Nai</w:t>
      </w:r>
    </w:p>
    <w:p w14:paraId="556C26F3" w14:textId="529AD0FC" w:rsidR="00E55C70" w:rsidRPr="00906EB0" w:rsidRDefault="005F0E8F" w:rsidP="004462F9">
      <w:pPr>
        <w:spacing w:after="0" w:line="240" w:lineRule="auto"/>
        <w:jc w:val="center"/>
        <w:rPr>
          <w:rFonts w:cs="Times New Roman"/>
          <w:szCs w:val="28"/>
        </w:rPr>
      </w:pPr>
      <w:r w:rsidRPr="00906EB0">
        <w:rPr>
          <w:rFonts w:eastAsia="Times New Roman" w:cs="Times New Roman"/>
          <w:noProof/>
          <w:szCs w:val="28"/>
        </w:rPr>
        <mc:AlternateContent>
          <mc:Choice Requires="wps">
            <w:drawing>
              <wp:anchor distT="4294967294" distB="4294967294" distL="114300" distR="114300" simplePos="0" relativeHeight="251673600" behindDoc="0" locked="0" layoutInCell="1" allowOverlap="1" wp14:anchorId="11C4B3AE" wp14:editId="3FDE4341">
                <wp:simplePos x="0" y="0"/>
                <wp:positionH relativeFrom="margin">
                  <wp:posOffset>2623981</wp:posOffset>
                </wp:positionH>
                <wp:positionV relativeFrom="paragraph">
                  <wp:posOffset>44450</wp:posOffset>
                </wp:positionV>
                <wp:extent cx="936345" cy="0"/>
                <wp:effectExtent l="0" t="0" r="16510" b="19050"/>
                <wp:wrapNone/>
                <wp:docPr id="115572681" name="Straight Connector 11557268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3634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5572681" o:spid="_x0000_s1026" style="position:absolute;z-index:251673600;visibility:visible;mso-wrap-style:square;mso-width-percent:0;mso-height-percent:0;mso-wrap-distance-left:9pt;mso-wrap-distance-top:-6e-5mm;mso-wrap-distance-right:9pt;mso-wrap-distance-bottom:-6e-5mm;mso-position-horizontal:absolute;mso-position-horizontal-relative:margin;mso-position-vertical:absolute;mso-position-vertical-relative:text;mso-width-percent:0;mso-height-percent:0;mso-width-relative:page;mso-height-relative:page" from="206.6pt,3.5pt" to="280.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">
                <w10:wrap anchorx="margin"/>
              </v:line>
            </w:pict>
          </mc:Fallback>
        </mc:AlternateContent>
      </w:r>
    </w:p>
    <w:p w14:paraId="22EBFDB5" w14:textId="77777777" w:rsidR="005D5016" w:rsidRDefault="005D5016" w:rsidP="004462F9">
      <w:pPr>
        <w:spacing w:after="0" w:line="240" w:lineRule="auto"/>
        <w:jc w:val="center"/>
        <w:rPr>
          <w:rFonts w:cs="Times New Roman"/>
          <w:b/>
          <w:szCs w:val="28"/>
        </w:rPr>
      </w:pPr>
    </w:p>
    <w:p w14:paraId="311F26F3" w14:textId="6CE4DC80" w:rsidR="00E55C70" w:rsidRPr="00906EB0" w:rsidRDefault="00E55C70" w:rsidP="004462F9">
      <w:pPr>
        <w:spacing w:after="0" w:line="240" w:lineRule="auto"/>
        <w:jc w:val="center"/>
        <w:rPr>
          <w:rFonts w:cs="Times New Roman"/>
          <w:b/>
          <w:szCs w:val="28"/>
        </w:rPr>
      </w:pPr>
      <w:r w:rsidRPr="00906EB0">
        <w:rPr>
          <w:rFonts w:cs="Times New Roman"/>
          <w:b/>
          <w:szCs w:val="28"/>
        </w:rPr>
        <w:t xml:space="preserve">Phần </w:t>
      </w:r>
      <w:r w:rsidR="00551AA6" w:rsidRPr="00906EB0">
        <w:rPr>
          <w:rFonts w:cs="Times New Roman"/>
          <w:b/>
          <w:szCs w:val="28"/>
        </w:rPr>
        <w:t>thứ nhất</w:t>
      </w:r>
    </w:p>
    <w:p w14:paraId="1325F69F" w14:textId="36247056" w:rsidR="00E55C70" w:rsidRDefault="00E55C70" w:rsidP="004462F9">
      <w:pPr>
        <w:spacing w:after="0" w:line="240" w:lineRule="auto"/>
        <w:jc w:val="center"/>
        <w:rPr>
          <w:rFonts w:cs="Times New Roman"/>
          <w:b/>
          <w:szCs w:val="28"/>
        </w:rPr>
      </w:pPr>
      <w:r w:rsidRPr="00906EB0">
        <w:rPr>
          <w:rFonts w:cs="Times New Roman"/>
          <w:b/>
          <w:szCs w:val="28"/>
        </w:rPr>
        <w:t>THỰC TRẠNG, SỰ CẦN THIẾT VÀ CĂN CỨ XÂY DỰNG ĐỀ ÁN</w:t>
      </w:r>
    </w:p>
    <w:p w14:paraId="0FCCEA07" w14:textId="77777777" w:rsidR="005D5016" w:rsidRPr="00906EB0" w:rsidRDefault="005D5016" w:rsidP="004462F9">
      <w:pPr>
        <w:spacing w:after="0" w:line="240" w:lineRule="auto"/>
        <w:jc w:val="center"/>
        <w:rPr>
          <w:rFonts w:cs="Times New Roman"/>
          <w:b/>
          <w:szCs w:val="28"/>
        </w:rPr>
      </w:pPr>
    </w:p>
    <w:p w14:paraId="7D891E8D" w14:textId="7574EA05" w:rsidR="00E55C70" w:rsidRPr="00906EB0" w:rsidRDefault="00E55C70" w:rsidP="004462F9">
      <w:pPr>
        <w:spacing w:before="120" w:after="0" w:line="240" w:lineRule="auto"/>
        <w:ind w:firstLine="567"/>
        <w:jc w:val="both"/>
        <w:rPr>
          <w:rFonts w:cs="Times New Roman"/>
          <w:b/>
          <w:szCs w:val="28"/>
        </w:rPr>
      </w:pPr>
      <w:r w:rsidRPr="00906EB0">
        <w:rPr>
          <w:rFonts w:cs="Times New Roman"/>
          <w:b/>
          <w:szCs w:val="28"/>
        </w:rPr>
        <w:t xml:space="preserve">I. THỰC TRẠNG ĐẦU TƯ TÍN DỤNG CHÍNH SÁCH XÃ HỘI BẰNG NGUỒN VỐN NHẬN </w:t>
      </w:r>
      <w:r w:rsidR="00154EC8" w:rsidRPr="00906EB0">
        <w:rPr>
          <w:rFonts w:cs="Times New Roman"/>
          <w:b/>
          <w:szCs w:val="28"/>
        </w:rPr>
        <w:t>ỦY</w:t>
      </w:r>
      <w:r w:rsidRPr="00906EB0">
        <w:rPr>
          <w:rFonts w:cs="Times New Roman"/>
          <w:b/>
          <w:szCs w:val="28"/>
        </w:rPr>
        <w:t xml:space="preserve"> THÁC TỪ NGÂN SÁCH ĐỊA PHƯƠNG GIAI ĐOẠN 2020 - 2025</w:t>
      </w:r>
    </w:p>
    <w:p w14:paraId="34606FB9" w14:textId="0AE01201" w:rsidR="00447500" w:rsidRPr="00906EB0" w:rsidRDefault="00D926A0" w:rsidP="004462F9">
      <w:pPr>
        <w:spacing w:before="120" w:after="0" w:line="240" w:lineRule="auto"/>
        <w:ind w:firstLine="567"/>
        <w:jc w:val="both"/>
        <w:rPr>
          <w:rFonts w:eastAsia="Calibri" w:cs="Times New Roman"/>
          <w:szCs w:val="28"/>
        </w:rPr>
      </w:pPr>
      <w:r w:rsidRPr="00906EB0">
        <w:rPr>
          <w:rFonts w:eastAsia="Calibri" w:cs="Times New Roman"/>
          <w:szCs w:val="28"/>
        </w:rPr>
        <w:t>Thực hiện Chỉ thị số 40-CT/TW ngày 22/11/2014 của Ban Bí thư</w:t>
      </w:r>
      <w:r w:rsidR="00596221" w:rsidRPr="00906EB0">
        <w:rPr>
          <w:rFonts w:eastAsia="Calibri" w:cs="Times New Roman"/>
          <w:szCs w:val="28"/>
        </w:rPr>
        <w:t xml:space="preserve"> Trung ương Đảng</w:t>
      </w:r>
      <w:r w:rsidRPr="00906EB0">
        <w:rPr>
          <w:rFonts w:eastAsia="Calibri" w:cs="Times New Roman"/>
          <w:szCs w:val="28"/>
        </w:rPr>
        <w:t xml:space="preserve"> về tăng cường sự lãnh đạo của Đảng đối với tín dụng chính sách xã hội</w:t>
      </w:r>
      <w:r w:rsidR="00447500" w:rsidRPr="00906EB0">
        <w:rPr>
          <w:rFonts w:eastAsia="Calibri" w:cs="Times New Roman"/>
          <w:szCs w:val="28"/>
        </w:rPr>
        <w:t xml:space="preserve"> (Chỉ thị 40-CT/TW)</w:t>
      </w:r>
      <w:r w:rsidR="00596221" w:rsidRPr="00906EB0">
        <w:rPr>
          <w:rFonts w:eastAsia="Calibri" w:cs="Times New Roman"/>
          <w:szCs w:val="28"/>
        </w:rPr>
        <w:t>,</w:t>
      </w:r>
      <w:r w:rsidRPr="00906EB0">
        <w:rPr>
          <w:rFonts w:eastAsia="Calibri" w:cs="Times New Roman"/>
          <w:szCs w:val="28"/>
        </w:rPr>
        <w:t xml:space="preserve"> </w:t>
      </w:r>
      <w:r w:rsidRPr="00906EB0">
        <w:rPr>
          <w:rFonts w:eastAsia="Calibri" w:cs="Times New Roman"/>
          <w:szCs w:val="28"/>
          <w:lang w:val="en-AU"/>
        </w:rPr>
        <w:t>Chỉ thị số 39-CT/TW ngày 30/10/2024 của Ban Bí thư Trung ương Ðảng về nâng cao hiệu quả của tín dụng chính sách trong giai đoạn mới</w:t>
      </w:r>
      <w:r w:rsidR="00447500" w:rsidRPr="00906EB0">
        <w:rPr>
          <w:rFonts w:eastAsia="Calibri" w:cs="Times New Roman"/>
          <w:szCs w:val="28"/>
          <w:lang w:val="en-AU"/>
        </w:rPr>
        <w:t xml:space="preserve"> (Chỉ thị 39-CT/TW)</w:t>
      </w:r>
      <w:r w:rsidR="00596221" w:rsidRPr="00906EB0">
        <w:rPr>
          <w:rFonts w:eastAsia="Calibri" w:cs="Times New Roman"/>
          <w:szCs w:val="28"/>
          <w:lang w:val="en-AU"/>
        </w:rPr>
        <w:t xml:space="preserve">; </w:t>
      </w:r>
      <w:r w:rsidR="0088494F" w:rsidRPr="00906EB0">
        <w:rPr>
          <w:rFonts w:eastAsia="Calibri" w:cs="Times New Roman"/>
          <w:szCs w:val="28"/>
        </w:rPr>
        <w:t xml:space="preserve">thời gian </w:t>
      </w:r>
      <w:r w:rsidR="00E55C70" w:rsidRPr="00906EB0">
        <w:rPr>
          <w:rFonts w:eastAsia="Calibri" w:cs="Times New Roman"/>
          <w:szCs w:val="28"/>
        </w:rPr>
        <w:t xml:space="preserve">qua, Tỉnh </w:t>
      </w:r>
      <w:r w:rsidR="00596221" w:rsidRPr="00906EB0">
        <w:rPr>
          <w:rFonts w:eastAsia="Calibri" w:cs="Times New Roman"/>
          <w:szCs w:val="28"/>
        </w:rPr>
        <w:t>ủy, HĐND, UBND</w:t>
      </w:r>
      <w:r w:rsidR="00E55C70" w:rsidRPr="00906EB0">
        <w:rPr>
          <w:rFonts w:eastAsia="Calibri" w:cs="Times New Roman"/>
          <w:szCs w:val="28"/>
        </w:rPr>
        <w:t xml:space="preserve"> tỉnh Đồng Nai đã thường xuyên quan tâm</w:t>
      </w:r>
      <w:r w:rsidRPr="00906EB0">
        <w:rPr>
          <w:rFonts w:eastAsia="Calibri" w:cs="Times New Roman"/>
          <w:szCs w:val="28"/>
        </w:rPr>
        <w:t xml:space="preserve"> </w:t>
      </w:r>
      <w:r w:rsidR="0088494F" w:rsidRPr="00906EB0">
        <w:rPr>
          <w:rFonts w:eastAsia="Calibri" w:cs="Times New Roman"/>
          <w:szCs w:val="28"/>
        </w:rPr>
        <w:t xml:space="preserve">lãnh đạo, chỉ đạo và đề ra nhiều giải pháp quan trọng để triển khai đồng bộ, hiệu quả </w:t>
      </w:r>
      <w:r w:rsidRPr="00906EB0">
        <w:rPr>
          <w:rFonts w:eastAsia="Calibri" w:cs="Times New Roman"/>
          <w:szCs w:val="28"/>
        </w:rPr>
        <w:t>hoạt động tín dụng chính sách xã hội</w:t>
      </w:r>
      <w:r w:rsidR="00596221" w:rsidRPr="00906EB0">
        <w:rPr>
          <w:rFonts w:eastAsia="Calibri" w:cs="Times New Roman"/>
          <w:szCs w:val="28"/>
        </w:rPr>
        <w:t xml:space="preserve"> </w:t>
      </w:r>
      <w:r w:rsidR="000C5FD3" w:rsidRPr="00906EB0">
        <w:rPr>
          <w:rFonts w:eastAsia="Calibri" w:cs="Times New Roman"/>
          <w:szCs w:val="28"/>
        </w:rPr>
        <w:t>trên địa bàn tỉnh Đồng Nai. T</w:t>
      </w:r>
      <w:r w:rsidRPr="00906EB0">
        <w:rPr>
          <w:rFonts w:eastAsia="Calibri" w:cs="Times New Roman"/>
          <w:szCs w:val="28"/>
        </w:rPr>
        <w:t xml:space="preserve">rong đó trọng tâm là </w:t>
      </w:r>
      <w:r w:rsidR="00E55C70" w:rsidRPr="00906EB0">
        <w:rPr>
          <w:rFonts w:eastAsia="Calibri" w:cs="Times New Roman"/>
          <w:szCs w:val="28"/>
        </w:rPr>
        <w:t xml:space="preserve">cân đối, bố trí ngân sách địa phương </w:t>
      </w:r>
      <w:r w:rsidR="00596221" w:rsidRPr="00906EB0">
        <w:rPr>
          <w:rFonts w:eastAsia="Calibri" w:cs="Times New Roman"/>
          <w:szCs w:val="28"/>
        </w:rPr>
        <w:t>ủy</w:t>
      </w:r>
      <w:r w:rsidR="00E55C70" w:rsidRPr="00906EB0">
        <w:rPr>
          <w:rFonts w:eastAsia="Calibri" w:cs="Times New Roman"/>
          <w:szCs w:val="28"/>
        </w:rPr>
        <w:t xml:space="preserve"> thác qua </w:t>
      </w:r>
      <w:r w:rsidR="00596221" w:rsidRPr="00906EB0">
        <w:rPr>
          <w:rFonts w:eastAsia="Calibri" w:cs="Times New Roman"/>
          <w:szCs w:val="28"/>
        </w:rPr>
        <w:t>C</w:t>
      </w:r>
      <w:r w:rsidR="00E55C70" w:rsidRPr="00906EB0">
        <w:rPr>
          <w:rFonts w:eastAsia="Calibri" w:cs="Times New Roman"/>
          <w:szCs w:val="28"/>
        </w:rPr>
        <w:t>hi nhánh Ngân hàng Chính sách xã hội</w:t>
      </w:r>
      <w:r w:rsidR="00353E34" w:rsidRPr="00906EB0">
        <w:rPr>
          <w:rFonts w:eastAsia="Calibri" w:cs="Times New Roman"/>
          <w:szCs w:val="28"/>
        </w:rPr>
        <w:t xml:space="preserve"> (NHCSXH)</w:t>
      </w:r>
      <w:r w:rsidR="00E55C70" w:rsidRPr="00906EB0">
        <w:rPr>
          <w:rFonts w:eastAsia="Calibri" w:cs="Times New Roman"/>
          <w:szCs w:val="28"/>
        </w:rPr>
        <w:t xml:space="preserve"> tỉnh để bổ sung nguồn vốn cho vay</w:t>
      </w:r>
      <w:r w:rsidRPr="00906EB0">
        <w:rPr>
          <w:rFonts w:eastAsia="Calibri" w:cs="Times New Roman"/>
          <w:szCs w:val="28"/>
        </w:rPr>
        <w:t xml:space="preserve"> đối với hộ nghèo, hộ cận nghèo,</w:t>
      </w:r>
      <w:r w:rsidR="00447500" w:rsidRPr="00906EB0">
        <w:rPr>
          <w:rFonts w:eastAsia="Calibri" w:cs="Times New Roman"/>
          <w:szCs w:val="28"/>
        </w:rPr>
        <w:t xml:space="preserve"> </w:t>
      </w:r>
      <w:r w:rsidRPr="00906EB0">
        <w:rPr>
          <w:rFonts w:eastAsia="Calibri" w:cs="Times New Roman"/>
          <w:szCs w:val="28"/>
        </w:rPr>
        <w:t>đối tượng chính sách</w:t>
      </w:r>
      <w:r w:rsidR="0088494F" w:rsidRPr="00906EB0">
        <w:rPr>
          <w:rFonts w:eastAsia="Calibri" w:cs="Times New Roman"/>
          <w:szCs w:val="28"/>
        </w:rPr>
        <w:t xml:space="preserve"> </w:t>
      </w:r>
      <w:r w:rsidR="0088494F" w:rsidRPr="00906EB0">
        <w:rPr>
          <w:rFonts w:eastAsia="SimSun" w:cs="Times New Roman"/>
          <w:szCs w:val="28"/>
        </w:rPr>
        <w:t>khác</w:t>
      </w:r>
      <w:r w:rsidR="009A6D6E" w:rsidRPr="00906EB0">
        <w:rPr>
          <w:rFonts w:eastAsia="SimSun" w:cs="Times New Roman"/>
          <w:szCs w:val="28"/>
        </w:rPr>
        <w:t xml:space="preserve">, </w:t>
      </w:r>
      <w:r w:rsidR="0088494F" w:rsidRPr="00906EB0">
        <w:rPr>
          <w:rFonts w:eastAsia="SimSun" w:cs="Times New Roman"/>
          <w:szCs w:val="28"/>
        </w:rPr>
        <w:t xml:space="preserve">giải </w:t>
      </w:r>
      <w:r w:rsidR="0088494F" w:rsidRPr="00906EB0">
        <w:rPr>
          <w:rFonts w:cs="Times New Roman"/>
          <w:szCs w:val="28"/>
        </w:rPr>
        <w:t xml:space="preserve">quyết những vấn đề căn bản, thiết yếu của cuộc sống như: phát huy kinh nghiệm sản xuất để tạo sinh kế, tạo việc làm, nâng cao thu nhập, từng bước cải thiện </w:t>
      </w:r>
      <w:r w:rsidR="0088494F" w:rsidRPr="00906EB0">
        <w:rPr>
          <w:rFonts w:eastAsia="SimSun" w:cs="Times New Roman"/>
          <w:szCs w:val="28"/>
        </w:rPr>
        <w:t>đời sống vật chất và tinh thần,... góp phần tạo sự chuyển biến mạnh mẽ tại các xã thuộc vùng khó khăn, vùng dân tộc thiểu số và miền núi; đồng thời góp phần quan trọng thực hiện</w:t>
      </w:r>
      <w:r w:rsidR="009A6D6E" w:rsidRPr="00906EB0">
        <w:rPr>
          <w:rFonts w:eastAsia="SimSun" w:cs="Times New Roman"/>
          <w:szCs w:val="28"/>
        </w:rPr>
        <w:t xml:space="preserve"> </w:t>
      </w:r>
      <w:r w:rsidR="00B05832" w:rsidRPr="00906EB0">
        <w:rPr>
          <w:rFonts w:eastAsia="SimSun" w:cs="Times New Roman"/>
          <w:szCs w:val="28"/>
        </w:rPr>
        <w:t>C</w:t>
      </w:r>
      <w:r w:rsidR="009A6D6E" w:rsidRPr="00906EB0">
        <w:rPr>
          <w:rFonts w:eastAsia="SimSun" w:cs="Times New Roman"/>
          <w:szCs w:val="28"/>
        </w:rPr>
        <w:t xml:space="preserve">ác chương trình </w:t>
      </w:r>
      <w:r w:rsidR="0088494F" w:rsidRPr="00906EB0">
        <w:rPr>
          <w:rFonts w:eastAsia="SimSun" w:cs="Times New Roman"/>
          <w:szCs w:val="28"/>
        </w:rPr>
        <w:t xml:space="preserve">mục tiêu </w:t>
      </w:r>
      <w:r w:rsidR="009A6D6E" w:rsidRPr="00906EB0">
        <w:rPr>
          <w:rFonts w:eastAsia="SimSun" w:cs="Times New Roman"/>
          <w:szCs w:val="28"/>
        </w:rPr>
        <w:t>quốc gia</w:t>
      </w:r>
      <w:r w:rsidR="00B05832" w:rsidRPr="00906EB0">
        <w:rPr>
          <w:rFonts w:eastAsia="SimSun" w:cs="Times New Roman"/>
          <w:szCs w:val="28"/>
        </w:rPr>
        <w:t xml:space="preserve"> giúp</w:t>
      </w:r>
      <w:r w:rsidR="009A6D6E" w:rsidRPr="00906EB0">
        <w:rPr>
          <w:rFonts w:eastAsia="SimSun" w:cs="Times New Roman"/>
          <w:szCs w:val="28"/>
        </w:rPr>
        <w:t xml:space="preserve"> </w:t>
      </w:r>
      <w:r w:rsidR="0088494F" w:rsidRPr="00906EB0">
        <w:rPr>
          <w:rFonts w:eastAsia="SimSun" w:cs="Times New Roman"/>
          <w:szCs w:val="28"/>
        </w:rPr>
        <w:t>giảm nghèo nhanh, bền vững, xây dựng nông thôn mới, bảo đảm an sinh xã hội, ổn định chính trị, trật tự xã hội</w:t>
      </w:r>
      <w:r w:rsidR="009A6D6E" w:rsidRPr="00906EB0">
        <w:rPr>
          <w:rFonts w:eastAsia="SimSun" w:cs="Times New Roman"/>
          <w:szCs w:val="28"/>
        </w:rPr>
        <w:t xml:space="preserve"> và thúc đẩy phát triển kinh tế - xã hội trên địa bàn tỉnh</w:t>
      </w:r>
      <w:r w:rsidR="0088494F" w:rsidRPr="00906EB0">
        <w:rPr>
          <w:rFonts w:eastAsia="SimSun" w:cs="Times New Roman"/>
          <w:szCs w:val="28"/>
        </w:rPr>
        <w:t>.</w:t>
      </w:r>
    </w:p>
    <w:p w14:paraId="5429FDFD" w14:textId="44A3E4D1" w:rsidR="00447500" w:rsidRPr="00906EB0" w:rsidRDefault="00A95D86" w:rsidP="004462F9">
      <w:pPr>
        <w:spacing w:before="120" w:after="0" w:line="240" w:lineRule="auto"/>
        <w:ind w:firstLine="567"/>
        <w:jc w:val="both"/>
        <w:rPr>
          <w:rFonts w:eastAsia="Calibri" w:cs="Times New Roman"/>
          <w:szCs w:val="28"/>
        </w:rPr>
      </w:pPr>
      <w:r w:rsidRPr="00906EB0">
        <w:rPr>
          <w:rFonts w:eastAsia="Calibri" w:cs="Times New Roman"/>
          <w:szCs w:val="28"/>
        </w:rPr>
        <w:t>Ngày 28/12/2021</w:t>
      </w:r>
      <w:r w:rsidR="00C72953" w:rsidRPr="00906EB0">
        <w:rPr>
          <w:rFonts w:eastAsia="Calibri" w:cs="Times New Roman"/>
          <w:szCs w:val="28"/>
        </w:rPr>
        <w:t>,</w:t>
      </w:r>
      <w:r w:rsidRPr="00906EB0">
        <w:rPr>
          <w:rFonts w:eastAsia="Calibri" w:cs="Times New Roman"/>
          <w:szCs w:val="28"/>
        </w:rPr>
        <w:t xml:space="preserve"> </w:t>
      </w:r>
      <w:r w:rsidR="00447500" w:rsidRPr="00906EB0">
        <w:rPr>
          <w:rFonts w:eastAsia="Calibri" w:cs="Times New Roman"/>
          <w:szCs w:val="28"/>
        </w:rPr>
        <w:t xml:space="preserve">UBND tỉnh Đồng Nai đã ban hành Quyết định số </w:t>
      </w:r>
      <w:r w:rsidRPr="00906EB0">
        <w:rPr>
          <w:rFonts w:eastAsia="Calibri" w:cs="Times New Roman"/>
          <w:szCs w:val="28"/>
        </w:rPr>
        <w:t xml:space="preserve">5246/QĐ-UBND </w:t>
      </w:r>
      <w:r w:rsidR="00B05832" w:rsidRPr="00906EB0">
        <w:rPr>
          <w:rFonts w:eastAsia="Calibri" w:cs="Times New Roman"/>
          <w:szCs w:val="28"/>
        </w:rPr>
        <w:t>ban hành</w:t>
      </w:r>
      <w:r w:rsidR="00C72953" w:rsidRPr="00906EB0">
        <w:rPr>
          <w:rFonts w:eastAsia="Calibri" w:cs="Times New Roman"/>
          <w:szCs w:val="28"/>
        </w:rPr>
        <w:t xml:space="preserve"> </w:t>
      </w:r>
      <w:r w:rsidRPr="00906EB0">
        <w:rPr>
          <w:rFonts w:eastAsia="Calibri" w:cs="Times New Roman"/>
          <w:szCs w:val="28"/>
        </w:rPr>
        <w:t>Đề án đầu tư tín dụng đối với hộ nghèo, hộ cận nghèo, đối tượng chính sách khác bằng nguồn vốn ngân sách địa phương trên địa bàn tỉnh Đồng Nai giai đoạn 2022-2025</w:t>
      </w:r>
      <w:r w:rsidR="00943180" w:rsidRPr="00906EB0">
        <w:rPr>
          <w:rFonts w:eastAsia="Calibri" w:cs="Times New Roman"/>
          <w:szCs w:val="28"/>
        </w:rPr>
        <w:t xml:space="preserve"> (Đề án 5246)</w:t>
      </w:r>
      <w:r w:rsidR="00121E61" w:rsidRPr="00906EB0">
        <w:rPr>
          <w:rFonts w:eastAsia="Calibri" w:cs="Times New Roman"/>
          <w:szCs w:val="28"/>
        </w:rPr>
        <w:t xml:space="preserve"> nhằm </w:t>
      </w:r>
      <w:r w:rsidR="00E55C70" w:rsidRPr="00906EB0">
        <w:rPr>
          <w:rFonts w:eastAsia="Calibri" w:cs="Times New Roman"/>
          <w:szCs w:val="28"/>
        </w:rPr>
        <w:t xml:space="preserve">tập trung nguồn lực, tạo điều kiện để </w:t>
      </w:r>
      <w:r w:rsidR="00447500" w:rsidRPr="00906EB0">
        <w:rPr>
          <w:rFonts w:eastAsia="Calibri" w:cs="Times New Roman"/>
          <w:szCs w:val="28"/>
        </w:rPr>
        <w:t>C</w:t>
      </w:r>
      <w:r w:rsidR="00E55C70" w:rsidRPr="00906EB0">
        <w:rPr>
          <w:rFonts w:eastAsia="Calibri" w:cs="Times New Roman"/>
          <w:szCs w:val="28"/>
        </w:rPr>
        <w:t>hi nhánh</w:t>
      </w:r>
      <w:r w:rsidR="00447500" w:rsidRPr="00906EB0">
        <w:rPr>
          <w:rFonts w:eastAsia="Calibri" w:cs="Times New Roman"/>
          <w:szCs w:val="28"/>
        </w:rPr>
        <w:t xml:space="preserve"> NHCSXH tỉnh</w:t>
      </w:r>
      <w:r w:rsidR="00E55C70" w:rsidRPr="00906EB0">
        <w:rPr>
          <w:rFonts w:eastAsia="Calibri" w:cs="Times New Roman"/>
          <w:szCs w:val="28"/>
        </w:rPr>
        <w:t xml:space="preserve"> triển khai đầy đủ, kịp thời các chương trình tín dụng với quy mô tín dụng được mở rộng, đáp ứng </w:t>
      </w:r>
      <w:r w:rsidR="00721DF1" w:rsidRPr="00906EB0">
        <w:rPr>
          <w:rFonts w:eastAsia="Calibri" w:cs="Times New Roman"/>
          <w:szCs w:val="28"/>
        </w:rPr>
        <w:t xml:space="preserve">tốt </w:t>
      </w:r>
      <w:r w:rsidR="00E55C70" w:rsidRPr="00906EB0">
        <w:rPr>
          <w:rFonts w:eastAsia="Calibri" w:cs="Times New Roman"/>
          <w:szCs w:val="28"/>
        </w:rPr>
        <w:t>hơn nhu cầu vay vốn của hộ nghèo, hộ cận nghèo, đối tượng chính sách</w:t>
      </w:r>
      <w:r w:rsidR="0044095A" w:rsidRPr="00906EB0">
        <w:rPr>
          <w:rFonts w:eastAsia="Calibri" w:cs="Times New Roman"/>
          <w:szCs w:val="28"/>
        </w:rPr>
        <w:t xml:space="preserve"> </w:t>
      </w:r>
      <w:r w:rsidR="00B4234F" w:rsidRPr="00906EB0">
        <w:rPr>
          <w:rFonts w:eastAsia="Calibri" w:cs="Times New Roman"/>
          <w:szCs w:val="28"/>
        </w:rPr>
        <w:t xml:space="preserve">khác </w:t>
      </w:r>
      <w:r w:rsidR="0044095A" w:rsidRPr="00906EB0">
        <w:rPr>
          <w:rFonts w:eastAsia="Calibri" w:cs="Times New Roman"/>
          <w:szCs w:val="28"/>
        </w:rPr>
        <w:t xml:space="preserve">gắn với việc chuyển đổi cơ cấu sản xuất, phát triển kinh tế, chuyển đổi số, phát triển giáo dục </w:t>
      </w:r>
      <w:r w:rsidR="00721DF1" w:rsidRPr="00906EB0">
        <w:rPr>
          <w:rFonts w:eastAsia="Calibri" w:cs="Times New Roman"/>
          <w:szCs w:val="28"/>
        </w:rPr>
        <w:t>-</w:t>
      </w:r>
      <w:r w:rsidR="0044095A" w:rsidRPr="00906EB0">
        <w:rPr>
          <w:rFonts w:eastAsia="Calibri" w:cs="Times New Roman"/>
          <w:szCs w:val="28"/>
        </w:rPr>
        <w:t xml:space="preserve"> đào tạo, dạy nghề, tạo việc làm, đảm bảo an sinh xã hội và giảm nghèo bền vững…</w:t>
      </w:r>
    </w:p>
    <w:p w14:paraId="4AC93103" w14:textId="4E8BEF95" w:rsidR="00507ACD" w:rsidRPr="00906EB0" w:rsidRDefault="00E55C70" w:rsidP="004462F9">
      <w:pPr>
        <w:spacing w:before="140" w:after="0" w:line="240" w:lineRule="auto"/>
        <w:ind w:firstLine="567"/>
        <w:jc w:val="both"/>
        <w:rPr>
          <w:rFonts w:eastAsia="Calibri" w:cs="Times New Roman"/>
          <w:szCs w:val="28"/>
          <w:lang w:val="en-AU"/>
        </w:rPr>
      </w:pPr>
      <w:r w:rsidRPr="00906EB0">
        <w:rPr>
          <w:rFonts w:eastAsia="Calibri" w:cs="Times New Roman"/>
          <w:szCs w:val="28"/>
        </w:rPr>
        <w:lastRenderedPageBreak/>
        <w:t>Kết quả</w:t>
      </w:r>
      <w:r w:rsidR="00447500" w:rsidRPr="00906EB0">
        <w:rPr>
          <w:rFonts w:eastAsia="Calibri" w:cs="Times New Roman"/>
          <w:szCs w:val="28"/>
        </w:rPr>
        <w:t xml:space="preserve"> </w:t>
      </w:r>
      <w:r w:rsidR="008015F9" w:rsidRPr="00906EB0">
        <w:rPr>
          <w:rFonts w:eastAsia="Calibri" w:cs="Times New Roman"/>
          <w:szCs w:val="28"/>
        </w:rPr>
        <w:t xml:space="preserve">triển khai </w:t>
      </w:r>
      <w:r w:rsidR="00447500" w:rsidRPr="00906EB0">
        <w:rPr>
          <w:rFonts w:eastAsia="Calibri" w:cs="Times New Roman"/>
          <w:szCs w:val="28"/>
        </w:rPr>
        <w:t>nguồn vốn ủy thác từ ngân sách địa phương trong giai đoạn 202</w:t>
      </w:r>
      <w:r w:rsidR="00D7031C" w:rsidRPr="00906EB0">
        <w:rPr>
          <w:rFonts w:eastAsia="Calibri" w:cs="Times New Roman"/>
          <w:szCs w:val="28"/>
        </w:rPr>
        <w:t>1</w:t>
      </w:r>
      <w:r w:rsidR="00447500" w:rsidRPr="00906EB0">
        <w:rPr>
          <w:rFonts w:eastAsia="Calibri" w:cs="Times New Roman"/>
          <w:szCs w:val="28"/>
        </w:rPr>
        <w:t>-2025</w:t>
      </w:r>
      <w:r w:rsidR="00721DF1" w:rsidRPr="00906EB0">
        <w:rPr>
          <w:rFonts w:eastAsia="Calibri" w:cs="Times New Roman"/>
          <w:szCs w:val="28"/>
        </w:rPr>
        <w:t xml:space="preserve"> </w:t>
      </w:r>
      <w:r w:rsidRPr="00906EB0">
        <w:rPr>
          <w:rFonts w:eastAsia="Calibri" w:cs="Times New Roman"/>
          <w:szCs w:val="28"/>
        </w:rPr>
        <w:t>đạt được như sau:</w:t>
      </w:r>
    </w:p>
    <w:p w14:paraId="35DE6AD8" w14:textId="68CE3B63" w:rsidR="00E55C70" w:rsidRPr="00906EB0" w:rsidRDefault="00E55C70" w:rsidP="004462F9">
      <w:pPr>
        <w:spacing w:before="140" w:after="0" w:line="240" w:lineRule="auto"/>
        <w:ind w:firstLine="567"/>
        <w:jc w:val="both"/>
        <w:rPr>
          <w:rFonts w:eastAsia="Calibri" w:cs="Times New Roman"/>
          <w:szCs w:val="28"/>
          <w:lang w:val="en-AU"/>
        </w:rPr>
      </w:pPr>
      <w:r w:rsidRPr="00906EB0">
        <w:rPr>
          <w:rFonts w:cs="Times New Roman"/>
          <w:b/>
          <w:bCs/>
          <w:szCs w:val="28"/>
        </w:rPr>
        <w:t>1. Về nguồn vốn</w:t>
      </w:r>
      <w:r w:rsidR="005568BD" w:rsidRPr="00906EB0">
        <w:rPr>
          <w:rFonts w:cs="Times New Roman"/>
          <w:b/>
          <w:bCs/>
          <w:szCs w:val="28"/>
        </w:rPr>
        <w:t xml:space="preserve"> giai đoạn 2021-2025</w:t>
      </w:r>
    </w:p>
    <w:p w14:paraId="0384D8DD" w14:textId="62AC30C3" w:rsidR="00F41CC4" w:rsidRPr="00906EB0" w:rsidRDefault="00F41CC4" w:rsidP="004462F9">
      <w:pPr>
        <w:spacing w:before="140" w:after="0" w:line="240" w:lineRule="auto"/>
        <w:ind w:firstLine="567"/>
        <w:jc w:val="both"/>
        <w:rPr>
          <w:rFonts w:cs="Times New Roman"/>
          <w:szCs w:val="28"/>
        </w:rPr>
      </w:pPr>
      <w:bookmarkStart w:id="10" w:name="_Hlk81574095"/>
      <w:bookmarkStart w:id="11" w:name="_Hlk81491963"/>
      <w:r w:rsidRPr="00906EB0">
        <w:rPr>
          <w:rFonts w:cs="Times New Roman"/>
          <w:szCs w:val="28"/>
        </w:rPr>
        <w:t xml:space="preserve">Đến 30/9/2025, ngân sách địa phương ủy thác qua </w:t>
      </w:r>
      <w:r w:rsidR="00FD3039" w:rsidRPr="00906EB0">
        <w:rPr>
          <w:rFonts w:cs="Times New Roman"/>
          <w:szCs w:val="28"/>
        </w:rPr>
        <w:t>C</w:t>
      </w:r>
      <w:r w:rsidRPr="00906EB0">
        <w:rPr>
          <w:rFonts w:cs="Times New Roman"/>
          <w:szCs w:val="28"/>
        </w:rPr>
        <w:t xml:space="preserve">hi nhánh NHCSXH tỉnh Đồng Nai là </w:t>
      </w:r>
      <w:r w:rsidRPr="00906EB0">
        <w:rPr>
          <w:rFonts w:cs="Times New Roman"/>
          <w:szCs w:val="28"/>
          <w:lang w:val="fr-FR"/>
        </w:rPr>
        <w:t>2.331.286</w:t>
      </w:r>
      <w:r w:rsidRPr="00906EB0">
        <w:rPr>
          <w:rFonts w:cs="Times New Roman"/>
          <w:szCs w:val="28"/>
        </w:rPr>
        <w:t xml:space="preserve"> triệu đồng (trong đó có nguồn vốn ủy thác từ ngân sách địa phương của tỉnh Bình Phước (cũ) chuyển nhập về là 351.988 triệu đồng).</w:t>
      </w:r>
    </w:p>
    <w:p w14:paraId="1A8055C1" w14:textId="7B4470D4" w:rsidR="00F41CC4" w:rsidRPr="00906EB0" w:rsidRDefault="00F41CC4" w:rsidP="004462F9">
      <w:pPr>
        <w:spacing w:before="140" w:after="0" w:line="240" w:lineRule="auto"/>
        <w:ind w:firstLine="567"/>
        <w:jc w:val="both"/>
        <w:rPr>
          <w:rFonts w:eastAsia="Calibri" w:cs="Times New Roman"/>
          <w:szCs w:val="28"/>
        </w:rPr>
      </w:pPr>
      <w:r w:rsidRPr="00906EB0">
        <w:rPr>
          <w:rFonts w:cs="Times New Roman"/>
          <w:szCs w:val="28"/>
        </w:rPr>
        <w:t>Trong giai đoạn 2021-2025</w:t>
      </w:r>
      <w:r w:rsidRPr="00906EB0">
        <w:rPr>
          <w:rFonts w:eastAsia="Calibri" w:cs="Times New Roman"/>
          <w:szCs w:val="28"/>
        </w:rPr>
        <w:t xml:space="preserve">, nguồn ngân sách địa phương </w:t>
      </w:r>
      <w:r w:rsidR="00FD3039" w:rsidRPr="00906EB0">
        <w:rPr>
          <w:rFonts w:eastAsia="Calibri" w:cs="Times New Roman"/>
          <w:szCs w:val="28"/>
        </w:rPr>
        <w:t>ủy</w:t>
      </w:r>
      <w:r w:rsidRPr="00906EB0">
        <w:rPr>
          <w:rFonts w:eastAsia="Calibri" w:cs="Times New Roman"/>
          <w:szCs w:val="28"/>
        </w:rPr>
        <w:t xml:space="preserve"> thác qua </w:t>
      </w:r>
      <w:r w:rsidR="00FD3039" w:rsidRPr="00906EB0">
        <w:rPr>
          <w:rFonts w:eastAsia="Calibri" w:cs="Times New Roman"/>
          <w:szCs w:val="28"/>
        </w:rPr>
        <w:t>C</w:t>
      </w:r>
      <w:r w:rsidRPr="00906EB0">
        <w:rPr>
          <w:rFonts w:eastAsia="Calibri" w:cs="Times New Roman"/>
          <w:szCs w:val="28"/>
        </w:rPr>
        <w:t>hi nhánh NHCSXH tỉnh tăng 1.612.962 triệu đồng (tăng gấp 3,25 lần), bình quân tăng trưởng 24,35%/năm (</w:t>
      </w:r>
      <w:r w:rsidR="00FD3039" w:rsidRPr="00906EB0">
        <w:rPr>
          <w:rFonts w:eastAsia="Calibri" w:cs="Times New Roman"/>
          <w:szCs w:val="28"/>
        </w:rPr>
        <w:t>t</w:t>
      </w:r>
      <w:r w:rsidRPr="00906EB0">
        <w:rPr>
          <w:rFonts w:eastAsia="Calibri" w:cs="Times New Roman"/>
          <w:szCs w:val="28"/>
        </w:rPr>
        <w:t>rong đó: tỉnh Đồng Nai (cũ) tăng 1.388.097 triệu đồng</w:t>
      </w:r>
      <w:r w:rsidR="00FD3039" w:rsidRPr="00906EB0">
        <w:rPr>
          <w:rFonts w:eastAsia="Calibri" w:cs="Times New Roman"/>
          <w:szCs w:val="28"/>
        </w:rPr>
        <w:t xml:space="preserve"> - t</w:t>
      </w:r>
      <w:r w:rsidRPr="00906EB0">
        <w:rPr>
          <w:rFonts w:eastAsia="Calibri" w:cs="Times New Roman"/>
          <w:szCs w:val="28"/>
        </w:rPr>
        <w:t>ăng gấp 3,35 lần, bình quân tăng trưởng 27,5%/năm; tỉnh Bình Phước (cũ) tăng 224.865 triệu đồng</w:t>
      </w:r>
      <w:r w:rsidR="00FD3039" w:rsidRPr="00906EB0">
        <w:rPr>
          <w:rFonts w:eastAsia="Calibri" w:cs="Times New Roman"/>
          <w:szCs w:val="28"/>
        </w:rPr>
        <w:t xml:space="preserve"> - </w:t>
      </w:r>
      <w:r w:rsidRPr="00906EB0">
        <w:rPr>
          <w:rFonts w:eastAsia="Calibri" w:cs="Times New Roman"/>
          <w:szCs w:val="28"/>
        </w:rPr>
        <w:t>tăng gấp 2,77 lần, bình quân tăng trưởng 21,23%/năm).</w:t>
      </w:r>
    </w:p>
    <w:p w14:paraId="48667AD2" w14:textId="5C733486" w:rsidR="00F41CC4" w:rsidRPr="00906EB0" w:rsidRDefault="00F41CC4" w:rsidP="004462F9">
      <w:pPr>
        <w:spacing w:before="140" w:after="0" w:line="240" w:lineRule="auto"/>
        <w:ind w:firstLine="567"/>
        <w:jc w:val="both"/>
        <w:rPr>
          <w:rFonts w:cs="Times New Roman"/>
          <w:szCs w:val="28"/>
        </w:rPr>
      </w:pPr>
      <w:r w:rsidRPr="00906EB0">
        <w:rPr>
          <w:rFonts w:eastAsia="Calibri" w:cs="Times New Roman"/>
          <w:szCs w:val="28"/>
        </w:rPr>
        <w:t xml:space="preserve">Tỷ trọng nguồn vốn ngân sách địa phương trong cơ cấu nguồn vốn hoạt động của </w:t>
      </w:r>
      <w:r w:rsidR="00FD3039" w:rsidRPr="00906EB0">
        <w:rPr>
          <w:rFonts w:eastAsia="Calibri" w:cs="Times New Roman"/>
          <w:szCs w:val="28"/>
        </w:rPr>
        <w:t>C</w:t>
      </w:r>
      <w:r w:rsidRPr="00906EB0">
        <w:rPr>
          <w:rFonts w:eastAsia="Calibri" w:cs="Times New Roman"/>
          <w:szCs w:val="28"/>
        </w:rPr>
        <w:t>hi nhánh NHCSXH tỉnh (giai đoạn 2021 đến tháng 9/2025) tăng từ 13,26% lên 19,85% (</w:t>
      </w:r>
      <w:r w:rsidR="00FD3039" w:rsidRPr="00906EB0">
        <w:rPr>
          <w:rFonts w:eastAsia="Calibri" w:cs="Times New Roman"/>
          <w:szCs w:val="28"/>
        </w:rPr>
        <w:t>t</w:t>
      </w:r>
      <w:r w:rsidRPr="00906EB0">
        <w:rPr>
          <w:rFonts w:eastAsia="Calibri" w:cs="Times New Roman"/>
          <w:szCs w:val="28"/>
        </w:rPr>
        <w:t>rong đó: tỉnh Đồng Nai (cũ) tăng từ 20,7% lên 30,6%; tỉnh Bình Phước tăng từ 4,97% lên 6,96%).</w:t>
      </w:r>
    </w:p>
    <w:bookmarkEnd w:id="10"/>
    <w:bookmarkEnd w:id="11"/>
    <w:p w14:paraId="707A554A" w14:textId="32B9F1AF" w:rsidR="00E55C70" w:rsidRPr="00906EB0" w:rsidRDefault="00E55C70" w:rsidP="004462F9">
      <w:pPr>
        <w:spacing w:before="140" w:after="0" w:line="240" w:lineRule="auto"/>
        <w:ind w:firstLine="567"/>
        <w:jc w:val="both"/>
        <w:rPr>
          <w:rFonts w:cs="Times New Roman"/>
          <w:b/>
          <w:bCs/>
          <w:szCs w:val="28"/>
        </w:rPr>
      </w:pPr>
      <w:r w:rsidRPr="00906EB0">
        <w:rPr>
          <w:rFonts w:cs="Times New Roman"/>
          <w:b/>
          <w:bCs/>
          <w:szCs w:val="28"/>
        </w:rPr>
        <w:t>2. Kết quả cho vay</w:t>
      </w:r>
    </w:p>
    <w:p w14:paraId="2026E0DC" w14:textId="1258913A" w:rsidR="00E55C70" w:rsidRPr="00906EB0" w:rsidRDefault="005B231D" w:rsidP="004462F9">
      <w:pPr>
        <w:tabs>
          <w:tab w:val="left" w:pos="720"/>
          <w:tab w:val="center" w:pos="4677"/>
        </w:tabs>
        <w:spacing w:before="140" w:after="0" w:line="240" w:lineRule="auto"/>
        <w:ind w:firstLine="567"/>
        <w:jc w:val="both"/>
        <w:rPr>
          <w:rFonts w:cs="Times New Roman"/>
          <w:szCs w:val="28"/>
        </w:rPr>
      </w:pPr>
      <w:bookmarkStart w:id="12" w:name="_Hlk208867051"/>
      <w:r w:rsidRPr="00906EB0">
        <w:rPr>
          <w:rFonts w:cs="Times New Roman"/>
          <w:bCs/>
          <w:iCs/>
          <w:szCs w:val="28"/>
        </w:rPr>
        <w:tab/>
      </w:r>
      <w:r w:rsidR="00E55C70" w:rsidRPr="00906EB0">
        <w:rPr>
          <w:rFonts w:cs="Times New Roman"/>
          <w:bCs/>
          <w:iCs/>
          <w:szCs w:val="28"/>
        </w:rPr>
        <w:t>Trong giai đoạn</w:t>
      </w:r>
      <w:r w:rsidR="00FD3039" w:rsidRPr="00906EB0">
        <w:rPr>
          <w:rFonts w:cs="Times New Roman"/>
          <w:bCs/>
          <w:iCs/>
          <w:szCs w:val="28"/>
        </w:rPr>
        <w:t xml:space="preserve"> từ</w:t>
      </w:r>
      <w:r w:rsidR="00E55C70" w:rsidRPr="00906EB0">
        <w:rPr>
          <w:rFonts w:cs="Times New Roman"/>
          <w:bCs/>
          <w:iCs/>
          <w:szCs w:val="28"/>
        </w:rPr>
        <w:t xml:space="preserve"> năm 202</w:t>
      </w:r>
      <w:r w:rsidR="005568BD" w:rsidRPr="00906EB0">
        <w:rPr>
          <w:rFonts w:cs="Times New Roman"/>
          <w:bCs/>
          <w:iCs/>
          <w:szCs w:val="28"/>
        </w:rPr>
        <w:t>1</w:t>
      </w:r>
      <w:r w:rsidR="00E55C70" w:rsidRPr="00906EB0">
        <w:rPr>
          <w:rFonts w:cs="Times New Roman"/>
          <w:bCs/>
          <w:iCs/>
          <w:szCs w:val="28"/>
        </w:rPr>
        <w:t xml:space="preserve"> </w:t>
      </w:r>
      <w:r w:rsidR="0088494F" w:rsidRPr="00906EB0">
        <w:rPr>
          <w:rFonts w:cs="Times New Roman"/>
          <w:bCs/>
          <w:iCs/>
          <w:szCs w:val="28"/>
        </w:rPr>
        <w:t xml:space="preserve">đến </w:t>
      </w:r>
      <w:r w:rsidR="00E55C70" w:rsidRPr="00906EB0">
        <w:rPr>
          <w:rFonts w:cs="Times New Roman"/>
          <w:bCs/>
          <w:iCs/>
          <w:szCs w:val="28"/>
        </w:rPr>
        <w:t xml:space="preserve">tháng </w:t>
      </w:r>
      <w:r w:rsidR="00F41CC4" w:rsidRPr="00906EB0">
        <w:rPr>
          <w:rFonts w:cs="Times New Roman"/>
          <w:bCs/>
          <w:iCs/>
          <w:szCs w:val="28"/>
        </w:rPr>
        <w:t>9/2025</w:t>
      </w:r>
      <w:r w:rsidR="00E55C70" w:rsidRPr="00906EB0">
        <w:rPr>
          <w:rFonts w:cs="Times New Roman"/>
          <w:bCs/>
          <w:iCs/>
          <w:szCs w:val="28"/>
        </w:rPr>
        <w:t xml:space="preserve">, </w:t>
      </w:r>
      <w:r w:rsidR="00FD3039" w:rsidRPr="00906EB0">
        <w:rPr>
          <w:rFonts w:cs="Times New Roman"/>
          <w:bCs/>
          <w:iCs/>
          <w:szCs w:val="28"/>
        </w:rPr>
        <w:t>C</w:t>
      </w:r>
      <w:r w:rsidR="00E55C70" w:rsidRPr="00906EB0">
        <w:rPr>
          <w:rFonts w:cs="Times New Roman"/>
          <w:bCs/>
          <w:iCs/>
          <w:szCs w:val="28"/>
        </w:rPr>
        <w:t xml:space="preserve">hi nhánh </w:t>
      </w:r>
      <w:r w:rsidR="000F23E7" w:rsidRPr="00906EB0">
        <w:rPr>
          <w:rFonts w:cs="Times New Roman"/>
          <w:bCs/>
          <w:iCs/>
          <w:szCs w:val="28"/>
        </w:rPr>
        <w:t>NHCSXH</w:t>
      </w:r>
      <w:r w:rsidR="00E55C70" w:rsidRPr="00906EB0">
        <w:rPr>
          <w:rFonts w:cs="Times New Roman"/>
          <w:bCs/>
          <w:iCs/>
          <w:szCs w:val="28"/>
        </w:rPr>
        <w:t xml:space="preserve"> tỉnh Đồng Nai đã giải ngân cho vay với tổng doanh số đạt</w:t>
      </w:r>
      <w:r w:rsidR="00B46F23" w:rsidRPr="00906EB0">
        <w:rPr>
          <w:rFonts w:cs="Times New Roman"/>
          <w:bCs/>
          <w:iCs/>
          <w:szCs w:val="28"/>
        </w:rPr>
        <w:t xml:space="preserve"> </w:t>
      </w:r>
      <w:r w:rsidR="00F41CC4" w:rsidRPr="00906EB0">
        <w:rPr>
          <w:rFonts w:cs="Times New Roman"/>
          <w:bCs/>
          <w:szCs w:val="28"/>
          <w:lang w:val="fr-FR"/>
        </w:rPr>
        <w:t xml:space="preserve">15.923.656 </w:t>
      </w:r>
      <w:bookmarkStart w:id="13" w:name="_Hlk81574157"/>
      <w:r w:rsidR="00E55C70" w:rsidRPr="00906EB0">
        <w:rPr>
          <w:rFonts w:cs="Times New Roman"/>
          <w:bCs/>
          <w:iCs/>
          <w:szCs w:val="28"/>
        </w:rPr>
        <w:t>triệu đồng</w:t>
      </w:r>
      <w:r w:rsidR="00913D6F" w:rsidRPr="00906EB0">
        <w:rPr>
          <w:rFonts w:cs="Times New Roman"/>
          <w:bCs/>
          <w:iCs/>
          <w:szCs w:val="28"/>
        </w:rPr>
        <w:t>,</w:t>
      </w:r>
      <w:r w:rsidR="00E55C70" w:rsidRPr="00906EB0">
        <w:rPr>
          <w:rFonts w:cs="Times New Roman"/>
          <w:bCs/>
          <w:iCs/>
          <w:szCs w:val="28"/>
        </w:rPr>
        <w:t xml:space="preserve"> với </w:t>
      </w:r>
      <w:r w:rsidR="00F41CC4" w:rsidRPr="00906EB0">
        <w:rPr>
          <w:rFonts w:cs="Times New Roman"/>
          <w:bCs/>
          <w:iCs/>
          <w:szCs w:val="28"/>
          <w:lang w:val="fr-FR"/>
        </w:rPr>
        <w:t xml:space="preserve">321.685 </w:t>
      </w:r>
      <w:r w:rsidR="00E55C70" w:rsidRPr="00906EB0">
        <w:rPr>
          <w:rFonts w:cs="Times New Roman"/>
          <w:bCs/>
          <w:iCs/>
          <w:szCs w:val="28"/>
        </w:rPr>
        <w:t xml:space="preserve">lượt hộ </w:t>
      </w:r>
      <w:r w:rsidR="000F23E7" w:rsidRPr="00906EB0">
        <w:rPr>
          <w:rFonts w:cs="Times New Roman"/>
          <w:bCs/>
          <w:iCs/>
          <w:szCs w:val="28"/>
        </w:rPr>
        <w:t>nghèo và các đối tượng chính sách khác</w:t>
      </w:r>
      <w:r w:rsidR="00E55C70" w:rsidRPr="00906EB0">
        <w:rPr>
          <w:rFonts w:cs="Times New Roman"/>
          <w:bCs/>
          <w:iCs/>
          <w:szCs w:val="28"/>
        </w:rPr>
        <w:t xml:space="preserve"> được vay vốn, </w:t>
      </w:r>
      <w:r w:rsidR="00EC5CB6" w:rsidRPr="00906EB0">
        <w:rPr>
          <w:rFonts w:cs="Times New Roman"/>
          <w:bCs/>
          <w:iCs/>
          <w:szCs w:val="28"/>
        </w:rPr>
        <w:t>gồm</w:t>
      </w:r>
      <w:r w:rsidR="00E55C70" w:rsidRPr="00906EB0">
        <w:rPr>
          <w:rFonts w:cs="Times New Roman"/>
          <w:bCs/>
          <w:iCs/>
          <w:szCs w:val="28"/>
        </w:rPr>
        <w:t>:</w:t>
      </w:r>
      <w:r w:rsidR="002D1EDC" w:rsidRPr="00906EB0">
        <w:rPr>
          <w:rFonts w:cs="Times New Roman"/>
          <w:bCs/>
          <w:iCs/>
          <w:szCs w:val="28"/>
        </w:rPr>
        <w:t xml:space="preserve"> hơn 7,6 nghìn</w:t>
      </w:r>
      <w:r w:rsidR="00E55C70" w:rsidRPr="00906EB0">
        <w:rPr>
          <w:rFonts w:cs="Times New Roman"/>
          <w:bCs/>
          <w:iCs/>
          <w:szCs w:val="28"/>
        </w:rPr>
        <w:t xml:space="preserve"> lượt hộ nghèo,</w:t>
      </w:r>
      <w:r w:rsidR="00B46F23" w:rsidRPr="00906EB0">
        <w:rPr>
          <w:rFonts w:cs="Times New Roman"/>
          <w:bCs/>
          <w:iCs/>
          <w:szCs w:val="28"/>
        </w:rPr>
        <w:t xml:space="preserve"> </w:t>
      </w:r>
      <w:r w:rsidR="002D1EDC" w:rsidRPr="00906EB0">
        <w:rPr>
          <w:rFonts w:cs="Times New Roman"/>
          <w:bCs/>
          <w:iCs/>
          <w:szCs w:val="28"/>
        </w:rPr>
        <w:t>hơn 14 nghìn</w:t>
      </w:r>
      <w:r w:rsidR="00E55C70" w:rsidRPr="00906EB0">
        <w:rPr>
          <w:rFonts w:cs="Times New Roman"/>
          <w:bCs/>
          <w:iCs/>
          <w:szCs w:val="28"/>
        </w:rPr>
        <w:t xml:space="preserve"> lượt hộ cận nghèo, </w:t>
      </w:r>
      <w:r w:rsidR="002D1EDC" w:rsidRPr="00906EB0">
        <w:rPr>
          <w:rFonts w:cs="Times New Roman"/>
          <w:bCs/>
          <w:iCs/>
          <w:szCs w:val="28"/>
        </w:rPr>
        <w:t>hơn 2</w:t>
      </w:r>
      <w:r w:rsidR="00F41CC4" w:rsidRPr="00906EB0">
        <w:rPr>
          <w:rFonts w:cs="Times New Roman"/>
          <w:bCs/>
          <w:iCs/>
          <w:szCs w:val="28"/>
        </w:rPr>
        <w:t>4</w:t>
      </w:r>
      <w:r w:rsidR="002D1EDC" w:rsidRPr="00906EB0">
        <w:rPr>
          <w:rFonts w:cs="Times New Roman"/>
          <w:bCs/>
          <w:iCs/>
          <w:szCs w:val="28"/>
        </w:rPr>
        <w:t xml:space="preserve"> nghìn</w:t>
      </w:r>
      <w:r w:rsidR="00705A21" w:rsidRPr="00906EB0">
        <w:rPr>
          <w:rFonts w:cs="Times New Roman"/>
          <w:bCs/>
          <w:iCs/>
          <w:szCs w:val="28"/>
        </w:rPr>
        <w:t xml:space="preserve"> lượt</w:t>
      </w:r>
      <w:r w:rsidR="00E55C70" w:rsidRPr="00906EB0">
        <w:rPr>
          <w:rFonts w:cs="Times New Roman"/>
          <w:bCs/>
          <w:iCs/>
          <w:szCs w:val="28"/>
        </w:rPr>
        <w:t xml:space="preserve"> hộ mới thoát nghèo</w:t>
      </w:r>
      <w:r w:rsidR="00673D69" w:rsidRPr="00906EB0">
        <w:rPr>
          <w:rFonts w:cs="Times New Roman"/>
          <w:bCs/>
          <w:iCs/>
          <w:szCs w:val="28"/>
        </w:rPr>
        <w:t xml:space="preserve">, </w:t>
      </w:r>
      <w:r w:rsidR="002D1EDC" w:rsidRPr="00906EB0">
        <w:rPr>
          <w:rFonts w:cs="Times New Roman"/>
          <w:bCs/>
          <w:iCs/>
          <w:szCs w:val="28"/>
        </w:rPr>
        <w:t xml:space="preserve">hơn </w:t>
      </w:r>
      <w:r w:rsidR="00B46F23" w:rsidRPr="00906EB0">
        <w:rPr>
          <w:rFonts w:cs="Times New Roman"/>
          <w:bCs/>
          <w:iCs/>
          <w:szCs w:val="28"/>
        </w:rPr>
        <w:t>1</w:t>
      </w:r>
      <w:r w:rsidR="00F41CC4" w:rsidRPr="00906EB0">
        <w:rPr>
          <w:rFonts w:cs="Times New Roman"/>
          <w:bCs/>
          <w:iCs/>
          <w:szCs w:val="28"/>
        </w:rPr>
        <w:t>16</w:t>
      </w:r>
      <w:r w:rsidR="002D1EDC" w:rsidRPr="00906EB0">
        <w:rPr>
          <w:rFonts w:cs="Times New Roman"/>
          <w:bCs/>
          <w:iCs/>
          <w:szCs w:val="28"/>
        </w:rPr>
        <w:t xml:space="preserve"> nghìn</w:t>
      </w:r>
      <w:r w:rsidR="00E55C70" w:rsidRPr="00906EB0">
        <w:rPr>
          <w:rFonts w:cs="Times New Roman"/>
          <w:bCs/>
          <w:iCs/>
          <w:szCs w:val="28"/>
        </w:rPr>
        <w:t xml:space="preserve"> </w:t>
      </w:r>
      <w:r w:rsidR="00705A21" w:rsidRPr="00906EB0">
        <w:rPr>
          <w:rFonts w:cs="Times New Roman"/>
          <w:bCs/>
          <w:iCs/>
          <w:szCs w:val="28"/>
        </w:rPr>
        <w:t xml:space="preserve">lượt </w:t>
      </w:r>
      <w:r w:rsidR="00E55C70" w:rsidRPr="00906EB0">
        <w:rPr>
          <w:rFonts w:cs="Times New Roman"/>
          <w:bCs/>
          <w:iCs/>
          <w:szCs w:val="28"/>
        </w:rPr>
        <w:t>hộ gia đình vay vốn giải quyết việc làm</w:t>
      </w:r>
      <w:r w:rsidR="00705A21" w:rsidRPr="00906EB0">
        <w:rPr>
          <w:rFonts w:cs="Times New Roman"/>
          <w:bCs/>
          <w:iCs/>
          <w:szCs w:val="28"/>
        </w:rPr>
        <w:t xml:space="preserve">, </w:t>
      </w:r>
      <w:r w:rsidR="00673D69" w:rsidRPr="00906EB0">
        <w:rPr>
          <w:rFonts w:cs="Times New Roman"/>
          <w:bCs/>
          <w:iCs/>
          <w:szCs w:val="28"/>
        </w:rPr>
        <w:t xml:space="preserve">xây dựng và cải tạo hơn </w:t>
      </w:r>
      <w:r w:rsidR="00F41CC4" w:rsidRPr="00906EB0">
        <w:rPr>
          <w:rFonts w:cs="Times New Roman"/>
          <w:bCs/>
          <w:iCs/>
          <w:szCs w:val="28"/>
        </w:rPr>
        <w:t>202</w:t>
      </w:r>
      <w:r w:rsidR="00673D69" w:rsidRPr="00906EB0">
        <w:rPr>
          <w:rFonts w:cs="Times New Roman"/>
          <w:bCs/>
          <w:iCs/>
          <w:szCs w:val="28"/>
        </w:rPr>
        <w:t xml:space="preserve"> nghìn công trình nước sạch và nhà vệ sinh khu vực nông thôn, gần </w:t>
      </w:r>
      <w:r w:rsidR="00F41CC4" w:rsidRPr="00906EB0">
        <w:rPr>
          <w:rFonts w:cs="Times New Roman"/>
          <w:bCs/>
          <w:iCs/>
          <w:szCs w:val="28"/>
        </w:rPr>
        <w:t>25</w:t>
      </w:r>
      <w:r w:rsidR="00673D69" w:rsidRPr="00906EB0">
        <w:rPr>
          <w:rFonts w:cs="Times New Roman"/>
          <w:bCs/>
          <w:iCs/>
          <w:szCs w:val="28"/>
        </w:rPr>
        <w:t xml:space="preserve"> nghìn học sinh, sinh viên có hoàn cảnh khó khăn được vay vốn học tập, </w:t>
      </w:r>
      <w:r w:rsidR="00F41CC4" w:rsidRPr="00906EB0">
        <w:rPr>
          <w:rFonts w:cs="Times New Roman"/>
          <w:bCs/>
          <w:iCs/>
          <w:szCs w:val="28"/>
          <w:lang w:val="fr-FR"/>
        </w:rPr>
        <w:t>hỗ trợ xây dựng, cải tạo và mua mới 1.407 căn nhà ở xã hội; hỗ trợ 767 người chấp hành xong án phạt tù vay vốn để tổ chức sản xuất kinh doanh, tự tạo việc làm</w:t>
      </w:r>
      <w:r w:rsidR="00BF01B0" w:rsidRPr="00906EB0">
        <w:rPr>
          <w:rFonts w:cs="Times New Roman"/>
          <w:iCs/>
          <w:szCs w:val="28"/>
        </w:rPr>
        <w:t>… Trong đó</w:t>
      </w:r>
      <w:r w:rsidR="002261E9" w:rsidRPr="00906EB0">
        <w:rPr>
          <w:rFonts w:cs="Times New Roman"/>
          <w:iCs/>
          <w:szCs w:val="28"/>
        </w:rPr>
        <w:t>,</w:t>
      </w:r>
      <w:r w:rsidR="00BF01B0" w:rsidRPr="00906EB0">
        <w:rPr>
          <w:rFonts w:cs="Times New Roman"/>
          <w:iCs/>
          <w:szCs w:val="28"/>
        </w:rPr>
        <w:t xml:space="preserve"> giải ngân </w:t>
      </w:r>
      <w:r w:rsidR="00BF01B0" w:rsidRPr="00906EB0">
        <w:rPr>
          <w:rFonts w:cs="Times New Roman"/>
          <w:bCs/>
          <w:iCs/>
          <w:szCs w:val="28"/>
        </w:rPr>
        <w:t xml:space="preserve">từ nguồn vốn ngân sách địa phương ủy thác đạt </w:t>
      </w:r>
      <w:r w:rsidR="00BF01B0" w:rsidRPr="00906EB0">
        <w:rPr>
          <w:rFonts w:cs="Times New Roman"/>
          <w:iCs/>
          <w:szCs w:val="28"/>
        </w:rPr>
        <w:t>3.319.651 triệu đồng</w:t>
      </w:r>
      <w:r w:rsidR="00913D6F" w:rsidRPr="00906EB0">
        <w:rPr>
          <w:rFonts w:cs="Times New Roman"/>
          <w:iCs/>
          <w:szCs w:val="28"/>
        </w:rPr>
        <w:t>,</w:t>
      </w:r>
      <w:r w:rsidR="00BF01B0" w:rsidRPr="00906EB0">
        <w:rPr>
          <w:rFonts w:cs="Times New Roman"/>
          <w:iCs/>
          <w:szCs w:val="28"/>
        </w:rPr>
        <w:t xml:space="preserve"> với 61.337 lượt </w:t>
      </w:r>
      <w:r w:rsidR="002261E9" w:rsidRPr="00906EB0">
        <w:rPr>
          <w:rFonts w:cs="Times New Roman"/>
          <w:iCs/>
          <w:szCs w:val="28"/>
        </w:rPr>
        <w:t xml:space="preserve">hộ nghèo và các đối tượng chính sách </w:t>
      </w:r>
      <w:r w:rsidR="00B4234F" w:rsidRPr="00906EB0">
        <w:rPr>
          <w:rFonts w:cs="Times New Roman"/>
          <w:iCs/>
          <w:szCs w:val="28"/>
        </w:rPr>
        <w:t xml:space="preserve">khác </w:t>
      </w:r>
      <w:r w:rsidR="00BF01B0" w:rsidRPr="00906EB0">
        <w:rPr>
          <w:rFonts w:cs="Times New Roman"/>
          <w:iCs/>
          <w:szCs w:val="28"/>
        </w:rPr>
        <w:t xml:space="preserve">được vay vốn, </w:t>
      </w:r>
      <w:r w:rsidR="00882729" w:rsidRPr="00906EB0">
        <w:rPr>
          <w:rFonts w:cs="Times New Roman"/>
          <w:iCs/>
          <w:szCs w:val="28"/>
        </w:rPr>
        <w:t>gồm</w:t>
      </w:r>
      <w:r w:rsidR="00BF01B0" w:rsidRPr="00906EB0">
        <w:rPr>
          <w:rFonts w:cs="Times New Roman"/>
          <w:iCs/>
          <w:szCs w:val="28"/>
        </w:rPr>
        <w:t xml:space="preserve">: 1.070 lượt hộ nghèo, 2.483 lượt hộ cận nghèo, 2.952 lượt hộ mới thoát nghèo và </w:t>
      </w:r>
      <w:r w:rsidR="00D242D8" w:rsidRPr="00906EB0">
        <w:rPr>
          <w:rFonts w:cs="Times New Roman"/>
          <w:iCs/>
          <w:szCs w:val="28"/>
          <w:lang w:val="vi-VN"/>
        </w:rPr>
        <w:t xml:space="preserve">50.078 </w:t>
      </w:r>
      <w:r w:rsidR="00BF01B0" w:rsidRPr="00906EB0">
        <w:rPr>
          <w:rFonts w:cs="Times New Roman"/>
          <w:iCs/>
          <w:szCs w:val="28"/>
        </w:rPr>
        <w:t>lượt hộ gia đình vay vốn giải quyết việc làm,</w:t>
      </w:r>
      <w:r w:rsidR="005B6D7E" w:rsidRPr="00906EB0">
        <w:rPr>
          <w:rFonts w:cs="Times New Roman"/>
          <w:iCs/>
          <w:szCs w:val="28"/>
        </w:rPr>
        <w:t xml:space="preserve"> 665 </w:t>
      </w:r>
      <w:r w:rsidR="00BF01B0" w:rsidRPr="00906EB0">
        <w:rPr>
          <w:rFonts w:cs="Times New Roman"/>
          <w:iCs/>
          <w:szCs w:val="28"/>
        </w:rPr>
        <w:t>lượt hộ vay vốn nhà ở xã hội,</w:t>
      </w:r>
      <w:r w:rsidR="005B6D7E" w:rsidRPr="00906EB0">
        <w:rPr>
          <w:rFonts w:cs="Times New Roman"/>
          <w:iCs/>
          <w:szCs w:val="28"/>
        </w:rPr>
        <w:t xml:space="preserve"> 4</w:t>
      </w:r>
      <w:r w:rsidR="008666B7" w:rsidRPr="00906EB0">
        <w:rPr>
          <w:rFonts w:cs="Times New Roman"/>
          <w:iCs/>
          <w:szCs w:val="28"/>
        </w:rPr>
        <w:t>50</w:t>
      </w:r>
      <w:r w:rsidR="00BF01B0" w:rsidRPr="00906EB0">
        <w:rPr>
          <w:rFonts w:cs="Times New Roman"/>
          <w:iCs/>
          <w:szCs w:val="28"/>
        </w:rPr>
        <w:t xml:space="preserve"> lượt </w:t>
      </w:r>
      <w:r w:rsidR="00B46F23" w:rsidRPr="00906EB0">
        <w:rPr>
          <w:rFonts w:cs="Times New Roman"/>
          <w:iCs/>
          <w:szCs w:val="28"/>
        </w:rPr>
        <w:t xml:space="preserve">hộ vay vốn </w:t>
      </w:r>
      <w:r w:rsidR="00BF01B0" w:rsidRPr="00906EB0">
        <w:rPr>
          <w:rFonts w:cs="Times New Roman"/>
          <w:iCs/>
          <w:szCs w:val="28"/>
        </w:rPr>
        <w:t xml:space="preserve">người chấp hành xong án phạt tù…  </w:t>
      </w:r>
      <w:r w:rsidR="00BF01B0" w:rsidRPr="00906EB0">
        <w:rPr>
          <w:rFonts w:cs="Times New Roman"/>
          <w:bCs/>
          <w:iCs/>
          <w:szCs w:val="28"/>
        </w:rPr>
        <w:t xml:space="preserve">  </w:t>
      </w:r>
      <w:r w:rsidR="00E55C70" w:rsidRPr="00906EB0">
        <w:rPr>
          <w:rFonts w:cs="Times New Roman"/>
          <w:iCs/>
          <w:szCs w:val="28"/>
        </w:rPr>
        <w:t xml:space="preserve"> </w:t>
      </w:r>
      <w:bookmarkEnd w:id="13"/>
    </w:p>
    <w:p w14:paraId="3DAC2336" w14:textId="7EDD0192" w:rsidR="007D424B" w:rsidRPr="00906EB0" w:rsidRDefault="005B231D" w:rsidP="004462F9">
      <w:pPr>
        <w:tabs>
          <w:tab w:val="left" w:pos="720"/>
          <w:tab w:val="center" w:pos="4677"/>
        </w:tabs>
        <w:spacing w:before="140" w:after="0" w:line="240" w:lineRule="auto"/>
        <w:ind w:firstLine="567"/>
        <w:jc w:val="both"/>
        <w:rPr>
          <w:rFonts w:cs="Times New Roman"/>
          <w:bCs/>
          <w:szCs w:val="28"/>
        </w:rPr>
      </w:pPr>
      <w:r w:rsidRPr="00906EB0">
        <w:rPr>
          <w:rFonts w:cs="Times New Roman"/>
          <w:bCs/>
          <w:iCs/>
          <w:szCs w:val="28"/>
        </w:rPr>
        <w:tab/>
      </w:r>
      <w:r w:rsidR="007D424B" w:rsidRPr="00906EB0">
        <w:rPr>
          <w:rFonts w:cs="Times New Roman"/>
          <w:bCs/>
          <w:iCs/>
          <w:szCs w:val="28"/>
        </w:rPr>
        <w:t>Đến 3</w:t>
      </w:r>
      <w:r w:rsidR="00F41CC4" w:rsidRPr="00906EB0">
        <w:rPr>
          <w:rFonts w:cs="Times New Roman"/>
          <w:bCs/>
          <w:iCs/>
          <w:szCs w:val="28"/>
        </w:rPr>
        <w:t>0</w:t>
      </w:r>
      <w:r w:rsidR="007D424B" w:rsidRPr="00906EB0">
        <w:rPr>
          <w:rFonts w:cs="Times New Roman"/>
          <w:bCs/>
          <w:iCs/>
          <w:szCs w:val="28"/>
        </w:rPr>
        <w:t>/</w:t>
      </w:r>
      <w:r w:rsidR="00F41CC4" w:rsidRPr="00906EB0">
        <w:rPr>
          <w:rFonts w:cs="Times New Roman"/>
          <w:bCs/>
          <w:iCs/>
          <w:szCs w:val="28"/>
        </w:rPr>
        <w:t>9/2025</w:t>
      </w:r>
      <w:r w:rsidR="007D424B" w:rsidRPr="00906EB0">
        <w:rPr>
          <w:rFonts w:cs="Times New Roman"/>
          <w:bCs/>
          <w:iCs/>
          <w:szCs w:val="28"/>
        </w:rPr>
        <w:t xml:space="preserve">, </w:t>
      </w:r>
      <w:r w:rsidR="00DF72A6" w:rsidRPr="00906EB0">
        <w:rPr>
          <w:rFonts w:cs="Times New Roman"/>
          <w:bCs/>
          <w:iCs/>
          <w:szCs w:val="28"/>
        </w:rPr>
        <w:t xml:space="preserve">tổng dư nợ cho vay </w:t>
      </w:r>
      <w:r w:rsidR="00847DD1" w:rsidRPr="00906EB0">
        <w:rPr>
          <w:rFonts w:cs="Times New Roman"/>
          <w:bCs/>
          <w:iCs/>
          <w:szCs w:val="28"/>
        </w:rPr>
        <w:t>đạt</w:t>
      </w:r>
      <w:r w:rsidR="00DF72A6" w:rsidRPr="00906EB0">
        <w:rPr>
          <w:rFonts w:cs="Times New Roman"/>
          <w:bCs/>
          <w:iCs/>
          <w:szCs w:val="28"/>
        </w:rPr>
        <w:t xml:space="preserve"> </w:t>
      </w:r>
      <w:r w:rsidR="006107D6" w:rsidRPr="00906EB0">
        <w:rPr>
          <w:rFonts w:cs="Times New Roman"/>
          <w:bCs/>
          <w:iCs/>
          <w:szCs w:val="28"/>
          <w:lang w:val="fr-FR"/>
        </w:rPr>
        <w:t xml:space="preserve">11.727.565 </w:t>
      </w:r>
      <w:r w:rsidR="00DF72A6" w:rsidRPr="00906EB0">
        <w:rPr>
          <w:rFonts w:cs="Times New Roman"/>
          <w:bCs/>
          <w:iCs/>
          <w:szCs w:val="28"/>
        </w:rPr>
        <w:t xml:space="preserve">triệu đồng, với </w:t>
      </w:r>
      <w:r w:rsidR="006107D6" w:rsidRPr="00906EB0">
        <w:rPr>
          <w:rFonts w:cs="Times New Roman"/>
          <w:bCs/>
          <w:iCs/>
          <w:szCs w:val="28"/>
        </w:rPr>
        <w:t xml:space="preserve">212.697 </w:t>
      </w:r>
      <w:r w:rsidR="00DF72A6" w:rsidRPr="00906EB0">
        <w:rPr>
          <w:rFonts w:cs="Times New Roman"/>
          <w:bCs/>
          <w:iCs/>
          <w:szCs w:val="28"/>
        </w:rPr>
        <w:t xml:space="preserve">khách hàng còn dư nợ, tăng </w:t>
      </w:r>
      <w:r w:rsidR="000160E1" w:rsidRPr="00906EB0">
        <w:rPr>
          <w:rFonts w:cs="Times New Roman"/>
          <w:bCs/>
          <w:iCs/>
          <w:szCs w:val="28"/>
        </w:rPr>
        <w:t>6.</w:t>
      </w:r>
      <w:r w:rsidR="006107D6" w:rsidRPr="00906EB0">
        <w:rPr>
          <w:rFonts w:cs="Times New Roman"/>
          <w:bCs/>
          <w:iCs/>
          <w:szCs w:val="28"/>
        </w:rPr>
        <w:t>320.596</w:t>
      </w:r>
      <w:r w:rsidR="00DF72A6" w:rsidRPr="00906EB0">
        <w:rPr>
          <w:rFonts w:cs="Times New Roman"/>
          <w:bCs/>
          <w:iCs/>
          <w:szCs w:val="28"/>
        </w:rPr>
        <w:t xml:space="preserve"> triệu đồng (tăng </w:t>
      </w:r>
      <w:r w:rsidR="000160E1" w:rsidRPr="00906EB0">
        <w:rPr>
          <w:rFonts w:cs="Times New Roman"/>
          <w:bCs/>
          <w:iCs/>
          <w:szCs w:val="28"/>
        </w:rPr>
        <w:t>2,</w:t>
      </w:r>
      <w:r w:rsidR="006107D6" w:rsidRPr="00906EB0">
        <w:rPr>
          <w:rFonts w:cs="Times New Roman"/>
          <w:bCs/>
          <w:iCs/>
          <w:szCs w:val="28"/>
        </w:rPr>
        <w:t>17</w:t>
      </w:r>
      <w:r w:rsidR="000160E1" w:rsidRPr="00906EB0">
        <w:rPr>
          <w:rFonts w:cs="Times New Roman"/>
          <w:bCs/>
          <w:iCs/>
          <w:szCs w:val="28"/>
        </w:rPr>
        <w:t xml:space="preserve"> </w:t>
      </w:r>
      <w:r w:rsidR="00DF72A6" w:rsidRPr="00906EB0">
        <w:rPr>
          <w:rFonts w:cs="Times New Roman"/>
          <w:bCs/>
          <w:iCs/>
          <w:szCs w:val="28"/>
        </w:rPr>
        <w:t xml:space="preserve">lần) so với năm 2020, dư nợ tăng trưởng bình quân hằng năm đạt </w:t>
      </w:r>
      <w:r w:rsidR="00AF4135" w:rsidRPr="00906EB0">
        <w:rPr>
          <w:rFonts w:cs="Times New Roman"/>
          <w:bCs/>
          <w:iCs/>
          <w:szCs w:val="28"/>
        </w:rPr>
        <w:t>trên 10</w:t>
      </w:r>
      <w:r w:rsidR="00DF72A6" w:rsidRPr="00906EB0">
        <w:rPr>
          <w:rFonts w:cs="Times New Roman"/>
          <w:bCs/>
          <w:iCs/>
          <w:szCs w:val="28"/>
        </w:rPr>
        <w:t>%. Dự kiến đến 31/12/2025, tổng dư nợ đạt</w:t>
      </w:r>
      <w:r w:rsidR="00C33FAA" w:rsidRPr="00906EB0">
        <w:rPr>
          <w:rFonts w:cs="Times New Roman"/>
          <w:bCs/>
          <w:iCs/>
          <w:szCs w:val="28"/>
        </w:rPr>
        <w:t xml:space="preserve"> 1</w:t>
      </w:r>
      <w:r w:rsidR="006107D6" w:rsidRPr="00906EB0">
        <w:rPr>
          <w:rFonts w:cs="Times New Roman"/>
          <w:bCs/>
          <w:iCs/>
          <w:szCs w:val="28"/>
        </w:rPr>
        <w:t>2</w:t>
      </w:r>
      <w:r w:rsidR="00C33FAA" w:rsidRPr="00906EB0">
        <w:rPr>
          <w:rFonts w:cs="Times New Roman"/>
          <w:bCs/>
          <w:iCs/>
          <w:szCs w:val="28"/>
        </w:rPr>
        <w:t>.</w:t>
      </w:r>
      <w:r w:rsidR="006107D6" w:rsidRPr="00906EB0">
        <w:rPr>
          <w:rFonts w:cs="Times New Roman"/>
          <w:bCs/>
          <w:iCs/>
          <w:szCs w:val="28"/>
        </w:rPr>
        <w:t>050</w:t>
      </w:r>
      <w:r w:rsidR="00AF4135" w:rsidRPr="00906EB0">
        <w:rPr>
          <w:rFonts w:cs="Times New Roman"/>
          <w:bCs/>
          <w:iCs/>
          <w:szCs w:val="28"/>
        </w:rPr>
        <w:t>.</w:t>
      </w:r>
      <w:r w:rsidR="006107D6" w:rsidRPr="00906EB0">
        <w:rPr>
          <w:rFonts w:cs="Times New Roman"/>
          <w:bCs/>
          <w:iCs/>
          <w:szCs w:val="28"/>
        </w:rPr>
        <w:t>977</w:t>
      </w:r>
      <w:r w:rsidR="00DF72A6" w:rsidRPr="00906EB0">
        <w:rPr>
          <w:rFonts w:cs="Times New Roman"/>
          <w:bCs/>
          <w:iCs/>
          <w:szCs w:val="28"/>
        </w:rPr>
        <w:t xml:space="preserve"> triệu đồng, với </w:t>
      </w:r>
      <w:r w:rsidR="00AF4135" w:rsidRPr="00906EB0">
        <w:rPr>
          <w:rFonts w:cs="Times New Roman"/>
          <w:bCs/>
          <w:iCs/>
          <w:szCs w:val="28"/>
        </w:rPr>
        <w:t>trên 2</w:t>
      </w:r>
      <w:r w:rsidR="00CC3C1A" w:rsidRPr="00906EB0">
        <w:rPr>
          <w:rFonts w:cs="Times New Roman"/>
          <w:bCs/>
          <w:iCs/>
          <w:szCs w:val="28"/>
        </w:rPr>
        <w:t>13</w:t>
      </w:r>
      <w:r w:rsidR="00AF4135" w:rsidRPr="00906EB0">
        <w:rPr>
          <w:rFonts w:cs="Times New Roman"/>
          <w:bCs/>
          <w:iCs/>
          <w:szCs w:val="28"/>
        </w:rPr>
        <w:t>.000</w:t>
      </w:r>
      <w:r w:rsidR="00DF72A6" w:rsidRPr="00906EB0">
        <w:rPr>
          <w:rFonts w:cs="Times New Roman"/>
          <w:bCs/>
          <w:iCs/>
          <w:szCs w:val="28"/>
        </w:rPr>
        <w:t xml:space="preserve"> khách hàng còn dư nợ. </w:t>
      </w:r>
      <w:r w:rsidR="00DF72A6" w:rsidRPr="00906EB0">
        <w:rPr>
          <w:rFonts w:cs="Times New Roman"/>
          <w:bCs/>
          <w:szCs w:val="28"/>
        </w:rPr>
        <w:t xml:space="preserve">Dư nợ bình quân tăng từ </w:t>
      </w:r>
      <w:r w:rsidR="000160E1" w:rsidRPr="00906EB0">
        <w:rPr>
          <w:rFonts w:cs="Times New Roman"/>
          <w:bCs/>
          <w:szCs w:val="28"/>
        </w:rPr>
        <w:t>29</w:t>
      </w:r>
      <w:r w:rsidR="00DF72A6" w:rsidRPr="00906EB0">
        <w:rPr>
          <w:rFonts w:cs="Times New Roman"/>
          <w:bCs/>
          <w:szCs w:val="28"/>
        </w:rPr>
        <w:t xml:space="preserve"> triệu đồng/</w:t>
      </w:r>
      <w:r w:rsidR="00171F87" w:rsidRPr="00906EB0">
        <w:rPr>
          <w:rFonts w:cs="Times New Roman"/>
          <w:bCs/>
          <w:szCs w:val="28"/>
        </w:rPr>
        <w:t>khách hàng</w:t>
      </w:r>
      <w:r w:rsidR="00DF72A6" w:rsidRPr="00906EB0">
        <w:rPr>
          <w:rFonts w:cs="Times New Roman"/>
          <w:bCs/>
          <w:szCs w:val="28"/>
        </w:rPr>
        <w:t xml:space="preserve"> (cuối năm 2020) lên </w:t>
      </w:r>
      <w:r w:rsidR="006107D6" w:rsidRPr="00906EB0">
        <w:rPr>
          <w:rFonts w:cs="Times New Roman"/>
          <w:bCs/>
          <w:szCs w:val="28"/>
        </w:rPr>
        <w:t>56,6</w:t>
      </w:r>
      <w:r w:rsidR="00CC3C1A" w:rsidRPr="00906EB0">
        <w:rPr>
          <w:rFonts w:cs="Times New Roman"/>
          <w:bCs/>
          <w:szCs w:val="28"/>
        </w:rPr>
        <w:t xml:space="preserve"> </w:t>
      </w:r>
      <w:r w:rsidR="00DF72A6" w:rsidRPr="00906EB0">
        <w:rPr>
          <w:rFonts w:cs="Times New Roman"/>
          <w:bCs/>
          <w:szCs w:val="28"/>
        </w:rPr>
        <w:t>triệu đồng/</w:t>
      </w:r>
      <w:r w:rsidR="00171F87" w:rsidRPr="00906EB0">
        <w:rPr>
          <w:rFonts w:cs="Times New Roman"/>
          <w:bCs/>
          <w:szCs w:val="28"/>
        </w:rPr>
        <w:t>khách hàng</w:t>
      </w:r>
      <w:r w:rsidR="00DF72A6" w:rsidRPr="00906EB0">
        <w:rPr>
          <w:rFonts w:cs="Times New Roman"/>
          <w:bCs/>
          <w:szCs w:val="28"/>
        </w:rPr>
        <w:t xml:space="preserve"> (năm 2025). Trong đó, </w:t>
      </w:r>
      <w:r w:rsidR="007D424B" w:rsidRPr="00906EB0">
        <w:rPr>
          <w:rFonts w:cs="Times New Roman"/>
          <w:bCs/>
          <w:iCs/>
          <w:szCs w:val="28"/>
        </w:rPr>
        <w:t>tổng dư nợ cho vay bằng nguồn vốn ngân sách địa phương đạt 2.2</w:t>
      </w:r>
      <w:r w:rsidR="007D7B7C" w:rsidRPr="00906EB0">
        <w:rPr>
          <w:rFonts w:cs="Times New Roman"/>
          <w:bCs/>
          <w:iCs/>
          <w:szCs w:val="28"/>
        </w:rPr>
        <w:t>54.708</w:t>
      </w:r>
      <w:r w:rsidR="007D424B" w:rsidRPr="00906EB0">
        <w:rPr>
          <w:rFonts w:cs="Times New Roman"/>
          <w:bCs/>
          <w:iCs/>
          <w:szCs w:val="28"/>
        </w:rPr>
        <w:t xml:space="preserve"> triệu đồng, với 40.</w:t>
      </w:r>
      <w:r w:rsidR="007D7B7C" w:rsidRPr="00906EB0">
        <w:rPr>
          <w:rFonts w:cs="Times New Roman"/>
          <w:bCs/>
          <w:iCs/>
          <w:szCs w:val="28"/>
        </w:rPr>
        <w:t xml:space="preserve">465 </w:t>
      </w:r>
      <w:r w:rsidR="007D424B" w:rsidRPr="00906EB0">
        <w:rPr>
          <w:rFonts w:cs="Times New Roman"/>
          <w:bCs/>
          <w:iCs/>
          <w:szCs w:val="28"/>
        </w:rPr>
        <w:t>khách hàng còn dư nợ, tăng 1.5</w:t>
      </w:r>
      <w:r w:rsidR="00BD754B" w:rsidRPr="00906EB0">
        <w:rPr>
          <w:rFonts w:cs="Times New Roman"/>
          <w:bCs/>
          <w:iCs/>
          <w:szCs w:val="28"/>
        </w:rPr>
        <w:t>54</w:t>
      </w:r>
      <w:r w:rsidR="007D424B" w:rsidRPr="00906EB0">
        <w:rPr>
          <w:rFonts w:cs="Times New Roman"/>
          <w:bCs/>
          <w:iCs/>
          <w:szCs w:val="28"/>
        </w:rPr>
        <w:t>.</w:t>
      </w:r>
      <w:r w:rsidR="00BD754B" w:rsidRPr="00906EB0">
        <w:rPr>
          <w:rFonts w:cs="Times New Roman"/>
          <w:bCs/>
          <w:iCs/>
          <w:szCs w:val="28"/>
        </w:rPr>
        <w:t>217</w:t>
      </w:r>
      <w:r w:rsidR="007D424B" w:rsidRPr="00906EB0">
        <w:rPr>
          <w:rFonts w:cs="Times New Roman"/>
          <w:bCs/>
          <w:iCs/>
          <w:szCs w:val="28"/>
        </w:rPr>
        <w:t xml:space="preserve"> triệu đồng (tăng 3,19 lần) so với năm 2020, dư nợ tăng trưởng bình quân hằng năm đạt 24%. Dự kiến đến 31/12/2025, tổng dư nợ </w:t>
      </w:r>
      <w:r w:rsidR="006E1B7F" w:rsidRPr="00906EB0">
        <w:rPr>
          <w:rFonts w:cs="Times New Roman"/>
          <w:bCs/>
          <w:iCs/>
          <w:szCs w:val="28"/>
        </w:rPr>
        <w:t xml:space="preserve">cho vay bằng nguồn vốn ngân sách địa phương </w:t>
      </w:r>
      <w:r w:rsidR="007D424B" w:rsidRPr="00906EB0">
        <w:rPr>
          <w:rFonts w:cs="Times New Roman"/>
          <w:bCs/>
          <w:iCs/>
          <w:szCs w:val="28"/>
        </w:rPr>
        <w:t>đạt 2.3</w:t>
      </w:r>
      <w:r w:rsidR="006107D6" w:rsidRPr="00906EB0">
        <w:rPr>
          <w:rFonts w:cs="Times New Roman"/>
          <w:bCs/>
          <w:iCs/>
          <w:szCs w:val="28"/>
        </w:rPr>
        <w:t>31</w:t>
      </w:r>
      <w:r w:rsidR="007D424B" w:rsidRPr="00906EB0">
        <w:rPr>
          <w:rFonts w:cs="Times New Roman"/>
          <w:bCs/>
          <w:iCs/>
          <w:szCs w:val="28"/>
        </w:rPr>
        <w:t>.</w:t>
      </w:r>
      <w:r w:rsidR="006107D6" w:rsidRPr="00906EB0">
        <w:rPr>
          <w:rFonts w:cs="Times New Roman"/>
          <w:bCs/>
          <w:iCs/>
          <w:szCs w:val="28"/>
        </w:rPr>
        <w:t>286</w:t>
      </w:r>
      <w:r w:rsidR="007D424B" w:rsidRPr="00906EB0">
        <w:rPr>
          <w:rFonts w:cs="Times New Roman"/>
          <w:bCs/>
          <w:iCs/>
          <w:szCs w:val="28"/>
        </w:rPr>
        <w:t xml:space="preserve"> triệu đồng, với 4</w:t>
      </w:r>
      <w:r w:rsidR="006107D6" w:rsidRPr="00906EB0">
        <w:rPr>
          <w:rFonts w:cs="Times New Roman"/>
          <w:bCs/>
          <w:iCs/>
          <w:szCs w:val="28"/>
        </w:rPr>
        <w:t>1</w:t>
      </w:r>
      <w:r w:rsidR="007D424B" w:rsidRPr="00906EB0">
        <w:rPr>
          <w:rFonts w:cs="Times New Roman"/>
          <w:bCs/>
          <w:iCs/>
          <w:szCs w:val="28"/>
        </w:rPr>
        <w:t>.</w:t>
      </w:r>
      <w:r w:rsidR="007D7B7C" w:rsidRPr="00906EB0">
        <w:rPr>
          <w:rFonts w:cs="Times New Roman"/>
          <w:bCs/>
          <w:iCs/>
          <w:szCs w:val="28"/>
        </w:rPr>
        <w:t>0</w:t>
      </w:r>
      <w:r w:rsidR="007D424B" w:rsidRPr="00906EB0">
        <w:rPr>
          <w:rFonts w:cs="Times New Roman"/>
          <w:bCs/>
          <w:iCs/>
          <w:szCs w:val="28"/>
        </w:rPr>
        <w:t xml:space="preserve">50 khách hàng còn dư nợ. </w:t>
      </w:r>
      <w:r w:rsidR="007D424B" w:rsidRPr="00906EB0">
        <w:rPr>
          <w:rFonts w:cs="Times New Roman"/>
          <w:bCs/>
          <w:szCs w:val="28"/>
        </w:rPr>
        <w:t>Dư nợ bình quân tăng từ 33,7 triệu đồng/</w:t>
      </w:r>
      <w:r w:rsidR="00171F87" w:rsidRPr="00906EB0">
        <w:rPr>
          <w:rFonts w:cs="Times New Roman"/>
          <w:bCs/>
          <w:szCs w:val="28"/>
        </w:rPr>
        <w:t>khách hàng</w:t>
      </w:r>
      <w:r w:rsidR="007D424B" w:rsidRPr="00906EB0">
        <w:rPr>
          <w:rFonts w:cs="Times New Roman"/>
          <w:bCs/>
          <w:szCs w:val="28"/>
        </w:rPr>
        <w:t xml:space="preserve"> (năm 2020) lên 5</w:t>
      </w:r>
      <w:r w:rsidR="006107D6" w:rsidRPr="00906EB0">
        <w:rPr>
          <w:rFonts w:cs="Times New Roman"/>
          <w:bCs/>
          <w:szCs w:val="28"/>
        </w:rPr>
        <w:t>6</w:t>
      </w:r>
      <w:r w:rsidR="007D424B" w:rsidRPr="00906EB0">
        <w:rPr>
          <w:rFonts w:cs="Times New Roman"/>
          <w:bCs/>
          <w:szCs w:val="28"/>
        </w:rPr>
        <w:t>,</w:t>
      </w:r>
      <w:r w:rsidR="007D7B7C" w:rsidRPr="00906EB0">
        <w:rPr>
          <w:rFonts w:cs="Times New Roman"/>
          <w:bCs/>
          <w:szCs w:val="28"/>
        </w:rPr>
        <w:t>8</w:t>
      </w:r>
      <w:r w:rsidR="007D424B" w:rsidRPr="00906EB0">
        <w:rPr>
          <w:rFonts w:cs="Times New Roman"/>
          <w:bCs/>
          <w:szCs w:val="28"/>
        </w:rPr>
        <w:t xml:space="preserve"> triệu đồng/</w:t>
      </w:r>
      <w:r w:rsidR="00171F87" w:rsidRPr="00906EB0">
        <w:rPr>
          <w:rFonts w:cs="Times New Roman"/>
          <w:bCs/>
          <w:szCs w:val="28"/>
        </w:rPr>
        <w:t>khách</w:t>
      </w:r>
      <w:r w:rsidR="007D424B" w:rsidRPr="00906EB0">
        <w:rPr>
          <w:rFonts w:cs="Times New Roman"/>
          <w:bCs/>
          <w:szCs w:val="28"/>
        </w:rPr>
        <w:t xml:space="preserve"> (năm 2025).</w:t>
      </w:r>
    </w:p>
    <w:bookmarkEnd w:id="12"/>
    <w:p w14:paraId="56BE39E9" w14:textId="447D332B" w:rsidR="00E55C70" w:rsidRPr="00906EB0" w:rsidRDefault="005B231D" w:rsidP="004462F9">
      <w:pPr>
        <w:tabs>
          <w:tab w:val="left" w:pos="720"/>
          <w:tab w:val="center" w:pos="4677"/>
        </w:tabs>
        <w:spacing w:before="120" w:after="0" w:line="240" w:lineRule="auto"/>
        <w:ind w:firstLine="567"/>
        <w:jc w:val="both"/>
        <w:rPr>
          <w:rFonts w:eastAsia="Calibri" w:cs="Times New Roman"/>
          <w:b/>
          <w:bCs/>
          <w:szCs w:val="28"/>
        </w:rPr>
      </w:pPr>
      <w:r w:rsidRPr="00906EB0">
        <w:rPr>
          <w:rFonts w:eastAsia="Calibri" w:cs="Times New Roman"/>
          <w:b/>
          <w:bCs/>
          <w:szCs w:val="28"/>
        </w:rPr>
        <w:lastRenderedPageBreak/>
        <w:tab/>
      </w:r>
      <w:r w:rsidR="00E55C70" w:rsidRPr="00906EB0">
        <w:rPr>
          <w:rFonts w:eastAsia="Calibri" w:cs="Times New Roman"/>
          <w:b/>
          <w:bCs/>
          <w:szCs w:val="28"/>
        </w:rPr>
        <w:t>3. Chất lượng tín dụng</w:t>
      </w:r>
      <w:r w:rsidR="005568BD" w:rsidRPr="00906EB0">
        <w:rPr>
          <w:rFonts w:eastAsia="Calibri" w:cs="Times New Roman"/>
          <w:b/>
          <w:bCs/>
          <w:szCs w:val="28"/>
        </w:rPr>
        <w:t xml:space="preserve"> giai đoạn 2021-2025</w:t>
      </w:r>
    </w:p>
    <w:p w14:paraId="65DAD36B" w14:textId="4A9BD3E5" w:rsidR="00DA5838" w:rsidRPr="00906EB0" w:rsidRDefault="005B231D" w:rsidP="004462F9">
      <w:pPr>
        <w:tabs>
          <w:tab w:val="left" w:pos="720"/>
          <w:tab w:val="center" w:pos="4677"/>
        </w:tabs>
        <w:spacing w:before="120" w:after="0" w:line="240" w:lineRule="auto"/>
        <w:ind w:firstLine="567"/>
        <w:jc w:val="both"/>
        <w:rPr>
          <w:rFonts w:eastAsia="Calibri" w:cs="Times New Roman"/>
          <w:bCs/>
          <w:szCs w:val="28"/>
        </w:rPr>
      </w:pPr>
      <w:r w:rsidRPr="00906EB0">
        <w:rPr>
          <w:rFonts w:eastAsia="Calibri" w:cs="Times New Roman"/>
          <w:bCs/>
          <w:szCs w:val="28"/>
        </w:rPr>
        <w:tab/>
      </w:r>
      <w:r w:rsidR="005568BD" w:rsidRPr="00906EB0">
        <w:rPr>
          <w:rFonts w:eastAsia="Calibri" w:cs="Times New Roman"/>
          <w:bCs/>
          <w:szCs w:val="28"/>
        </w:rPr>
        <w:t xml:space="preserve">Trong giai đoạn 2021-2025, Chi nhánh NHCSXH tỉnh phối hợp với các </w:t>
      </w:r>
      <w:r w:rsidR="00FD3039" w:rsidRPr="00906EB0">
        <w:rPr>
          <w:rFonts w:eastAsia="Calibri" w:cs="Times New Roman"/>
          <w:bCs/>
          <w:szCs w:val="28"/>
        </w:rPr>
        <w:t>h</w:t>
      </w:r>
      <w:r w:rsidR="005568BD" w:rsidRPr="00906EB0">
        <w:rPr>
          <w:rFonts w:eastAsia="Calibri" w:cs="Times New Roman"/>
          <w:bCs/>
          <w:szCs w:val="28"/>
        </w:rPr>
        <w:t>ội</w:t>
      </w:r>
      <w:r w:rsidR="00FD3039" w:rsidRPr="00906EB0">
        <w:rPr>
          <w:rFonts w:eastAsia="Calibri" w:cs="Times New Roman"/>
          <w:bCs/>
          <w:szCs w:val="28"/>
        </w:rPr>
        <w:t>,</w:t>
      </w:r>
      <w:r w:rsidR="005568BD" w:rsidRPr="00906EB0">
        <w:rPr>
          <w:rFonts w:eastAsia="Calibri" w:cs="Times New Roman"/>
          <w:bCs/>
          <w:szCs w:val="28"/>
        </w:rPr>
        <w:t xml:space="preserve"> đoàn thể nhận ủy thác đề ra các giải pháp củng cố, nâng cao chất lượng tín dụng. Từ đó chất lượng tín dụng trên địa bàn luôn được giữ vững, tỷ lệ nợ quá hạn và nợ khoanh của Chi nhánh</w:t>
      </w:r>
      <w:r w:rsidR="000511F3" w:rsidRPr="00906EB0">
        <w:rPr>
          <w:rFonts w:eastAsia="Calibri" w:cs="Times New Roman"/>
          <w:bCs/>
          <w:szCs w:val="28"/>
        </w:rPr>
        <w:t xml:space="preserve"> NHCSXH tỉnh</w:t>
      </w:r>
      <w:r w:rsidR="005568BD" w:rsidRPr="00906EB0">
        <w:rPr>
          <w:rFonts w:eastAsia="Calibri" w:cs="Times New Roman"/>
          <w:bCs/>
          <w:szCs w:val="28"/>
        </w:rPr>
        <w:t xml:space="preserve"> </w:t>
      </w:r>
      <w:r w:rsidR="000511F3" w:rsidRPr="00906EB0">
        <w:rPr>
          <w:rFonts w:eastAsia="Calibri" w:cs="Times New Roman"/>
          <w:bCs/>
          <w:szCs w:val="28"/>
        </w:rPr>
        <w:t xml:space="preserve">trong nhiều năm liên tục </w:t>
      </w:r>
      <w:r w:rsidR="005568BD" w:rsidRPr="00906EB0">
        <w:rPr>
          <w:rFonts w:eastAsia="Calibri" w:cs="Times New Roman"/>
          <w:bCs/>
          <w:szCs w:val="28"/>
        </w:rPr>
        <w:t>luôn thấp hơn mức bình quân chung toàn hệ thống.</w:t>
      </w:r>
      <w:r w:rsidR="000511F3" w:rsidRPr="00906EB0">
        <w:rPr>
          <w:rFonts w:eastAsia="Calibri" w:cs="Times New Roman"/>
          <w:bCs/>
          <w:szCs w:val="28"/>
        </w:rPr>
        <w:t xml:space="preserve"> </w:t>
      </w:r>
      <w:r w:rsidR="00F41CC4" w:rsidRPr="00906EB0">
        <w:rPr>
          <w:rFonts w:eastAsia="Calibri" w:cs="Times New Roman"/>
          <w:bCs/>
          <w:szCs w:val="28"/>
        </w:rPr>
        <w:t>Đến 30/9/2025, nợ quá hạn là 13.</w:t>
      </w:r>
      <w:r w:rsidR="00F41CC4" w:rsidRPr="00906EB0">
        <w:rPr>
          <w:rFonts w:eastAsia="Calibri" w:cs="Times New Roman"/>
          <w:bCs/>
          <w:szCs w:val="28"/>
          <w:lang w:val="fr-FR"/>
        </w:rPr>
        <w:t>873</w:t>
      </w:r>
      <w:r w:rsidR="00F41CC4" w:rsidRPr="00906EB0">
        <w:rPr>
          <w:rFonts w:eastAsia="Calibri" w:cs="Times New Roman"/>
          <w:bCs/>
          <w:szCs w:val="28"/>
        </w:rPr>
        <w:t xml:space="preserve"> triệu đồng (tỷ lệ 0,12%/tổng dư nợ), trong đó nợ quá hạn cho vay từ nguồn vốn ngân sách địa phương </w:t>
      </w:r>
      <w:r w:rsidR="00D7031C" w:rsidRPr="00906EB0">
        <w:rPr>
          <w:rFonts w:eastAsia="Calibri" w:cs="Times New Roman"/>
          <w:bCs/>
          <w:szCs w:val="28"/>
        </w:rPr>
        <w:t xml:space="preserve">ủy thác </w:t>
      </w:r>
      <w:r w:rsidR="00F41CC4" w:rsidRPr="00906EB0">
        <w:rPr>
          <w:rFonts w:eastAsia="Calibri" w:cs="Times New Roman"/>
          <w:bCs/>
          <w:szCs w:val="28"/>
        </w:rPr>
        <w:t>là 2.270 triệu đồng (tỷ lệ 0,10%)</w:t>
      </w:r>
      <w:r w:rsidR="007831E4" w:rsidRPr="00906EB0">
        <w:rPr>
          <w:rFonts w:eastAsia="Calibri" w:cs="Times New Roman"/>
          <w:bCs/>
          <w:szCs w:val="28"/>
        </w:rPr>
        <w:t>.</w:t>
      </w:r>
    </w:p>
    <w:p w14:paraId="283D367A" w14:textId="15D26BC5" w:rsidR="00E55C70" w:rsidRPr="00906EB0" w:rsidRDefault="005B231D" w:rsidP="004462F9">
      <w:pPr>
        <w:tabs>
          <w:tab w:val="left" w:pos="720"/>
          <w:tab w:val="center" w:pos="4677"/>
        </w:tabs>
        <w:spacing w:before="120" w:after="0" w:line="240" w:lineRule="auto"/>
        <w:ind w:firstLine="567"/>
        <w:jc w:val="both"/>
        <w:rPr>
          <w:rFonts w:cs="Times New Roman"/>
          <w:b/>
          <w:bCs/>
          <w:szCs w:val="28"/>
        </w:rPr>
      </w:pPr>
      <w:r w:rsidRPr="00906EB0">
        <w:rPr>
          <w:rFonts w:cs="Times New Roman"/>
          <w:b/>
          <w:bCs/>
          <w:szCs w:val="28"/>
        </w:rPr>
        <w:tab/>
      </w:r>
      <w:r w:rsidR="00E55C70" w:rsidRPr="00906EB0">
        <w:rPr>
          <w:rFonts w:cs="Times New Roman"/>
          <w:b/>
          <w:bCs/>
          <w:szCs w:val="28"/>
        </w:rPr>
        <w:t>4. Hiệu quả đầu tư tín dụng chính sách xã hội</w:t>
      </w:r>
    </w:p>
    <w:p w14:paraId="4F5F9BBE" w14:textId="2EC4F160" w:rsidR="00E55C70" w:rsidRPr="00906EB0" w:rsidRDefault="005B231D" w:rsidP="004462F9">
      <w:pPr>
        <w:tabs>
          <w:tab w:val="left" w:pos="720"/>
          <w:tab w:val="center" w:pos="4677"/>
        </w:tabs>
        <w:spacing w:before="120" w:after="0" w:line="240" w:lineRule="auto"/>
        <w:ind w:firstLine="567"/>
        <w:jc w:val="both"/>
        <w:rPr>
          <w:rFonts w:cs="Times New Roman"/>
          <w:szCs w:val="28"/>
        </w:rPr>
      </w:pPr>
      <w:r w:rsidRPr="00906EB0">
        <w:rPr>
          <w:rFonts w:cs="Times New Roman"/>
          <w:bCs/>
          <w:szCs w:val="28"/>
        </w:rPr>
        <w:tab/>
      </w:r>
      <w:r w:rsidR="00E55C70" w:rsidRPr="00906EB0">
        <w:rPr>
          <w:rFonts w:cs="Times New Roman"/>
          <w:bCs/>
          <w:szCs w:val="28"/>
        </w:rPr>
        <w:t xml:space="preserve">Tín dụng </w:t>
      </w:r>
      <w:r w:rsidR="00FD3039" w:rsidRPr="00906EB0">
        <w:rPr>
          <w:rFonts w:cs="Times New Roman"/>
          <w:bCs/>
          <w:szCs w:val="28"/>
        </w:rPr>
        <w:t>CSXH</w:t>
      </w:r>
      <w:r w:rsidR="00620D9A" w:rsidRPr="00906EB0">
        <w:rPr>
          <w:rFonts w:cs="Times New Roman"/>
          <w:bCs/>
          <w:szCs w:val="28"/>
        </w:rPr>
        <w:t xml:space="preserve"> </w:t>
      </w:r>
      <w:r w:rsidR="00E55C70" w:rsidRPr="00906EB0">
        <w:rPr>
          <w:rFonts w:cs="Times New Roman"/>
          <w:bCs/>
          <w:szCs w:val="28"/>
        </w:rPr>
        <w:t xml:space="preserve">đã đem lại hiệu quả toàn diện về kinh tế - chính trị - xã hội, </w:t>
      </w:r>
      <w:r w:rsidR="00E55C70" w:rsidRPr="00906EB0">
        <w:rPr>
          <w:rFonts w:cs="Times New Roman"/>
          <w:szCs w:val="28"/>
        </w:rPr>
        <w:t xml:space="preserve">là một giải pháp quan trọng, </w:t>
      </w:r>
      <w:r w:rsidR="00620D9A" w:rsidRPr="00906EB0">
        <w:rPr>
          <w:rFonts w:cs="Times New Roman"/>
          <w:szCs w:val="28"/>
        </w:rPr>
        <w:t xml:space="preserve">căn cơ, </w:t>
      </w:r>
      <w:r w:rsidR="00E55C70" w:rsidRPr="00906EB0">
        <w:rPr>
          <w:rFonts w:cs="Times New Roman"/>
          <w:szCs w:val="28"/>
        </w:rPr>
        <w:t xml:space="preserve">hỗ trợ hộ nghèo, hộ cận nghèo, hộ có thu nhập trung bình và các đối tượng chính sách </w:t>
      </w:r>
      <w:r w:rsidR="00B4234F" w:rsidRPr="00906EB0">
        <w:rPr>
          <w:rFonts w:cs="Times New Roman"/>
          <w:szCs w:val="28"/>
        </w:rPr>
        <w:t xml:space="preserve">khác </w:t>
      </w:r>
      <w:r w:rsidR="00E55C70" w:rsidRPr="00906EB0">
        <w:rPr>
          <w:rFonts w:cs="Times New Roman"/>
          <w:szCs w:val="28"/>
        </w:rPr>
        <w:t xml:space="preserve">có điều kiện phát triển sản xuất, kinh doanh, phát huy tiềm năng sẵn có về tài nguyên đất đai, kinh nghiệm sản xuất để tạo sinh kế, tạo việc làm, nâng cao thu nhập, từng bước cải thiện, nâng cao chất lượng cuộc sống, hạn chế “tái nghèo”, hạn chế “tín dụng đen”; góp phần </w:t>
      </w:r>
      <w:r w:rsidR="00620D9A" w:rsidRPr="00906EB0">
        <w:rPr>
          <w:rFonts w:cs="Times New Roman"/>
          <w:szCs w:val="28"/>
        </w:rPr>
        <w:t>quan trọng cùng các giải pháp của các cấp, các ngành thực hiện thắng lợi</w:t>
      </w:r>
      <w:r w:rsidR="00E55C70" w:rsidRPr="00906EB0">
        <w:rPr>
          <w:rFonts w:cs="Times New Roman"/>
          <w:szCs w:val="28"/>
        </w:rPr>
        <w:t xml:space="preserve"> </w:t>
      </w:r>
      <w:r w:rsidR="00FD3039" w:rsidRPr="00906EB0">
        <w:rPr>
          <w:rFonts w:cs="Times New Roman"/>
          <w:szCs w:val="28"/>
        </w:rPr>
        <w:t>c</w:t>
      </w:r>
      <w:r w:rsidR="00E55C70" w:rsidRPr="00906EB0">
        <w:rPr>
          <w:rFonts w:cs="Times New Roman"/>
          <w:szCs w:val="28"/>
        </w:rPr>
        <w:t>hương trình mục tiêu giảm nghèo nhanh, bền vững, xây dựng nông thôn mới</w:t>
      </w:r>
      <w:r w:rsidR="00620D9A" w:rsidRPr="00906EB0">
        <w:rPr>
          <w:rFonts w:cs="Times New Roman"/>
          <w:szCs w:val="28"/>
        </w:rPr>
        <w:t xml:space="preserve"> và phát triển kinh tế - xã hội trên địa bàn tỉnh.</w:t>
      </w:r>
    </w:p>
    <w:p w14:paraId="3CC84150" w14:textId="1A95092A" w:rsidR="0034627C" w:rsidRPr="00906EB0" w:rsidRDefault="00507ACD" w:rsidP="004462F9">
      <w:pPr>
        <w:tabs>
          <w:tab w:val="left" w:pos="720"/>
          <w:tab w:val="center" w:pos="4677"/>
        </w:tabs>
        <w:spacing w:before="120" w:after="0" w:line="240" w:lineRule="auto"/>
        <w:ind w:firstLine="567"/>
        <w:jc w:val="both"/>
        <w:rPr>
          <w:rFonts w:cs="Times New Roman"/>
          <w:bCs/>
          <w:iCs/>
          <w:szCs w:val="28"/>
          <w:lang w:val="vi-VN"/>
        </w:rPr>
      </w:pPr>
      <w:bookmarkStart w:id="14" w:name="_Hlk79998574"/>
      <w:r w:rsidRPr="00906EB0">
        <w:rPr>
          <w:rFonts w:eastAsia="Calibri" w:cs="Times New Roman"/>
          <w:szCs w:val="28"/>
        </w:rPr>
        <w:tab/>
      </w:r>
      <w:r w:rsidR="00A946F2" w:rsidRPr="00906EB0">
        <w:rPr>
          <w:rFonts w:eastAsia="Calibri" w:cs="Times New Roman"/>
          <w:szCs w:val="28"/>
        </w:rPr>
        <w:t>T</w:t>
      </w:r>
      <w:r w:rsidR="00A946F2" w:rsidRPr="00906EB0">
        <w:rPr>
          <w:rFonts w:eastAsia="Calibri" w:cs="Times New Roman"/>
          <w:szCs w:val="28"/>
          <w:lang w:val="vi-VN"/>
        </w:rPr>
        <w:t>rong</w:t>
      </w:r>
      <w:r w:rsidR="00A946F2" w:rsidRPr="00906EB0">
        <w:rPr>
          <w:rFonts w:eastAsia="Calibri" w:cs="Times New Roman"/>
          <w:szCs w:val="28"/>
        </w:rPr>
        <w:t xml:space="preserve"> giai đoạn 202</w:t>
      </w:r>
      <w:r w:rsidR="00996905" w:rsidRPr="00906EB0">
        <w:rPr>
          <w:rFonts w:eastAsia="Calibri" w:cs="Times New Roman"/>
          <w:szCs w:val="28"/>
        </w:rPr>
        <w:t>1</w:t>
      </w:r>
      <w:r w:rsidR="00A946F2" w:rsidRPr="00906EB0">
        <w:rPr>
          <w:rFonts w:eastAsia="Calibri" w:cs="Times New Roman"/>
          <w:szCs w:val="28"/>
        </w:rPr>
        <w:t xml:space="preserve">-2025, </w:t>
      </w:r>
      <w:r w:rsidR="00A946F2" w:rsidRPr="00906EB0">
        <w:rPr>
          <w:rFonts w:cs="Times New Roman"/>
          <w:szCs w:val="28"/>
        </w:rPr>
        <w:t>thực hiện</w:t>
      </w:r>
      <w:r w:rsidR="00A946F2" w:rsidRPr="00906EB0">
        <w:rPr>
          <w:rFonts w:cs="Times New Roman"/>
          <w:szCs w:val="28"/>
          <w:lang w:val="vi-VN"/>
        </w:rPr>
        <w:t xml:space="preserve"> chủ trương đúng đắn của Đảng, Nhà nước</w:t>
      </w:r>
      <w:r w:rsidR="00A946F2" w:rsidRPr="00906EB0">
        <w:rPr>
          <w:rFonts w:cs="Times New Roman"/>
          <w:szCs w:val="28"/>
        </w:rPr>
        <w:t>,</w:t>
      </w:r>
      <w:r w:rsidR="00A946F2" w:rsidRPr="00906EB0">
        <w:rPr>
          <w:rFonts w:cs="Times New Roman"/>
          <w:szCs w:val="28"/>
          <w:lang w:val="vi-VN"/>
        </w:rPr>
        <w:t xml:space="preserve"> cũng như việc triển khai tích cực của các cấp, các ngành trong tỉnh</w:t>
      </w:r>
      <w:r w:rsidR="00FD3039" w:rsidRPr="00906EB0">
        <w:rPr>
          <w:rFonts w:cs="Times New Roman"/>
          <w:szCs w:val="28"/>
        </w:rPr>
        <w:t xml:space="preserve">; </w:t>
      </w:r>
      <w:r w:rsidR="00A946F2" w:rsidRPr="00906EB0">
        <w:rPr>
          <w:rFonts w:cs="Times New Roman"/>
          <w:szCs w:val="28"/>
        </w:rPr>
        <w:t>qua đó đã</w:t>
      </w:r>
      <w:r w:rsidR="00A946F2" w:rsidRPr="00906EB0">
        <w:rPr>
          <w:rFonts w:cs="Times New Roman"/>
          <w:szCs w:val="28"/>
          <w:lang w:val="vi-VN"/>
        </w:rPr>
        <w:t xml:space="preserve"> tập trung nguồn lực để thực hiện hiệu quả tín dụng </w:t>
      </w:r>
      <w:r w:rsidR="00FD3039" w:rsidRPr="00906EB0">
        <w:rPr>
          <w:rFonts w:cs="Times New Roman"/>
          <w:szCs w:val="28"/>
        </w:rPr>
        <w:t>CSXH</w:t>
      </w:r>
      <w:r w:rsidR="00A946F2" w:rsidRPr="00906EB0">
        <w:rPr>
          <w:rFonts w:cs="Times New Roman"/>
          <w:szCs w:val="28"/>
          <w:lang w:val="vi-VN"/>
        </w:rPr>
        <w:t xml:space="preserve">, góp phần thực hiện mục tiêu giảm nghèo nhanh, bền vững, </w:t>
      </w:r>
      <w:r w:rsidR="003F31A4" w:rsidRPr="00906EB0">
        <w:rPr>
          <w:rFonts w:cs="Times New Roman"/>
          <w:szCs w:val="28"/>
        </w:rPr>
        <w:t xml:space="preserve">xây dựng nông thôn mới, </w:t>
      </w:r>
      <w:r w:rsidR="00A946F2" w:rsidRPr="00906EB0">
        <w:rPr>
          <w:rFonts w:cs="Times New Roman"/>
          <w:szCs w:val="28"/>
          <w:lang w:val="vi-VN"/>
        </w:rPr>
        <w:t>đảm bảo an sinh xã hội, ổn định chính trị, an ninh quốc phòng. Đặc biệt, đối</w:t>
      </w:r>
      <w:r w:rsidR="00A946F2" w:rsidRPr="00906EB0">
        <w:rPr>
          <w:rFonts w:cs="Times New Roman"/>
          <w:bCs/>
          <w:iCs/>
          <w:szCs w:val="28"/>
          <w:lang w:val="vi-VN"/>
        </w:rPr>
        <w:t xml:space="preserve"> với hộ nghèo, hộ cận nghèo theo chuẩn địa phương, nguồn vốn từ ngân sách địa phương được bổ sung trong thời gian qua đã trở thành trợ lực quan trọng, tạo sự bình đẳng trong thụ hưởng </w:t>
      </w:r>
      <w:r w:rsidR="003F31A4" w:rsidRPr="00906EB0">
        <w:rPr>
          <w:rFonts w:cs="Times New Roman"/>
          <w:bCs/>
          <w:iCs/>
          <w:szCs w:val="28"/>
          <w:lang w:val="vi-VN"/>
        </w:rPr>
        <w:t xml:space="preserve">các </w:t>
      </w:r>
      <w:r w:rsidR="00A946F2" w:rsidRPr="00906EB0">
        <w:rPr>
          <w:rFonts w:cs="Times New Roman"/>
          <w:bCs/>
          <w:iCs/>
          <w:szCs w:val="28"/>
          <w:lang w:val="vi-VN"/>
        </w:rPr>
        <w:t>chính sách ưu đãi của Nhà nước</w:t>
      </w:r>
      <w:r w:rsidR="003F31A4" w:rsidRPr="00906EB0">
        <w:rPr>
          <w:rFonts w:cs="Times New Roman"/>
          <w:bCs/>
          <w:iCs/>
          <w:szCs w:val="28"/>
          <w:lang w:val="vi-VN"/>
        </w:rPr>
        <w:t>, địa phương</w:t>
      </w:r>
      <w:r w:rsidR="00A946F2" w:rsidRPr="00906EB0">
        <w:rPr>
          <w:rFonts w:cs="Times New Roman"/>
          <w:bCs/>
          <w:iCs/>
          <w:szCs w:val="28"/>
          <w:lang w:val="vi-VN"/>
        </w:rPr>
        <w:t xml:space="preserve"> trong điều kiện nguồn vốn </w:t>
      </w:r>
      <w:r w:rsidR="00FD3039" w:rsidRPr="00906EB0">
        <w:rPr>
          <w:rFonts w:cs="Times New Roman"/>
          <w:bCs/>
          <w:iCs/>
          <w:szCs w:val="28"/>
        </w:rPr>
        <w:t>T</w:t>
      </w:r>
      <w:r w:rsidR="00A946F2" w:rsidRPr="00906EB0">
        <w:rPr>
          <w:rFonts w:cs="Times New Roman"/>
          <w:bCs/>
          <w:iCs/>
          <w:szCs w:val="28"/>
          <w:lang w:val="vi-VN"/>
        </w:rPr>
        <w:t xml:space="preserve">rung ương </w:t>
      </w:r>
      <w:r w:rsidR="00FD3039" w:rsidRPr="00906EB0">
        <w:rPr>
          <w:rFonts w:cs="Times New Roman"/>
          <w:bCs/>
          <w:iCs/>
          <w:szCs w:val="28"/>
        </w:rPr>
        <w:t>chưa</w:t>
      </w:r>
      <w:r w:rsidR="00A946F2" w:rsidRPr="00906EB0">
        <w:rPr>
          <w:rFonts w:cs="Times New Roman"/>
          <w:bCs/>
          <w:iCs/>
          <w:szCs w:val="28"/>
          <w:lang w:val="vi-VN"/>
        </w:rPr>
        <w:t xml:space="preserve"> bố trí để hỗ trợ cho những đối tượng này</w:t>
      </w:r>
      <w:bookmarkStart w:id="15" w:name="_Hlk208867163"/>
      <w:r w:rsidR="0034627C" w:rsidRPr="00906EB0">
        <w:rPr>
          <w:rFonts w:cs="Times New Roman"/>
          <w:bCs/>
          <w:iCs/>
          <w:szCs w:val="28"/>
          <w:lang w:val="vi-VN"/>
        </w:rPr>
        <w:t>.</w:t>
      </w:r>
    </w:p>
    <w:p w14:paraId="112F70B1" w14:textId="50B9F0D0" w:rsidR="00A946F2" w:rsidRPr="00906EB0" w:rsidRDefault="00507ACD" w:rsidP="004462F9">
      <w:pPr>
        <w:tabs>
          <w:tab w:val="left" w:pos="720"/>
          <w:tab w:val="center" w:pos="4677"/>
        </w:tabs>
        <w:spacing w:before="120" w:after="0" w:line="240" w:lineRule="auto"/>
        <w:ind w:firstLine="567"/>
        <w:jc w:val="both"/>
        <w:rPr>
          <w:rFonts w:cs="Times New Roman"/>
          <w:bCs/>
          <w:iCs/>
          <w:szCs w:val="28"/>
          <w:lang w:val="vi-VN"/>
        </w:rPr>
      </w:pPr>
      <w:r w:rsidRPr="00906EB0">
        <w:rPr>
          <w:rFonts w:cs="Times New Roman"/>
          <w:bCs/>
          <w:iCs/>
          <w:szCs w:val="28"/>
          <w:lang w:val="vi-VN"/>
        </w:rPr>
        <w:tab/>
      </w:r>
      <w:r w:rsidR="003F31A4" w:rsidRPr="00906EB0">
        <w:rPr>
          <w:rFonts w:cs="Times New Roman"/>
          <w:bCs/>
          <w:iCs/>
          <w:szCs w:val="28"/>
          <w:lang w:val="vi-VN"/>
        </w:rPr>
        <w:t>Trong những năm qua, nguồn v</w:t>
      </w:r>
      <w:r w:rsidR="00A946F2" w:rsidRPr="00906EB0">
        <w:rPr>
          <w:rFonts w:cs="Times New Roman"/>
          <w:bCs/>
          <w:szCs w:val="28"/>
          <w:lang w:val="vi-VN"/>
        </w:rPr>
        <w:t xml:space="preserve">ốn tín dụng </w:t>
      </w:r>
      <w:r w:rsidR="00FD3039" w:rsidRPr="00906EB0">
        <w:rPr>
          <w:rFonts w:cs="Times New Roman"/>
          <w:bCs/>
          <w:szCs w:val="28"/>
        </w:rPr>
        <w:t>CSXH</w:t>
      </w:r>
      <w:r w:rsidR="0034627C" w:rsidRPr="00906EB0">
        <w:rPr>
          <w:rFonts w:cs="Times New Roman"/>
          <w:bCs/>
          <w:szCs w:val="28"/>
          <w:lang w:val="vi-VN"/>
        </w:rPr>
        <w:t xml:space="preserve"> </w:t>
      </w:r>
      <w:r w:rsidR="00A946F2" w:rsidRPr="00906EB0">
        <w:rPr>
          <w:rFonts w:cs="Times New Roman"/>
          <w:bCs/>
          <w:szCs w:val="28"/>
          <w:lang w:val="vi-VN"/>
        </w:rPr>
        <w:t>đã được đầu tư đến</w:t>
      </w:r>
      <w:r w:rsidR="0034627C" w:rsidRPr="00906EB0">
        <w:rPr>
          <w:rFonts w:cs="Times New Roman"/>
          <w:bCs/>
          <w:szCs w:val="28"/>
          <w:lang w:val="vi-VN"/>
        </w:rPr>
        <w:t xml:space="preserve"> </w:t>
      </w:r>
      <w:r w:rsidR="00A946F2" w:rsidRPr="00906EB0">
        <w:rPr>
          <w:rFonts w:cs="Times New Roman"/>
          <w:bCs/>
          <w:szCs w:val="28"/>
          <w:lang w:val="vi-VN"/>
        </w:rPr>
        <w:t>100% xã/phường</w:t>
      </w:r>
      <w:r w:rsidR="003F31A4" w:rsidRPr="00906EB0">
        <w:rPr>
          <w:rFonts w:cs="Times New Roman"/>
          <w:bCs/>
          <w:szCs w:val="28"/>
          <w:lang w:val="vi-VN"/>
        </w:rPr>
        <w:t xml:space="preserve">, </w:t>
      </w:r>
      <w:r w:rsidR="003B6C73" w:rsidRPr="00906EB0">
        <w:rPr>
          <w:rFonts w:cs="Times New Roman"/>
          <w:bCs/>
          <w:szCs w:val="28"/>
          <w:lang w:val="vi-VN"/>
        </w:rPr>
        <w:t xml:space="preserve">thôn, </w:t>
      </w:r>
      <w:r w:rsidR="003F31A4" w:rsidRPr="00906EB0">
        <w:rPr>
          <w:rFonts w:cs="Times New Roman"/>
          <w:bCs/>
          <w:szCs w:val="28"/>
          <w:lang w:val="vi-VN"/>
        </w:rPr>
        <w:t>ấp/khu phố</w:t>
      </w:r>
      <w:r w:rsidR="00A946F2" w:rsidRPr="00906EB0">
        <w:rPr>
          <w:rFonts w:cs="Times New Roman"/>
          <w:bCs/>
          <w:szCs w:val="28"/>
          <w:lang w:val="vi-VN"/>
        </w:rPr>
        <w:t xml:space="preserve"> trong toàn tỉnh; </w:t>
      </w:r>
      <w:r w:rsidR="00A946F2" w:rsidRPr="00906EB0">
        <w:rPr>
          <w:rFonts w:cs="Times New Roman"/>
          <w:bCs/>
          <w:iCs/>
          <w:szCs w:val="28"/>
          <w:lang w:val="vi-VN"/>
        </w:rPr>
        <w:t>100% hộ nghèo, hộ cận nghèo, hộ mới thoát nghèo</w:t>
      </w:r>
      <w:r w:rsidR="0034627C" w:rsidRPr="00906EB0">
        <w:rPr>
          <w:rFonts w:cs="Times New Roman"/>
          <w:bCs/>
          <w:iCs/>
          <w:szCs w:val="28"/>
          <w:lang w:val="vi-VN"/>
        </w:rPr>
        <w:t xml:space="preserve"> và các đối tượng chính sách</w:t>
      </w:r>
      <w:r w:rsidR="00B4234F" w:rsidRPr="00906EB0">
        <w:rPr>
          <w:rFonts w:cs="Times New Roman"/>
          <w:bCs/>
          <w:iCs/>
          <w:szCs w:val="28"/>
          <w:lang w:val="vi-VN"/>
        </w:rPr>
        <w:t xml:space="preserve"> khác</w:t>
      </w:r>
      <w:r w:rsidR="00A946F2" w:rsidRPr="00906EB0">
        <w:rPr>
          <w:rFonts w:cs="Times New Roman"/>
          <w:bCs/>
          <w:iCs/>
          <w:szCs w:val="28"/>
          <w:lang w:val="vi-VN"/>
        </w:rPr>
        <w:t xml:space="preserve"> trên địa bàn tỉnh có nhu cầu, đủ điều kiện đều được tiếp cận tín dụng </w:t>
      </w:r>
      <w:r w:rsidR="00FD3039" w:rsidRPr="00906EB0">
        <w:rPr>
          <w:rFonts w:cs="Times New Roman"/>
          <w:bCs/>
          <w:iCs/>
          <w:szCs w:val="28"/>
        </w:rPr>
        <w:t>CSXH.</w:t>
      </w:r>
      <w:r w:rsidR="0034627C" w:rsidRPr="00906EB0">
        <w:rPr>
          <w:rFonts w:cs="Times New Roman"/>
          <w:bCs/>
          <w:iCs/>
          <w:szCs w:val="28"/>
          <w:lang w:val="vi-VN"/>
        </w:rPr>
        <w:t xml:space="preserve"> Nguồn vốn tín dụng </w:t>
      </w:r>
      <w:r w:rsidR="00FD3039" w:rsidRPr="00906EB0">
        <w:rPr>
          <w:rFonts w:cs="Times New Roman"/>
          <w:bCs/>
          <w:iCs/>
          <w:szCs w:val="28"/>
        </w:rPr>
        <w:t>CSXH</w:t>
      </w:r>
      <w:r w:rsidR="0034627C" w:rsidRPr="00906EB0">
        <w:rPr>
          <w:rFonts w:cs="Times New Roman"/>
          <w:bCs/>
          <w:iCs/>
          <w:szCs w:val="28"/>
          <w:lang w:val="vi-VN"/>
        </w:rPr>
        <w:t xml:space="preserve"> đã </w:t>
      </w:r>
      <w:r w:rsidR="007421AD" w:rsidRPr="00906EB0">
        <w:rPr>
          <w:rFonts w:cs="Times New Roman"/>
          <w:bCs/>
          <w:iCs/>
          <w:szCs w:val="28"/>
          <w:lang w:val="vi-VN"/>
        </w:rPr>
        <w:t xml:space="preserve">góp phần </w:t>
      </w:r>
      <w:r w:rsidR="00DF347F" w:rsidRPr="00906EB0">
        <w:rPr>
          <w:rFonts w:cs="Times New Roman"/>
          <w:bCs/>
          <w:iCs/>
          <w:szCs w:val="28"/>
          <w:lang w:val="vi-VN"/>
        </w:rPr>
        <w:t>triển khai hiệu quả Chương trình mục tiêu quốc gia giảm nghèo bền vững</w:t>
      </w:r>
      <w:r w:rsidR="0034627C" w:rsidRPr="00906EB0">
        <w:rPr>
          <w:rFonts w:cs="Times New Roman"/>
          <w:bCs/>
          <w:iCs/>
          <w:szCs w:val="28"/>
          <w:lang w:val="vi-VN"/>
        </w:rPr>
        <w:t>,</w:t>
      </w:r>
      <w:r w:rsidR="00DF347F" w:rsidRPr="00906EB0">
        <w:rPr>
          <w:rFonts w:cs="Times New Roman"/>
          <w:bCs/>
          <w:iCs/>
          <w:szCs w:val="28"/>
          <w:lang w:val="vi-VN"/>
        </w:rPr>
        <w:t xml:space="preserve"> đảm bảo người nghèo được tiếp cận và thụ hưởng các dịch vụ xã hội cơ bản</w:t>
      </w:r>
      <w:r w:rsidR="0034627C" w:rsidRPr="00906EB0">
        <w:rPr>
          <w:rFonts w:cs="Times New Roman"/>
          <w:bCs/>
          <w:iCs/>
          <w:szCs w:val="28"/>
          <w:lang w:val="vi-VN"/>
        </w:rPr>
        <w:t>; góp phần thực hiện</w:t>
      </w:r>
      <w:r w:rsidR="005F7DAF" w:rsidRPr="00906EB0">
        <w:rPr>
          <w:rFonts w:cs="Times New Roman"/>
          <w:bCs/>
          <w:iCs/>
          <w:szCs w:val="28"/>
          <w:lang w:val="vi-VN"/>
        </w:rPr>
        <w:t xml:space="preserve"> </w:t>
      </w:r>
      <w:r w:rsidR="00FD3039" w:rsidRPr="00906EB0">
        <w:rPr>
          <w:rFonts w:cs="Times New Roman"/>
          <w:bCs/>
          <w:iCs/>
          <w:szCs w:val="28"/>
        </w:rPr>
        <w:t>C</w:t>
      </w:r>
      <w:r w:rsidR="005F7DAF" w:rsidRPr="00906EB0">
        <w:rPr>
          <w:rFonts w:cs="Times New Roman"/>
          <w:bCs/>
          <w:iCs/>
          <w:szCs w:val="28"/>
          <w:lang w:val="vi-VN"/>
        </w:rPr>
        <w:t xml:space="preserve">hương trình xây dựng nông thôn mới của tỉnh với kết quả </w:t>
      </w:r>
      <w:r w:rsidR="007421AD" w:rsidRPr="00906EB0">
        <w:rPr>
          <w:rFonts w:cs="Times New Roman"/>
          <w:bCs/>
          <w:iCs/>
          <w:szCs w:val="28"/>
          <w:lang w:val="vi-VN"/>
        </w:rPr>
        <w:t>đứng đầu cả nước về số xã đạt chuẩn nông thôn mới kiểu mẫu, đứng thứ 2 về số xã đạt chuẩn nông thôn mới nâng cao</w:t>
      </w:r>
      <w:r w:rsidR="005F7DAF" w:rsidRPr="00906EB0">
        <w:rPr>
          <w:rFonts w:cs="Times New Roman"/>
          <w:bCs/>
          <w:iCs/>
          <w:szCs w:val="28"/>
          <w:lang w:val="vi-VN"/>
        </w:rPr>
        <w:t>; thực hiện</w:t>
      </w:r>
      <w:r w:rsidR="0034627C" w:rsidRPr="00906EB0">
        <w:rPr>
          <w:rFonts w:cs="Times New Roman"/>
          <w:bCs/>
          <w:iCs/>
          <w:szCs w:val="28"/>
          <w:lang w:val="vi-VN"/>
        </w:rPr>
        <w:t xml:space="preserve"> </w:t>
      </w:r>
      <w:r w:rsidR="005F7DAF" w:rsidRPr="00906EB0">
        <w:rPr>
          <w:rFonts w:cs="Times New Roman"/>
          <w:bCs/>
          <w:iCs/>
          <w:szCs w:val="28"/>
          <w:lang w:val="vi-VN"/>
        </w:rPr>
        <w:t>hiệu quả Chương trình mục tiêu</w:t>
      </w:r>
      <w:r w:rsidR="00DF347F" w:rsidRPr="00906EB0">
        <w:rPr>
          <w:rFonts w:cs="Times New Roman"/>
          <w:bCs/>
          <w:iCs/>
          <w:szCs w:val="28"/>
          <w:lang w:val="vi-VN"/>
        </w:rPr>
        <w:t xml:space="preserve"> </w:t>
      </w:r>
      <w:r w:rsidR="005F7DAF" w:rsidRPr="00906EB0">
        <w:rPr>
          <w:rFonts w:cs="Times New Roman"/>
          <w:bCs/>
          <w:iCs/>
          <w:szCs w:val="28"/>
          <w:lang w:val="vi-VN"/>
        </w:rPr>
        <w:t>quốc gia phát triển kinh tế - xã hội vùng</w:t>
      </w:r>
      <w:r w:rsidR="00DF347F" w:rsidRPr="00906EB0">
        <w:rPr>
          <w:rFonts w:cs="Times New Roman"/>
          <w:bCs/>
          <w:iCs/>
          <w:szCs w:val="28"/>
          <w:lang w:val="vi-VN"/>
        </w:rPr>
        <w:t xml:space="preserve"> </w:t>
      </w:r>
      <w:r w:rsidR="005F7DAF" w:rsidRPr="00906EB0">
        <w:rPr>
          <w:rFonts w:cs="Times New Roman"/>
          <w:bCs/>
          <w:iCs/>
          <w:szCs w:val="28"/>
          <w:lang w:val="vi-VN"/>
        </w:rPr>
        <w:t>đồng bào dân tộc thiểu số và miền núi, góp</w:t>
      </w:r>
      <w:r w:rsidR="00DF347F" w:rsidRPr="00906EB0">
        <w:rPr>
          <w:rFonts w:cs="Times New Roman"/>
          <w:bCs/>
          <w:iCs/>
          <w:szCs w:val="28"/>
          <w:lang w:val="vi-VN"/>
        </w:rPr>
        <w:t xml:space="preserve"> </w:t>
      </w:r>
      <w:r w:rsidR="005F7DAF" w:rsidRPr="00906EB0">
        <w:rPr>
          <w:rFonts w:cs="Times New Roman"/>
          <w:bCs/>
          <w:iCs/>
          <w:szCs w:val="28"/>
          <w:lang w:val="vi-VN"/>
        </w:rPr>
        <w:t>phần nâng cao đời sống vật chất và tinh</w:t>
      </w:r>
      <w:r w:rsidR="00DF347F" w:rsidRPr="00906EB0">
        <w:rPr>
          <w:rFonts w:cs="Times New Roman"/>
          <w:bCs/>
          <w:iCs/>
          <w:szCs w:val="28"/>
          <w:lang w:val="vi-VN"/>
        </w:rPr>
        <w:t xml:space="preserve"> </w:t>
      </w:r>
      <w:r w:rsidR="005F7DAF" w:rsidRPr="00906EB0">
        <w:rPr>
          <w:rFonts w:cs="Times New Roman"/>
          <w:bCs/>
          <w:iCs/>
          <w:szCs w:val="28"/>
          <w:lang w:val="vi-VN"/>
        </w:rPr>
        <w:t>thần của Nhân dân vùng sâu, vùng xa, vùng</w:t>
      </w:r>
      <w:r w:rsidR="00DF347F" w:rsidRPr="00906EB0">
        <w:rPr>
          <w:rFonts w:cs="Times New Roman"/>
          <w:bCs/>
          <w:iCs/>
          <w:szCs w:val="28"/>
          <w:lang w:val="vi-VN"/>
        </w:rPr>
        <w:t xml:space="preserve"> </w:t>
      </w:r>
      <w:r w:rsidR="005F7DAF" w:rsidRPr="00906EB0">
        <w:rPr>
          <w:rFonts w:cs="Times New Roman"/>
          <w:bCs/>
          <w:iCs/>
          <w:szCs w:val="28"/>
          <w:lang w:val="vi-VN"/>
        </w:rPr>
        <w:t>biên giới</w:t>
      </w:r>
      <w:r w:rsidR="0034627C" w:rsidRPr="00906EB0">
        <w:rPr>
          <w:rFonts w:cs="Times New Roman"/>
          <w:bCs/>
          <w:iCs/>
          <w:szCs w:val="28"/>
          <w:lang w:val="vi-VN"/>
        </w:rPr>
        <w:t>… T</w:t>
      </w:r>
      <w:r w:rsidR="00DA5838" w:rsidRPr="00906EB0">
        <w:rPr>
          <w:rFonts w:cs="Times New Roman"/>
          <w:bCs/>
          <w:iCs/>
          <w:szCs w:val="28"/>
          <w:lang w:val="vi-VN"/>
        </w:rPr>
        <w:t xml:space="preserve">rong đó nguồn vốn ủy thác từ ngân sách địa phương </w:t>
      </w:r>
      <w:r w:rsidR="00DA5838" w:rsidRPr="00906EB0">
        <w:rPr>
          <w:rFonts w:cs="Times New Roman"/>
          <w:szCs w:val="28"/>
          <w:lang w:val="vi-VN"/>
        </w:rPr>
        <w:t xml:space="preserve">đã hỗ trợ </w:t>
      </w:r>
      <w:r w:rsidR="00D242D8" w:rsidRPr="00906EB0">
        <w:rPr>
          <w:rFonts w:cs="Times New Roman"/>
          <w:szCs w:val="28"/>
          <w:lang w:val="vi-VN"/>
        </w:rPr>
        <w:t>6.505</w:t>
      </w:r>
      <w:r w:rsidR="00DA5838" w:rsidRPr="00906EB0">
        <w:rPr>
          <w:rFonts w:cs="Times New Roman"/>
          <w:szCs w:val="28"/>
          <w:lang w:val="vi-VN"/>
        </w:rPr>
        <w:t xml:space="preserve"> hộ vay vốn thoát khỏi ngưỡng nghèo, hỗ trợ tạo việc làm </w:t>
      </w:r>
      <w:r w:rsidR="003165AF" w:rsidRPr="00906EB0">
        <w:rPr>
          <w:rFonts w:cs="Times New Roman"/>
          <w:szCs w:val="28"/>
          <w:lang w:val="vi-VN"/>
        </w:rPr>
        <w:t xml:space="preserve">mới </w:t>
      </w:r>
      <w:r w:rsidR="00DA5838" w:rsidRPr="00906EB0">
        <w:rPr>
          <w:rFonts w:cs="Times New Roman"/>
          <w:szCs w:val="28"/>
          <w:lang w:val="vi-VN"/>
        </w:rPr>
        <w:t>cho 50.078</w:t>
      </w:r>
      <w:r w:rsidR="00F769FF" w:rsidRPr="00906EB0">
        <w:rPr>
          <w:rFonts w:cs="Times New Roman"/>
          <w:szCs w:val="28"/>
          <w:lang w:val="vi-VN"/>
        </w:rPr>
        <w:t xml:space="preserve"> lượt người</w:t>
      </w:r>
      <w:r w:rsidR="00DA5838" w:rsidRPr="00906EB0">
        <w:rPr>
          <w:rFonts w:cs="Times New Roman"/>
          <w:szCs w:val="28"/>
          <w:lang w:val="vi-VN"/>
        </w:rPr>
        <w:t xml:space="preserve"> lao động, mua 665 căn nhà ở xã hội</w:t>
      </w:r>
      <w:r w:rsidR="0034627C" w:rsidRPr="00906EB0">
        <w:rPr>
          <w:rFonts w:cs="Times New Roman"/>
          <w:szCs w:val="28"/>
          <w:lang w:val="vi-VN"/>
        </w:rPr>
        <w:t xml:space="preserve">, </w:t>
      </w:r>
      <w:r w:rsidR="00F769FF" w:rsidRPr="00906EB0">
        <w:rPr>
          <w:rFonts w:cs="Times New Roman"/>
          <w:szCs w:val="28"/>
          <w:lang w:val="vi-VN"/>
        </w:rPr>
        <w:t>hỗ trợ 450 người chấp hành xong án phạt tù được vay vốn</w:t>
      </w:r>
      <w:r w:rsidR="00DA5838" w:rsidRPr="00906EB0">
        <w:rPr>
          <w:rFonts w:cs="Times New Roman"/>
          <w:bCs/>
          <w:iCs/>
          <w:szCs w:val="28"/>
          <w:lang w:val="vi-VN"/>
        </w:rPr>
        <w:t>...</w:t>
      </w:r>
      <w:r w:rsidR="00DA5838" w:rsidRPr="00906EB0">
        <w:rPr>
          <w:rFonts w:cs="Times New Roman"/>
          <w:szCs w:val="28"/>
          <w:lang w:val="vi-VN"/>
        </w:rPr>
        <w:t xml:space="preserve">. </w:t>
      </w:r>
      <w:r w:rsidR="00A946F2" w:rsidRPr="00906EB0">
        <w:rPr>
          <w:rFonts w:cs="Times New Roman"/>
          <w:bCs/>
          <w:iCs/>
          <w:szCs w:val="28"/>
          <w:lang w:val="vi-VN"/>
        </w:rPr>
        <w:t xml:space="preserve">Tín dụng </w:t>
      </w:r>
      <w:r w:rsidR="00FD3039" w:rsidRPr="00906EB0">
        <w:rPr>
          <w:rFonts w:cs="Times New Roman"/>
          <w:bCs/>
          <w:iCs/>
          <w:szCs w:val="28"/>
        </w:rPr>
        <w:t>CSXH</w:t>
      </w:r>
      <w:r w:rsidR="00A946F2" w:rsidRPr="00906EB0">
        <w:rPr>
          <w:rFonts w:cs="Times New Roman"/>
          <w:bCs/>
          <w:iCs/>
          <w:szCs w:val="28"/>
          <w:lang w:val="vi-VN"/>
        </w:rPr>
        <w:t xml:space="preserve"> đã </w:t>
      </w:r>
      <w:r w:rsidR="003F31A4" w:rsidRPr="00906EB0">
        <w:rPr>
          <w:rFonts w:cs="Times New Roman"/>
          <w:bCs/>
          <w:iCs/>
          <w:szCs w:val="28"/>
          <w:lang w:val="vi-VN"/>
        </w:rPr>
        <w:t xml:space="preserve">trở thành một kênh, một giải pháp thiết thực, hiệu quả, </w:t>
      </w:r>
      <w:r w:rsidR="00A946F2" w:rsidRPr="00906EB0">
        <w:rPr>
          <w:rFonts w:cs="Times New Roman"/>
          <w:bCs/>
          <w:iCs/>
          <w:szCs w:val="28"/>
          <w:lang w:val="vi-VN"/>
        </w:rPr>
        <w:t xml:space="preserve">góp phần quan trọng trong thực hiện </w:t>
      </w:r>
      <w:r w:rsidR="00A946F2" w:rsidRPr="00906EB0">
        <w:rPr>
          <w:rFonts w:eastAsia="Times New Roman" w:cs="Times New Roman"/>
          <w:szCs w:val="28"/>
          <w:lang w:val="vi-VN"/>
        </w:rPr>
        <w:t>Chương trình mục tiêu quốc gia giảm nghèo bền vững</w:t>
      </w:r>
      <w:r w:rsidR="003F31A4" w:rsidRPr="00906EB0">
        <w:rPr>
          <w:rFonts w:eastAsia="Times New Roman" w:cs="Times New Roman"/>
          <w:szCs w:val="28"/>
          <w:lang w:val="vi-VN"/>
        </w:rPr>
        <w:t xml:space="preserve"> và đảm bảo an sinh xã hội</w:t>
      </w:r>
      <w:r w:rsidR="00A946F2" w:rsidRPr="00906EB0">
        <w:rPr>
          <w:rFonts w:eastAsia="Times New Roman" w:cs="Times New Roman"/>
          <w:szCs w:val="28"/>
          <w:lang w:val="vi-VN"/>
        </w:rPr>
        <w:t xml:space="preserve"> trên địa bàn tỉnh</w:t>
      </w:r>
      <w:r w:rsidR="003F31A4" w:rsidRPr="00906EB0">
        <w:rPr>
          <w:rFonts w:eastAsia="Times New Roman" w:cs="Times New Roman"/>
          <w:szCs w:val="28"/>
          <w:lang w:val="vi-VN"/>
        </w:rPr>
        <w:t>,</w:t>
      </w:r>
      <w:r w:rsidR="00DA5838" w:rsidRPr="00906EB0">
        <w:rPr>
          <w:rFonts w:cs="Times New Roman"/>
          <w:bCs/>
          <w:iCs/>
          <w:szCs w:val="28"/>
          <w:lang w:val="vi-VN"/>
        </w:rPr>
        <w:t xml:space="preserve"> dự kiến đến cuối năm 2025 tỷ lệ hộ nghèo </w:t>
      </w:r>
      <w:r w:rsidR="003F31A4" w:rsidRPr="00906EB0">
        <w:rPr>
          <w:rFonts w:cs="Times New Roman"/>
          <w:bCs/>
          <w:iCs/>
          <w:szCs w:val="28"/>
          <w:lang w:val="vi-VN"/>
        </w:rPr>
        <w:t xml:space="preserve">về </w:t>
      </w:r>
      <w:r w:rsidR="00DA5838" w:rsidRPr="00906EB0">
        <w:rPr>
          <w:rFonts w:cs="Times New Roman"/>
          <w:bCs/>
          <w:iCs/>
          <w:szCs w:val="28"/>
          <w:lang w:val="vi-VN"/>
        </w:rPr>
        <w:t>dưới 0,1% (</w:t>
      </w:r>
      <w:r w:rsidR="00FD3039" w:rsidRPr="00906EB0">
        <w:rPr>
          <w:rFonts w:cs="Times New Roman"/>
          <w:bCs/>
          <w:iCs/>
          <w:szCs w:val="28"/>
        </w:rPr>
        <w:t>t</w:t>
      </w:r>
      <w:r w:rsidR="00DA5838" w:rsidRPr="00906EB0">
        <w:rPr>
          <w:rFonts w:cs="Times New Roman"/>
          <w:bCs/>
          <w:iCs/>
          <w:szCs w:val="28"/>
          <w:lang w:val="vi-VN"/>
        </w:rPr>
        <w:t xml:space="preserve">ỷ </w:t>
      </w:r>
      <w:r w:rsidR="00DA5838" w:rsidRPr="00906EB0">
        <w:rPr>
          <w:rFonts w:cs="Times New Roman"/>
          <w:bCs/>
          <w:iCs/>
          <w:szCs w:val="28"/>
          <w:lang w:val="vi-VN"/>
        </w:rPr>
        <w:lastRenderedPageBreak/>
        <w:t xml:space="preserve">lệ hộ nghèo năm 2020: </w:t>
      </w:r>
      <w:r w:rsidR="00FD3039" w:rsidRPr="00906EB0">
        <w:rPr>
          <w:rFonts w:cs="Times New Roman"/>
          <w:bCs/>
          <w:iCs/>
          <w:szCs w:val="28"/>
        </w:rPr>
        <w:t>t</w:t>
      </w:r>
      <w:r w:rsidR="00DA5838" w:rsidRPr="00906EB0">
        <w:rPr>
          <w:rFonts w:cs="Times New Roman"/>
          <w:bCs/>
          <w:iCs/>
          <w:szCs w:val="28"/>
          <w:lang w:val="vi-VN"/>
        </w:rPr>
        <w:t xml:space="preserve">ỉnh Đồng Nai (cũ) là 0,41%, </w:t>
      </w:r>
      <w:r w:rsidR="00FD3039" w:rsidRPr="00906EB0">
        <w:rPr>
          <w:rFonts w:cs="Times New Roman"/>
          <w:bCs/>
          <w:iCs/>
          <w:szCs w:val="28"/>
        </w:rPr>
        <w:t>t</w:t>
      </w:r>
      <w:r w:rsidR="00DA5838" w:rsidRPr="00906EB0">
        <w:rPr>
          <w:rFonts w:cs="Times New Roman"/>
          <w:bCs/>
          <w:iCs/>
          <w:szCs w:val="28"/>
          <w:lang w:val="vi-VN"/>
        </w:rPr>
        <w:t xml:space="preserve">ỉnh Bình Phước là 0,91%); </w:t>
      </w:r>
      <w:r w:rsidR="00DA5838" w:rsidRPr="00906EB0">
        <w:rPr>
          <w:rFonts w:cs="Times New Roman"/>
          <w:szCs w:val="28"/>
          <w:lang w:val="vi-VN"/>
        </w:rPr>
        <w:t xml:space="preserve">Việc lồng ghép hoạt động tín dụng </w:t>
      </w:r>
      <w:r w:rsidR="00FD3039" w:rsidRPr="00906EB0">
        <w:rPr>
          <w:rFonts w:cs="Times New Roman"/>
          <w:szCs w:val="28"/>
        </w:rPr>
        <w:t>CSXH</w:t>
      </w:r>
      <w:r w:rsidR="00DA5838" w:rsidRPr="00906EB0">
        <w:rPr>
          <w:rFonts w:cs="Times New Roman"/>
          <w:szCs w:val="28"/>
          <w:lang w:val="vi-VN"/>
        </w:rPr>
        <w:t xml:space="preserve"> với các định hướng phát triển sản xuất nhằm phát huy thế mạnh vùng miền</w:t>
      </w:r>
      <w:r w:rsidR="00F50107" w:rsidRPr="00906EB0">
        <w:rPr>
          <w:rFonts w:cs="Times New Roman"/>
          <w:szCs w:val="28"/>
          <w:lang w:val="vi-VN"/>
        </w:rPr>
        <w:t>, ưu tiê</w:t>
      </w:r>
      <w:r w:rsidR="00F50107" w:rsidRPr="00906EB0">
        <w:rPr>
          <w:rFonts w:cs="Times New Roman"/>
          <w:szCs w:val="28"/>
        </w:rPr>
        <w:t>n</w:t>
      </w:r>
      <w:r w:rsidR="004C6A81" w:rsidRPr="00906EB0">
        <w:rPr>
          <w:rFonts w:cs="Times New Roman"/>
          <w:szCs w:val="28"/>
          <w:lang w:val="vi-VN"/>
        </w:rPr>
        <w:t xml:space="preserve"> vùng sâu, vùng khó khăn</w:t>
      </w:r>
      <w:r w:rsidR="00DA5838" w:rsidRPr="00906EB0">
        <w:rPr>
          <w:rFonts w:cs="Times New Roman"/>
          <w:szCs w:val="28"/>
          <w:lang w:val="vi-VN"/>
        </w:rPr>
        <w:t xml:space="preserve"> đã đem lại giá trị và hiệu quả kinh tế cao, góp phần phát triển kinh tế khu vực nông nghiệp nông thôn theo hướng ổn định, bền vững. Qua đó, góp phần tăng cường nguồn lực, cùng các địa phương thực hiện thành công các tiêu chí và đẩy nhanh tiến độ thực hiện chương trình xây dựng nông thôn </w:t>
      </w:r>
      <w:r w:rsidR="00A946F2" w:rsidRPr="00906EB0">
        <w:rPr>
          <w:rFonts w:cs="Times New Roman"/>
          <w:bCs/>
          <w:iCs/>
          <w:szCs w:val="28"/>
          <w:lang w:val="vi-VN"/>
        </w:rPr>
        <w:t>với kết quả nổi bật (đến 30/6/2025</w:t>
      </w:r>
      <w:r w:rsidR="00FD3039" w:rsidRPr="00906EB0">
        <w:rPr>
          <w:rFonts w:cs="Times New Roman"/>
          <w:bCs/>
          <w:iCs/>
          <w:szCs w:val="28"/>
        </w:rPr>
        <w:t>,</w:t>
      </w:r>
      <w:r w:rsidR="003F31A4" w:rsidRPr="00906EB0">
        <w:rPr>
          <w:rFonts w:cs="Times New Roman"/>
          <w:bCs/>
          <w:iCs/>
          <w:szCs w:val="28"/>
          <w:lang w:val="vi-VN"/>
        </w:rPr>
        <w:t xml:space="preserve"> toàn tỉnh</w:t>
      </w:r>
      <w:r w:rsidR="00A946F2" w:rsidRPr="00906EB0">
        <w:rPr>
          <w:rFonts w:cs="Times New Roman"/>
          <w:bCs/>
          <w:iCs/>
          <w:szCs w:val="28"/>
          <w:lang w:val="vi-VN"/>
        </w:rPr>
        <w:t xml:space="preserve"> có 197/202 xã đạt chuẩn nông thôn mới, </w:t>
      </w:r>
      <w:r w:rsidR="003F31A4" w:rsidRPr="00906EB0">
        <w:rPr>
          <w:rFonts w:cs="Times New Roman"/>
          <w:bCs/>
          <w:iCs/>
          <w:szCs w:val="28"/>
          <w:lang w:val="vi-VN"/>
        </w:rPr>
        <w:t>trong đó có 1</w:t>
      </w:r>
      <w:r w:rsidR="00A946F2" w:rsidRPr="00906EB0">
        <w:rPr>
          <w:rFonts w:cs="Times New Roman"/>
          <w:bCs/>
          <w:iCs/>
          <w:szCs w:val="28"/>
          <w:lang w:val="vi-VN"/>
        </w:rPr>
        <w:t xml:space="preserve">43/202 xã đạt nông thôn mới nâng cao, 44/202 xã đạt chuẩn nông thôn mới kiểu mẫu, </w:t>
      </w:r>
      <w:r w:rsidR="00FD3039" w:rsidRPr="00906EB0">
        <w:rPr>
          <w:rFonts w:cs="Times New Roman"/>
          <w:bCs/>
          <w:iCs/>
          <w:szCs w:val="28"/>
        </w:rPr>
        <w:t>0</w:t>
      </w:r>
      <w:r w:rsidR="00A946F2" w:rsidRPr="00906EB0">
        <w:rPr>
          <w:rFonts w:cs="Times New Roman"/>
          <w:bCs/>
          <w:iCs/>
          <w:szCs w:val="28"/>
          <w:lang w:val="vi-VN"/>
        </w:rPr>
        <w:t>5 huyện đạt chuẩn nông thôn mới nâng cao và huyện Xuân Lộc hoàn thành nông thôn mới kiểu mẫu)…</w:t>
      </w:r>
    </w:p>
    <w:bookmarkEnd w:id="14"/>
    <w:bookmarkEnd w:id="15"/>
    <w:p w14:paraId="3C16C1DB" w14:textId="14CCECD8" w:rsidR="00E55C70" w:rsidRPr="00906EB0" w:rsidRDefault="00E55C70" w:rsidP="004462F9">
      <w:pPr>
        <w:spacing w:before="120" w:after="0" w:line="240" w:lineRule="auto"/>
        <w:ind w:firstLine="567"/>
        <w:jc w:val="both"/>
        <w:rPr>
          <w:rFonts w:cs="Times New Roman"/>
          <w:szCs w:val="28"/>
          <w:lang w:val="vi-VN"/>
        </w:rPr>
      </w:pPr>
      <w:r w:rsidRPr="00906EB0">
        <w:rPr>
          <w:rFonts w:cs="Times New Roman"/>
          <w:szCs w:val="28"/>
          <w:lang w:val="vi-VN"/>
        </w:rPr>
        <w:t xml:space="preserve">Ngoài ý nghĩa kinh tế, tín dụng </w:t>
      </w:r>
      <w:r w:rsidR="00FD3039" w:rsidRPr="00906EB0">
        <w:rPr>
          <w:rFonts w:cs="Times New Roman"/>
          <w:szCs w:val="28"/>
        </w:rPr>
        <w:t>CSXH</w:t>
      </w:r>
      <w:r w:rsidRPr="00906EB0">
        <w:rPr>
          <w:rFonts w:cs="Times New Roman"/>
          <w:szCs w:val="28"/>
          <w:lang w:val="vi-VN"/>
        </w:rPr>
        <w:t xml:space="preserve"> </w:t>
      </w:r>
      <w:r w:rsidR="00AB1102" w:rsidRPr="00906EB0">
        <w:rPr>
          <w:rFonts w:cs="Times New Roman"/>
          <w:szCs w:val="28"/>
          <w:lang w:val="vi-VN"/>
        </w:rPr>
        <w:t xml:space="preserve">còn </w:t>
      </w:r>
      <w:r w:rsidRPr="00906EB0">
        <w:rPr>
          <w:rFonts w:cs="Times New Roman"/>
          <w:szCs w:val="28"/>
          <w:lang w:val="vi-VN"/>
        </w:rPr>
        <w:t xml:space="preserve">mang lại nhiều ý nghĩa chính trị, xã hội to lớn, góp phần thực hiện chiến lược xuyên suốt của tỉnh về phát triển kinh tế đi đôi với phát triển xã hội, nâng cao đời sống vật chất, tinh thần của </w:t>
      </w:r>
      <w:r w:rsidR="00FD3039" w:rsidRPr="00906EB0">
        <w:rPr>
          <w:rFonts w:cs="Times New Roman"/>
          <w:szCs w:val="28"/>
        </w:rPr>
        <w:t>N</w:t>
      </w:r>
      <w:r w:rsidRPr="00906EB0">
        <w:rPr>
          <w:rFonts w:cs="Times New Roman"/>
          <w:szCs w:val="28"/>
          <w:lang w:val="vi-VN"/>
        </w:rPr>
        <w:t>hân dân, nhất là đối với hộ nghèo,</w:t>
      </w:r>
      <w:r w:rsidR="00D931BD" w:rsidRPr="00906EB0">
        <w:rPr>
          <w:rFonts w:cs="Times New Roman"/>
          <w:szCs w:val="28"/>
          <w:lang w:val="vi-VN"/>
        </w:rPr>
        <w:t xml:space="preserve"> hộ cận nghèo,</w:t>
      </w:r>
      <w:r w:rsidRPr="00906EB0">
        <w:rPr>
          <w:rFonts w:cs="Times New Roman"/>
          <w:szCs w:val="28"/>
          <w:lang w:val="vi-VN"/>
        </w:rPr>
        <w:t xml:space="preserve"> đối tượng chính sách</w:t>
      </w:r>
      <w:r w:rsidR="00B4234F" w:rsidRPr="00906EB0">
        <w:rPr>
          <w:rFonts w:cs="Times New Roman"/>
          <w:szCs w:val="28"/>
          <w:lang w:val="vi-VN"/>
        </w:rPr>
        <w:t xml:space="preserve"> khác</w:t>
      </w:r>
      <w:r w:rsidRPr="00906EB0">
        <w:rPr>
          <w:rFonts w:cs="Times New Roman"/>
          <w:szCs w:val="28"/>
          <w:lang w:val="vi-VN"/>
        </w:rPr>
        <w:t xml:space="preserve">; </w:t>
      </w:r>
      <w:r w:rsidR="0044095A" w:rsidRPr="00906EB0">
        <w:rPr>
          <w:rFonts w:cs="Times New Roman"/>
          <w:szCs w:val="28"/>
          <w:lang w:val="vi-VN"/>
        </w:rPr>
        <w:t xml:space="preserve">tín dụng </w:t>
      </w:r>
      <w:r w:rsidR="00FD3039" w:rsidRPr="00906EB0">
        <w:rPr>
          <w:rFonts w:cs="Times New Roman"/>
          <w:szCs w:val="28"/>
        </w:rPr>
        <w:t>CSXH</w:t>
      </w:r>
      <w:r w:rsidR="0044095A" w:rsidRPr="00906EB0">
        <w:rPr>
          <w:rFonts w:cs="Times New Roman"/>
          <w:szCs w:val="28"/>
          <w:lang w:val="vi-VN"/>
        </w:rPr>
        <w:t xml:space="preserve"> cũng </w:t>
      </w:r>
      <w:r w:rsidRPr="00906EB0">
        <w:rPr>
          <w:rFonts w:cs="Times New Roman"/>
          <w:szCs w:val="28"/>
          <w:lang w:val="vi-VN"/>
        </w:rPr>
        <w:t xml:space="preserve">góp phần củng cố niềm tin của </w:t>
      </w:r>
      <w:r w:rsidR="00FD3039" w:rsidRPr="00906EB0">
        <w:rPr>
          <w:rFonts w:cs="Times New Roman"/>
          <w:szCs w:val="28"/>
        </w:rPr>
        <w:t>N</w:t>
      </w:r>
      <w:r w:rsidRPr="00906EB0">
        <w:rPr>
          <w:rFonts w:cs="Times New Roman"/>
          <w:szCs w:val="28"/>
          <w:lang w:val="vi-VN"/>
        </w:rPr>
        <w:t>hân dân vào đường lối, chính sách của Đảng, Nhà nước; tăng cường tính chủ động, khắc phục tình trạng trông chờ, ỷ lại của một bộ phận người dân vào chính sách bao cấ</w:t>
      </w:r>
      <w:r w:rsidR="00FD3039" w:rsidRPr="00906EB0">
        <w:rPr>
          <w:rFonts w:cs="Times New Roman"/>
          <w:szCs w:val="28"/>
        </w:rPr>
        <w:t>p</w:t>
      </w:r>
      <w:r w:rsidRPr="00906EB0">
        <w:rPr>
          <w:rFonts w:cs="Times New Roman"/>
          <w:szCs w:val="28"/>
          <w:lang w:val="vi-VN"/>
        </w:rPr>
        <w:t xml:space="preserve"> của nhà nước; đồng thời, thông qua việc triển khai tín dụng </w:t>
      </w:r>
      <w:r w:rsidR="00FD3039" w:rsidRPr="00906EB0">
        <w:rPr>
          <w:rFonts w:cs="Times New Roman"/>
          <w:szCs w:val="28"/>
        </w:rPr>
        <w:t>CSXH</w:t>
      </w:r>
      <w:r w:rsidRPr="00906EB0">
        <w:rPr>
          <w:rFonts w:cs="Times New Roman"/>
          <w:szCs w:val="28"/>
          <w:lang w:val="vi-VN"/>
        </w:rPr>
        <w:t xml:space="preserve"> giúp chính quyền nắm bắt được tâm tư, nguyện vọng của </w:t>
      </w:r>
      <w:r w:rsidR="00FD3039" w:rsidRPr="00906EB0">
        <w:rPr>
          <w:rFonts w:cs="Times New Roman"/>
          <w:szCs w:val="28"/>
        </w:rPr>
        <w:t>N</w:t>
      </w:r>
      <w:r w:rsidRPr="00906EB0">
        <w:rPr>
          <w:rFonts w:cs="Times New Roman"/>
          <w:szCs w:val="28"/>
          <w:lang w:val="vi-VN"/>
        </w:rPr>
        <w:t xml:space="preserve">hân dân, kịp thời giải quyết khó khăn, vướng mắc, bức xúc của </w:t>
      </w:r>
      <w:r w:rsidR="00FD3039" w:rsidRPr="00906EB0">
        <w:rPr>
          <w:rFonts w:cs="Times New Roman"/>
          <w:szCs w:val="28"/>
        </w:rPr>
        <w:t>N</w:t>
      </w:r>
      <w:r w:rsidRPr="00906EB0">
        <w:rPr>
          <w:rFonts w:cs="Times New Roman"/>
          <w:szCs w:val="28"/>
          <w:lang w:val="vi-VN"/>
        </w:rPr>
        <w:t>hân dân, góp phần ổn định an ninh trật tự, an toàn xã hội.</w:t>
      </w:r>
    </w:p>
    <w:p w14:paraId="5017D1D7" w14:textId="1CA26CAA" w:rsidR="00E55C70" w:rsidRPr="00906EB0" w:rsidRDefault="00E55C70" w:rsidP="004462F9">
      <w:pPr>
        <w:spacing w:before="120" w:after="0" w:line="240" w:lineRule="auto"/>
        <w:ind w:firstLine="567"/>
        <w:jc w:val="both"/>
        <w:rPr>
          <w:rFonts w:cs="Times New Roman"/>
          <w:b/>
          <w:szCs w:val="28"/>
          <w:lang w:val="vi-VN"/>
        </w:rPr>
      </w:pPr>
      <w:r w:rsidRPr="00906EB0">
        <w:rPr>
          <w:rFonts w:cs="Times New Roman"/>
          <w:b/>
          <w:szCs w:val="28"/>
          <w:lang w:val="vi-VN"/>
        </w:rPr>
        <w:t>5. Một số tồn tại</w:t>
      </w:r>
      <w:r w:rsidR="005568BD" w:rsidRPr="00906EB0">
        <w:rPr>
          <w:rFonts w:cs="Times New Roman"/>
          <w:b/>
          <w:szCs w:val="28"/>
          <w:lang w:val="vi-VN"/>
        </w:rPr>
        <w:t>, hạn chế</w:t>
      </w:r>
    </w:p>
    <w:p w14:paraId="10365130" w14:textId="6B7C26C2" w:rsidR="00E55C70" w:rsidRPr="00906EB0" w:rsidRDefault="00E55C70" w:rsidP="004462F9">
      <w:pPr>
        <w:pStyle w:val="BodyTextIndent2"/>
        <w:spacing w:before="120" w:after="0" w:line="240" w:lineRule="auto"/>
        <w:ind w:left="0" w:firstLine="567"/>
        <w:jc w:val="both"/>
        <w:rPr>
          <w:rFonts w:cs="Times New Roman"/>
          <w:bCs/>
          <w:szCs w:val="28"/>
          <w:lang w:val="vi-VN"/>
        </w:rPr>
      </w:pPr>
      <w:r w:rsidRPr="00906EB0">
        <w:rPr>
          <w:rFonts w:cs="Times New Roman"/>
          <w:kern w:val="28"/>
          <w:szCs w:val="28"/>
          <w:lang w:val="vi-VN"/>
        </w:rPr>
        <w:t>- V</w:t>
      </w:r>
      <w:r w:rsidRPr="00906EB0">
        <w:rPr>
          <w:rFonts w:cs="Times New Roman"/>
          <w:szCs w:val="28"/>
          <w:lang w:val="vi-VN"/>
        </w:rPr>
        <w:t xml:space="preserve">iệc bố trí ngân sách địa phương </w:t>
      </w:r>
      <w:r w:rsidR="00AD353C" w:rsidRPr="00906EB0">
        <w:rPr>
          <w:rFonts w:cs="Times New Roman"/>
          <w:szCs w:val="28"/>
        </w:rPr>
        <w:t>ủy</w:t>
      </w:r>
      <w:r w:rsidRPr="00906EB0">
        <w:rPr>
          <w:rFonts w:cs="Times New Roman"/>
          <w:szCs w:val="28"/>
          <w:lang w:val="vi-VN"/>
        </w:rPr>
        <w:t xml:space="preserve"> thác sang </w:t>
      </w:r>
      <w:r w:rsidR="00023E9B" w:rsidRPr="00906EB0">
        <w:rPr>
          <w:rFonts w:cs="Times New Roman"/>
          <w:szCs w:val="28"/>
          <w:lang w:val="vi-VN"/>
        </w:rPr>
        <w:t>NHCSXH</w:t>
      </w:r>
      <w:r w:rsidRPr="00906EB0">
        <w:rPr>
          <w:rFonts w:cs="Times New Roman"/>
          <w:szCs w:val="28"/>
          <w:lang w:val="vi-VN"/>
        </w:rPr>
        <w:t xml:space="preserve"> để bổ sung nguồn vốn cho vay</w:t>
      </w:r>
      <w:r w:rsidR="005568BD" w:rsidRPr="00906EB0">
        <w:rPr>
          <w:rFonts w:cs="Times New Roman"/>
          <w:szCs w:val="28"/>
          <w:lang w:val="vi-VN"/>
        </w:rPr>
        <w:t xml:space="preserve"> trong giai đoạn 2021-2025 </w:t>
      </w:r>
      <w:r w:rsidR="00023E9B" w:rsidRPr="00906EB0">
        <w:rPr>
          <w:rFonts w:cs="Times New Roman"/>
          <w:szCs w:val="28"/>
          <w:lang w:val="vi-VN"/>
        </w:rPr>
        <w:t>mới</w:t>
      </w:r>
      <w:r w:rsidR="00794CA0" w:rsidRPr="00906EB0">
        <w:rPr>
          <w:rFonts w:cs="Times New Roman"/>
          <w:szCs w:val="28"/>
          <w:lang w:val="vi-VN"/>
        </w:rPr>
        <w:t xml:space="preserve"> đáp ứng được</w:t>
      </w:r>
      <w:r w:rsidRPr="00906EB0">
        <w:rPr>
          <w:rFonts w:cs="Times New Roman"/>
          <w:szCs w:val="28"/>
          <w:lang w:val="vi-VN"/>
        </w:rPr>
        <w:t xml:space="preserve"> </w:t>
      </w:r>
      <w:r w:rsidR="00023E9B" w:rsidRPr="00906EB0">
        <w:rPr>
          <w:rFonts w:cs="Times New Roman"/>
          <w:szCs w:val="28"/>
          <w:lang w:val="vi-VN"/>
        </w:rPr>
        <w:t xml:space="preserve">một phần </w:t>
      </w:r>
      <w:r w:rsidRPr="00906EB0">
        <w:rPr>
          <w:rFonts w:cs="Times New Roman"/>
          <w:szCs w:val="28"/>
          <w:lang w:val="vi-VN"/>
        </w:rPr>
        <w:t xml:space="preserve">nhu cầu thực tế của </w:t>
      </w:r>
      <w:r w:rsidR="00023E9B" w:rsidRPr="00906EB0">
        <w:rPr>
          <w:rFonts w:cs="Times New Roman"/>
          <w:szCs w:val="28"/>
          <w:lang w:val="vi-VN"/>
        </w:rPr>
        <w:t>hộ nghèo và các đối tượng chính sách khác thuộc diện thụ hưởng theo quy định</w:t>
      </w:r>
      <w:r w:rsidRPr="00906EB0">
        <w:rPr>
          <w:rFonts w:cs="Times New Roman"/>
          <w:kern w:val="28"/>
          <w:szCs w:val="28"/>
          <w:lang w:val="vi-VN"/>
        </w:rPr>
        <w:t xml:space="preserve">, đặc biệt là nhu cầu vốn tạo việc làm, duy trì và mở rộng việc làm. </w:t>
      </w:r>
      <w:r w:rsidR="005568BD" w:rsidRPr="00906EB0">
        <w:rPr>
          <w:rFonts w:cs="Times New Roman"/>
          <w:kern w:val="28"/>
          <w:szCs w:val="28"/>
          <w:lang w:val="vi-VN"/>
        </w:rPr>
        <w:t>Việc bố trí v</w:t>
      </w:r>
      <w:r w:rsidR="00023E9B" w:rsidRPr="00906EB0">
        <w:rPr>
          <w:rFonts w:cs="Times New Roman"/>
          <w:kern w:val="28"/>
          <w:szCs w:val="28"/>
          <w:lang w:val="vi-VN"/>
        </w:rPr>
        <w:t>ố</w:t>
      </w:r>
      <w:r w:rsidR="005568BD" w:rsidRPr="00906EB0">
        <w:rPr>
          <w:rFonts w:cs="Times New Roman"/>
          <w:kern w:val="28"/>
          <w:szCs w:val="28"/>
          <w:lang w:val="vi-VN"/>
        </w:rPr>
        <w:t xml:space="preserve">n ủy thác từ nguồn chi thường xuyên chưa được ghi vào kế hoạch vốn đầu tư công trung hạn nên </w:t>
      </w:r>
      <w:r w:rsidR="00850AC5" w:rsidRPr="00906EB0">
        <w:rPr>
          <w:rFonts w:cs="Times New Roman"/>
          <w:kern w:val="28"/>
          <w:szCs w:val="28"/>
          <w:lang w:val="vi-VN"/>
        </w:rPr>
        <w:t>chưa chủ động được nguồn lực để thực hiện các chương trình tín dụng chính sách h</w:t>
      </w:r>
      <w:r w:rsidR="00716CD5" w:rsidRPr="00906EB0">
        <w:rPr>
          <w:rFonts w:cs="Times New Roman"/>
          <w:kern w:val="28"/>
          <w:szCs w:val="28"/>
        </w:rPr>
        <w:t>ằ</w:t>
      </w:r>
      <w:r w:rsidR="00850AC5" w:rsidRPr="00906EB0">
        <w:rPr>
          <w:rFonts w:cs="Times New Roman"/>
          <w:kern w:val="28"/>
          <w:szCs w:val="28"/>
          <w:lang w:val="vi-VN"/>
        </w:rPr>
        <w:t>ng năm.</w:t>
      </w:r>
    </w:p>
    <w:p w14:paraId="5CACEB9E" w14:textId="572F42A1" w:rsidR="00973857" w:rsidRPr="00906EB0" w:rsidRDefault="001C64EE" w:rsidP="004462F9">
      <w:pPr>
        <w:tabs>
          <w:tab w:val="left" w:pos="720"/>
          <w:tab w:val="center" w:pos="4677"/>
        </w:tabs>
        <w:spacing w:before="120" w:after="0" w:line="240" w:lineRule="auto"/>
        <w:ind w:firstLine="567"/>
        <w:jc w:val="both"/>
        <w:rPr>
          <w:rFonts w:cs="Times New Roman"/>
          <w:bCs/>
          <w:szCs w:val="28"/>
          <w:lang w:val="vi-VN"/>
        </w:rPr>
      </w:pPr>
      <w:r w:rsidRPr="00906EB0">
        <w:rPr>
          <w:rFonts w:cs="Times New Roman"/>
          <w:szCs w:val="28"/>
          <w:lang w:val="vi-VN"/>
        </w:rPr>
        <w:tab/>
      </w:r>
      <w:r w:rsidR="00E55C70" w:rsidRPr="00906EB0">
        <w:rPr>
          <w:rFonts w:cs="Times New Roman"/>
          <w:szCs w:val="28"/>
          <w:lang w:val="vi-VN"/>
        </w:rPr>
        <w:t>-</w:t>
      </w:r>
      <w:r w:rsidR="00E61544" w:rsidRPr="00906EB0">
        <w:rPr>
          <w:rFonts w:cs="Times New Roman"/>
          <w:szCs w:val="28"/>
          <w:lang w:val="vi-VN"/>
        </w:rPr>
        <w:t xml:space="preserve"> </w:t>
      </w:r>
      <w:r w:rsidR="00AB1102" w:rsidRPr="00906EB0">
        <w:rPr>
          <w:rFonts w:cs="Times New Roman"/>
          <w:szCs w:val="28"/>
          <w:lang w:val="vi-VN"/>
        </w:rPr>
        <w:t>C</w:t>
      </w:r>
      <w:r w:rsidR="00E55C70" w:rsidRPr="00906EB0">
        <w:rPr>
          <w:rFonts w:cs="Times New Roman"/>
          <w:szCs w:val="28"/>
          <w:lang w:val="vi-VN"/>
        </w:rPr>
        <w:t xml:space="preserve">ơ chế lồng ghép, phối hợp hiệu quả các chương trình, dự án phát triển kinh tế - xã hội, hoạt động khuyến nông, khuyến lâm, định hướng thị trường, tiêu thụ sản phẩm với hoạt động tín dụng </w:t>
      </w:r>
      <w:r w:rsidR="00716CD5" w:rsidRPr="00906EB0">
        <w:rPr>
          <w:rFonts w:cs="Times New Roman"/>
          <w:szCs w:val="28"/>
        </w:rPr>
        <w:t>CSXH</w:t>
      </w:r>
      <w:r w:rsidR="00AB1102" w:rsidRPr="00906EB0">
        <w:rPr>
          <w:rFonts w:cs="Times New Roman"/>
          <w:szCs w:val="28"/>
          <w:lang w:val="vi-VN"/>
        </w:rPr>
        <w:t xml:space="preserve"> chưa được chặt chẽ</w:t>
      </w:r>
      <w:r w:rsidR="00E55C70" w:rsidRPr="00906EB0">
        <w:rPr>
          <w:rFonts w:cs="Times New Roman"/>
          <w:szCs w:val="28"/>
          <w:lang w:val="vi-VN"/>
        </w:rPr>
        <w:t xml:space="preserve">, </w:t>
      </w:r>
      <w:r w:rsidR="00E55C70" w:rsidRPr="00906EB0">
        <w:rPr>
          <w:rFonts w:cs="Times New Roman"/>
          <w:bCs/>
          <w:szCs w:val="28"/>
          <w:lang w:val="vi-VN"/>
        </w:rPr>
        <w:t>nên</w:t>
      </w:r>
      <w:r w:rsidR="00023E9B" w:rsidRPr="00906EB0">
        <w:rPr>
          <w:rFonts w:cs="Times New Roman"/>
          <w:bCs/>
          <w:szCs w:val="28"/>
          <w:lang w:val="vi-VN"/>
        </w:rPr>
        <w:t xml:space="preserve"> chưa phát huy tối đa được hiệu quả nguồn vốn ưu đãi này trong thực hiện các chương trình mục tiêu, các dự án, đề án trọng điể</w:t>
      </w:r>
      <w:r w:rsidR="002C24DF" w:rsidRPr="00906EB0">
        <w:rPr>
          <w:rFonts w:cs="Times New Roman"/>
          <w:bCs/>
          <w:szCs w:val="28"/>
          <w:lang w:val="vi-VN"/>
        </w:rPr>
        <w:t>m</w:t>
      </w:r>
      <w:r w:rsidR="00E55C70" w:rsidRPr="00906EB0">
        <w:rPr>
          <w:rFonts w:cs="Times New Roman"/>
          <w:bCs/>
          <w:szCs w:val="28"/>
          <w:lang w:val="vi-VN"/>
        </w:rPr>
        <w:t>.</w:t>
      </w:r>
    </w:p>
    <w:p w14:paraId="2849F477" w14:textId="77777777" w:rsidR="00E55C70" w:rsidRPr="00906EB0" w:rsidRDefault="00E55C70" w:rsidP="004462F9">
      <w:pPr>
        <w:pStyle w:val="BodyTextIndent2"/>
        <w:spacing w:before="120" w:after="0" w:line="240" w:lineRule="auto"/>
        <w:ind w:left="0" w:firstLine="567"/>
        <w:jc w:val="both"/>
        <w:rPr>
          <w:rFonts w:cs="Times New Roman"/>
          <w:b/>
          <w:bCs/>
          <w:szCs w:val="28"/>
          <w:lang w:val="vi-VN"/>
        </w:rPr>
      </w:pPr>
      <w:r w:rsidRPr="00906EB0">
        <w:rPr>
          <w:rFonts w:cs="Times New Roman"/>
          <w:b/>
          <w:bCs/>
          <w:szCs w:val="28"/>
          <w:lang w:val="vi-VN"/>
        </w:rPr>
        <w:t xml:space="preserve">II. SỰ CẦN THIẾT XÂY DỰNG ĐỀ ÁN </w:t>
      </w:r>
    </w:p>
    <w:p w14:paraId="38218598" w14:textId="3A60AB93" w:rsidR="00D84A2F" w:rsidRPr="00906EB0" w:rsidRDefault="001C64EE" w:rsidP="004462F9">
      <w:pPr>
        <w:tabs>
          <w:tab w:val="left" w:pos="720"/>
          <w:tab w:val="center" w:pos="4677"/>
        </w:tabs>
        <w:spacing w:before="120" w:after="0" w:line="240" w:lineRule="auto"/>
        <w:ind w:firstLine="567"/>
        <w:jc w:val="both"/>
        <w:rPr>
          <w:rFonts w:eastAsia="Calibri" w:cs="Times New Roman"/>
          <w:szCs w:val="28"/>
          <w:lang w:val="vi-VN"/>
        </w:rPr>
      </w:pPr>
      <w:r w:rsidRPr="00906EB0">
        <w:rPr>
          <w:rFonts w:eastAsia="Calibri" w:cs="Times New Roman"/>
          <w:szCs w:val="28"/>
          <w:lang w:val="vi-VN"/>
        </w:rPr>
        <w:tab/>
      </w:r>
      <w:r w:rsidR="00D84A2F" w:rsidRPr="00906EB0">
        <w:rPr>
          <w:rFonts w:eastAsia="Calibri" w:cs="Times New Roman"/>
          <w:szCs w:val="28"/>
          <w:lang w:val="vi-VN"/>
        </w:rPr>
        <w:t xml:space="preserve">Thực hiện Chỉ thị 39-CT/TW ngày 30/10/2024 của Ban </w:t>
      </w:r>
      <w:r w:rsidR="00716CD5" w:rsidRPr="00906EB0">
        <w:rPr>
          <w:rFonts w:eastAsia="Calibri" w:cs="Times New Roman"/>
          <w:szCs w:val="28"/>
        </w:rPr>
        <w:t>B</w:t>
      </w:r>
      <w:r w:rsidR="00D84A2F" w:rsidRPr="00906EB0">
        <w:rPr>
          <w:rFonts w:eastAsia="Calibri" w:cs="Times New Roman"/>
          <w:szCs w:val="28"/>
          <w:lang w:val="vi-VN"/>
        </w:rPr>
        <w:t>í thư</w:t>
      </w:r>
      <w:r w:rsidR="00716CD5" w:rsidRPr="00906EB0">
        <w:rPr>
          <w:rFonts w:eastAsia="Calibri" w:cs="Times New Roman"/>
          <w:szCs w:val="28"/>
        </w:rPr>
        <w:t xml:space="preserve"> Trung ương Đảng;</w:t>
      </w:r>
      <w:r w:rsidR="00D84A2F" w:rsidRPr="00906EB0">
        <w:rPr>
          <w:rFonts w:eastAsia="Calibri" w:cs="Times New Roman"/>
          <w:szCs w:val="28"/>
          <w:lang w:val="vi-VN"/>
        </w:rPr>
        <w:t xml:space="preserve"> tiếp tục phổ biến, quán triệt và tổ chức thực hiện các chủ trương, đường lối của Đảng, chính sách, pháp luật của Nhà nước về tín dụng </w:t>
      </w:r>
      <w:r w:rsidR="00716CD5" w:rsidRPr="00906EB0">
        <w:rPr>
          <w:rFonts w:eastAsia="Calibri" w:cs="Times New Roman"/>
          <w:szCs w:val="28"/>
        </w:rPr>
        <w:t>CSXH</w:t>
      </w:r>
      <w:r w:rsidR="00D84A2F" w:rsidRPr="00906EB0">
        <w:rPr>
          <w:rFonts w:eastAsia="Calibri" w:cs="Times New Roman"/>
          <w:szCs w:val="28"/>
          <w:lang w:val="vi-VN"/>
        </w:rPr>
        <w:t xml:space="preserve">, tạo sự thống nhất cao trong nhận thức về vị trí, </w:t>
      </w:r>
      <w:r w:rsidR="00200D48" w:rsidRPr="00906EB0">
        <w:rPr>
          <w:rFonts w:eastAsia="Calibri" w:cs="Times New Roman"/>
          <w:szCs w:val="28"/>
          <w:lang w:val="vi-VN"/>
        </w:rPr>
        <w:t>vai</w:t>
      </w:r>
      <w:r w:rsidR="00D84A2F" w:rsidRPr="00906EB0">
        <w:rPr>
          <w:rFonts w:eastAsia="Calibri" w:cs="Times New Roman"/>
          <w:szCs w:val="28"/>
          <w:lang w:val="vi-VN"/>
        </w:rPr>
        <w:t xml:space="preserve"> trò của tín dụng </w:t>
      </w:r>
      <w:r w:rsidR="00716CD5" w:rsidRPr="00906EB0">
        <w:rPr>
          <w:rFonts w:eastAsia="Calibri" w:cs="Times New Roman"/>
          <w:szCs w:val="28"/>
        </w:rPr>
        <w:t>CSXH</w:t>
      </w:r>
      <w:r w:rsidR="00D84A2F" w:rsidRPr="00906EB0">
        <w:rPr>
          <w:rFonts w:eastAsia="Calibri" w:cs="Times New Roman"/>
          <w:szCs w:val="28"/>
          <w:lang w:val="vi-VN"/>
        </w:rPr>
        <w:t xml:space="preserve">. Tiếp tục </w:t>
      </w:r>
      <w:r w:rsidR="00973857" w:rsidRPr="00906EB0">
        <w:rPr>
          <w:rFonts w:eastAsia="Calibri" w:cs="Times New Roman"/>
          <w:szCs w:val="28"/>
          <w:lang w:val="vi-VN"/>
        </w:rPr>
        <w:t>quán triệt</w:t>
      </w:r>
      <w:r w:rsidR="00D84A2F" w:rsidRPr="00906EB0">
        <w:rPr>
          <w:rFonts w:eastAsia="Calibri" w:cs="Times New Roman"/>
          <w:szCs w:val="28"/>
          <w:lang w:val="vi-VN"/>
        </w:rPr>
        <w:t xml:space="preserve"> quan điểm của Đảng về phát triển bền vững, sáng tạo, bao trùm, phát triển kinh tế gắn với phát triển xã hội, tăng trưởng kinh tế đi đôi với thực hiện tiến bộ và công bằng xã h</w:t>
      </w:r>
      <w:r w:rsidR="00200D48" w:rsidRPr="00906EB0">
        <w:rPr>
          <w:rFonts w:eastAsia="Calibri" w:cs="Times New Roman"/>
          <w:szCs w:val="28"/>
          <w:lang w:val="vi-VN"/>
        </w:rPr>
        <w:t>ộ</w:t>
      </w:r>
      <w:r w:rsidR="00D84A2F" w:rsidRPr="00906EB0">
        <w:rPr>
          <w:rFonts w:eastAsia="Calibri" w:cs="Times New Roman"/>
          <w:szCs w:val="28"/>
          <w:lang w:val="vi-VN"/>
        </w:rPr>
        <w:t xml:space="preserve">i. Đồng thời, khẳng định tín dụng </w:t>
      </w:r>
      <w:r w:rsidR="00716CD5" w:rsidRPr="00906EB0">
        <w:rPr>
          <w:rFonts w:eastAsia="Calibri" w:cs="Times New Roman"/>
          <w:szCs w:val="28"/>
        </w:rPr>
        <w:t>CSXH</w:t>
      </w:r>
      <w:r w:rsidR="00D84A2F" w:rsidRPr="00906EB0">
        <w:rPr>
          <w:rFonts w:eastAsia="Calibri" w:cs="Times New Roman"/>
          <w:szCs w:val="28"/>
          <w:lang w:val="vi-VN"/>
        </w:rPr>
        <w:t xml:space="preserve"> là một giải pháp sáng tạo có tính nhân </w:t>
      </w:r>
      <w:r w:rsidR="00200D48" w:rsidRPr="00906EB0">
        <w:rPr>
          <w:rFonts w:eastAsia="Calibri" w:cs="Times New Roman"/>
          <w:szCs w:val="28"/>
          <w:lang w:val="vi-VN"/>
        </w:rPr>
        <w:t>văn sâu sắc, góp phần quan trọng bảo đảm định hướng xã hội chủ nghĩa trong thực hiện các chương trình mục tiêu quốc gia, các chính sách an sinh xã hội</w:t>
      </w:r>
      <w:r w:rsidR="00716CD5" w:rsidRPr="00906EB0">
        <w:rPr>
          <w:rFonts w:eastAsia="Calibri" w:cs="Times New Roman"/>
          <w:szCs w:val="28"/>
        </w:rPr>
        <w:t>,</w:t>
      </w:r>
      <w:r w:rsidR="00200D48" w:rsidRPr="00906EB0">
        <w:rPr>
          <w:rFonts w:eastAsia="Calibri" w:cs="Times New Roman"/>
          <w:szCs w:val="28"/>
          <w:lang w:val="vi-VN"/>
        </w:rPr>
        <w:t xml:space="preserve"> phát triển kinh tế - xã </w:t>
      </w:r>
      <w:r w:rsidR="00200D48" w:rsidRPr="00906EB0">
        <w:rPr>
          <w:rFonts w:eastAsia="Calibri" w:cs="Times New Roman"/>
          <w:szCs w:val="28"/>
          <w:lang w:val="vi-VN"/>
        </w:rPr>
        <w:lastRenderedPageBreak/>
        <w:t>hội của tỉnh</w:t>
      </w:r>
      <w:r w:rsidR="00716CD5" w:rsidRPr="00906EB0">
        <w:rPr>
          <w:rFonts w:eastAsia="Calibri" w:cs="Times New Roman"/>
          <w:szCs w:val="28"/>
        </w:rPr>
        <w:t>; l</w:t>
      </w:r>
      <w:r w:rsidR="00200D48" w:rsidRPr="00906EB0">
        <w:rPr>
          <w:rFonts w:eastAsia="Calibri" w:cs="Times New Roman"/>
          <w:szCs w:val="28"/>
          <w:lang w:val="vi-VN"/>
        </w:rPr>
        <w:t xml:space="preserve">à công cụ kinh tế thực hiện vai trò điều tiết của Nhà nước trong nền </w:t>
      </w:r>
      <w:r w:rsidR="00583ABD" w:rsidRPr="00906EB0">
        <w:rPr>
          <w:rFonts w:eastAsia="Calibri" w:cs="Times New Roman"/>
          <w:szCs w:val="28"/>
          <w:lang w:val="vi-VN"/>
        </w:rPr>
        <w:t>kinh</w:t>
      </w:r>
      <w:r w:rsidR="00200D48" w:rsidRPr="00906EB0">
        <w:rPr>
          <w:rFonts w:eastAsia="Calibri" w:cs="Times New Roman"/>
          <w:szCs w:val="28"/>
          <w:lang w:val="vi-VN"/>
        </w:rPr>
        <w:t xml:space="preserve"> tế thị trường định hướng xã hội chủ nghĩa; lấy con người làm trung tâm, không để ai bị bỏ lại phía sau, tạo động lực, nguồn lực để người thụ hưởng chính sách xã hội tích cực, chủ động tham gia phát triển sản xuất, kinh doanh, cải thiện cuộc sống.</w:t>
      </w:r>
    </w:p>
    <w:p w14:paraId="00A75734" w14:textId="4B0BC4C2" w:rsidR="00AB1102" w:rsidRPr="00906EB0" w:rsidRDefault="00973857" w:rsidP="004462F9">
      <w:pPr>
        <w:spacing w:before="100" w:after="0" w:line="240" w:lineRule="auto"/>
        <w:ind w:firstLine="567"/>
        <w:jc w:val="both"/>
        <w:rPr>
          <w:rFonts w:eastAsia="Calibri" w:cs="Times New Roman"/>
          <w:szCs w:val="28"/>
          <w:lang w:val="vi-VN"/>
        </w:rPr>
      </w:pPr>
      <w:r w:rsidRPr="00906EB0">
        <w:rPr>
          <w:rFonts w:eastAsia="Calibri" w:cs="Times New Roman"/>
          <w:szCs w:val="28"/>
          <w:lang w:val="vi-VN"/>
        </w:rPr>
        <w:t>Trong những năm tới,</w:t>
      </w:r>
      <w:r w:rsidR="005F3AAF" w:rsidRPr="00906EB0">
        <w:rPr>
          <w:rFonts w:eastAsia="Calibri" w:cs="Times New Roman"/>
          <w:szCs w:val="28"/>
          <w:lang w:val="vi-VN"/>
        </w:rPr>
        <w:t xml:space="preserve"> </w:t>
      </w:r>
      <w:r w:rsidRPr="00906EB0">
        <w:rPr>
          <w:rFonts w:eastAsia="Calibri" w:cs="Times New Roman"/>
          <w:szCs w:val="28"/>
          <w:lang w:val="vi-VN"/>
        </w:rPr>
        <w:t xml:space="preserve">tình hình thế giới và khu vực được dự báo tiếp tục diễn biến nhanh chóng, phức tạp, khó lường, thời cơ và thách thức đan xen. Cuộc </w:t>
      </w:r>
      <w:r w:rsidR="00716CD5" w:rsidRPr="00906EB0">
        <w:rPr>
          <w:rFonts w:eastAsia="Calibri" w:cs="Times New Roman"/>
          <w:szCs w:val="28"/>
        </w:rPr>
        <w:t>C</w:t>
      </w:r>
      <w:r w:rsidRPr="00906EB0">
        <w:rPr>
          <w:rFonts w:eastAsia="Calibri" w:cs="Times New Roman"/>
          <w:szCs w:val="28"/>
          <w:lang w:val="vi-VN"/>
        </w:rPr>
        <w:t xml:space="preserve">ách mạng công nghiệp lần thứ 4, nhất là công nghệ trí tuệ nhân tạo, </w:t>
      </w:r>
      <w:r w:rsidR="00F35E2A" w:rsidRPr="00906EB0">
        <w:rPr>
          <w:rFonts w:eastAsia="Calibri" w:cs="Times New Roman"/>
          <w:szCs w:val="28"/>
          <w:lang w:val="vi-VN"/>
        </w:rPr>
        <w:t>chuyển đổi năng lượng, kinh tế tuần hoàn tiếp tục phát triển và tác động sâu sắc đến mọi lĩnh vực…</w:t>
      </w:r>
      <w:r w:rsidRPr="00906EB0">
        <w:rPr>
          <w:rFonts w:eastAsia="Calibri" w:cs="Times New Roman"/>
          <w:szCs w:val="28"/>
          <w:lang w:val="vi-VN"/>
        </w:rPr>
        <w:t xml:space="preserve"> </w:t>
      </w:r>
      <w:r w:rsidR="00F35E2A" w:rsidRPr="00906EB0">
        <w:rPr>
          <w:rFonts w:eastAsia="Calibri" w:cs="Times New Roman"/>
          <w:szCs w:val="28"/>
          <w:lang w:val="vi-VN"/>
        </w:rPr>
        <w:t xml:space="preserve">sẽ </w:t>
      </w:r>
      <w:r w:rsidR="00F35E2A" w:rsidRPr="00906EB0">
        <w:rPr>
          <w:rFonts w:cs="Times New Roman"/>
          <w:szCs w:val="28"/>
          <w:lang w:val="vi-VN"/>
        </w:rPr>
        <w:t xml:space="preserve">ảnh hưởng lớn đến hoạt động sản xuất, kinh doanh, việc làm và thu nhập của người dân, </w:t>
      </w:r>
      <w:r w:rsidR="00F35E2A" w:rsidRPr="00906EB0">
        <w:rPr>
          <w:rFonts w:eastAsia="Calibri" w:cs="Times New Roman"/>
          <w:szCs w:val="28"/>
          <w:lang w:val="vi-VN"/>
        </w:rPr>
        <w:t>dễ dẫn tới gia tăng tình trạng thất nghiệp, nguy cơ tái nghèo…</w:t>
      </w:r>
      <w:r w:rsidR="00716CD5" w:rsidRPr="00906EB0">
        <w:rPr>
          <w:rFonts w:eastAsia="Calibri" w:cs="Times New Roman"/>
          <w:szCs w:val="28"/>
        </w:rPr>
        <w:t xml:space="preserve"> </w:t>
      </w:r>
      <w:r w:rsidR="00F35E2A" w:rsidRPr="00906EB0">
        <w:rPr>
          <w:rFonts w:cs="Times New Roman"/>
          <w:szCs w:val="28"/>
          <w:lang w:val="vi-VN"/>
        </w:rPr>
        <w:t>đặt ra những thách thức trong công tác giảm nghèo bền vững, xây dựng nông thôn mới, phát triển kinh tế</w:t>
      </w:r>
      <w:r w:rsidR="00716CD5" w:rsidRPr="00906EB0">
        <w:rPr>
          <w:rFonts w:cs="Times New Roman"/>
          <w:szCs w:val="28"/>
        </w:rPr>
        <w:t xml:space="preserve"> -</w:t>
      </w:r>
      <w:r w:rsidR="00F35E2A" w:rsidRPr="00906EB0">
        <w:rPr>
          <w:rFonts w:cs="Times New Roman"/>
          <w:szCs w:val="28"/>
          <w:lang w:val="vi-VN"/>
        </w:rPr>
        <w:t xml:space="preserve"> xã hội</w:t>
      </w:r>
      <w:r w:rsidR="00716CD5" w:rsidRPr="00906EB0">
        <w:rPr>
          <w:rFonts w:cs="Times New Roman"/>
          <w:szCs w:val="28"/>
        </w:rPr>
        <w:t xml:space="preserve">, nhất là </w:t>
      </w:r>
      <w:r w:rsidR="00F35E2A" w:rsidRPr="00906EB0">
        <w:rPr>
          <w:rFonts w:cs="Times New Roman"/>
          <w:szCs w:val="28"/>
          <w:lang w:val="vi-VN"/>
        </w:rPr>
        <w:t xml:space="preserve">vùng đồng bào dân tộc thiểu số và miền núi… </w:t>
      </w:r>
      <w:r w:rsidR="00F35E2A" w:rsidRPr="00906EB0">
        <w:rPr>
          <w:rFonts w:eastAsia="Calibri" w:cs="Times New Roman"/>
          <w:szCs w:val="28"/>
          <w:lang w:val="vi-VN"/>
        </w:rPr>
        <w:t xml:space="preserve">Mặt khác, với xu thế đẩy mạnh ứng dụng công nghệ cao trong sản xuất nông nghiệp, sản xuất hàng hoá theo chuỗi giá trị, đầu tư sản phẩm OCOP, phát huy thế mạnh vùng miền… cũng đòi hỏi nguồn vốn đầu tư lớn. </w:t>
      </w:r>
    </w:p>
    <w:p w14:paraId="623BC31E" w14:textId="60FF50A7" w:rsidR="00F35E2A" w:rsidRPr="00906EB0" w:rsidRDefault="00AB1102" w:rsidP="004462F9">
      <w:pPr>
        <w:spacing w:before="100" w:after="0" w:line="240" w:lineRule="auto"/>
        <w:ind w:firstLine="567"/>
        <w:jc w:val="both"/>
        <w:rPr>
          <w:rFonts w:eastAsia="Calibri" w:cs="Times New Roman"/>
          <w:szCs w:val="28"/>
          <w:lang w:val="vi-VN"/>
        </w:rPr>
      </w:pPr>
      <w:bookmarkStart w:id="16" w:name="_Hlk208700000"/>
      <w:r w:rsidRPr="00906EB0">
        <w:rPr>
          <w:rFonts w:eastAsia="Calibri" w:cs="Times New Roman"/>
          <w:szCs w:val="28"/>
          <w:lang w:val="vi-VN"/>
        </w:rPr>
        <w:t xml:space="preserve">Tỉnh Đồng Nai tiếp tục giữ vai trò là cực tăng trưởng quan trọng trong vùng kinh tế trọng điểm phía Nam, với vị trí địa lý thuận lợi, là cửa ngõ giao thương quan trọng của khu vực Đông Nam </w:t>
      </w:r>
      <w:r w:rsidR="00F63396" w:rsidRPr="00906EB0">
        <w:rPr>
          <w:rFonts w:eastAsia="Calibri" w:cs="Times New Roman"/>
          <w:szCs w:val="28"/>
        </w:rPr>
        <w:t>B</w:t>
      </w:r>
      <w:r w:rsidRPr="00906EB0">
        <w:rPr>
          <w:rFonts w:eastAsia="Calibri" w:cs="Times New Roman"/>
          <w:szCs w:val="28"/>
          <w:lang w:val="vi-VN"/>
        </w:rPr>
        <w:t>ộ và cả nước</w:t>
      </w:r>
      <w:bookmarkEnd w:id="16"/>
      <w:r w:rsidRPr="00906EB0">
        <w:rPr>
          <w:rFonts w:eastAsia="Calibri" w:cs="Times New Roman"/>
          <w:szCs w:val="28"/>
          <w:lang w:val="vi-VN"/>
        </w:rPr>
        <w:t xml:space="preserve">. Việc triển khai xây dựng và đưa vào khai thác Cảng hàng không </w:t>
      </w:r>
      <w:r w:rsidR="00F63396" w:rsidRPr="00906EB0">
        <w:rPr>
          <w:rFonts w:eastAsia="Calibri" w:cs="Times New Roman"/>
          <w:szCs w:val="28"/>
        </w:rPr>
        <w:t>Q</w:t>
      </w:r>
      <w:r w:rsidRPr="00906EB0">
        <w:rPr>
          <w:rFonts w:eastAsia="Calibri" w:cs="Times New Roman"/>
          <w:szCs w:val="28"/>
          <w:lang w:val="vi-VN"/>
        </w:rPr>
        <w:t>uốc tế Long Thành và các dự án giao thông lớn sẽ mở ra không gian phát triển mới cho tỉnh, các ngành kinh tế, nhất là nông nghiệp xanh phát triển mạnh m</w:t>
      </w:r>
      <w:r w:rsidR="005F3AAF" w:rsidRPr="00906EB0">
        <w:rPr>
          <w:rFonts w:eastAsia="Calibri" w:cs="Times New Roman"/>
          <w:szCs w:val="28"/>
          <w:lang w:val="vi-VN"/>
        </w:rPr>
        <w:t xml:space="preserve">ẽ, đồng thời cũng sẽ có nhiều người lao động, nhất là người nghèo, người có mức sống trung bình và </w:t>
      </w:r>
      <w:r w:rsidR="00F63396" w:rsidRPr="00906EB0">
        <w:rPr>
          <w:rFonts w:eastAsia="Calibri" w:cs="Times New Roman"/>
          <w:szCs w:val="28"/>
        </w:rPr>
        <w:t>người</w:t>
      </w:r>
      <w:r w:rsidR="005F3AAF" w:rsidRPr="00906EB0">
        <w:rPr>
          <w:rFonts w:eastAsia="Calibri" w:cs="Times New Roman"/>
          <w:szCs w:val="28"/>
          <w:lang w:val="vi-VN"/>
        </w:rPr>
        <w:t xml:space="preserve"> lao động trong vùng dự án có nhà, đất bị ảnh hưởng cần được hỗ trợ để chuyển đổi nghề, tổ chức lại sản xuất, kinh doanh, tự tạo việc làm, ổn định sinh kế…</w:t>
      </w:r>
      <w:r w:rsidR="00F63396" w:rsidRPr="00906EB0">
        <w:rPr>
          <w:rFonts w:eastAsia="Calibri" w:cs="Times New Roman"/>
          <w:szCs w:val="28"/>
        </w:rPr>
        <w:t xml:space="preserve"> </w:t>
      </w:r>
      <w:r w:rsidR="00F35E2A" w:rsidRPr="00906EB0">
        <w:rPr>
          <w:rFonts w:eastAsia="Calibri" w:cs="Times New Roman"/>
          <w:szCs w:val="28"/>
          <w:lang w:val="vi-VN"/>
        </w:rPr>
        <w:t>Do đó, việ</w:t>
      </w:r>
      <w:r w:rsidRPr="00906EB0">
        <w:rPr>
          <w:rFonts w:eastAsia="Calibri" w:cs="Times New Roman"/>
          <w:szCs w:val="28"/>
          <w:lang w:val="vi-VN"/>
        </w:rPr>
        <w:t xml:space="preserve">c </w:t>
      </w:r>
      <w:r w:rsidR="00F35E2A" w:rsidRPr="00906EB0">
        <w:rPr>
          <w:rFonts w:eastAsia="Calibri" w:cs="Times New Roman"/>
          <w:szCs w:val="28"/>
          <w:lang w:val="vi-VN"/>
        </w:rPr>
        <w:t>thự</w:t>
      </w:r>
      <w:r w:rsidRPr="00906EB0">
        <w:rPr>
          <w:rFonts w:eastAsia="Calibri" w:cs="Times New Roman"/>
          <w:szCs w:val="28"/>
          <w:lang w:val="vi-VN"/>
        </w:rPr>
        <w:t>c</w:t>
      </w:r>
      <w:r w:rsidR="00F35E2A" w:rsidRPr="00906EB0">
        <w:rPr>
          <w:rFonts w:eastAsia="Calibri" w:cs="Times New Roman"/>
          <w:szCs w:val="28"/>
          <w:lang w:val="vi-VN"/>
        </w:rPr>
        <w:t xml:space="preserve"> hiện chủ trương bố trí các nguồn lực cho tín dụng </w:t>
      </w:r>
      <w:r w:rsidR="00F63396" w:rsidRPr="00906EB0">
        <w:rPr>
          <w:rFonts w:eastAsia="Calibri" w:cs="Times New Roman"/>
          <w:szCs w:val="28"/>
        </w:rPr>
        <w:t>CSXH</w:t>
      </w:r>
      <w:r w:rsidR="00F35E2A" w:rsidRPr="00906EB0">
        <w:rPr>
          <w:rFonts w:eastAsia="Calibri" w:cs="Times New Roman"/>
          <w:szCs w:val="28"/>
          <w:lang w:val="vi-VN"/>
        </w:rPr>
        <w:t xml:space="preserve"> gắn với cơ cấu sản xuất, phát triển kinh tế</w:t>
      </w:r>
      <w:r w:rsidRPr="00906EB0">
        <w:rPr>
          <w:rFonts w:eastAsia="Calibri" w:cs="Times New Roman"/>
          <w:szCs w:val="28"/>
          <w:lang w:val="vi-VN"/>
        </w:rPr>
        <w:t xml:space="preserve"> gắn liền với đảm bảo an sinh xã hội và phúc lợi xã hội</w:t>
      </w:r>
      <w:r w:rsidR="00A946F2" w:rsidRPr="00906EB0">
        <w:rPr>
          <w:rFonts w:eastAsia="Calibri" w:cs="Times New Roman"/>
          <w:szCs w:val="28"/>
          <w:lang w:val="vi-VN"/>
        </w:rPr>
        <w:t>…</w:t>
      </w:r>
      <w:r w:rsidR="00F35E2A" w:rsidRPr="00906EB0">
        <w:rPr>
          <w:rFonts w:eastAsia="Calibri" w:cs="Times New Roman"/>
          <w:szCs w:val="28"/>
          <w:lang w:val="vi-VN"/>
        </w:rPr>
        <w:t xml:space="preserve"> </w:t>
      </w:r>
      <w:r w:rsidR="00A946F2" w:rsidRPr="00906EB0">
        <w:rPr>
          <w:rFonts w:eastAsia="Calibri" w:cs="Times New Roman"/>
          <w:szCs w:val="28"/>
          <w:lang w:val="vi-VN"/>
        </w:rPr>
        <w:t>nh</w:t>
      </w:r>
      <w:r w:rsidR="00850AC5" w:rsidRPr="00906EB0">
        <w:rPr>
          <w:rFonts w:eastAsia="Calibri" w:cs="Times New Roman"/>
          <w:szCs w:val="28"/>
          <w:lang w:val="vi-VN"/>
        </w:rPr>
        <w:t>ằ</w:t>
      </w:r>
      <w:r w:rsidR="00A946F2" w:rsidRPr="00906EB0">
        <w:rPr>
          <w:rFonts w:eastAsia="Calibri" w:cs="Times New Roman"/>
          <w:szCs w:val="28"/>
          <w:lang w:val="vi-VN"/>
        </w:rPr>
        <w:t>m</w:t>
      </w:r>
      <w:r w:rsidR="00F35E2A" w:rsidRPr="00906EB0">
        <w:rPr>
          <w:rFonts w:eastAsia="Calibri" w:cs="Times New Roman"/>
          <w:szCs w:val="28"/>
          <w:lang w:val="vi-VN"/>
        </w:rPr>
        <w:t xml:space="preserve"> nâng mức cho vay, mở rộng</w:t>
      </w:r>
      <w:r w:rsidR="005F3AAF" w:rsidRPr="00906EB0">
        <w:rPr>
          <w:rFonts w:eastAsia="Calibri" w:cs="Times New Roman"/>
          <w:szCs w:val="28"/>
          <w:lang w:val="vi-VN"/>
        </w:rPr>
        <w:t xml:space="preserve"> đối tượng thụ hưởng </w:t>
      </w:r>
      <w:r w:rsidR="00F35E2A" w:rsidRPr="00906EB0">
        <w:rPr>
          <w:rFonts w:eastAsia="Calibri" w:cs="Times New Roman"/>
          <w:szCs w:val="28"/>
          <w:lang w:val="vi-VN"/>
        </w:rPr>
        <w:t>tín dụng</w:t>
      </w:r>
      <w:r w:rsidR="005F3AAF" w:rsidRPr="00906EB0">
        <w:rPr>
          <w:rFonts w:eastAsia="Calibri" w:cs="Times New Roman"/>
          <w:szCs w:val="28"/>
          <w:lang w:val="vi-VN"/>
        </w:rPr>
        <w:t xml:space="preserve"> chính sách</w:t>
      </w:r>
      <w:r w:rsidR="00F35E2A" w:rsidRPr="00906EB0">
        <w:rPr>
          <w:rFonts w:eastAsia="Calibri" w:cs="Times New Roman"/>
          <w:szCs w:val="28"/>
          <w:lang w:val="vi-VN"/>
        </w:rPr>
        <w:t xml:space="preserve">, tăng khả năng tiếp cận nguồn vốn ưu đãi để hộ nghèo, hộ cận nghèo, hộ có thu nhập trung bình và đối tượng chính sách </w:t>
      </w:r>
      <w:r w:rsidR="00B4234F" w:rsidRPr="00906EB0">
        <w:rPr>
          <w:rFonts w:eastAsia="Calibri" w:cs="Times New Roman"/>
          <w:szCs w:val="28"/>
          <w:lang w:val="vi-VN"/>
        </w:rPr>
        <w:t xml:space="preserve">khác </w:t>
      </w:r>
      <w:r w:rsidR="00F35E2A" w:rsidRPr="00906EB0">
        <w:rPr>
          <w:rFonts w:eastAsia="Calibri" w:cs="Times New Roman"/>
          <w:szCs w:val="28"/>
          <w:lang w:val="vi-VN"/>
        </w:rPr>
        <w:t>có nguồn lực duy trì, mở rộng sản xuất, kinh doanh, tạo việc làm, nâng cao thu nhập, thoát nghèo bền vững, góp phần nâng cao các tiêu chí xây dựng nông thôn mới</w:t>
      </w:r>
      <w:r w:rsidR="00A946F2" w:rsidRPr="00906EB0">
        <w:rPr>
          <w:rFonts w:eastAsia="Calibri" w:cs="Times New Roman"/>
          <w:szCs w:val="28"/>
          <w:lang w:val="vi-VN"/>
        </w:rPr>
        <w:t>,</w:t>
      </w:r>
      <w:r w:rsidR="005F3AAF" w:rsidRPr="00906EB0">
        <w:rPr>
          <w:rFonts w:eastAsia="Calibri" w:cs="Times New Roman"/>
          <w:szCs w:val="28"/>
          <w:lang w:val="vi-VN"/>
        </w:rPr>
        <w:t xml:space="preserve"> đảm bảo an sinh xã hội,</w:t>
      </w:r>
      <w:r w:rsidR="00A946F2" w:rsidRPr="00906EB0">
        <w:rPr>
          <w:rFonts w:eastAsia="Calibri" w:cs="Times New Roman"/>
          <w:szCs w:val="28"/>
          <w:lang w:val="vi-VN"/>
        </w:rPr>
        <w:t xml:space="preserve"> </w:t>
      </w:r>
      <w:r w:rsidR="005F3AAF" w:rsidRPr="00906EB0">
        <w:rPr>
          <w:rFonts w:eastAsia="Calibri" w:cs="Times New Roman"/>
          <w:szCs w:val="28"/>
          <w:lang w:val="vi-VN"/>
        </w:rPr>
        <w:t xml:space="preserve">cải thiện thu nhập, </w:t>
      </w:r>
      <w:r w:rsidR="00A946F2" w:rsidRPr="00906EB0">
        <w:rPr>
          <w:rFonts w:eastAsia="Calibri" w:cs="Times New Roman"/>
          <w:szCs w:val="28"/>
          <w:lang w:val="vi-VN"/>
        </w:rPr>
        <w:t>đời sống của nhân dân</w:t>
      </w:r>
      <w:r w:rsidR="005F3AAF" w:rsidRPr="00906EB0">
        <w:rPr>
          <w:rFonts w:eastAsia="Calibri" w:cs="Times New Roman"/>
          <w:szCs w:val="28"/>
          <w:lang w:val="vi-VN"/>
        </w:rPr>
        <w:t xml:space="preserve"> nói chung và người nghèo, các đối tượng chính sách </w:t>
      </w:r>
      <w:r w:rsidR="00B4234F" w:rsidRPr="00906EB0">
        <w:rPr>
          <w:rFonts w:eastAsia="Calibri" w:cs="Times New Roman"/>
          <w:szCs w:val="28"/>
          <w:lang w:val="vi-VN"/>
        </w:rPr>
        <w:t xml:space="preserve">khác </w:t>
      </w:r>
      <w:r w:rsidR="005F3AAF" w:rsidRPr="00906EB0">
        <w:rPr>
          <w:rFonts w:eastAsia="Calibri" w:cs="Times New Roman"/>
          <w:szCs w:val="28"/>
          <w:lang w:val="vi-VN"/>
        </w:rPr>
        <w:t>là rất cần thiết, góp phần cùng các giải pháp của các cấp, các ngành thực hiện thắng lợi các chỉ tiêu</w:t>
      </w:r>
      <w:r w:rsidR="005F021F" w:rsidRPr="00906EB0">
        <w:rPr>
          <w:rFonts w:eastAsia="Calibri" w:cs="Times New Roman"/>
          <w:szCs w:val="28"/>
          <w:lang w:val="vi-VN"/>
        </w:rPr>
        <w:t xml:space="preserve"> chủ yếu về kinh tế - xã hội của tỉnh giai đoạn 2026-2030.</w:t>
      </w:r>
    </w:p>
    <w:p w14:paraId="1203730D" w14:textId="030ACE7C" w:rsidR="00A946F2" w:rsidRPr="00906EB0" w:rsidRDefault="00850AC5" w:rsidP="004462F9">
      <w:pPr>
        <w:spacing w:before="100" w:after="0" w:line="240" w:lineRule="auto"/>
        <w:ind w:firstLine="567"/>
        <w:jc w:val="both"/>
        <w:rPr>
          <w:rFonts w:eastAsia="Calibri" w:cs="Times New Roman"/>
          <w:szCs w:val="28"/>
          <w:lang w:val="vi-VN"/>
        </w:rPr>
      </w:pPr>
      <w:r w:rsidRPr="00906EB0">
        <w:rPr>
          <w:rFonts w:eastAsia="Calibri" w:cs="Times New Roman"/>
          <w:szCs w:val="28"/>
          <w:lang w:val="vi-VN"/>
        </w:rPr>
        <w:t xml:space="preserve">Thực hiện Nghị quyết </w:t>
      </w:r>
      <w:r w:rsidR="00F63396" w:rsidRPr="00906EB0">
        <w:rPr>
          <w:rFonts w:eastAsia="Calibri" w:cs="Times New Roman"/>
          <w:szCs w:val="28"/>
        </w:rPr>
        <w:t>Đ</w:t>
      </w:r>
      <w:r w:rsidRPr="00906EB0">
        <w:rPr>
          <w:rFonts w:eastAsia="Calibri" w:cs="Times New Roman"/>
          <w:szCs w:val="28"/>
          <w:lang w:val="vi-VN"/>
        </w:rPr>
        <w:t>ại hội Đảng bộ tỉnh nhiệm kỳ 20</w:t>
      </w:r>
      <w:r w:rsidR="00847DD1" w:rsidRPr="00906EB0">
        <w:rPr>
          <w:rFonts w:eastAsia="Calibri" w:cs="Times New Roman"/>
          <w:szCs w:val="28"/>
          <w:lang w:val="vi-VN"/>
        </w:rPr>
        <w:t>25</w:t>
      </w:r>
      <w:r w:rsidRPr="00906EB0">
        <w:rPr>
          <w:rFonts w:eastAsia="Calibri" w:cs="Times New Roman"/>
          <w:szCs w:val="28"/>
          <w:lang w:val="vi-VN"/>
        </w:rPr>
        <w:t>-20</w:t>
      </w:r>
      <w:r w:rsidR="00847DD1" w:rsidRPr="00906EB0">
        <w:rPr>
          <w:rFonts w:eastAsia="Calibri" w:cs="Times New Roman"/>
          <w:szCs w:val="28"/>
          <w:lang w:val="vi-VN"/>
        </w:rPr>
        <w:t>30</w:t>
      </w:r>
      <w:r w:rsidRPr="00906EB0">
        <w:rPr>
          <w:rFonts w:eastAsia="Calibri" w:cs="Times New Roman"/>
          <w:szCs w:val="28"/>
          <w:lang w:val="vi-VN"/>
        </w:rPr>
        <w:t>, Nghị quyết Đại hội Đảng bộ UBND tỉnh nhiệm kỳ 2025-2030, một số kế hoạch về phát triển kinh tế - xã hội của tỉnh</w:t>
      </w:r>
      <w:r w:rsidR="00F63396" w:rsidRPr="00906EB0">
        <w:rPr>
          <w:rFonts w:eastAsia="Calibri" w:cs="Times New Roman"/>
          <w:szCs w:val="28"/>
          <w:lang w:val="vi-VN"/>
        </w:rPr>
        <w:t>…</w:t>
      </w:r>
      <w:r w:rsidRPr="00906EB0">
        <w:rPr>
          <w:rFonts w:eastAsia="Calibri" w:cs="Times New Roman"/>
          <w:szCs w:val="28"/>
          <w:lang w:val="vi-VN"/>
        </w:rPr>
        <w:t xml:space="preserve"> đã đề ra trong giai đoạn 2026-2030</w:t>
      </w:r>
      <w:r w:rsidR="00847DD1" w:rsidRPr="00906EB0">
        <w:rPr>
          <w:rFonts w:eastAsia="Calibri" w:cs="Times New Roman"/>
          <w:szCs w:val="28"/>
          <w:lang w:val="vi-VN"/>
        </w:rPr>
        <w:t>,</w:t>
      </w:r>
      <w:r w:rsidR="005A7BA8" w:rsidRPr="00906EB0">
        <w:rPr>
          <w:rFonts w:eastAsia="Calibri" w:cs="Times New Roman"/>
          <w:szCs w:val="28"/>
          <w:lang w:val="vi-VN"/>
        </w:rPr>
        <w:t xml:space="preserve"> phấn đấu thực hiện một số mục tiêu:</w:t>
      </w:r>
    </w:p>
    <w:p w14:paraId="3F7484D2" w14:textId="0FD962CA" w:rsidR="004A1410" w:rsidRPr="00906EB0" w:rsidRDefault="004A1410" w:rsidP="004462F9">
      <w:pPr>
        <w:spacing w:before="100" w:after="0" w:line="240" w:lineRule="auto"/>
        <w:ind w:firstLine="567"/>
        <w:jc w:val="both"/>
        <w:rPr>
          <w:rFonts w:eastAsia="Calibri" w:cs="Times New Roman"/>
          <w:szCs w:val="28"/>
          <w:lang w:val="vi-VN"/>
        </w:rPr>
      </w:pPr>
      <w:r w:rsidRPr="00906EB0">
        <w:rPr>
          <w:rFonts w:eastAsia="Calibri" w:cs="Times New Roman"/>
          <w:szCs w:val="28"/>
          <w:lang w:val="vi-VN"/>
        </w:rPr>
        <w:tab/>
        <w:t xml:space="preserve">- </w:t>
      </w:r>
      <w:r w:rsidR="00016B30" w:rsidRPr="00906EB0">
        <w:rPr>
          <w:rFonts w:eastAsia="Calibri" w:cs="Times New Roman"/>
          <w:szCs w:val="28"/>
          <w:lang w:val="vi-VN"/>
        </w:rPr>
        <w:t>Đến năm 2030, GRDP bình quân đầu người đạt 250 triệu đồng; t</w:t>
      </w:r>
      <w:r w:rsidRPr="00906EB0">
        <w:rPr>
          <w:rFonts w:eastAsia="Calibri" w:cs="Times New Roman"/>
          <w:szCs w:val="28"/>
          <w:lang w:val="vi-VN"/>
        </w:rPr>
        <w:t>hu nhập bình quân</w:t>
      </w:r>
      <w:r w:rsidR="00016B30" w:rsidRPr="00906EB0">
        <w:rPr>
          <w:rFonts w:eastAsia="Calibri" w:cs="Times New Roman"/>
          <w:szCs w:val="28"/>
          <w:lang w:val="vi-VN"/>
        </w:rPr>
        <w:t xml:space="preserve"> đầu người đạt 120 triệu đồng/năm.</w:t>
      </w:r>
    </w:p>
    <w:p w14:paraId="1A1B882E" w14:textId="1DCE4FC3" w:rsidR="00A946F2" w:rsidRPr="00906EB0" w:rsidRDefault="00A946F2" w:rsidP="004462F9">
      <w:pPr>
        <w:spacing w:before="100" w:after="0" w:line="240" w:lineRule="auto"/>
        <w:ind w:firstLine="567"/>
        <w:jc w:val="both"/>
        <w:rPr>
          <w:rFonts w:eastAsia="Times New Roman" w:cs="Times New Roman"/>
          <w:szCs w:val="28"/>
          <w:lang w:val="vi-VN"/>
        </w:rPr>
      </w:pPr>
      <w:r w:rsidRPr="00906EB0">
        <w:rPr>
          <w:rFonts w:eastAsia="Times New Roman" w:cs="Times New Roman"/>
          <w:szCs w:val="28"/>
          <w:lang w:val="vi-VN"/>
        </w:rPr>
        <w:t xml:space="preserve">- </w:t>
      </w:r>
      <w:r w:rsidR="00847DD1" w:rsidRPr="00906EB0">
        <w:rPr>
          <w:rFonts w:eastAsia="Times New Roman" w:cs="Times New Roman"/>
          <w:szCs w:val="28"/>
          <w:lang w:val="vi-VN"/>
        </w:rPr>
        <w:t>Đến năm 2030, tỷ lệ dân số nông thôn sử dụng nước sạch đáp ứng quy chuẩn đạt 85%</w:t>
      </w:r>
      <w:r w:rsidR="0097132B" w:rsidRPr="00906EB0">
        <w:rPr>
          <w:rFonts w:eastAsia="Times New Roman" w:cs="Times New Roman"/>
          <w:szCs w:val="28"/>
          <w:lang w:val="vi-VN"/>
        </w:rPr>
        <w:t>; tỷ lệ dân số đô thị được cung cấp qua hệ thống nước tập trung đạt 92%</w:t>
      </w:r>
      <w:r w:rsidR="00847DD1" w:rsidRPr="00906EB0">
        <w:rPr>
          <w:rFonts w:eastAsia="Times New Roman" w:cs="Times New Roman"/>
          <w:szCs w:val="28"/>
          <w:lang w:val="vi-VN"/>
        </w:rPr>
        <w:t>.</w:t>
      </w:r>
    </w:p>
    <w:p w14:paraId="5A83D773" w14:textId="1CF5167E" w:rsidR="00276350" w:rsidRPr="00906EB0" w:rsidRDefault="00276350" w:rsidP="004462F9">
      <w:pPr>
        <w:spacing w:before="100" w:after="0" w:line="240" w:lineRule="auto"/>
        <w:ind w:firstLine="567"/>
        <w:jc w:val="both"/>
        <w:rPr>
          <w:rFonts w:eastAsia="Times New Roman" w:cs="Times New Roman"/>
          <w:szCs w:val="28"/>
          <w:lang w:val="vi-VN"/>
        </w:rPr>
      </w:pPr>
      <w:r w:rsidRPr="00906EB0">
        <w:rPr>
          <w:rFonts w:eastAsia="Times New Roman" w:cs="Times New Roman"/>
          <w:szCs w:val="28"/>
          <w:lang w:val="vi-VN"/>
        </w:rPr>
        <w:t xml:space="preserve">- </w:t>
      </w:r>
      <w:r w:rsidR="00D37F2D" w:rsidRPr="00906EB0">
        <w:rPr>
          <w:rFonts w:eastAsia="Times New Roman" w:cs="Times New Roman"/>
          <w:szCs w:val="28"/>
          <w:lang w:val="vi-VN"/>
        </w:rPr>
        <w:t xml:space="preserve">Đến năm 2030, </w:t>
      </w:r>
      <w:r w:rsidR="006C24DE" w:rsidRPr="00906EB0">
        <w:rPr>
          <w:rFonts w:eastAsia="Times New Roman" w:cs="Times New Roman"/>
          <w:szCs w:val="28"/>
          <w:lang w:val="vi-VN"/>
        </w:rPr>
        <w:t xml:space="preserve">số lao động có việc làm trong nền kinh tế đạt khoảng 2,6 triệu lao động. </w:t>
      </w:r>
    </w:p>
    <w:p w14:paraId="61BBC6FE" w14:textId="55A7AF18" w:rsidR="00016B30" w:rsidRPr="00906EB0" w:rsidRDefault="00016B30" w:rsidP="004462F9">
      <w:pPr>
        <w:spacing w:before="120" w:after="0" w:line="240" w:lineRule="auto"/>
        <w:ind w:firstLine="567"/>
        <w:jc w:val="both"/>
        <w:rPr>
          <w:rFonts w:eastAsia="Times New Roman" w:cs="Times New Roman"/>
          <w:szCs w:val="28"/>
          <w:lang w:val="vi-VN"/>
        </w:rPr>
      </w:pPr>
      <w:r w:rsidRPr="00906EB0">
        <w:rPr>
          <w:rFonts w:eastAsia="Times New Roman" w:cs="Times New Roman"/>
          <w:szCs w:val="28"/>
          <w:lang w:val="vi-VN"/>
        </w:rPr>
        <w:lastRenderedPageBreak/>
        <w:t>- Đến năm 2030, tỷ lệ lao động đã qua đào tạo có bằng cấp, chứng chỉ đạt 40%; tỷ lệ thất nghiệp dưới 2%.</w:t>
      </w:r>
    </w:p>
    <w:p w14:paraId="0589DD39" w14:textId="7B218A83" w:rsidR="00016B30" w:rsidRPr="00906EB0" w:rsidRDefault="00016B30" w:rsidP="004462F9">
      <w:pPr>
        <w:spacing w:before="120" w:after="0" w:line="240" w:lineRule="auto"/>
        <w:ind w:firstLine="567"/>
        <w:jc w:val="both"/>
        <w:rPr>
          <w:rFonts w:eastAsia="Times New Roman" w:cs="Times New Roman"/>
          <w:szCs w:val="28"/>
          <w:lang w:val="vi-VN"/>
        </w:rPr>
      </w:pPr>
      <w:r w:rsidRPr="00906EB0">
        <w:rPr>
          <w:rFonts w:eastAsia="Times New Roman" w:cs="Times New Roman"/>
          <w:szCs w:val="28"/>
          <w:lang w:val="vi-VN"/>
        </w:rPr>
        <w:t xml:space="preserve">- Tỷ lệ hộ nghèo (theo chuẩn nghèo đa chiều giai đoạn 2026-2030) duy trì mức giảm từ 1-1,5%/năm.  </w:t>
      </w:r>
    </w:p>
    <w:p w14:paraId="6777369C" w14:textId="27CEB272" w:rsidR="00016B30" w:rsidRPr="00906EB0" w:rsidRDefault="00016B30" w:rsidP="004462F9">
      <w:pPr>
        <w:spacing w:before="120" w:after="0" w:line="240" w:lineRule="auto"/>
        <w:ind w:firstLine="567"/>
        <w:jc w:val="both"/>
        <w:rPr>
          <w:rFonts w:eastAsia="Times New Roman" w:cs="Times New Roman"/>
          <w:szCs w:val="28"/>
          <w:lang w:val="vi-VN"/>
        </w:rPr>
      </w:pPr>
      <w:r w:rsidRPr="00906EB0">
        <w:rPr>
          <w:rFonts w:eastAsia="Times New Roman" w:cs="Times New Roman"/>
          <w:szCs w:val="28"/>
          <w:lang w:val="vi-VN"/>
        </w:rPr>
        <w:t xml:space="preserve">- Đến năm 2030, phấn đấu 70% xã trên địa bàn đạt chuẩn nông thôn mới, </w:t>
      </w:r>
      <w:r w:rsidR="00E73D25" w:rsidRPr="00906EB0">
        <w:rPr>
          <w:rFonts w:eastAsia="Times New Roman" w:cs="Times New Roman"/>
          <w:szCs w:val="28"/>
          <w:lang w:val="vi-VN"/>
        </w:rPr>
        <w:t xml:space="preserve">trong đó </w:t>
      </w:r>
      <w:r w:rsidRPr="00906EB0">
        <w:rPr>
          <w:rFonts w:eastAsia="Times New Roman" w:cs="Times New Roman"/>
          <w:szCs w:val="28"/>
          <w:lang w:val="vi-VN"/>
        </w:rPr>
        <w:t xml:space="preserve">có ít nhất 10% xã đạt chuẩn nông thôn mới hiện đại.      </w:t>
      </w:r>
    </w:p>
    <w:p w14:paraId="3D723416" w14:textId="5F607393" w:rsidR="00E55C70" w:rsidRPr="00906EB0" w:rsidRDefault="006C5350" w:rsidP="004462F9">
      <w:pPr>
        <w:tabs>
          <w:tab w:val="left" w:pos="720"/>
          <w:tab w:val="center" w:pos="4677"/>
        </w:tabs>
        <w:spacing w:before="120" w:after="0" w:line="240" w:lineRule="auto"/>
        <w:ind w:firstLine="567"/>
        <w:jc w:val="both"/>
        <w:rPr>
          <w:rFonts w:eastAsia="Calibri" w:cs="Times New Roman"/>
          <w:szCs w:val="28"/>
          <w:lang w:val="vi-VN"/>
        </w:rPr>
      </w:pPr>
      <w:r w:rsidRPr="00906EB0">
        <w:rPr>
          <w:rFonts w:eastAsia="Calibri" w:cs="Times New Roman"/>
          <w:szCs w:val="28"/>
          <w:lang w:val="vi-VN"/>
        </w:rPr>
        <w:tab/>
      </w:r>
      <w:r w:rsidR="00E55C70" w:rsidRPr="00906EB0">
        <w:rPr>
          <w:rFonts w:eastAsia="Calibri" w:cs="Times New Roman"/>
          <w:szCs w:val="28"/>
          <w:lang w:val="vi-VN"/>
        </w:rPr>
        <w:t xml:space="preserve">Với nhiều chính sách, giải pháp đồng bộ của </w:t>
      </w:r>
      <w:r w:rsidR="00F63396" w:rsidRPr="00906EB0">
        <w:rPr>
          <w:rFonts w:eastAsia="Calibri" w:cs="Times New Roman"/>
          <w:szCs w:val="28"/>
        </w:rPr>
        <w:t>T</w:t>
      </w:r>
      <w:r w:rsidR="00E55C70" w:rsidRPr="00906EB0">
        <w:rPr>
          <w:rFonts w:eastAsia="Calibri" w:cs="Times New Roman"/>
          <w:szCs w:val="28"/>
          <w:lang w:val="vi-VN"/>
        </w:rPr>
        <w:t>rung ương và của tỉnh, hộ nghèo, hộ cận nghèo sẽ có xu hướng giảm dần, trở thành những hộ có thu nhập trung bình. Tuy nhiên, n</w:t>
      </w:r>
      <w:r w:rsidR="00E55C70" w:rsidRPr="00906EB0">
        <w:rPr>
          <w:rFonts w:cs="Times New Roman"/>
          <w:szCs w:val="28"/>
          <w:lang w:val="vi-VN"/>
        </w:rPr>
        <w:t xml:space="preserve">hiều hộ nghèo, hộ cận nghèo thoát </w:t>
      </w:r>
      <w:r w:rsidR="00D931BD" w:rsidRPr="00906EB0">
        <w:rPr>
          <w:rFonts w:cs="Times New Roman"/>
          <w:szCs w:val="28"/>
          <w:lang w:val="vi-VN"/>
        </w:rPr>
        <w:t xml:space="preserve">ngưỡng </w:t>
      </w:r>
      <w:r w:rsidR="00E55C70" w:rsidRPr="00906EB0">
        <w:rPr>
          <w:rFonts w:cs="Times New Roman"/>
          <w:szCs w:val="28"/>
          <w:lang w:val="vi-VN"/>
        </w:rPr>
        <w:t>nghèo nhưng chưa thực sự bền vững; việc làm, thu nhập chưa ổn định, nguy cơ tái nghèo cao; các hộ có thu nhập trung bình, lao động nông thôn, đặc biệt là lao động sau đào tạo nghề, bộ đội xuất ngũ, lao động thiếu/mất việc làm...</w:t>
      </w:r>
      <w:r w:rsidR="00F63396" w:rsidRPr="00906EB0">
        <w:rPr>
          <w:rFonts w:cs="Times New Roman"/>
          <w:szCs w:val="28"/>
        </w:rPr>
        <w:t xml:space="preserve"> </w:t>
      </w:r>
      <w:r w:rsidR="00E55C70" w:rsidRPr="00906EB0">
        <w:rPr>
          <w:rFonts w:cs="Times New Roman"/>
          <w:szCs w:val="28"/>
          <w:lang w:val="vi-VN"/>
        </w:rPr>
        <w:t xml:space="preserve">có nhu cầu vay vốn sản xuất, kinh doanh, tạo việc làm ngày càng tăng nhưng khó tiếp cận tín dụng từ các ngân hàng thương mại. </w:t>
      </w:r>
    </w:p>
    <w:p w14:paraId="54F775B9" w14:textId="42D68730" w:rsidR="00C62685" w:rsidRPr="00906EB0" w:rsidRDefault="00E55C70" w:rsidP="004462F9">
      <w:pPr>
        <w:spacing w:before="120" w:after="0" w:line="240" w:lineRule="auto"/>
        <w:ind w:firstLine="567"/>
        <w:jc w:val="both"/>
        <w:rPr>
          <w:rFonts w:cs="Times New Roman"/>
          <w:szCs w:val="28"/>
          <w:lang w:val="vi-VN"/>
        </w:rPr>
      </w:pPr>
      <w:r w:rsidRPr="00906EB0">
        <w:rPr>
          <w:rFonts w:eastAsia="Calibri" w:cs="Times New Roman"/>
          <w:szCs w:val="28"/>
          <w:lang w:val="vi-VN"/>
        </w:rPr>
        <w:t>Xuất phát từ nhu cầu vay vốn của hộ nghèo, hộ cận nghèo và nhu cầu vay vốn giải quyết việc làm</w:t>
      </w:r>
      <w:r w:rsidR="00327C12" w:rsidRPr="00906EB0">
        <w:rPr>
          <w:rFonts w:eastAsia="Calibri" w:cs="Times New Roman"/>
          <w:szCs w:val="28"/>
        </w:rPr>
        <w:t xml:space="preserve"> </w:t>
      </w:r>
      <w:r w:rsidRPr="00906EB0">
        <w:rPr>
          <w:rFonts w:eastAsia="Calibri" w:cs="Times New Roman"/>
          <w:szCs w:val="28"/>
          <w:lang w:val="vi-VN"/>
        </w:rPr>
        <w:t xml:space="preserve">của người dân trên địa bàn tỉnh, cũng như xét từ hiệu quả việc cho vay hộ nghèo, hộ cận nghèo, đối tượng chính sách </w:t>
      </w:r>
      <w:r w:rsidR="00B4234F" w:rsidRPr="00906EB0">
        <w:rPr>
          <w:rFonts w:eastAsia="Calibri" w:cs="Times New Roman"/>
          <w:szCs w:val="28"/>
          <w:lang w:val="vi-VN"/>
        </w:rPr>
        <w:t xml:space="preserve">khác </w:t>
      </w:r>
      <w:r w:rsidRPr="00906EB0">
        <w:rPr>
          <w:rFonts w:eastAsia="Calibri" w:cs="Times New Roman"/>
          <w:szCs w:val="28"/>
          <w:lang w:val="vi-VN"/>
        </w:rPr>
        <w:t>bằng nguồn vốn ngân sách địa phương trong thời gian qua</w:t>
      </w:r>
      <w:r w:rsidR="005124C9" w:rsidRPr="00906EB0">
        <w:rPr>
          <w:rFonts w:eastAsia="Calibri" w:cs="Times New Roman"/>
          <w:szCs w:val="28"/>
        </w:rPr>
        <w:t>; n</w:t>
      </w:r>
      <w:r w:rsidRPr="00906EB0">
        <w:rPr>
          <w:rFonts w:eastAsia="Calibri" w:cs="Times New Roman"/>
          <w:szCs w:val="28"/>
          <w:lang w:val="vi-VN"/>
        </w:rPr>
        <w:t xml:space="preserve">hằm </w:t>
      </w:r>
      <w:r w:rsidRPr="00906EB0">
        <w:rPr>
          <w:rFonts w:cs="Times New Roman"/>
          <w:szCs w:val="28"/>
          <w:lang w:val="fr-FR"/>
        </w:rPr>
        <w:t xml:space="preserve">tiếp tục tăng cường nguồn lực từ ngân sách địa phương </w:t>
      </w:r>
      <w:r w:rsidR="00F63396" w:rsidRPr="00906EB0">
        <w:rPr>
          <w:rFonts w:cs="Times New Roman"/>
          <w:szCs w:val="28"/>
          <w:lang w:val="fr-FR"/>
        </w:rPr>
        <w:t>ủy</w:t>
      </w:r>
      <w:r w:rsidRPr="00906EB0">
        <w:rPr>
          <w:rFonts w:cs="Times New Roman"/>
          <w:szCs w:val="28"/>
          <w:lang w:val="fr-FR"/>
        </w:rPr>
        <w:t xml:space="preserve"> thác sang </w:t>
      </w:r>
      <w:r w:rsidR="00D310A0" w:rsidRPr="00906EB0">
        <w:rPr>
          <w:rFonts w:cs="Times New Roman"/>
          <w:szCs w:val="28"/>
          <w:lang w:val="fr-FR"/>
        </w:rPr>
        <w:t>NHCSXH</w:t>
      </w:r>
      <w:r w:rsidRPr="00906EB0">
        <w:rPr>
          <w:rFonts w:cs="Times New Roman"/>
          <w:szCs w:val="28"/>
          <w:lang w:val="fr-FR"/>
        </w:rPr>
        <w:t xml:space="preserve"> để bổ sung nguồn vốn cho vay nhằm từng bước mở rộng đối tượng, nâng mức cho vay phù hợp với mục tiêu các Chương trình mục tiêu quốc gia và mục tiêu phát triển kinh tế - xã hội theo tinh thần </w:t>
      </w:r>
      <w:r w:rsidRPr="00906EB0">
        <w:rPr>
          <w:rFonts w:eastAsia="Calibri" w:cs="Times New Roman"/>
          <w:szCs w:val="28"/>
          <w:lang w:val="vi-VN"/>
        </w:rPr>
        <w:t xml:space="preserve">Chỉ thị </w:t>
      </w:r>
      <w:r w:rsidR="00D931BD" w:rsidRPr="00906EB0">
        <w:rPr>
          <w:rFonts w:eastAsia="Calibri" w:cs="Times New Roman"/>
          <w:szCs w:val="28"/>
          <w:lang w:val="vi-VN"/>
        </w:rPr>
        <w:t>39</w:t>
      </w:r>
      <w:r w:rsidRPr="00906EB0">
        <w:rPr>
          <w:rFonts w:eastAsia="Calibri" w:cs="Times New Roman"/>
          <w:szCs w:val="28"/>
          <w:lang w:val="vi-VN"/>
        </w:rPr>
        <w:t xml:space="preserve">-CT/TW ngày </w:t>
      </w:r>
      <w:r w:rsidR="00D931BD" w:rsidRPr="00906EB0">
        <w:rPr>
          <w:rFonts w:eastAsia="Calibri" w:cs="Times New Roman"/>
          <w:szCs w:val="28"/>
          <w:lang w:val="vi-VN"/>
        </w:rPr>
        <w:t>30/10</w:t>
      </w:r>
      <w:r w:rsidRPr="00906EB0">
        <w:rPr>
          <w:rFonts w:eastAsia="Calibri" w:cs="Times New Roman"/>
          <w:szCs w:val="28"/>
          <w:lang w:val="vi-VN"/>
        </w:rPr>
        <w:t>/20</w:t>
      </w:r>
      <w:r w:rsidR="00D931BD" w:rsidRPr="00906EB0">
        <w:rPr>
          <w:rFonts w:eastAsia="Calibri" w:cs="Times New Roman"/>
          <w:szCs w:val="28"/>
          <w:lang w:val="vi-VN"/>
        </w:rPr>
        <w:t>2</w:t>
      </w:r>
      <w:r w:rsidRPr="00906EB0">
        <w:rPr>
          <w:rFonts w:eastAsia="Calibri" w:cs="Times New Roman"/>
          <w:szCs w:val="28"/>
          <w:lang w:val="vi-VN"/>
        </w:rPr>
        <w:t xml:space="preserve">4 của Ban Bí thư </w:t>
      </w:r>
      <w:r w:rsidR="005124C9" w:rsidRPr="00906EB0">
        <w:rPr>
          <w:rFonts w:eastAsia="Calibri" w:cs="Times New Roman"/>
          <w:szCs w:val="28"/>
        </w:rPr>
        <w:t>T</w:t>
      </w:r>
      <w:r w:rsidRPr="00906EB0">
        <w:rPr>
          <w:rFonts w:eastAsia="Calibri" w:cs="Times New Roman"/>
          <w:szCs w:val="28"/>
          <w:lang w:val="vi-VN"/>
        </w:rPr>
        <w:t>rung ương Đảng</w:t>
      </w:r>
      <w:r w:rsidRPr="00906EB0">
        <w:rPr>
          <w:rFonts w:cs="Times New Roman"/>
          <w:szCs w:val="28"/>
          <w:lang w:val="fr-FR"/>
        </w:rPr>
        <w:t>,</w:t>
      </w:r>
      <w:r w:rsidR="00D931BD" w:rsidRPr="00906EB0">
        <w:rPr>
          <w:rFonts w:cs="Times New Roman"/>
          <w:szCs w:val="28"/>
          <w:lang w:val="fr-FR"/>
        </w:rPr>
        <w:t xml:space="preserve"> </w:t>
      </w:r>
      <w:r w:rsidR="00D931BD" w:rsidRPr="00906EB0">
        <w:rPr>
          <w:rFonts w:eastAsia="Calibri" w:cs="Times New Roman"/>
          <w:szCs w:val="28"/>
          <w:lang w:val="fr-FR"/>
        </w:rPr>
        <w:t xml:space="preserve">Kế hoạch 425-KH/TU ngày 22/01/2025 của </w:t>
      </w:r>
      <w:r w:rsidR="00F63396" w:rsidRPr="00906EB0">
        <w:rPr>
          <w:rFonts w:eastAsia="Calibri" w:cs="Times New Roman"/>
          <w:szCs w:val="28"/>
          <w:lang w:val="fr-FR"/>
        </w:rPr>
        <w:t>Ban Thường vụ T</w:t>
      </w:r>
      <w:r w:rsidR="00D931BD" w:rsidRPr="00906EB0">
        <w:rPr>
          <w:rFonts w:eastAsia="Calibri" w:cs="Times New Roman"/>
          <w:szCs w:val="28"/>
          <w:lang w:val="fr-FR"/>
        </w:rPr>
        <w:t>ỉnh ủy triển khai thực hiện Chỉ thị số 39-CT/TW ngày 30/10/2024</w:t>
      </w:r>
      <w:r w:rsidR="00D931BD" w:rsidRPr="00906EB0">
        <w:rPr>
          <w:rFonts w:eastAsia="Calibri" w:cs="Times New Roman"/>
          <w:szCs w:val="28"/>
          <w:lang w:val="vi-VN"/>
        </w:rPr>
        <w:t xml:space="preserve"> của Ban Bí thư Trung ương Đảng;</w:t>
      </w:r>
      <w:r w:rsidRPr="00906EB0">
        <w:rPr>
          <w:rFonts w:cs="Times New Roman"/>
          <w:szCs w:val="28"/>
          <w:lang w:val="fr-FR"/>
        </w:rPr>
        <w:t xml:space="preserve"> </w:t>
      </w:r>
      <w:r w:rsidR="006259D3" w:rsidRPr="00906EB0">
        <w:rPr>
          <w:rFonts w:eastAsia="Calibri" w:cs="Times New Roman"/>
          <w:szCs w:val="28"/>
          <w:lang w:val="fr-FR"/>
        </w:rPr>
        <w:t xml:space="preserve">Kế hoạch số 155/KH-UBND ngày 24/4/2025 của UBND tỉnh </w:t>
      </w:r>
      <w:r w:rsidR="005124C9" w:rsidRPr="00906EB0">
        <w:rPr>
          <w:rFonts w:eastAsia="Calibri" w:cs="Times New Roman"/>
          <w:szCs w:val="28"/>
          <w:lang w:val="fr-FR"/>
        </w:rPr>
        <w:t>triển khai thực hiện</w:t>
      </w:r>
      <w:r w:rsidR="00F63396" w:rsidRPr="00906EB0">
        <w:rPr>
          <w:rFonts w:eastAsia="Calibri" w:cs="Times New Roman"/>
          <w:szCs w:val="28"/>
          <w:lang w:val="fr-FR"/>
        </w:rPr>
        <w:t xml:space="preserve"> </w:t>
      </w:r>
      <w:r w:rsidR="00472457" w:rsidRPr="00906EB0">
        <w:rPr>
          <w:rFonts w:eastAsia="Calibri" w:cs="Times New Roman"/>
          <w:szCs w:val="28"/>
          <w:lang w:val="fr-FR"/>
        </w:rPr>
        <w:t>Kế hoạch 425-KH/TU ngày 22/01/2025 của Ban Thường vụ Tỉnh ủy</w:t>
      </w:r>
      <w:r w:rsidR="006259D3" w:rsidRPr="00906EB0">
        <w:rPr>
          <w:rFonts w:cs="Times New Roman"/>
          <w:szCs w:val="28"/>
          <w:lang w:val="fr-FR"/>
        </w:rPr>
        <w:t xml:space="preserve">; </w:t>
      </w:r>
      <w:r w:rsidR="00120324" w:rsidRPr="00906EB0">
        <w:rPr>
          <w:rFonts w:cs="Times New Roman"/>
          <w:szCs w:val="28"/>
          <w:lang w:val="vi-VN"/>
        </w:rPr>
        <w:t xml:space="preserve">Kế hoạch số </w:t>
      </w:r>
      <w:r w:rsidR="00120324" w:rsidRPr="00906EB0">
        <w:rPr>
          <w:rFonts w:cs="Times New Roman"/>
          <w:bCs/>
          <w:szCs w:val="28"/>
          <w:lang w:val="vi-VN"/>
        </w:rPr>
        <w:t xml:space="preserve">232/KH-UBND </w:t>
      </w:r>
      <w:r w:rsidR="00120324" w:rsidRPr="00906EB0">
        <w:rPr>
          <w:rFonts w:cs="Times New Roman"/>
          <w:szCs w:val="28"/>
          <w:lang w:val="vi-VN"/>
        </w:rPr>
        <w:t xml:space="preserve">ngày </w:t>
      </w:r>
      <w:r w:rsidR="00120324" w:rsidRPr="00906EB0">
        <w:rPr>
          <w:rFonts w:cs="Times New Roman"/>
          <w:bCs/>
          <w:szCs w:val="28"/>
          <w:lang w:val="vi-VN"/>
        </w:rPr>
        <w:t>29/9/2023</w:t>
      </w:r>
      <w:r w:rsidR="00472457" w:rsidRPr="00906EB0">
        <w:rPr>
          <w:rFonts w:cs="Times New Roman"/>
          <w:bCs/>
          <w:szCs w:val="28"/>
        </w:rPr>
        <w:t xml:space="preserve"> của UBND tỉnh triển khai t</w:t>
      </w:r>
      <w:r w:rsidR="00120324" w:rsidRPr="00906EB0">
        <w:rPr>
          <w:rFonts w:cs="Times New Roman"/>
          <w:szCs w:val="28"/>
          <w:lang w:val="vi-VN"/>
        </w:rPr>
        <w:t>hực hiện Quyết định số 05/QĐ-TTg ngày 04/01/2023 của Thủ tướng Chính phủ phê duyệt Chiến lược phát triển NHCSXH đến năm 2030 trên địa bàn tỉnh;</w:t>
      </w:r>
      <w:r w:rsidR="00120324" w:rsidRPr="00906EB0">
        <w:rPr>
          <w:rFonts w:cs="Times New Roman"/>
          <w:szCs w:val="28"/>
          <w:lang w:val="fr-FR"/>
        </w:rPr>
        <w:t xml:space="preserve"> </w:t>
      </w:r>
      <w:r w:rsidR="00196174" w:rsidRPr="00906EB0">
        <w:rPr>
          <w:rFonts w:cs="Times New Roman"/>
          <w:szCs w:val="28"/>
          <w:lang w:val="fr-FR"/>
        </w:rPr>
        <w:t xml:space="preserve">Quyết định số 26/2025/QĐ-UBND ngày 19/3/2025 của </w:t>
      </w:r>
      <w:r w:rsidR="00353E34" w:rsidRPr="00906EB0">
        <w:rPr>
          <w:rFonts w:cs="Times New Roman"/>
          <w:szCs w:val="28"/>
          <w:lang w:val="fr-FR"/>
        </w:rPr>
        <w:t>UBND</w:t>
      </w:r>
      <w:r w:rsidR="00196174" w:rsidRPr="00906EB0">
        <w:rPr>
          <w:rFonts w:cs="Times New Roman"/>
          <w:szCs w:val="28"/>
          <w:lang w:val="fr-FR"/>
        </w:rPr>
        <w:t xml:space="preserve"> tỉnh </w:t>
      </w:r>
      <w:r w:rsidR="00472457" w:rsidRPr="00906EB0">
        <w:rPr>
          <w:rFonts w:cs="Times New Roman"/>
          <w:szCs w:val="28"/>
          <w:lang w:val="fr-FR"/>
        </w:rPr>
        <w:t>b</w:t>
      </w:r>
      <w:r w:rsidR="00196174" w:rsidRPr="00906EB0">
        <w:rPr>
          <w:rFonts w:cs="Times New Roman"/>
          <w:szCs w:val="28"/>
          <w:lang w:val="fr-FR"/>
        </w:rPr>
        <w:t xml:space="preserve">an hành </w:t>
      </w:r>
      <w:r w:rsidR="005124C9" w:rsidRPr="00906EB0">
        <w:rPr>
          <w:rFonts w:cs="Times New Roman"/>
          <w:szCs w:val="28"/>
          <w:lang w:val="fr-FR"/>
        </w:rPr>
        <w:t>Q</w:t>
      </w:r>
      <w:r w:rsidR="00196174" w:rsidRPr="00906EB0">
        <w:rPr>
          <w:rFonts w:cs="Times New Roman"/>
          <w:szCs w:val="28"/>
          <w:lang w:val="fr-FR"/>
        </w:rPr>
        <w:t xml:space="preserve">uy định về điều kiện, nội dung, mức cho vay ưu đãi để thực hiện một số hoạt động cho vay tại các </w:t>
      </w:r>
      <w:r w:rsidR="005124C9" w:rsidRPr="00906EB0">
        <w:rPr>
          <w:rFonts w:cs="Times New Roman"/>
          <w:szCs w:val="28"/>
          <w:lang w:val="fr-FR"/>
        </w:rPr>
        <w:t>C</w:t>
      </w:r>
      <w:r w:rsidR="00196174" w:rsidRPr="00906EB0">
        <w:rPr>
          <w:rFonts w:cs="Times New Roman"/>
          <w:szCs w:val="28"/>
          <w:lang w:val="fr-FR"/>
        </w:rPr>
        <w:t xml:space="preserve">hương trình mục tiêu quốc gia trên địa bàn tỉnh Đồng Nai; </w:t>
      </w:r>
      <w:r w:rsidR="006259D3" w:rsidRPr="00906EB0">
        <w:rPr>
          <w:rFonts w:cs="Times New Roman"/>
          <w:szCs w:val="28"/>
          <w:lang w:val="fr-FR"/>
        </w:rPr>
        <w:t>Công văn số 2670/UBND-KGVX ngày 07/</w:t>
      </w:r>
      <w:r w:rsidR="00F41CC4" w:rsidRPr="00906EB0">
        <w:rPr>
          <w:rFonts w:cs="Times New Roman"/>
          <w:szCs w:val="28"/>
          <w:lang w:val="fr-FR"/>
        </w:rPr>
        <w:t>9/2025</w:t>
      </w:r>
      <w:r w:rsidR="006259D3" w:rsidRPr="00906EB0">
        <w:rPr>
          <w:rFonts w:cs="Times New Roman"/>
          <w:szCs w:val="28"/>
          <w:lang w:val="fr-FR"/>
        </w:rPr>
        <w:t xml:space="preserve"> của UBND tỉnh về việc tiếp tục triển khai thực hiện một số Kế hoạch của UBND tỉnh…</w:t>
      </w:r>
      <w:r w:rsidR="009F1989" w:rsidRPr="00906EB0">
        <w:rPr>
          <w:rFonts w:cs="Times New Roman"/>
          <w:szCs w:val="28"/>
          <w:lang w:val="fr-FR"/>
        </w:rPr>
        <w:t> ; cho thấy</w:t>
      </w:r>
      <w:r w:rsidR="00472457" w:rsidRPr="00906EB0">
        <w:rPr>
          <w:rFonts w:cs="Times New Roman"/>
          <w:szCs w:val="28"/>
          <w:lang w:val="fr-FR"/>
        </w:rPr>
        <w:t xml:space="preserve"> </w:t>
      </w:r>
      <w:r w:rsidRPr="00906EB0">
        <w:rPr>
          <w:rFonts w:cs="Times New Roman"/>
          <w:bCs/>
          <w:szCs w:val="28"/>
          <w:lang w:val="fr-FR"/>
        </w:rPr>
        <w:t>việc ban hành</w:t>
      </w:r>
      <w:r w:rsidRPr="00906EB0">
        <w:rPr>
          <w:rFonts w:eastAsia="Calibri" w:cs="Times New Roman"/>
          <w:szCs w:val="28"/>
          <w:lang w:val="vi-VN"/>
        </w:rPr>
        <w:t xml:space="preserve"> Đề án đầu tư tín dụng đối với hộ nghèo, hộ cận nghèo và đối tượng chính sách khác bằng nguồn vốn ngân sách địa phương giai đoạn 20</w:t>
      </w:r>
      <w:r w:rsidR="00A946F2" w:rsidRPr="00906EB0">
        <w:rPr>
          <w:rFonts w:eastAsia="Calibri" w:cs="Times New Roman"/>
          <w:szCs w:val="28"/>
          <w:lang w:val="vi-VN"/>
        </w:rPr>
        <w:t>26</w:t>
      </w:r>
      <w:r w:rsidRPr="00906EB0">
        <w:rPr>
          <w:rFonts w:eastAsia="Calibri" w:cs="Times New Roman"/>
          <w:szCs w:val="28"/>
          <w:lang w:val="vi-VN"/>
        </w:rPr>
        <w:t>-20</w:t>
      </w:r>
      <w:r w:rsidR="00A946F2" w:rsidRPr="00906EB0">
        <w:rPr>
          <w:rFonts w:eastAsia="Calibri" w:cs="Times New Roman"/>
          <w:szCs w:val="28"/>
          <w:lang w:val="vi-VN"/>
        </w:rPr>
        <w:t>30</w:t>
      </w:r>
      <w:r w:rsidRPr="00906EB0">
        <w:rPr>
          <w:rFonts w:eastAsia="Calibri" w:cs="Times New Roman"/>
          <w:szCs w:val="28"/>
          <w:lang w:val="vi-VN"/>
        </w:rPr>
        <w:t xml:space="preserve"> là</w:t>
      </w:r>
      <w:r w:rsidR="009F1989" w:rsidRPr="00906EB0">
        <w:rPr>
          <w:rFonts w:eastAsia="Calibri" w:cs="Times New Roman"/>
          <w:szCs w:val="28"/>
        </w:rPr>
        <w:t xml:space="preserve"> </w:t>
      </w:r>
      <w:r w:rsidRPr="00906EB0">
        <w:rPr>
          <w:rFonts w:eastAsia="Calibri" w:cs="Times New Roman"/>
          <w:szCs w:val="28"/>
          <w:lang w:val="vi-VN"/>
        </w:rPr>
        <w:t>cần thiết,</w:t>
      </w:r>
      <w:r w:rsidRPr="00906EB0">
        <w:rPr>
          <w:rFonts w:cs="Times New Roman"/>
          <w:bCs/>
          <w:szCs w:val="28"/>
          <w:lang w:val="fr-FR"/>
        </w:rPr>
        <w:t xml:space="preserve"> góp phần thực hiện hiệu quả </w:t>
      </w:r>
      <w:r w:rsidRPr="00906EB0">
        <w:rPr>
          <w:rFonts w:eastAsia="Calibri" w:cs="Times New Roman"/>
          <w:szCs w:val="28"/>
          <w:lang w:val="vi-VN"/>
        </w:rPr>
        <w:t xml:space="preserve">các </w:t>
      </w:r>
      <w:r w:rsidR="009F1989" w:rsidRPr="00906EB0">
        <w:rPr>
          <w:rFonts w:eastAsia="Calibri" w:cs="Times New Roman"/>
          <w:szCs w:val="28"/>
        </w:rPr>
        <w:t>C</w:t>
      </w:r>
      <w:r w:rsidRPr="00906EB0">
        <w:rPr>
          <w:rFonts w:eastAsia="Calibri" w:cs="Times New Roman"/>
          <w:szCs w:val="28"/>
          <w:lang w:val="vi-VN"/>
        </w:rPr>
        <w:t xml:space="preserve">hương trình mục tiêu quốc gia và nhiệm vụ phát triển kinh tế - xã hội </w:t>
      </w:r>
      <w:r w:rsidRPr="00906EB0">
        <w:rPr>
          <w:rFonts w:cs="Times New Roman"/>
          <w:szCs w:val="28"/>
          <w:lang w:val="vi-VN"/>
        </w:rPr>
        <w:t xml:space="preserve">giai đoạn </w:t>
      </w:r>
      <w:r w:rsidR="00D931BD" w:rsidRPr="00906EB0">
        <w:rPr>
          <w:rFonts w:cs="Times New Roman"/>
          <w:szCs w:val="28"/>
          <w:lang w:val="vi-VN"/>
        </w:rPr>
        <w:t>2026-2030</w:t>
      </w:r>
      <w:r w:rsidRPr="00906EB0">
        <w:rPr>
          <w:rFonts w:cs="Times New Roman"/>
          <w:szCs w:val="28"/>
          <w:lang w:val="vi-VN"/>
        </w:rPr>
        <w:t xml:space="preserve"> theo </w:t>
      </w:r>
      <w:r w:rsidR="00D931BD" w:rsidRPr="00906EB0">
        <w:rPr>
          <w:rFonts w:cs="Times New Roman"/>
          <w:szCs w:val="28"/>
          <w:lang w:val="vi-VN"/>
        </w:rPr>
        <w:t>đị</w:t>
      </w:r>
      <w:r w:rsidR="00F50107" w:rsidRPr="00906EB0">
        <w:rPr>
          <w:rFonts w:cs="Times New Roman"/>
          <w:szCs w:val="28"/>
          <w:lang w:val="vi-VN"/>
        </w:rPr>
        <w:t>nh hư</w:t>
      </w:r>
      <w:r w:rsidR="00F50107" w:rsidRPr="00906EB0">
        <w:rPr>
          <w:rFonts w:cs="Times New Roman"/>
          <w:szCs w:val="28"/>
        </w:rPr>
        <w:t>ớ</w:t>
      </w:r>
      <w:r w:rsidR="00D931BD" w:rsidRPr="00906EB0">
        <w:rPr>
          <w:rFonts w:cs="Times New Roman"/>
          <w:szCs w:val="28"/>
          <w:lang w:val="vi-VN"/>
        </w:rPr>
        <w:t>ng phát triển kinh tế</w:t>
      </w:r>
      <w:r w:rsidR="009F1989" w:rsidRPr="00906EB0">
        <w:rPr>
          <w:rFonts w:cs="Times New Roman"/>
          <w:szCs w:val="28"/>
        </w:rPr>
        <w:t xml:space="preserve"> -</w:t>
      </w:r>
      <w:r w:rsidR="00D931BD" w:rsidRPr="00906EB0">
        <w:rPr>
          <w:rFonts w:cs="Times New Roman"/>
          <w:szCs w:val="28"/>
          <w:lang w:val="vi-VN"/>
        </w:rPr>
        <w:t xml:space="preserve"> xã hội của tỉnh</w:t>
      </w:r>
      <w:r w:rsidRPr="00906EB0">
        <w:rPr>
          <w:rFonts w:cs="Times New Roman"/>
          <w:szCs w:val="28"/>
          <w:lang w:val="vi-VN"/>
        </w:rPr>
        <w:t>.</w:t>
      </w:r>
      <w:r w:rsidR="00983265" w:rsidRPr="00906EB0">
        <w:rPr>
          <w:rFonts w:cs="Times New Roman"/>
          <w:szCs w:val="28"/>
          <w:lang w:val="vi-VN"/>
        </w:rPr>
        <w:t xml:space="preserve"> </w:t>
      </w:r>
    </w:p>
    <w:p w14:paraId="7B731D71" w14:textId="77777777" w:rsidR="00E55C70" w:rsidRPr="00906EB0" w:rsidRDefault="00E55C70" w:rsidP="004462F9">
      <w:pPr>
        <w:spacing w:before="120" w:after="0" w:line="240" w:lineRule="auto"/>
        <w:ind w:firstLine="567"/>
        <w:jc w:val="both"/>
        <w:rPr>
          <w:rFonts w:cs="Times New Roman"/>
          <w:b/>
          <w:szCs w:val="28"/>
          <w:lang w:val="vi-VN"/>
        </w:rPr>
      </w:pPr>
      <w:r w:rsidRPr="00906EB0">
        <w:rPr>
          <w:rFonts w:cs="Times New Roman"/>
          <w:b/>
          <w:szCs w:val="28"/>
          <w:lang w:val="vi-VN"/>
        </w:rPr>
        <w:t>III. CĂN CỨ XÂY DỰNG ĐỀ ÁN</w:t>
      </w:r>
    </w:p>
    <w:p w14:paraId="0A3D8213" w14:textId="25B65F5C" w:rsidR="00E55C70" w:rsidRPr="00906EB0" w:rsidRDefault="009F1989" w:rsidP="004462F9">
      <w:pPr>
        <w:spacing w:before="120" w:after="0" w:line="240" w:lineRule="auto"/>
        <w:ind w:firstLine="567"/>
        <w:jc w:val="both"/>
        <w:rPr>
          <w:rFonts w:cs="Times New Roman"/>
          <w:szCs w:val="28"/>
        </w:rPr>
      </w:pPr>
      <w:r w:rsidRPr="00906EB0">
        <w:rPr>
          <w:rFonts w:eastAsia="Calibri" w:cs="Times New Roman"/>
          <w:szCs w:val="28"/>
        </w:rPr>
        <w:t>1.</w:t>
      </w:r>
      <w:r w:rsidR="00E55C70" w:rsidRPr="00906EB0">
        <w:rPr>
          <w:rFonts w:eastAsia="Calibri" w:cs="Times New Roman"/>
          <w:szCs w:val="28"/>
          <w:lang w:val="vi-VN"/>
        </w:rPr>
        <w:t xml:space="preserve"> Luật Ngân sách Nhà nước ngày 25/6/2015;</w:t>
      </w:r>
      <w:r w:rsidR="00D931BD" w:rsidRPr="00906EB0">
        <w:rPr>
          <w:rFonts w:cs="Times New Roman"/>
          <w:szCs w:val="28"/>
          <w:lang w:val="es-AR"/>
        </w:rPr>
        <w:t xml:space="preserve"> L</w:t>
      </w:r>
      <w:r w:rsidR="00D931BD" w:rsidRPr="00906EB0">
        <w:rPr>
          <w:rFonts w:cs="Times New Roman"/>
          <w:szCs w:val="28"/>
          <w:lang w:val="vi-VN"/>
        </w:rPr>
        <w:t xml:space="preserve">uật </w:t>
      </w:r>
      <w:r w:rsidRPr="00906EB0">
        <w:rPr>
          <w:rFonts w:cs="Times New Roman"/>
          <w:szCs w:val="28"/>
        </w:rPr>
        <w:t>s</w:t>
      </w:r>
      <w:r w:rsidR="00D931BD" w:rsidRPr="00906EB0">
        <w:rPr>
          <w:rFonts w:cs="Times New Roman"/>
          <w:szCs w:val="28"/>
          <w:lang w:val="vi-VN"/>
        </w:rPr>
        <w:t>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w:t>
      </w:r>
      <w:r w:rsidRPr="00906EB0">
        <w:rPr>
          <w:rFonts w:cs="Times New Roman"/>
          <w:szCs w:val="28"/>
        </w:rPr>
        <w:t>.</w:t>
      </w:r>
    </w:p>
    <w:p w14:paraId="299CE4AE" w14:textId="0416C5E5" w:rsidR="00C627B6" w:rsidRPr="00906EB0" w:rsidRDefault="009F1989" w:rsidP="004462F9">
      <w:pPr>
        <w:spacing w:before="120" w:after="0" w:line="240" w:lineRule="auto"/>
        <w:ind w:firstLine="567"/>
        <w:jc w:val="both"/>
        <w:rPr>
          <w:rFonts w:cs="Times New Roman"/>
          <w:szCs w:val="28"/>
        </w:rPr>
      </w:pPr>
      <w:r w:rsidRPr="00906EB0">
        <w:rPr>
          <w:rFonts w:cs="Times New Roman"/>
          <w:szCs w:val="28"/>
        </w:rPr>
        <w:lastRenderedPageBreak/>
        <w:t>2.</w:t>
      </w:r>
      <w:r w:rsidR="00C627B6" w:rsidRPr="00906EB0">
        <w:rPr>
          <w:rFonts w:cs="Times New Roman"/>
          <w:szCs w:val="28"/>
          <w:lang w:val="vi-VN"/>
        </w:rPr>
        <w:t xml:space="preserve"> Luật </w:t>
      </w:r>
      <w:r w:rsidRPr="00906EB0">
        <w:rPr>
          <w:rFonts w:cs="Times New Roman"/>
          <w:szCs w:val="28"/>
        </w:rPr>
        <w:t>Đ</w:t>
      </w:r>
      <w:r w:rsidR="00C627B6" w:rsidRPr="00906EB0">
        <w:rPr>
          <w:rFonts w:cs="Times New Roman"/>
          <w:szCs w:val="28"/>
          <w:lang w:val="vi-VN"/>
        </w:rPr>
        <w:t xml:space="preserve">ầu tư công ngày </w:t>
      </w:r>
      <w:r w:rsidR="00C0045E" w:rsidRPr="00906EB0">
        <w:rPr>
          <w:rFonts w:cs="Times New Roman"/>
          <w:szCs w:val="28"/>
          <w:lang w:val="vi-VN"/>
        </w:rPr>
        <w:t>29/11/2024</w:t>
      </w:r>
      <w:r w:rsidRPr="00906EB0">
        <w:rPr>
          <w:rFonts w:cs="Times New Roman"/>
          <w:szCs w:val="28"/>
        </w:rPr>
        <w:t>.</w:t>
      </w:r>
    </w:p>
    <w:p w14:paraId="2219CAE8" w14:textId="36D0B356" w:rsidR="00C0045E" w:rsidRPr="00906EB0" w:rsidRDefault="00AE4647" w:rsidP="004462F9">
      <w:pPr>
        <w:spacing w:before="120" w:after="0" w:line="240" w:lineRule="auto"/>
        <w:ind w:firstLine="567"/>
        <w:jc w:val="both"/>
        <w:rPr>
          <w:rFonts w:eastAsia="Calibri" w:cs="Times New Roman"/>
          <w:szCs w:val="28"/>
        </w:rPr>
      </w:pPr>
      <w:r w:rsidRPr="00906EB0">
        <w:rPr>
          <w:rFonts w:cs="Times New Roman"/>
          <w:szCs w:val="28"/>
        </w:rPr>
        <w:t>3.</w:t>
      </w:r>
      <w:r w:rsidR="00C0045E" w:rsidRPr="00906EB0">
        <w:rPr>
          <w:rFonts w:cs="Times New Roman"/>
          <w:szCs w:val="28"/>
          <w:lang w:val="vi-VN"/>
        </w:rPr>
        <w:t xml:space="preserve"> </w:t>
      </w:r>
      <w:r w:rsidR="007E4CB1" w:rsidRPr="00906EB0">
        <w:rPr>
          <w:rFonts w:cs="Times New Roman"/>
          <w:szCs w:val="28"/>
          <w:lang w:val="vi-VN"/>
        </w:rPr>
        <w:t xml:space="preserve">Nghị định </w:t>
      </w:r>
      <w:r w:rsidR="00327C12" w:rsidRPr="00906EB0">
        <w:rPr>
          <w:rFonts w:cs="Times New Roman"/>
          <w:szCs w:val="28"/>
        </w:rPr>
        <w:t xml:space="preserve">số </w:t>
      </w:r>
      <w:r w:rsidR="007E4CB1" w:rsidRPr="00906EB0">
        <w:rPr>
          <w:rFonts w:cs="Times New Roman"/>
          <w:szCs w:val="28"/>
          <w:lang w:val="vi-VN"/>
        </w:rPr>
        <w:t>85</w:t>
      </w:r>
      <w:r w:rsidR="00B9543E" w:rsidRPr="00906EB0">
        <w:rPr>
          <w:rFonts w:cs="Times New Roman"/>
          <w:szCs w:val="28"/>
          <w:lang w:val="vi-VN"/>
        </w:rPr>
        <w:t>/2025/NĐ-C</w:t>
      </w:r>
      <w:r w:rsidR="00327C12" w:rsidRPr="00906EB0">
        <w:rPr>
          <w:rFonts w:cs="Times New Roman"/>
          <w:szCs w:val="28"/>
        </w:rPr>
        <w:t>P</w:t>
      </w:r>
      <w:r w:rsidR="00B9543E" w:rsidRPr="00906EB0">
        <w:rPr>
          <w:rFonts w:cs="Times New Roman"/>
          <w:szCs w:val="28"/>
          <w:lang w:val="vi-VN"/>
        </w:rPr>
        <w:t xml:space="preserve"> ngày 08/4/2025 của Chính phủ quy định chi tiết thi hành một số điều của Luật Đầu tư công</w:t>
      </w:r>
      <w:r w:rsidRPr="00906EB0">
        <w:rPr>
          <w:rFonts w:cs="Times New Roman"/>
          <w:szCs w:val="28"/>
        </w:rPr>
        <w:t>.</w:t>
      </w:r>
    </w:p>
    <w:p w14:paraId="74B3B67E" w14:textId="4FDBAA74" w:rsidR="00E55C70" w:rsidRPr="00906EB0" w:rsidRDefault="00AE4647" w:rsidP="004462F9">
      <w:pPr>
        <w:spacing w:before="120" w:after="0" w:line="240" w:lineRule="auto"/>
        <w:ind w:firstLine="567"/>
        <w:jc w:val="both"/>
        <w:rPr>
          <w:rFonts w:eastAsia="Calibri" w:cs="Times New Roman"/>
          <w:szCs w:val="28"/>
          <w:lang w:val="vi-VN"/>
        </w:rPr>
      </w:pPr>
      <w:r w:rsidRPr="00906EB0">
        <w:rPr>
          <w:rFonts w:eastAsia="Calibri" w:cs="Times New Roman"/>
          <w:szCs w:val="28"/>
        </w:rPr>
        <w:t>4.</w:t>
      </w:r>
      <w:r w:rsidR="00E55C70" w:rsidRPr="00906EB0">
        <w:rPr>
          <w:rFonts w:eastAsia="Calibri" w:cs="Times New Roman"/>
          <w:szCs w:val="28"/>
          <w:lang w:val="vi-VN"/>
        </w:rPr>
        <w:t xml:space="preserve"> Nghị định số 78/2002/NĐ-CP ngày 04/10/2002 của Chính phủ về tín dụng đối với người nghèo và các đối tượng chính sách khác</w:t>
      </w:r>
      <w:r w:rsidRPr="00906EB0">
        <w:rPr>
          <w:rFonts w:eastAsia="Calibri" w:cs="Times New Roman"/>
          <w:szCs w:val="28"/>
        </w:rPr>
        <w:t>.</w:t>
      </w:r>
    </w:p>
    <w:p w14:paraId="20AB9146" w14:textId="2B424399" w:rsidR="00851458" w:rsidRPr="00906EB0" w:rsidRDefault="00AE4647" w:rsidP="004462F9">
      <w:pPr>
        <w:spacing w:before="120" w:after="0" w:line="240" w:lineRule="auto"/>
        <w:ind w:firstLine="567"/>
        <w:jc w:val="both"/>
        <w:rPr>
          <w:rFonts w:eastAsia="Calibri" w:cs="Times New Roman"/>
          <w:szCs w:val="28"/>
          <w:lang w:val="vi-VN"/>
        </w:rPr>
      </w:pPr>
      <w:r w:rsidRPr="00906EB0">
        <w:rPr>
          <w:rFonts w:eastAsia="Calibri" w:cs="Times New Roman"/>
          <w:szCs w:val="28"/>
        </w:rPr>
        <w:t>5.</w:t>
      </w:r>
      <w:r w:rsidR="00851458" w:rsidRPr="00906EB0">
        <w:rPr>
          <w:rFonts w:eastAsia="Calibri" w:cs="Times New Roman"/>
          <w:szCs w:val="28"/>
          <w:lang w:val="vi-VN"/>
        </w:rPr>
        <w:t xml:space="preserve"> Nghị định </w:t>
      </w:r>
      <w:r w:rsidR="00327C12" w:rsidRPr="00906EB0">
        <w:rPr>
          <w:rFonts w:eastAsia="Calibri" w:cs="Times New Roman"/>
          <w:szCs w:val="28"/>
        </w:rPr>
        <w:t xml:space="preserve">số </w:t>
      </w:r>
      <w:r w:rsidR="00851458" w:rsidRPr="00906EB0">
        <w:rPr>
          <w:rFonts w:eastAsia="Calibri" w:cs="Times New Roman"/>
          <w:szCs w:val="28"/>
          <w:lang w:val="vi-VN"/>
        </w:rPr>
        <w:t>28</w:t>
      </w:r>
      <w:r w:rsidR="00F470E5" w:rsidRPr="00906EB0">
        <w:rPr>
          <w:rFonts w:eastAsia="Calibri" w:cs="Times New Roman"/>
          <w:szCs w:val="28"/>
          <w:lang w:val="vi-VN"/>
        </w:rPr>
        <w:t>/2022/N</w:t>
      </w:r>
      <w:r w:rsidR="00327C12" w:rsidRPr="00906EB0">
        <w:rPr>
          <w:rFonts w:eastAsia="Calibri" w:cs="Times New Roman"/>
          <w:szCs w:val="28"/>
        </w:rPr>
        <w:t>Đ</w:t>
      </w:r>
      <w:r w:rsidR="00F470E5" w:rsidRPr="00906EB0">
        <w:rPr>
          <w:rFonts w:eastAsia="Calibri" w:cs="Times New Roman"/>
          <w:szCs w:val="28"/>
          <w:lang w:val="vi-VN"/>
        </w:rPr>
        <w:t xml:space="preserve">-CP ngày 26/4/2022 </w:t>
      </w:r>
      <w:r w:rsidR="00327C12" w:rsidRPr="00906EB0">
        <w:rPr>
          <w:rFonts w:eastAsia="Calibri" w:cs="Times New Roman"/>
          <w:szCs w:val="28"/>
        </w:rPr>
        <w:t>của</w:t>
      </w:r>
      <w:r w:rsidR="00851458" w:rsidRPr="00906EB0">
        <w:rPr>
          <w:rFonts w:eastAsia="Calibri" w:cs="Times New Roman"/>
          <w:szCs w:val="28"/>
          <w:lang w:val="vi-VN"/>
        </w:rPr>
        <w:t xml:space="preserve"> </w:t>
      </w:r>
      <w:r w:rsidR="00327C12" w:rsidRPr="00906EB0">
        <w:rPr>
          <w:rFonts w:eastAsia="Calibri" w:cs="Times New Roman"/>
          <w:szCs w:val="28"/>
        </w:rPr>
        <w:t xml:space="preserve">Chính phủ về chính sách tín dụng ưu đãi thực hiện Chương trình mục tiêu quốc gia phát triển kinh tế </w:t>
      </w:r>
      <w:r w:rsidRPr="00906EB0">
        <w:rPr>
          <w:rFonts w:eastAsia="Calibri" w:cs="Times New Roman"/>
          <w:szCs w:val="28"/>
        </w:rPr>
        <w:t>-</w:t>
      </w:r>
      <w:r w:rsidR="00327C12" w:rsidRPr="00906EB0">
        <w:rPr>
          <w:rFonts w:eastAsia="Calibri" w:cs="Times New Roman"/>
          <w:szCs w:val="28"/>
        </w:rPr>
        <w:t xml:space="preserve"> xã hội vùng đồng bào dân tộc thiểu số và miền núi giai đoạn từ năm 2021 đến năm 2030, giai đoạn 1: từ năm 2021 đến năm 2025</w:t>
      </w:r>
      <w:r w:rsidRPr="00906EB0">
        <w:rPr>
          <w:rFonts w:eastAsia="Calibri" w:cs="Times New Roman"/>
          <w:szCs w:val="28"/>
        </w:rPr>
        <w:t>.</w:t>
      </w:r>
    </w:p>
    <w:p w14:paraId="273A6CEA" w14:textId="3D7F8730" w:rsidR="00682C61" w:rsidRPr="00906EB0" w:rsidRDefault="00AE4647" w:rsidP="004462F9">
      <w:pPr>
        <w:spacing w:before="120" w:after="0" w:line="240" w:lineRule="auto"/>
        <w:ind w:firstLine="567"/>
        <w:jc w:val="both"/>
        <w:rPr>
          <w:rFonts w:cs="Times New Roman"/>
          <w:bCs/>
          <w:szCs w:val="28"/>
          <w:lang w:val="fr-FR"/>
        </w:rPr>
      </w:pPr>
      <w:r w:rsidRPr="00906EB0">
        <w:rPr>
          <w:rFonts w:cs="Times New Roman"/>
          <w:bCs/>
          <w:szCs w:val="28"/>
          <w:lang w:val="fr-FR"/>
        </w:rPr>
        <w:t>6.</w:t>
      </w:r>
      <w:r w:rsidR="007C024C" w:rsidRPr="00906EB0">
        <w:rPr>
          <w:rFonts w:cs="Times New Roman"/>
          <w:bCs/>
          <w:szCs w:val="28"/>
          <w:lang w:val="fr-FR"/>
        </w:rPr>
        <w:t xml:space="preserve"> Quyết định số 22/2023/QĐ-TTg ngày 17/8/2023 của Thủ tướng Chính phủ về tín dụng đối với người chấp hành xong án phạt tù</w:t>
      </w:r>
      <w:r w:rsidRPr="00906EB0">
        <w:rPr>
          <w:rFonts w:cs="Times New Roman"/>
          <w:bCs/>
          <w:szCs w:val="28"/>
          <w:lang w:val="fr-FR"/>
        </w:rPr>
        <w:t>.</w:t>
      </w:r>
    </w:p>
    <w:p w14:paraId="5101258C" w14:textId="2706C5E4" w:rsidR="00C36DA1" w:rsidRPr="00906EB0" w:rsidRDefault="00AE4647" w:rsidP="004462F9">
      <w:pPr>
        <w:spacing w:before="120" w:after="0" w:line="240" w:lineRule="auto"/>
        <w:ind w:firstLine="567"/>
        <w:jc w:val="both"/>
        <w:rPr>
          <w:rFonts w:cs="Times New Roman"/>
          <w:bCs/>
          <w:szCs w:val="28"/>
          <w:lang w:val="fr-FR"/>
        </w:rPr>
      </w:pPr>
      <w:r w:rsidRPr="00906EB0">
        <w:rPr>
          <w:rFonts w:cs="Times New Roman"/>
          <w:bCs/>
          <w:szCs w:val="28"/>
          <w:lang w:val="fr-FR"/>
        </w:rPr>
        <w:t>7.</w:t>
      </w:r>
      <w:r w:rsidR="00C36DA1" w:rsidRPr="00906EB0">
        <w:rPr>
          <w:rFonts w:cs="Times New Roman"/>
          <w:bCs/>
          <w:szCs w:val="28"/>
          <w:lang w:val="fr-FR"/>
        </w:rPr>
        <w:t xml:space="preserve"> Quyết định số 338/QĐ-TTg ngày </w:t>
      </w:r>
      <w:r w:rsidR="00436701" w:rsidRPr="00906EB0">
        <w:rPr>
          <w:rFonts w:cs="Times New Roman"/>
          <w:bCs/>
          <w:szCs w:val="28"/>
          <w:lang w:val="fr-FR"/>
        </w:rPr>
        <w:t>0</w:t>
      </w:r>
      <w:r w:rsidR="00C36DA1" w:rsidRPr="00906EB0">
        <w:rPr>
          <w:rFonts w:cs="Times New Roman"/>
          <w:bCs/>
          <w:szCs w:val="28"/>
          <w:lang w:val="fr-FR"/>
        </w:rPr>
        <w:t>3/4/2023 của Thủ tướng Chính phủ phê duyệt Đề án đầu tư xây dựng ít nhất 01 triệu căn hộ nh</w:t>
      </w:r>
      <w:r w:rsidR="00743019" w:rsidRPr="00906EB0">
        <w:rPr>
          <w:rFonts w:cs="Times New Roman"/>
          <w:bCs/>
          <w:szCs w:val="28"/>
          <w:lang w:val="fr-FR"/>
        </w:rPr>
        <w:t>à</w:t>
      </w:r>
      <w:r w:rsidR="00C36DA1" w:rsidRPr="00906EB0">
        <w:rPr>
          <w:rFonts w:cs="Times New Roman"/>
          <w:bCs/>
          <w:szCs w:val="28"/>
          <w:lang w:val="fr-FR"/>
        </w:rPr>
        <w:t xml:space="preserve"> ở xã hội cho đối tượng thu nhập thấp, công nhân khu công nghiệp giai đoạn 2021</w:t>
      </w:r>
      <w:r w:rsidR="004D019E" w:rsidRPr="00906EB0">
        <w:rPr>
          <w:rFonts w:cs="Times New Roman"/>
          <w:bCs/>
          <w:szCs w:val="28"/>
          <w:lang w:val="fr-FR"/>
        </w:rPr>
        <w:t>-</w:t>
      </w:r>
      <w:r w:rsidR="00C36DA1" w:rsidRPr="00906EB0">
        <w:rPr>
          <w:rFonts w:cs="Times New Roman"/>
          <w:bCs/>
          <w:szCs w:val="28"/>
          <w:lang w:val="fr-FR"/>
        </w:rPr>
        <w:t>2030</w:t>
      </w:r>
      <w:r w:rsidRPr="00906EB0">
        <w:rPr>
          <w:rFonts w:cs="Times New Roman"/>
          <w:bCs/>
          <w:szCs w:val="28"/>
          <w:lang w:val="fr-FR"/>
        </w:rPr>
        <w:t>.</w:t>
      </w:r>
    </w:p>
    <w:p w14:paraId="1A6421B6" w14:textId="3E253E9C" w:rsidR="00851458" w:rsidRPr="00906EB0" w:rsidRDefault="00AE4647" w:rsidP="004462F9">
      <w:pPr>
        <w:spacing w:before="120" w:after="0" w:line="240" w:lineRule="auto"/>
        <w:ind w:firstLine="567"/>
        <w:jc w:val="both"/>
        <w:rPr>
          <w:rFonts w:cs="Times New Roman"/>
          <w:bCs/>
          <w:szCs w:val="28"/>
          <w:lang w:val="fr-FR"/>
        </w:rPr>
      </w:pPr>
      <w:r w:rsidRPr="00906EB0">
        <w:rPr>
          <w:rFonts w:cs="Times New Roman"/>
          <w:bCs/>
          <w:szCs w:val="28"/>
          <w:lang w:val="fr-FR"/>
        </w:rPr>
        <w:t>8.</w:t>
      </w:r>
      <w:r w:rsidR="00851458" w:rsidRPr="00906EB0">
        <w:rPr>
          <w:rFonts w:cs="Times New Roman"/>
          <w:bCs/>
          <w:szCs w:val="28"/>
          <w:lang w:val="fr-FR"/>
        </w:rPr>
        <w:t xml:space="preserve"> Quyết định số 444/QĐ-TTg ngày 27/</w:t>
      </w:r>
      <w:r w:rsidR="00897F64" w:rsidRPr="00906EB0">
        <w:rPr>
          <w:rFonts w:cs="Times New Roman"/>
          <w:bCs/>
          <w:szCs w:val="28"/>
          <w:lang w:val="fr-FR"/>
        </w:rPr>
        <w:t>0</w:t>
      </w:r>
      <w:r w:rsidR="00851458" w:rsidRPr="00906EB0">
        <w:rPr>
          <w:rFonts w:cs="Times New Roman"/>
          <w:bCs/>
          <w:szCs w:val="28"/>
          <w:lang w:val="fr-FR"/>
        </w:rPr>
        <w:t>2/2025 của Thủ tướng Chính phủ giao chỉ tiêu hoàn thành nhà ở xã hội trong năm 2025 và các năm tiếp theo đến năm 2030 để các địa phương bổ sung vào chỉ tiêu phát triển kinh tế - xã hội</w:t>
      </w:r>
      <w:r w:rsidRPr="00906EB0">
        <w:rPr>
          <w:rFonts w:cs="Times New Roman"/>
          <w:bCs/>
          <w:szCs w:val="28"/>
          <w:lang w:val="fr-FR"/>
        </w:rPr>
        <w:t>.</w:t>
      </w:r>
    </w:p>
    <w:p w14:paraId="1461F422" w14:textId="4ED20B80" w:rsidR="00985085" w:rsidRPr="00906EB0" w:rsidRDefault="00AE4647" w:rsidP="004462F9">
      <w:pPr>
        <w:spacing w:before="120" w:after="0" w:line="240" w:lineRule="auto"/>
        <w:ind w:firstLine="567"/>
        <w:jc w:val="both"/>
        <w:rPr>
          <w:rFonts w:cs="Times New Roman"/>
          <w:bCs/>
          <w:szCs w:val="28"/>
          <w:lang w:val="fr-FR"/>
        </w:rPr>
      </w:pPr>
      <w:r w:rsidRPr="00906EB0">
        <w:rPr>
          <w:rFonts w:eastAsia="Calibri" w:cs="Times New Roman"/>
          <w:szCs w:val="28"/>
          <w:lang w:val="fr-FR"/>
        </w:rPr>
        <w:t>9.</w:t>
      </w:r>
      <w:r w:rsidR="00985085" w:rsidRPr="00906EB0">
        <w:rPr>
          <w:rFonts w:eastAsia="Calibri" w:cs="Times New Roman"/>
          <w:szCs w:val="28"/>
          <w:lang w:val="fr-FR"/>
        </w:rPr>
        <w:t xml:space="preserve"> Thông tư số 11/2017/TT-BTC ngày 08/</w:t>
      </w:r>
      <w:r w:rsidR="00897F64" w:rsidRPr="00906EB0">
        <w:rPr>
          <w:rFonts w:eastAsia="Calibri" w:cs="Times New Roman"/>
          <w:szCs w:val="28"/>
          <w:lang w:val="fr-FR"/>
        </w:rPr>
        <w:t>0</w:t>
      </w:r>
      <w:r w:rsidR="00985085" w:rsidRPr="00906EB0">
        <w:rPr>
          <w:rFonts w:eastAsia="Calibri" w:cs="Times New Roman"/>
          <w:szCs w:val="28"/>
          <w:lang w:val="fr-FR"/>
        </w:rPr>
        <w:t>2/2017 của</w:t>
      </w:r>
      <w:r w:rsidRPr="00906EB0">
        <w:rPr>
          <w:rFonts w:eastAsia="Calibri" w:cs="Times New Roman"/>
          <w:szCs w:val="28"/>
          <w:lang w:val="fr-FR"/>
        </w:rPr>
        <w:t xml:space="preserve"> Bộ trưởng</w:t>
      </w:r>
      <w:r w:rsidR="00985085" w:rsidRPr="00906EB0">
        <w:rPr>
          <w:rFonts w:eastAsia="Calibri" w:cs="Times New Roman"/>
          <w:szCs w:val="28"/>
          <w:lang w:val="fr-FR"/>
        </w:rPr>
        <w:t xml:space="preserve"> Bộ Tài chính quy định về quản lý và sử dụng nguồn vốn ngân sách địa phương ủy thác qua </w:t>
      </w:r>
      <w:r w:rsidR="00353E34" w:rsidRPr="00906EB0">
        <w:rPr>
          <w:rFonts w:eastAsia="Calibri" w:cs="Times New Roman"/>
          <w:szCs w:val="28"/>
          <w:lang w:val="fr-FR"/>
        </w:rPr>
        <w:t>NHCSXH</w:t>
      </w:r>
      <w:r w:rsidR="00985085" w:rsidRPr="00906EB0">
        <w:rPr>
          <w:rFonts w:eastAsia="Calibri" w:cs="Times New Roman"/>
          <w:szCs w:val="28"/>
          <w:lang w:val="fr-FR"/>
        </w:rPr>
        <w:t xml:space="preserve"> để cho vay đối với người nghèo và các đối tượng chính sách khác; Thông tư số 84/2025/TT-BTC của</w:t>
      </w:r>
      <w:r w:rsidRPr="00906EB0">
        <w:rPr>
          <w:rFonts w:eastAsia="Calibri" w:cs="Times New Roman"/>
          <w:szCs w:val="28"/>
          <w:lang w:val="fr-FR"/>
        </w:rPr>
        <w:t xml:space="preserve"> Bộ trưởng</w:t>
      </w:r>
      <w:r w:rsidR="00985085" w:rsidRPr="00906EB0">
        <w:rPr>
          <w:rFonts w:eastAsia="Calibri" w:cs="Times New Roman"/>
          <w:szCs w:val="28"/>
          <w:lang w:val="fr-FR"/>
        </w:rPr>
        <w:t xml:space="preserve"> Bộ Tài chính sửa đổi, bổ sung một số </w:t>
      </w:r>
      <w:r w:rsidRPr="00906EB0">
        <w:rPr>
          <w:rFonts w:eastAsia="Calibri" w:cs="Times New Roman"/>
          <w:szCs w:val="28"/>
          <w:lang w:val="fr-FR"/>
        </w:rPr>
        <w:t>đ</w:t>
      </w:r>
      <w:r w:rsidR="00985085" w:rsidRPr="00906EB0">
        <w:rPr>
          <w:rFonts w:eastAsia="Calibri" w:cs="Times New Roman"/>
          <w:szCs w:val="28"/>
          <w:lang w:val="fr-FR"/>
        </w:rPr>
        <w:t>iều của Thông tư số 11/2017/TT-BTC ngày 08</w:t>
      </w:r>
      <w:r w:rsidR="00897F64" w:rsidRPr="00906EB0">
        <w:rPr>
          <w:rFonts w:eastAsia="Calibri" w:cs="Times New Roman"/>
          <w:szCs w:val="28"/>
          <w:lang w:val="fr-FR"/>
        </w:rPr>
        <w:t>/</w:t>
      </w:r>
      <w:r w:rsidR="00985085" w:rsidRPr="00906EB0">
        <w:rPr>
          <w:rFonts w:eastAsia="Calibri" w:cs="Times New Roman"/>
          <w:szCs w:val="28"/>
          <w:lang w:val="fr-FR"/>
        </w:rPr>
        <w:t>02</w:t>
      </w:r>
      <w:r w:rsidR="00897F64" w:rsidRPr="00906EB0">
        <w:rPr>
          <w:rFonts w:eastAsia="Calibri" w:cs="Times New Roman"/>
          <w:szCs w:val="28"/>
          <w:lang w:val="fr-FR"/>
        </w:rPr>
        <w:t>/</w:t>
      </w:r>
      <w:r w:rsidR="00985085" w:rsidRPr="00906EB0">
        <w:rPr>
          <w:rFonts w:eastAsia="Calibri" w:cs="Times New Roman"/>
          <w:szCs w:val="28"/>
          <w:lang w:val="fr-FR"/>
        </w:rPr>
        <w:t>2017 của</w:t>
      </w:r>
      <w:r w:rsidRPr="00906EB0">
        <w:rPr>
          <w:rFonts w:eastAsia="Calibri" w:cs="Times New Roman"/>
          <w:szCs w:val="28"/>
          <w:lang w:val="fr-FR"/>
        </w:rPr>
        <w:t xml:space="preserve"> Bộ trưởng</w:t>
      </w:r>
      <w:r w:rsidR="00985085" w:rsidRPr="00906EB0">
        <w:rPr>
          <w:rFonts w:eastAsia="Calibri" w:cs="Times New Roman"/>
          <w:szCs w:val="28"/>
          <w:lang w:val="fr-FR"/>
        </w:rPr>
        <w:t xml:space="preserve"> Bộ Tài chính quy định về quản lý và sử dụng nguồn vốn ngân sách địa phương ủy thác qua </w:t>
      </w:r>
      <w:r w:rsidR="00353E34" w:rsidRPr="00906EB0">
        <w:rPr>
          <w:rFonts w:eastAsia="Calibri" w:cs="Times New Roman"/>
          <w:szCs w:val="28"/>
          <w:lang w:val="fr-FR"/>
        </w:rPr>
        <w:t>NHCSXH</w:t>
      </w:r>
      <w:r w:rsidR="00985085" w:rsidRPr="00906EB0">
        <w:rPr>
          <w:rFonts w:eastAsia="Calibri" w:cs="Times New Roman"/>
          <w:szCs w:val="28"/>
          <w:lang w:val="fr-FR"/>
        </w:rPr>
        <w:t xml:space="preserve"> để cho vay đối với người nghèo và các đối tượng chính sách khác</w:t>
      </w:r>
      <w:r w:rsidRPr="00906EB0">
        <w:rPr>
          <w:rFonts w:cs="Times New Roman"/>
          <w:bCs/>
          <w:szCs w:val="28"/>
          <w:lang w:val="fr-FR"/>
        </w:rPr>
        <w:t>.</w:t>
      </w:r>
    </w:p>
    <w:p w14:paraId="42CCD96C" w14:textId="6B13031A" w:rsidR="00682C61" w:rsidRPr="00906EB0" w:rsidRDefault="00AE4647" w:rsidP="004462F9">
      <w:pPr>
        <w:spacing w:before="120" w:after="0" w:line="240" w:lineRule="auto"/>
        <w:ind w:firstLine="567"/>
        <w:jc w:val="both"/>
        <w:rPr>
          <w:rFonts w:eastAsia="Calibri" w:cs="Times New Roman"/>
          <w:szCs w:val="28"/>
          <w:lang w:val="fr-FR"/>
        </w:rPr>
      </w:pPr>
      <w:r w:rsidRPr="00906EB0">
        <w:rPr>
          <w:rFonts w:eastAsia="Calibri" w:cs="Times New Roman"/>
          <w:szCs w:val="28"/>
          <w:lang w:val="fr-FR"/>
        </w:rPr>
        <w:t>10.</w:t>
      </w:r>
      <w:r w:rsidR="00682C61" w:rsidRPr="00906EB0">
        <w:rPr>
          <w:rFonts w:eastAsia="Calibri" w:cs="Times New Roman"/>
          <w:szCs w:val="28"/>
          <w:lang w:val="fr-FR"/>
        </w:rPr>
        <w:t xml:space="preserve"> </w:t>
      </w:r>
      <w:r w:rsidR="00D931BD" w:rsidRPr="00906EB0">
        <w:rPr>
          <w:rFonts w:eastAsia="Calibri" w:cs="Times New Roman"/>
          <w:szCs w:val="28"/>
          <w:lang w:val="fr-FR"/>
        </w:rPr>
        <w:t>Kế hoạch</w:t>
      </w:r>
      <w:r w:rsidRPr="00906EB0">
        <w:rPr>
          <w:rFonts w:eastAsia="Calibri" w:cs="Times New Roman"/>
          <w:szCs w:val="28"/>
          <w:lang w:val="fr-FR"/>
        </w:rPr>
        <w:t xml:space="preserve"> số</w:t>
      </w:r>
      <w:r w:rsidR="00682C61" w:rsidRPr="00906EB0">
        <w:rPr>
          <w:rFonts w:eastAsia="Calibri" w:cs="Times New Roman"/>
          <w:szCs w:val="28"/>
          <w:lang w:val="fr-FR"/>
        </w:rPr>
        <w:t xml:space="preserve"> 425-KH/TU ngày 22/01/2025 của </w:t>
      </w:r>
      <w:r w:rsidRPr="00906EB0">
        <w:rPr>
          <w:rFonts w:eastAsia="Calibri" w:cs="Times New Roman"/>
          <w:szCs w:val="28"/>
          <w:lang w:val="fr-FR"/>
        </w:rPr>
        <w:t xml:space="preserve">Ban Thường vụ </w:t>
      </w:r>
      <w:r w:rsidR="00897F64" w:rsidRPr="00906EB0">
        <w:rPr>
          <w:rFonts w:eastAsia="Calibri" w:cs="Times New Roman"/>
          <w:szCs w:val="28"/>
          <w:lang w:val="fr-FR"/>
        </w:rPr>
        <w:t>T</w:t>
      </w:r>
      <w:r w:rsidR="00682C61" w:rsidRPr="00906EB0">
        <w:rPr>
          <w:rFonts w:eastAsia="Calibri" w:cs="Times New Roman"/>
          <w:szCs w:val="28"/>
          <w:lang w:val="fr-FR"/>
        </w:rPr>
        <w:t xml:space="preserve">ỉnh ủy </w:t>
      </w:r>
      <w:r w:rsidRPr="00906EB0">
        <w:rPr>
          <w:rFonts w:eastAsia="Calibri" w:cs="Times New Roman"/>
          <w:szCs w:val="28"/>
          <w:lang w:val="fr-FR"/>
        </w:rPr>
        <w:t xml:space="preserve"> Đồng Nai </w:t>
      </w:r>
      <w:r w:rsidR="00682C61" w:rsidRPr="00906EB0">
        <w:rPr>
          <w:rFonts w:eastAsia="Calibri" w:cs="Times New Roman"/>
          <w:szCs w:val="28"/>
          <w:lang w:val="fr-FR"/>
        </w:rPr>
        <w:t>về triển khai thực hiện Chỉ thị số 39-CT/TW ngày 30/10/2024</w:t>
      </w:r>
      <w:r w:rsidR="00682C61" w:rsidRPr="00906EB0">
        <w:rPr>
          <w:rFonts w:eastAsia="Calibri" w:cs="Times New Roman"/>
          <w:szCs w:val="28"/>
          <w:lang w:val="vi-VN"/>
        </w:rPr>
        <w:t xml:space="preserve"> của Ban Bí thư Trung ương Đảng về </w:t>
      </w:r>
      <w:r w:rsidR="00682C61" w:rsidRPr="00906EB0">
        <w:rPr>
          <w:rFonts w:eastAsia="Calibri" w:cs="Times New Roman"/>
          <w:szCs w:val="28"/>
          <w:lang w:val="fr-FR"/>
        </w:rPr>
        <w:t xml:space="preserve">nâng cao hiệu quả của </w:t>
      </w:r>
      <w:r w:rsidR="00682C61" w:rsidRPr="00906EB0">
        <w:rPr>
          <w:rFonts w:eastAsia="Calibri" w:cs="Times New Roman"/>
          <w:szCs w:val="28"/>
          <w:lang w:val="vi-VN"/>
        </w:rPr>
        <w:t>tín dụng chính sách xã hội</w:t>
      </w:r>
      <w:r w:rsidR="00682C61" w:rsidRPr="00906EB0">
        <w:rPr>
          <w:rFonts w:eastAsia="Calibri" w:cs="Times New Roman"/>
          <w:szCs w:val="28"/>
          <w:lang w:val="fr-FR"/>
        </w:rPr>
        <w:t xml:space="preserve"> trong giai đoạn mới</w:t>
      </w:r>
      <w:r w:rsidRPr="00906EB0">
        <w:rPr>
          <w:rFonts w:eastAsia="Calibri" w:cs="Times New Roman"/>
          <w:szCs w:val="28"/>
          <w:lang w:val="fr-FR"/>
        </w:rPr>
        <w:t>.</w:t>
      </w:r>
    </w:p>
    <w:p w14:paraId="21FE9565" w14:textId="253379FA" w:rsidR="00E11FDD" w:rsidRPr="00906EB0" w:rsidRDefault="00AE4647" w:rsidP="004462F9">
      <w:pPr>
        <w:spacing w:before="120" w:after="0" w:line="240" w:lineRule="auto"/>
        <w:ind w:firstLine="567"/>
        <w:jc w:val="both"/>
        <w:rPr>
          <w:rFonts w:eastAsia="Calibri" w:cs="Times New Roman"/>
          <w:szCs w:val="28"/>
          <w:lang w:val="fr-FR"/>
        </w:rPr>
      </w:pPr>
      <w:r w:rsidRPr="00906EB0">
        <w:rPr>
          <w:rFonts w:eastAsia="Calibri" w:cs="Times New Roman"/>
          <w:szCs w:val="28"/>
          <w:lang w:val="fr-FR"/>
        </w:rPr>
        <w:t>11.</w:t>
      </w:r>
      <w:r w:rsidR="00596B32" w:rsidRPr="00906EB0">
        <w:rPr>
          <w:rFonts w:eastAsia="Calibri" w:cs="Times New Roman"/>
          <w:szCs w:val="28"/>
          <w:lang w:val="fr-FR"/>
        </w:rPr>
        <w:t xml:space="preserve"> Kế hoạch số 433-KH/TU </w:t>
      </w:r>
      <w:r w:rsidR="00897F64" w:rsidRPr="00906EB0">
        <w:rPr>
          <w:rFonts w:eastAsia="Calibri" w:cs="Times New Roman"/>
          <w:szCs w:val="28"/>
          <w:lang w:val="fr-FR"/>
        </w:rPr>
        <w:t xml:space="preserve">ngày 28/02/2025 </w:t>
      </w:r>
      <w:r w:rsidR="00E11FDD" w:rsidRPr="00906EB0">
        <w:rPr>
          <w:rFonts w:eastAsia="Calibri" w:cs="Times New Roman"/>
          <w:szCs w:val="28"/>
          <w:lang w:val="fr-FR"/>
        </w:rPr>
        <w:t xml:space="preserve">của Tỉnh ủy </w:t>
      </w:r>
      <w:r w:rsidRPr="00906EB0">
        <w:rPr>
          <w:rFonts w:eastAsia="Calibri" w:cs="Times New Roman"/>
          <w:szCs w:val="28"/>
          <w:lang w:val="fr-FR"/>
        </w:rPr>
        <w:t xml:space="preserve">Đồng Nai </w:t>
      </w:r>
      <w:r w:rsidR="00596B32" w:rsidRPr="00906EB0">
        <w:rPr>
          <w:rFonts w:eastAsia="Calibri" w:cs="Times New Roman"/>
          <w:szCs w:val="28"/>
          <w:lang w:val="fr-FR"/>
        </w:rPr>
        <w:t>thực hiện Nghị quyết số 57-NQ/TW ngày 22/12/2024 của Bộ Chính trị về “đột phá phát triển khoa học, công nghệ, đổi mới sáng tạo và chuyển đổi số quốc gia” trên địa bàn tỉnh</w:t>
      </w:r>
      <w:r w:rsidRPr="00906EB0">
        <w:rPr>
          <w:rFonts w:eastAsia="Calibri" w:cs="Times New Roman"/>
          <w:szCs w:val="28"/>
          <w:lang w:val="fr-FR"/>
        </w:rPr>
        <w:t>.</w:t>
      </w:r>
    </w:p>
    <w:p w14:paraId="1534D4B9" w14:textId="1467EEF4" w:rsidR="00985085" w:rsidRPr="00906EB0" w:rsidRDefault="00AE4647" w:rsidP="004462F9">
      <w:pPr>
        <w:spacing w:before="120" w:after="0" w:line="240" w:lineRule="auto"/>
        <w:ind w:firstLine="567"/>
        <w:jc w:val="both"/>
        <w:rPr>
          <w:rFonts w:cs="Times New Roman"/>
          <w:bCs/>
          <w:szCs w:val="28"/>
          <w:lang w:val="fr-FR"/>
        </w:rPr>
      </w:pPr>
      <w:r w:rsidRPr="00906EB0">
        <w:rPr>
          <w:rFonts w:cs="Times New Roman"/>
          <w:bCs/>
          <w:szCs w:val="28"/>
          <w:lang w:val="fr-FR"/>
        </w:rPr>
        <w:t>12.</w:t>
      </w:r>
      <w:r w:rsidR="00985085" w:rsidRPr="00906EB0">
        <w:rPr>
          <w:rFonts w:cs="Times New Roman"/>
          <w:bCs/>
          <w:szCs w:val="28"/>
          <w:lang w:val="fr-FR"/>
        </w:rPr>
        <w:t xml:space="preserve"> Kế hoạch số 84-KH/TU ngày 05/10/2021 của Tỉnh ủy Đồng Nai về việc thực hiện Chỉ thị số 05-CT/TW ngày 23/6/2021 của Ban Bí thư </w:t>
      </w:r>
      <w:r w:rsidRPr="00906EB0">
        <w:rPr>
          <w:rFonts w:cs="Times New Roman"/>
          <w:bCs/>
          <w:szCs w:val="28"/>
          <w:lang w:val="fr-FR"/>
        </w:rPr>
        <w:t xml:space="preserve">Trung ương Đảng </w:t>
      </w:r>
      <w:r w:rsidR="00985085" w:rsidRPr="00906EB0">
        <w:rPr>
          <w:rFonts w:cs="Times New Roman"/>
          <w:bCs/>
          <w:szCs w:val="28"/>
          <w:lang w:val="fr-FR"/>
        </w:rPr>
        <w:t>về tăng cường sự lãnh đạo của Đảng đối với công tác giảm nghèo bền vững đến năm 2030 trên địa bàn tỉnh</w:t>
      </w:r>
      <w:r w:rsidRPr="00906EB0">
        <w:rPr>
          <w:rFonts w:cs="Times New Roman"/>
          <w:bCs/>
          <w:szCs w:val="28"/>
          <w:lang w:val="fr-FR"/>
        </w:rPr>
        <w:t>.</w:t>
      </w:r>
    </w:p>
    <w:p w14:paraId="39A8374B" w14:textId="6FBE287D" w:rsidR="00FF6F17" w:rsidRPr="00906EB0" w:rsidRDefault="00AE4647" w:rsidP="004462F9">
      <w:pPr>
        <w:spacing w:before="120" w:after="0" w:line="240" w:lineRule="auto"/>
        <w:ind w:firstLine="567"/>
        <w:jc w:val="both"/>
        <w:rPr>
          <w:rFonts w:eastAsia="Calibri" w:cs="Times New Roman"/>
          <w:szCs w:val="28"/>
          <w:lang w:val="fr-FR"/>
        </w:rPr>
      </w:pPr>
      <w:r w:rsidRPr="00906EB0">
        <w:rPr>
          <w:rFonts w:eastAsia="Calibri" w:cs="Times New Roman"/>
          <w:szCs w:val="28"/>
          <w:lang w:val="fr-FR"/>
        </w:rPr>
        <w:t>13.</w:t>
      </w:r>
      <w:r w:rsidR="00FF6F17" w:rsidRPr="00906EB0">
        <w:rPr>
          <w:rFonts w:eastAsia="Calibri" w:cs="Times New Roman"/>
          <w:szCs w:val="28"/>
          <w:lang w:val="fr-FR"/>
        </w:rPr>
        <w:t xml:space="preserve"> Kế hoạch số 155/KH-UBND ngày 24/4/2025 của UBND tỉnh Đồng Nai triển khai thực hiện</w:t>
      </w:r>
      <w:r w:rsidR="00BB342F" w:rsidRPr="00906EB0">
        <w:rPr>
          <w:rFonts w:eastAsia="Calibri" w:cs="Times New Roman"/>
          <w:szCs w:val="28"/>
          <w:lang w:val="fr-FR"/>
        </w:rPr>
        <w:t xml:space="preserve"> Kế hoạch 425-KH/TU ngày 22/01/2025 của Ban </w:t>
      </w:r>
      <w:r w:rsidRPr="00906EB0">
        <w:rPr>
          <w:rFonts w:eastAsia="Calibri" w:cs="Times New Roman"/>
          <w:szCs w:val="28"/>
          <w:lang w:val="fr-FR"/>
        </w:rPr>
        <w:t>T</w:t>
      </w:r>
      <w:r w:rsidR="00BB342F" w:rsidRPr="00906EB0">
        <w:rPr>
          <w:rFonts w:eastAsia="Calibri" w:cs="Times New Roman"/>
          <w:szCs w:val="28"/>
          <w:lang w:val="fr-FR"/>
        </w:rPr>
        <w:t xml:space="preserve">hường vụ </w:t>
      </w:r>
      <w:r w:rsidRPr="00906EB0">
        <w:rPr>
          <w:rFonts w:eastAsia="Calibri" w:cs="Times New Roman"/>
          <w:szCs w:val="28"/>
          <w:lang w:val="fr-FR"/>
        </w:rPr>
        <w:t>T</w:t>
      </w:r>
      <w:r w:rsidR="00BB342F" w:rsidRPr="00906EB0">
        <w:rPr>
          <w:rFonts w:eastAsia="Calibri" w:cs="Times New Roman"/>
          <w:szCs w:val="28"/>
          <w:lang w:val="fr-FR"/>
        </w:rPr>
        <w:t>ỉnh ủy về triển khai thực hiện</w:t>
      </w:r>
      <w:r w:rsidR="00FF6F17" w:rsidRPr="00906EB0">
        <w:rPr>
          <w:rFonts w:eastAsia="Calibri" w:cs="Times New Roman"/>
          <w:szCs w:val="28"/>
          <w:lang w:val="fr-FR"/>
        </w:rPr>
        <w:t xml:space="preserve"> Chỉ thị </w:t>
      </w:r>
      <w:r w:rsidR="00FF6F17" w:rsidRPr="00906EB0">
        <w:rPr>
          <w:rFonts w:eastAsia="Calibri" w:cs="Times New Roman"/>
          <w:szCs w:val="28"/>
          <w:lang w:val="vi-VN"/>
        </w:rPr>
        <w:t xml:space="preserve">số </w:t>
      </w:r>
      <w:r w:rsidR="00FF6F17" w:rsidRPr="00906EB0">
        <w:rPr>
          <w:rFonts w:eastAsia="Calibri" w:cs="Times New Roman"/>
          <w:szCs w:val="28"/>
          <w:lang w:val="fr-FR"/>
        </w:rPr>
        <w:t>39</w:t>
      </w:r>
      <w:r w:rsidR="00FF6F17" w:rsidRPr="00906EB0">
        <w:rPr>
          <w:rFonts w:eastAsia="Calibri" w:cs="Times New Roman"/>
          <w:szCs w:val="28"/>
          <w:lang w:val="vi-VN"/>
        </w:rPr>
        <w:t xml:space="preserve">-CT/TW ngày </w:t>
      </w:r>
      <w:r w:rsidR="00FF6F17" w:rsidRPr="00906EB0">
        <w:rPr>
          <w:rFonts w:eastAsia="Calibri" w:cs="Times New Roman"/>
          <w:szCs w:val="28"/>
          <w:lang w:val="fr-FR"/>
        </w:rPr>
        <w:t>30/10/2024</w:t>
      </w:r>
      <w:r w:rsidR="00FF6F17" w:rsidRPr="00906EB0">
        <w:rPr>
          <w:rFonts w:eastAsia="Calibri" w:cs="Times New Roman"/>
          <w:szCs w:val="28"/>
          <w:lang w:val="vi-VN"/>
        </w:rPr>
        <w:t xml:space="preserve"> của Ban Bí thư Trung ương Đảng về </w:t>
      </w:r>
      <w:r w:rsidR="00FF6F17" w:rsidRPr="00906EB0">
        <w:rPr>
          <w:rFonts w:eastAsia="Calibri" w:cs="Times New Roman"/>
          <w:szCs w:val="28"/>
          <w:lang w:val="fr-FR"/>
        </w:rPr>
        <w:t xml:space="preserve">nâng cao hiệu quả của </w:t>
      </w:r>
      <w:r w:rsidR="00FF6F17" w:rsidRPr="00906EB0">
        <w:rPr>
          <w:rFonts w:eastAsia="Calibri" w:cs="Times New Roman"/>
          <w:szCs w:val="28"/>
          <w:lang w:val="vi-VN"/>
        </w:rPr>
        <w:t xml:space="preserve">tín dụng </w:t>
      </w:r>
      <w:r w:rsidRPr="00906EB0">
        <w:rPr>
          <w:rFonts w:eastAsia="Calibri" w:cs="Times New Roman"/>
          <w:szCs w:val="28"/>
        </w:rPr>
        <w:t>CSXH</w:t>
      </w:r>
      <w:r w:rsidR="00FF6F17" w:rsidRPr="00906EB0">
        <w:rPr>
          <w:rFonts w:eastAsia="Calibri" w:cs="Times New Roman"/>
          <w:szCs w:val="28"/>
          <w:lang w:val="fr-FR"/>
        </w:rPr>
        <w:t xml:space="preserve"> trong giai đoạn</w:t>
      </w:r>
      <w:r w:rsidR="00596B32" w:rsidRPr="00906EB0">
        <w:rPr>
          <w:rFonts w:eastAsia="Calibri" w:cs="Times New Roman"/>
          <w:szCs w:val="28"/>
          <w:lang w:val="fr-FR"/>
        </w:rPr>
        <w:t xml:space="preserve"> </w:t>
      </w:r>
      <w:r w:rsidR="00FF6F17" w:rsidRPr="00906EB0">
        <w:rPr>
          <w:rFonts w:eastAsia="Calibri" w:cs="Times New Roman"/>
          <w:szCs w:val="28"/>
          <w:lang w:val="fr-FR"/>
        </w:rPr>
        <w:t>mới</w:t>
      </w:r>
      <w:r w:rsidRPr="00906EB0">
        <w:rPr>
          <w:rFonts w:eastAsia="Calibri" w:cs="Times New Roman"/>
          <w:szCs w:val="28"/>
          <w:lang w:val="fr-FR"/>
        </w:rPr>
        <w:t>.</w:t>
      </w:r>
    </w:p>
    <w:p w14:paraId="3CA4837E" w14:textId="35F5CAC3" w:rsidR="00BB342F" w:rsidRPr="00906EB0" w:rsidRDefault="00AE4647" w:rsidP="004462F9">
      <w:pPr>
        <w:spacing w:before="120" w:after="0" w:line="240" w:lineRule="auto"/>
        <w:ind w:firstLine="567"/>
        <w:jc w:val="both"/>
        <w:rPr>
          <w:rFonts w:eastAsia="Calibri" w:cs="Times New Roman"/>
          <w:szCs w:val="28"/>
          <w:lang w:val="fr-FR"/>
        </w:rPr>
      </w:pPr>
      <w:r w:rsidRPr="00906EB0">
        <w:rPr>
          <w:rFonts w:eastAsia="Calibri" w:cs="Times New Roman"/>
          <w:szCs w:val="28"/>
          <w:lang w:val="fr-FR"/>
        </w:rPr>
        <w:t>14.</w:t>
      </w:r>
      <w:r w:rsidR="00BB342F" w:rsidRPr="00906EB0">
        <w:rPr>
          <w:rFonts w:eastAsia="Calibri" w:cs="Times New Roman"/>
          <w:szCs w:val="28"/>
          <w:lang w:val="fr-FR"/>
        </w:rPr>
        <w:t xml:space="preserve"> </w:t>
      </w:r>
      <w:r w:rsidR="00BB342F" w:rsidRPr="00906EB0">
        <w:rPr>
          <w:rFonts w:cs="Times New Roman"/>
          <w:bCs/>
          <w:szCs w:val="28"/>
          <w:lang w:val="fr-FR"/>
        </w:rPr>
        <w:t>Kế hoạch số 32/KH-UBND ngày 05/0</w:t>
      </w:r>
      <w:r w:rsidR="00F41CC4" w:rsidRPr="00906EB0">
        <w:rPr>
          <w:rFonts w:cs="Times New Roman"/>
          <w:bCs/>
          <w:szCs w:val="28"/>
          <w:lang w:val="fr-FR"/>
        </w:rPr>
        <w:t>9/2025</w:t>
      </w:r>
      <w:r w:rsidR="00BB342F" w:rsidRPr="00906EB0">
        <w:rPr>
          <w:rFonts w:cs="Times New Roman"/>
          <w:bCs/>
          <w:szCs w:val="28"/>
          <w:lang w:val="fr-FR"/>
        </w:rPr>
        <w:t xml:space="preserve"> của UBND tỉnh Đồng Nai triển khai Quyết định số 1560/QĐ-TTg ngày 18/07/2025 của Thủ tướng Chính phủ ban </w:t>
      </w:r>
      <w:r w:rsidR="00BB342F" w:rsidRPr="00906EB0">
        <w:rPr>
          <w:rFonts w:cs="Times New Roman"/>
          <w:bCs/>
          <w:szCs w:val="28"/>
          <w:lang w:val="fr-FR"/>
        </w:rPr>
        <w:lastRenderedPageBreak/>
        <w:t xml:space="preserve">hành </w:t>
      </w:r>
      <w:r w:rsidRPr="00906EB0">
        <w:rPr>
          <w:rFonts w:cs="Times New Roman"/>
          <w:bCs/>
          <w:szCs w:val="28"/>
          <w:lang w:val="fr-FR"/>
        </w:rPr>
        <w:t>K</w:t>
      </w:r>
      <w:r w:rsidR="00BB342F" w:rsidRPr="00906EB0">
        <w:rPr>
          <w:rFonts w:cs="Times New Roman"/>
          <w:bCs/>
          <w:szCs w:val="28"/>
          <w:lang w:val="fr-FR"/>
        </w:rPr>
        <w:t xml:space="preserve">ế hoạch triển khai Chỉ thị số 39-CT/TW ngày 30/10/2024 của Ban Bí thư Trung ương Đảng về nâng cao hiệu quả của tín dụng </w:t>
      </w:r>
      <w:r w:rsidRPr="00906EB0">
        <w:rPr>
          <w:rFonts w:cs="Times New Roman"/>
          <w:bCs/>
          <w:szCs w:val="28"/>
          <w:lang w:val="fr-FR"/>
        </w:rPr>
        <w:t>CSXH</w:t>
      </w:r>
      <w:r w:rsidR="00BB342F" w:rsidRPr="00906EB0">
        <w:rPr>
          <w:rFonts w:cs="Times New Roman"/>
          <w:bCs/>
          <w:szCs w:val="28"/>
          <w:lang w:val="fr-FR"/>
        </w:rPr>
        <w:t xml:space="preserve"> trong giai đoạn mới</w:t>
      </w:r>
      <w:r w:rsidRPr="00906EB0">
        <w:rPr>
          <w:rFonts w:cs="Times New Roman"/>
          <w:bCs/>
          <w:szCs w:val="28"/>
          <w:lang w:val="fr-FR"/>
        </w:rPr>
        <w:t>.</w:t>
      </w:r>
    </w:p>
    <w:p w14:paraId="73D19F29" w14:textId="3B0D2736" w:rsidR="001603D1" w:rsidRPr="00906EB0" w:rsidRDefault="00AE4647" w:rsidP="004462F9">
      <w:pPr>
        <w:spacing w:before="160" w:after="0" w:line="240" w:lineRule="auto"/>
        <w:ind w:firstLine="567"/>
        <w:jc w:val="both"/>
        <w:rPr>
          <w:rFonts w:eastAsia="Calibri" w:cs="Times New Roman"/>
          <w:szCs w:val="28"/>
          <w:lang w:val="fr-FR"/>
        </w:rPr>
      </w:pPr>
      <w:r w:rsidRPr="00906EB0">
        <w:rPr>
          <w:rFonts w:eastAsia="Calibri" w:cs="Times New Roman"/>
          <w:szCs w:val="28"/>
          <w:lang w:val="fr-FR"/>
        </w:rPr>
        <w:t>15.</w:t>
      </w:r>
      <w:r w:rsidR="00FF6F17" w:rsidRPr="00906EB0">
        <w:rPr>
          <w:rFonts w:eastAsia="Calibri" w:cs="Times New Roman"/>
          <w:szCs w:val="28"/>
          <w:lang w:val="fr-FR"/>
        </w:rPr>
        <w:t xml:space="preserve"> </w:t>
      </w:r>
      <w:r w:rsidR="00042146" w:rsidRPr="00906EB0">
        <w:rPr>
          <w:rFonts w:eastAsia="Calibri" w:cs="Times New Roman"/>
          <w:szCs w:val="28"/>
          <w:lang w:val="fr-FR"/>
        </w:rPr>
        <w:t>Kế hoạch số</w:t>
      </w:r>
      <w:r w:rsidR="00FF6F17" w:rsidRPr="00906EB0">
        <w:rPr>
          <w:rFonts w:eastAsia="Calibri" w:cs="Times New Roman"/>
          <w:szCs w:val="28"/>
          <w:lang w:val="fr-FR"/>
        </w:rPr>
        <w:t xml:space="preserve"> 232/KH-UBND ngày 29/9/2023 </w:t>
      </w:r>
      <w:r w:rsidR="00F50107" w:rsidRPr="00906EB0">
        <w:rPr>
          <w:rFonts w:eastAsia="Calibri" w:cs="Times New Roman"/>
          <w:szCs w:val="28"/>
          <w:lang w:val="fr-FR"/>
        </w:rPr>
        <w:t>c</w:t>
      </w:r>
      <w:r w:rsidR="00FF6F17" w:rsidRPr="00906EB0">
        <w:rPr>
          <w:rFonts w:eastAsia="Calibri" w:cs="Times New Roman"/>
          <w:szCs w:val="28"/>
          <w:lang w:val="fr-FR"/>
        </w:rPr>
        <w:t xml:space="preserve">ủa UBND tỉnh Đồng Nai về thực hiện Quyết định số 05/QĐ-TTg ngày 04/01/2023 của Thủ tướng Chính phủ phê duyệt Chiến lược phát triển </w:t>
      </w:r>
      <w:r w:rsidR="00353E34" w:rsidRPr="00906EB0">
        <w:rPr>
          <w:rFonts w:eastAsia="Calibri" w:cs="Times New Roman"/>
          <w:szCs w:val="28"/>
          <w:lang w:val="fr-FR"/>
        </w:rPr>
        <w:t>NHCSXH</w:t>
      </w:r>
      <w:r w:rsidR="00FF6F17" w:rsidRPr="00906EB0">
        <w:rPr>
          <w:rFonts w:eastAsia="Calibri" w:cs="Times New Roman"/>
          <w:szCs w:val="28"/>
          <w:lang w:val="fr-FR"/>
        </w:rPr>
        <w:t xml:space="preserve"> đến năm 2030 trên địa bàn tỉnh</w:t>
      </w:r>
      <w:r w:rsidRPr="00906EB0">
        <w:rPr>
          <w:rFonts w:eastAsia="Calibri" w:cs="Times New Roman"/>
          <w:szCs w:val="28"/>
          <w:lang w:val="fr-FR"/>
        </w:rPr>
        <w:t>.</w:t>
      </w:r>
    </w:p>
    <w:p w14:paraId="15EB3895" w14:textId="32A101F4" w:rsidR="00FF6F17" w:rsidRPr="00906EB0" w:rsidRDefault="00700B51" w:rsidP="004462F9">
      <w:pPr>
        <w:spacing w:before="160" w:after="0" w:line="240" w:lineRule="auto"/>
        <w:ind w:firstLine="567"/>
        <w:jc w:val="both"/>
        <w:rPr>
          <w:rFonts w:cs="Times New Roman"/>
          <w:bCs/>
          <w:szCs w:val="28"/>
          <w:lang w:val="fr-FR"/>
        </w:rPr>
      </w:pPr>
      <w:r w:rsidRPr="00906EB0">
        <w:rPr>
          <w:rFonts w:cs="Times New Roman"/>
          <w:bCs/>
          <w:szCs w:val="28"/>
          <w:lang w:val="fr-FR"/>
        </w:rPr>
        <w:t>16.</w:t>
      </w:r>
      <w:r w:rsidR="00FF6F17" w:rsidRPr="00906EB0">
        <w:rPr>
          <w:rFonts w:cs="Times New Roman"/>
          <w:bCs/>
          <w:szCs w:val="28"/>
          <w:lang w:val="fr-FR"/>
        </w:rPr>
        <w:t xml:space="preserve"> Kế hoạch số 16/KH-UBND ngày 12/01/2024 triển khai thực hiện Quyết định số </w:t>
      </w:r>
      <w:r w:rsidR="00ED2574" w:rsidRPr="00906EB0">
        <w:rPr>
          <w:rFonts w:cs="Times New Roman"/>
          <w:bCs/>
          <w:szCs w:val="28"/>
          <w:lang w:val="fr-FR"/>
        </w:rPr>
        <w:t>22/2023</w:t>
      </w:r>
      <w:r w:rsidR="00FF6F17" w:rsidRPr="00906EB0">
        <w:rPr>
          <w:rFonts w:cs="Times New Roman"/>
          <w:bCs/>
          <w:szCs w:val="28"/>
          <w:lang w:val="fr-FR"/>
        </w:rPr>
        <w:t>/QĐ-TTg ngày 17/8/2023 của Thủ tướng Chính phủ về tín dụng đối với người chấp hành xong án phạt tù</w:t>
      </w:r>
      <w:r w:rsidRPr="00906EB0">
        <w:rPr>
          <w:rFonts w:cs="Times New Roman"/>
          <w:bCs/>
          <w:szCs w:val="28"/>
          <w:lang w:val="fr-FR"/>
        </w:rPr>
        <w:t>.</w:t>
      </w:r>
    </w:p>
    <w:p w14:paraId="7FC3AA2F" w14:textId="636B9746" w:rsidR="008A493A" w:rsidRPr="00906EB0" w:rsidRDefault="00700B51" w:rsidP="004462F9">
      <w:pPr>
        <w:spacing w:before="160" w:after="0" w:line="240" w:lineRule="auto"/>
        <w:ind w:firstLine="567"/>
        <w:jc w:val="both"/>
        <w:rPr>
          <w:rFonts w:cs="Times New Roman"/>
          <w:szCs w:val="28"/>
          <w:lang w:val="fr-FR"/>
        </w:rPr>
      </w:pPr>
      <w:r w:rsidRPr="00906EB0">
        <w:rPr>
          <w:rFonts w:cs="Times New Roman"/>
          <w:szCs w:val="28"/>
          <w:lang w:val="fr-FR"/>
        </w:rPr>
        <w:t>17.</w:t>
      </w:r>
      <w:r w:rsidR="008A493A" w:rsidRPr="00906EB0">
        <w:rPr>
          <w:rFonts w:cs="Times New Roman"/>
          <w:szCs w:val="28"/>
          <w:lang w:val="fr-FR"/>
        </w:rPr>
        <w:t xml:space="preserve"> Quyết định số 26/2025/QĐ-UBND ngày 19/3/2025 của </w:t>
      </w:r>
      <w:r w:rsidR="00353E34" w:rsidRPr="00906EB0">
        <w:rPr>
          <w:rFonts w:cs="Times New Roman"/>
          <w:szCs w:val="28"/>
          <w:lang w:val="fr-FR"/>
        </w:rPr>
        <w:t>UBND</w:t>
      </w:r>
      <w:r w:rsidR="008A493A" w:rsidRPr="00906EB0">
        <w:rPr>
          <w:rFonts w:cs="Times New Roman"/>
          <w:szCs w:val="28"/>
          <w:lang w:val="fr-FR"/>
        </w:rPr>
        <w:t xml:space="preserve"> tỉnh Đồng Nai </w:t>
      </w:r>
      <w:r w:rsidRPr="00906EB0">
        <w:rPr>
          <w:rFonts w:cs="Times New Roman"/>
          <w:szCs w:val="28"/>
          <w:lang w:val="fr-FR"/>
        </w:rPr>
        <w:t>ba</w:t>
      </w:r>
      <w:r w:rsidR="008A493A" w:rsidRPr="00906EB0">
        <w:rPr>
          <w:rFonts w:cs="Times New Roman"/>
          <w:szCs w:val="28"/>
          <w:lang w:val="fr-FR"/>
        </w:rPr>
        <w:t>n hành quy định về điều kiện, nội dung, mức cho vay ưu đãi để thực hiện một số hoạt động cho vay tại các chương trình mục tiêu quốc gia trên địa bàn tỉnh Đồng Nai</w:t>
      </w:r>
      <w:r w:rsidRPr="00906EB0">
        <w:rPr>
          <w:rFonts w:cs="Times New Roman"/>
          <w:szCs w:val="28"/>
          <w:lang w:val="fr-FR"/>
        </w:rPr>
        <w:t>.</w:t>
      </w:r>
    </w:p>
    <w:p w14:paraId="31671246" w14:textId="536D4823" w:rsidR="00596B32" w:rsidRPr="00906EB0" w:rsidRDefault="00700B51" w:rsidP="004462F9">
      <w:pPr>
        <w:spacing w:before="160" w:after="0" w:line="240" w:lineRule="auto"/>
        <w:ind w:firstLine="567"/>
        <w:jc w:val="both"/>
        <w:rPr>
          <w:rFonts w:cs="Times New Roman"/>
          <w:bCs/>
          <w:szCs w:val="28"/>
          <w:lang w:val="fr-FR"/>
        </w:rPr>
      </w:pPr>
      <w:r w:rsidRPr="00906EB0">
        <w:rPr>
          <w:rFonts w:cs="Times New Roman"/>
          <w:bCs/>
          <w:szCs w:val="28"/>
          <w:lang w:val="fr-FR"/>
        </w:rPr>
        <w:t>18.</w:t>
      </w:r>
      <w:r w:rsidR="00BD5E99" w:rsidRPr="00906EB0">
        <w:rPr>
          <w:rFonts w:cs="Times New Roman"/>
          <w:bCs/>
          <w:szCs w:val="28"/>
          <w:lang w:val="fr-FR"/>
        </w:rPr>
        <w:t xml:space="preserve"> Quyết định số 320/QĐ-UBND ngày 27/</w:t>
      </w:r>
      <w:r w:rsidR="00ED2574" w:rsidRPr="00906EB0">
        <w:rPr>
          <w:rFonts w:cs="Times New Roman"/>
          <w:bCs/>
          <w:szCs w:val="28"/>
          <w:lang w:val="fr-FR"/>
        </w:rPr>
        <w:t>0</w:t>
      </w:r>
      <w:r w:rsidR="00BD5E99" w:rsidRPr="00906EB0">
        <w:rPr>
          <w:rFonts w:cs="Times New Roman"/>
          <w:bCs/>
          <w:szCs w:val="28"/>
          <w:lang w:val="fr-FR"/>
        </w:rPr>
        <w:t xml:space="preserve">1/2022 của UBND tỉnh Đồng Nai phê duyệt </w:t>
      </w:r>
      <w:r w:rsidRPr="00906EB0">
        <w:rPr>
          <w:rFonts w:cs="Times New Roman"/>
          <w:bCs/>
          <w:szCs w:val="28"/>
          <w:lang w:val="fr-FR"/>
        </w:rPr>
        <w:t>C</w:t>
      </w:r>
      <w:r w:rsidR="00BD5E99" w:rsidRPr="00906EB0">
        <w:rPr>
          <w:rFonts w:cs="Times New Roman"/>
          <w:bCs/>
          <w:szCs w:val="28"/>
          <w:lang w:val="fr-FR"/>
        </w:rPr>
        <w:t xml:space="preserve">hương trình phát triển nhà ở </w:t>
      </w:r>
      <w:r w:rsidR="00925233" w:rsidRPr="00906EB0">
        <w:rPr>
          <w:rFonts w:cs="Times New Roman"/>
          <w:bCs/>
          <w:szCs w:val="28"/>
          <w:lang w:val="fr-FR"/>
        </w:rPr>
        <w:t>giai đoạn 2021-2030</w:t>
      </w:r>
      <w:r w:rsidR="002F2740" w:rsidRPr="00906EB0">
        <w:rPr>
          <w:rFonts w:cs="Times New Roman"/>
          <w:bCs/>
          <w:szCs w:val="28"/>
          <w:lang w:val="fr-FR"/>
        </w:rPr>
        <w:t xml:space="preserve"> trên địa bàn tỉnh</w:t>
      </w:r>
      <w:r w:rsidRPr="00906EB0">
        <w:rPr>
          <w:rFonts w:cs="Times New Roman"/>
          <w:bCs/>
          <w:szCs w:val="28"/>
          <w:lang w:val="fr-FR"/>
        </w:rPr>
        <w:t>.</w:t>
      </w:r>
    </w:p>
    <w:p w14:paraId="7EE8259C" w14:textId="7BBD967F" w:rsidR="00BE6068" w:rsidRPr="00906EB0" w:rsidRDefault="00BE6068" w:rsidP="004462F9">
      <w:pPr>
        <w:spacing w:before="160" w:after="0" w:line="240" w:lineRule="auto"/>
        <w:ind w:firstLine="567"/>
        <w:jc w:val="both"/>
        <w:rPr>
          <w:rFonts w:cs="Times New Roman"/>
          <w:bCs/>
          <w:szCs w:val="28"/>
          <w:lang w:val="fr-FR"/>
        </w:rPr>
      </w:pPr>
      <w:r w:rsidRPr="00906EB0">
        <w:rPr>
          <w:rFonts w:cs="Times New Roman"/>
          <w:bCs/>
          <w:szCs w:val="28"/>
          <w:lang w:val="fr-FR"/>
        </w:rPr>
        <w:t>19. Quyết định số 799/QĐ-UBND ngày 20/8/2025 của UBND tỉnh về việc áp dụng văn bản quy phạm pháp luật của UBND tỉnh Đồng Nai (cũ) thuộc lĩnh vực tài chính - ngân hàng trên địa bàn tỉnh Đồng Nai; Công văn số 2670/UBND-KGVX ngày 07/8/2025 của UBND tỉnh về tiếp tục triển khai thực hiện một số Kế hoạch của UBND tỉnh.</w:t>
      </w:r>
    </w:p>
    <w:p w14:paraId="57CF2034" w14:textId="7D325B50" w:rsidR="00DE52BA" w:rsidRPr="00906EB0" w:rsidRDefault="00BE6068" w:rsidP="004462F9">
      <w:pPr>
        <w:spacing w:before="160" w:after="0" w:line="240" w:lineRule="auto"/>
        <w:ind w:firstLine="567"/>
        <w:jc w:val="both"/>
        <w:rPr>
          <w:rFonts w:cs="Times New Roman"/>
          <w:szCs w:val="28"/>
          <w:lang w:val="fr-FR"/>
        </w:rPr>
      </w:pPr>
      <w:r w:rsidRPr="00906EB0">
        <w:rPr>
          <w:rFonts w:cs="Times New Roman"/>
          <w:szCs w:val="28"/>
          <w:lang w:val="fr-FR"/>
        </w:rPr>
        <w:t>20</w:t>
      </w:r>
      <w:r w:rsidR="00700B51" w:rsidRPr="00906EB0">
        <w:rPr>
          <w:rFonts w:cs="Times New Roman"/>
          <w:szCs w:val="28"/>
          <w:lang w:val="fr-FR"/>
        </w:rPr>
        <w:t>.</w:t>
      </w:r>
      <w:r w:rsidR="00DE52BA" w:rsidRPr="00906EB0">
        <w:rPr>
          <w:rFonts w:cs="Times New Roman"/>
          <w:szCs w:val="28"/>
          <w:lang w:val="fr-FR"/>
        </w:rPr>
        <w:t xml:space="preserve"> Quy chế quản lý và sử dụng nguồn vốn ngân sách địa phương ủy thác qua NHCSXH để cho vay đối với người nghèo và các đối tượng chính sách khác trên địa bàn tỉnh Đồng Nai ban hành kèm theo Quyết định số 57/2025/QĐ-UBND ngày 05</w:t>
      </w:r>
      <w:r w:rsidR="00ED2574" w:rsidRPr="00906EB0">
        <w:rPr>
          <w:rFonts w:cs="Times New Roman"/>
          <w:szCs w:val="28"/>
          <w:lang w:val="fr-FR"/>
        </w:rPr>
        <w:t>/</w:t>
      </w:r>
      <w:r w:rsidR="00DE52BA" w:rsidRPr="00906EB0">
        <w:rPr>
          <w:rFonts w:cs="Times New Roman"/>
          <w:szCs w:val="28"/>
          <w:lang w:val="fr-FR"/>
        </w:rPr>
        <w:t>11</w:t>
      </w:r>
      <w:r w:rsidR="00ED2574" w:rsidRPr="00906EB0">
        <w:rPr>
          <w:rFonts w:cs="Times New Roman"/>
          <w:szCs w:val="28"/>
          <w:lang w:val="fr-FR"/>
        </w:rPr>
        <w:t>/</w:t>
      </w:r>
      <w:r w:rsidR="00DE52BA" w:rsidRPr="00906EB0">
        <w:rPr>
          <w:rFonts w:cs="Times New Roman"/>
          <w:szCs w:val="28"/>
          <w:lang w:val="fr-FR"/>
        </w:rPr>
        <w:t>2025 của UBND tỉnh Đồng Nai</w:t>
      </w:r>
      <w:r w:rsidR="00C72A23" w:rsidRPr="00906EB0">
        <w:rPr>
          <w:rFonts w:cs="Times New Roman"/>
          <w:szCs w:val="28"/>
          <w:lang w:val="fr-FR"/>
        </w:rPr>
        <w:t>.</w:t>
      </w:r>
    </w:p>
    <w:p w14:paraId="2DF0B7A1" w14:textId="5841A78B" w:rsidR="00E55C70" w:rsidRPr="00906EB0" w:rsidRDefault="00E55C70" w:rsidP="004462F9">
      <w:pPr>
        <w:spacing w:before="240" w:after="0" w:line="240" w:lineRule="auto"/>
        <w:jc w:val="center"/>
        <w:rPr>
          <w:rFonts w:cs="Times New Roman"/>
          <w:b/>
          <w:szCs w:val="28"/>
          <w:lang w:val="fr-FR"/>
        </w:rPr>
      </w:pPr>
      <w:r w:rsidRPr="00906EB0">
        <w:rPr>
          <w:rFonts w:cs="Times New Roman"/>
          <w:b/>
          <w:szCs w:val="28"/>
          <w:lang w:val="fr-FR"/>
        </w:rPr>
        <w:t xml:space="preserve">Phần </w:t>
      </w:r>
      <w:r w:rsidR="00B71DE9" w:rsidRPr="00906EB0">
        <w:rPr>
          <w:rFonts w:cs="Times New Roman"/>
          <w:b/>
          <w:szCs w:val="28"/>
          <w:lang w:val="fr-FR"/>
        </w:rPr>
        <w:t>thứ hai</w:t>
      </w:r>
    </w:p>
    <w:p w14:paraId="06C16419" w14:textId="77777777" w:rsidR="00E55C70" w:rsidRPr="00906EB0" w:rsidRDefault="00E55C70" w:rsidP="004462F9">
      <w:pPr>
        <w:spacing w:after="0" w:line="240" w:lineRule="auto"/>
        <w:jc w:val="center"/>
        <w:rPr>
          <w:rFonts w:cs="Times New Roman"/>
          <w:b/>
          <w:szCs w:val="28"/>
          <w:lang w:val="fr-FR"/>
        </w:rPr>
      </w:pPr>
      <w:r w:rsidRPr="00906EB0">
        <w:rPr>
          <w:rFonts w:cs="Times New Roman"/>
          <w:b/>
          <w:szCs w:val="28"/>
          <w:lang w:val="fr-FR"/>
        </w:rPr>
        <w:t>MỤC TIÊU, NỘI DUNG, NGUỒN VỐN THỰC HIỆN ĐỀ ÁN</w:t>
      </w:r>
    </w:p>
    <w:p w14:paraId="011CADB2" w14:textId="77777777" w:rsidR="0022767C" w:rsidRPr="00906EB0" w:rsidRDefault="0022767C" w:rsidP="004462F9">
      <w:pPr>
        <w:spacing w:after="0" w:line="240" w:lineRule="auto"/>
        <w:jc w:val="center"/>
        <w:rPr>
          <w:rFonts w:cs="Times New Roman"/>
          <w:b/>
          <w:szCs w:val="28"/>
          <w:lang w:val="fr-FR"/>
        </w:rPr>
      </w:pPr>
    </w:p>
    <w:p w14:paraId="11C18CFA" w14:textId="6D0F5AD6" w:rsidR="00E55C70" w:rsidRPr="00906EB0" w:rsidRDefault="00E55C70" w:rsidP="004462F9">
      <w:pPr>
        <w:spacing w:before="160" w:after="0" w:line="240" w:lineRule="auto"/>
        <w:ind w:firstLine="567"/>
        <w:jc w:val="both"/>
        <w:rPr>
          <w:rFonts w:cs="Times New Roman"/>
          <w:b/>
          <w:szCs w:val="28"/>
          <w:lang w:val="fr-FR"/>
        </w:rPr>
      </w:pPr>
      <w:r w:rsidRPr="00906EB0">
        <w:rPr>
          <w:rFonts w:cs="Times New Roman"/>
          <w:b/>
          <w:szCs w:val="28"/>
          <w:lang w:val="fr-FR"/>
        </w:rPr>
        <w:t>I. MỤC TIÊU ĐỀ ÁN</w:t>
      </w:r>
    </w:p>
    <w:p w14:paraId="494A179B" w14:textId="77777777" w:rsidR="00E55C70" w:rsidRPr="00906EB0" w:rsidRDefault="00E55C70" w:rsidP="004462F9">
      <w:pPr>
        <w:spacing w:before="160" w:after="0" w:line="240" w:lineRule="auto"/>
        <w:ind w:firstLine="567"/>
        <w:jc w:val="both"/>
        <w:rPr>
          <w:rFonts w:cs="Times New Roman"/>
          <w:b/>
          <w:szCs w:val="28"/>
          <w:lang w:val="fr-FR"/>
        </w:rPr>
      </w:pPr>
      <w:r w:rsidRPr="00906EB0">
        <w:rPr>
          <w:rFonts w:cs="Times New Roman"/>
          <w:b/>
          <w:szCs w:val="28"/>
          <w:lang w:val="fr-FR"/>
        </w:rPr>
        <w:t>1. Mục tiêu chung</w:t>
      </w:r>
    </w:p>
    <w:p w14:paraId="0D26A618" w14:textId="35D0D9E4" w:rsidR="00794CA0" w:rsidRPr="00906EB0" w:rsidRDefault="00E55C70" w:rsidP="004462F9">
      <w:pPr>
        <w:spacing w:before="160" w:after="0" w:line="240" w:lineRule="auto"/>
        <w:ind w:firstLine="567"/>
        <w:jc w:val="both"/>
        <w:rPr>
          <w:rFonts w:cs="Times New Roman"/>
          <w:bCs/>
          <w:szCs w:val="28"/>
          <w:lang w:val="fr-FR"/>
        </w:rPr>
      </w:pPr>
      <w:r w:rsidRPr="00906EB0">
        <w:rPr>
          <w:rFonts w:cs="Times New Roman"/>
          <w:bCs/>
          <w:szCs w:val="28"/>
          <w:lang w:val="fr-FR"/>
        </w:rPr>
        <w:t xml:space="preserve">- Đáp ứng ngày </w:t>
      </w:r>
      <w:r w:rsidR="00042146" w:rsidRPr="00906EB0">
        <w:rPr>
          <w:rFonts w:cs="Times New Roman"/>
          <w:bCs/>
          <w:szCs w:val="28"/>
          <w:lang w:val="fr-FR"/>
        </w:rPr>
        <w:t>càng</w:t>
      </w:r>
      <w:r w:rsidRPr="00906EB0">
        <w:rPr>
          <w:rFonts w:cs="Times New Roman"/>
          <w:bCs/>
          <w:szCs w:val="28"/>
          <w:lang w:val="fr-FR"/>
        </w:rPr>
        <w:t xml:space="preserve"> tốt hơn nhu cầu vốn phục vụ sản xuất, kinh doanh, tạo việc làm, nâng cao thu nhập, cải thiện chất lượng cuộc sống cho hộ nghèo, hộ cận nghèo, </w:t>
      </w:r>
      <w:r w:rsidR="00042146" w:rsidRPr="00906EB0">
        <w:rPr>
          <w:rFonts w:cs="Times New Roman"/>
          <w:bCs/>
          <w:szCs w:val="28"/>
          <w:lang w:val="fr-FR"/>
        </w:rPr>
        <w:t>các đối tượng chính sách</w:t>
      </w:r>
      <w:r w:rsidR="00B4234F" w:rsidRPr="00906EB0">
        <w:rPr>
          <w:rFonts w:cs="Times New Roman"/>
          <w:bCs/>
          <w:szCs w:val="28"/>
          <w:lang w:val="fr-FR"/>
        </w:rPr>
        <w:t xml:space="preserve"> khác</w:t>
      </w:r>
      <w:r w:rsidRPr="00906EB0">
        <w:rPr>
          <w:rFonts w:cs="Times New Roman"/>
          <w:bCs/>
          <w:szCs w:val="28"/>
          <w:lang w:val="fr-FR"/>
        </w:rPr>
        <w:t>, góp phần thực hiện hiệu quả chương trình mục tiêu quốc gia giảm nghèo bền vững, xây dựng nông thôn mới</w:t>
      </w:r>
      <w:r w:rsidR="00042146" w:rsidRPr="00906EB0">
        <w:rPr>
          <w:rFonts w:cs="Times New Roman"/>
          <w:bCs/>
          <w:szCs w:val="28"/>
          <w:lang w:val="fr-FR"/>
        </w:rPr>
        <w:t>, phát triển kinh tế xã hội vùng đồng bào dân tộc thiểu số và miền núi.</w:t>
      </w:r>
      <w:r w:rsidR="00794CA0" w:rsidRPr="00906EB0">
        <w:rPr>
          <w:rFonts w:cs="Times New Roman"/>
          <w:bCs/>
          <w:szCs w:val="28"/>
          <w:lang w:val="fr-FR"/>
        </w:rPr>
        <w:t xml:space="preserve"> </w:t>
      </w:r>
    </w:p>
    <w:p w14:paraId="3A786568" w14:textId="046DAD33" w:rsidR="00E55C70" w:rsidRPr="00906EB0" w:rsidRDefault="00794CA0" w:rsidP="004462F9">
      <w:pPr>
        <w:spacing w:before="160" w:after="0" w:line="240" w:lineRule="auto"/>
        <w:ind w:firstLine="567"/>
        <w:jc w:val="both"/>
        <w:rPr>
          <w:rFonts w:cs="Times New Roman"/>
          <w:bCs/>
          <w:szCs w:val="28"/>
          <w:lang w:val="fr-FR"/>
        </w:rPr>
      </w:pPr>
      <w:r w:rsidRPr="00906EB0">
        <w:rPr>
          <w:rFonts w:cs="Times New Roman"/>
          <w:bCs/>
          <w:szCs w:val="28"/>
          <w:lang w:val="fr-FR"/>
        </w:rPr>
        <w:t>- T</w:t>
      </w:r>
      <w:r w:rsidRPr="00906EB0">
        <w:rPr>
          <w:rFonts w:cs="Times New Roman"/>
          <w:szCs w:val="28"/>
          <w:lang w:val="fr-FR"/>
        </w:rPr>
        <w:t xml:space="preserve">ập trung phát triển nguồn nhân lực, </w:t>
      </w:r>
      <w:r w:rsidRPr="00906EB0">
        <w:rPr>
          <w:rFonts w:cs="Times New Roman"/>
          <w:bCs/>
          <w:szCs w:val="28"/>
          <w:lang w:val="vi-VN"/>
        </w:rPr>
        <w:t xml:space="preserve">nâng cao trình độ kỹ năng nghề, </w:t>
      </w:r>
      <w:r w:rsidRPr="00906EB0">
        <w:rPr>
          <w:rFonts w:cs="Times New Roman"/>
          <w:bCs/>
          <w:szCs w:val="28"/>
          <w:lang w:val="fr-FR"/>
        </w:rPr>
        <w:t xml:space="preserve">người lao động </w:t>
      </w:r>
      <w:r w:rsidRPr="00906EB0">
        <w:rPr>
          <w:rFonts w:cs="Times New Roman"/>
          <w:bCs/>
          <w:szCs w:val="28"/>
          <w:lang w:val="vi-VN"/>
        </w:rPr>
        <w:t>có sức khỏe, có ý thức tổ chức kỷ luật, tác phong công nghiệp góp phần chuẩn bị nguồn nhân lực có tay nghề cao để đáp ứng yêu cầu công nghiệp hóa, hiện đại hóa</w:t>
      </w:r>
      <w:r w:rsidRPr="00906EB0">
        <w:rPr>
          <w:rFonts w:cs="Times New Roman"/>
          <w:bCs/>
          <w:szCs w:val="28"/>
          <w:lang w:val="fr-FR"/>
        </w:rPr>
        <w:t xml:space="preserve">; </w:t>
      </w:r>
      <w:r w:rsidRPr="00906EB0">
        <w:rPr>
          <w:rFonts w:cs="Times New Roman"/>
          <w:szCs w:val="28"/>
          <w:lang w:val="fr-FR"/>
        </w:rPr>
        <w:t xml:space="preserve">góp phần quan trọng thực hiện có hiệu quả các chủ trương, chính sách, mục tiêu, nhiệm vụ mà Đảng, Nhà nước đã đề ra về giảm nghèo bền vững, tạo việc làm, xây dựng nông thôn mới, đô thị văn minh, đảm bảo an sinh xã hội, ổn định chính trị, an ninh quốc phòng và phát triển kinh tế </w:t>
      </w:r>
      <w:r w:rsidR="00BE6068" w:rsidRPr="00906EB0">
        <w:rPr>
          <w:rFonts w:cs="Times New Roman"/>
          <w:szCs w:val="28"/>
          <w:lang w:val="fr-FR"/>
        </w:rPr>
        <w:t xml:space="preserve">- </w:t>
      </w:r>
      <w:r w:rsidRPr="00906EB0">
        <w:rPr>
          <w:rFonts w:cs="Times New Roman"/>
          <w:szCs w:val="28"/>
          <w:lang w:val="fr-FR"/>
        </w:rPr>
        <w:t>xã hội trên địa bàn tỉnh.</w:t>
      </w:r>
    </w:p>
    <w:p w14:paraId="37D7274A" w14:textId="7E9A1F51" w:rsidR="00E55C70" w:rsidRPr="00906EB0" w:rsidRDefault="00E55C70" w:rsidP="004462F9">
      <w:pPr>
        <w:spacing w:before="120" w:after="0" w:line="240" w:lineRule="auto"/>
        <w:ind w:firstLine="567"/>
        <w:jc w:val="both"/>
        <w:rPr>
          <w:rFonts w:eastAsia="Times New Roman" w:cs="Times New Roman"/>
          <w:szCs w:val="28"/>
          <w:lang w:val="fr-FR"/>
        </w:rPr>
      </w:pPr>
      <w:r w:rsidRPr="00906EB0">
        <w:rPr>
          <w:rFonts w:cs="Times New Roman"/>
          <w:bCs/>
          <w:szCs w:val="28"/>
          <w:lang w:val="fr-FR"/>
        </w:rPr>
        <w:lastRenderedPageBreak/>
        <w:t>- Góp phần tạo sự chuyển biến mạnh mẽ, toàn diện</w:t>
      </w:r>
      <w:r w:rsidR="00BE6068" w:rsidRPr="00906EB0">
        <w:rPr>
          <w:rFonts w:cs="Times New Roman"/>
          <w:bCs/>
          <w:szCs w:val="28"/>
          <w:lang w:val="fr-FR"/>
        </w:rPr>
        <w:t>,</w:t>
      </w:r>
      <w:r w:rsidRPr="00906EB0">
        <w:rPr>
          <w:rFonts w:cs="Times New Roman"/>
          <w:bCs/>
          <w:szCs w:val="28"/>
          <w:lang w:val="fr-FR"/>
        </w:rPr>
        <w:t xml:space="preserve"> </w:t>
      </w:r>
      <w:r w:rsidR="00042146" w:rsidRPr="00906EB0">
        <w:rPr>
          <w:rFonts w:cs="Times New Roman"/>
          <w:bCs/>
          <w:szCs w:val="28"/>
          <w:lang w:val="fr-FR"/>
        </w:rPr>
        <w:t>đặc biệt là ở khu vực nông thôn,</w:t>
      </w:r>
      <w:r w:rsidRPr="00906EB0">
        <w:rPr>
          <w:rFonts w:cs="Times New Roman"/>
          <w:szCs w:val="28"/>
          <w:lang w:val="vi-VN"/>
        </w:rPr>
        <w:t xml:space="preserve"> theo hướng</w:t>
      </w:r>
      <w:r w:rsidRPr="00906EB0">
        <w:rPr>
          <w:rFonts w:cs="Times New Roman"/>
          <w:szCs w:val="28"/>
          <w:lang w:val="fr-FR"/>
        </w:rPr>
        <w:t xml:space="preserve"> phát triển toàn diện, bền vững, đi vào chiều sâu, đảm bảo xây dựng </w:t>
      </w:r>
      <w:r w:rsidRPr="00906EB0">
        <w:rPr>
          <w:rFonts w:eastAsia="Times New Roman" w:cs="Times New Roman"/>
          <w:szCs w:val="28"/>
          <w:lang w:val="fr-FR"/>
        </w:rPr>
        <w:t>“</w:t>
      </w:r>
      <w:r w:rsidR="00FD55A2" w:rsidRPr="00906EB0">
        <w:rPr>
          <w:rFonts w:eastAsia="Times New Roman" w:cs="Times New Roman"/>
          <w:szCs w:val="28"/>
          <w:lang w:val="fr-FR"/>
        </w:rPr>
        <w:t>N</w:t>
      </w:r>
      <w:r w:rsidRPr="00906EB0">
        <w:rPr>
          <w:rFonts w:eastAsia="Times New Roman" w:cs="Times New Roman"/>
          <w:szCs w:val="28"/>
          <w:lang w:val="fr-FR"/>
        </w:rPr>
        <w:t>ông thôn 4 có”: có đời sống kinh tế được cải thiện, có kết cấu hạ tầng kinh tế - xã hội đồng bộ, có đời sống văn hóa, an ninh, an toàn bảo đảm, có môi trường sinh thái phát triển bền vững.</w:t>
      </w:r>
    </w:p>
    <w:p w14:paraId="540B19EC" w14:textId="62E29830" w:rsidR="00E55C70" w:rsidRPr="00906EB0" w:rsidRDefault="00E55C70" w:rsidP="004462F9">
      <w:pPr>
        <w:spacing w:before="120" w:after="0" w:line="240" w:lineRule="auto"/>
        <w:ind w:firstLine="567"/>
        <w:jc w:val="both"/>
        <w:rPr>
          <w:rFonts w:cs="Times New Roman"/>
          <w:b/>
          <w:szCs w:val="28"/>
          <w:lang w:val="fr-FR"/>
        </w:rPr>
      </w:pPr>
      <w:r w:rsidRPr="00906EB0">
        <w:rPr>
          <w:rFonts w:cs="Times New Roman"/>
          <w:b/>
          <w:szCs w:val="28"/>
          <w:lang w:val="fr-FR"/>
        </w:rPr>
        <w:t>2. Mục tiêu cụ thể</w:t>
      </w:r>
    </w:p>
    <w:p w14:paraId="48EE5CFC" w14:textId="46D6C8EE" w:rsidR="00E55C70" w:rsidRPr="00906EB0" w:rsidRDefault="00E55C70" w:rsidP="004462F9">
      <w:pPr>
        <w:spacing w:before="120" w:after="0" w:line="240" w:lineRule="auto"/>
        <w:ind w:firstLine="567"/>
        <w:jc w:val="both"/>
        <w:rPr>
          <w:rFonts w:cs="Times New Roman"/>
          <w:bCs/>
          <w:szCs w:val="28"/>
          <w:lang w:val="fr-FR"/>
        </w:rPr>
      </w:pPr>
      <w:r w:rsidRPr="00906EB0">
        <w:rPr>
          <w:rFonts w:cs="Times New Roman"/>
          <w:bCs/>
          <w:szCs w:val="28"/>
          <w:lang w:val="fr-FR"/>
        </w:rPr>
        <w:t>- 100% hộ nghèo, hộ cận nghèo, hộ mới thoát nghèo</w:t>
      </w:r>
      <w:r w:rsidR="00651AC9" w:rsidRPr="00906EB0">
        <w:rPr>
          <w:rFonts w:cs="Times New Roman"/>
          <w:bCs/>
          <w:szCs w:val="28"/>
          <w:lang w:val="fr-FR"/>
        </w:rPr>
        <w:t>, hộ có mức thu nhập trung bình</w:t>
      </w:r>
      <w:r w:rsidRPr="00906EB0">
        <w:rPr>
          <w:rFonts w:cs="Times New Roman"/>
          <w:bCs/>
          <w:szCs w:val="28"/>
          <w:lang w:val="fr-FR"/>
        </w:rPr>
        <w:t xml:space="preserve"> có nhu cầu, đủ điều kiện được vay vốn</w:t>
      </w:r>
      <w:r w:rsidR="002C24DF" w:rsidRPr="00906EB0">
        <w:rPr>
          <w:rFonts w:cs="Times New Roman"/>
          <w:bCs/>
          <w:szCs w:val="28"/>
          <w:lang w:val="fr-FR"/>
        </w:rPr>
        <w:t>.</w:t>
      </w:r>
    </w:p>
    <w:p w14:paraId="71CE2FF0" w14:textId="03E0D285" w:rsidR="00A96B59" w:rsidRPr="00906EB0" w:rsidRDefault="00A96B59" w:rsidP="004462F9">
      <w:pPr>
        <w:spacing w:before="120" w:after="0" w:line="240" w:lineRule="auto"/>
        <w:ind w:firstLine="567"/>
        <w:jc w:val="both"/>
        <w:rPr>
          <w:rFonts w:cs="Times New Roman"/>
          <w:bCs/>
          <w:szCs w:val="28"/>
          <w:lang w:val="fr-FR"/>
        </w:rPr>
      </w:pPr>
      <w:bookmarkStart w:id="17" w:name="_Hlk81574943"/>
      <w:r w:rsidRPr="00906EB0">
        <w:rPr>
          <w:rFonts w:cs="Times New Roman"/>
          <w:bCs/>
          <w:szCs w:val="28"/>
          <w:lang w:val="fr-FR"/>
        </w:rPr>
        <w:t xml:space="preserve">- Hỗ trợ </w:t>
      </w:r>
      <w:r w:rsidR="00583ABD" w:rsidRPr="00906EB0">
        <w:rPr>
          <w:rFonts w:cs="Times New Roman"/>
          <w:bCs/>
          <w:szCs w:val="28"/>
          <w:lang w:val="fr-FR"/>
        </w:rPr>
        <w:t xml:space="preserve">khoảng </w:t>
      </w:r>
      <w:r w:rsidR="00006903" w:rsidRPr="00906EB0">
        <w:rPr>
          <w:rFonts w:cs="Times New Roman"/>
          <w:bCs/>
          <w:szCs w:val="28"/>
          <w:lang w:val="fr-FR"/>
        </w:rPr>
        <w:t>4</w:t>
      </w:r>
      <w:r w:rsidR="00FD55A2" w:rsidRPr="00906EB0">
        <w:rPr>
          <w:rFonts w:cs="Times New Roman"/>
          <w:bCs/>
          <w:szCs w:val="28"/>
          <w:lang w:val="fr-FR"/>
        </w:rPr>
        <w:t>2</w:t>
      </w:r>
      <w:r w:rsidR="001A4F5F" w:rsidRPr="00906EB0">
        <w:rPr>
          <w:rFonts w:cs="Times New Roman"/>
          <w:bCs/>
          <w:szCs w:val="28"/>
          <w:lang w:val="fr-FR"/>
        </w:rPr>
        <w:t>.</w:t>
      </w:r>
      <w:r w:rsidRPr="00906EB0">
        <w:rPr>
          <w:rFonts w:cs="Times New Roman"/>
          <w:bCs/>
          <w:szCs w:val="28"/>
          <w:lang w:val="fr-FR"/>
        </w:rPr>
        <w:t>00</w:t>
      </w:r>
      <w:r w:rsidR="001A4F5F" w:rsidRPr="00906EB0">
        <w:rPr>
          <w:rFonts w:cs="Times New Roman"/>
          <w:bCs/>
          <w:szCs w:val="28"/>
          <w:lang w:val="fr-FR"/>
        </w:rPr>
        <w:t>0</w:t>
      </w:r>
      <w:r w:rsidRPr="00906EB0">
        <w:rPr>
          <w:rFonts w:cs="Times New Roman"/>
          <w:bCs/>
          <w:szCs w:val="28"/>
          <w:lang w:val="fr-FR"/>
        </w:rPr>
        <w:t xml:space="preserve"> lượt học sinh sinh viên </w:t>
      </w:r>
      <w:r w:rsidR="001A4F5F" w:rsidRPr="00906EB0">
        <w:rPr>
          <w:rFonts w:cs="Times New Roman"/>
          <w:bCs/>
          <w:szCs w:val="28"/>
          <w:lang w:val="fr-FR"/>
        </w:rPr>
        <w:t xml:space="preserve">có hoàn cảnh khó khăn được </w:t>
      </w:r>
      <w:r w:rsidRPr="00906EB0">
        <w:rPr>
          <w:rFonts w:cs="Times New Roman"/>
          <w:bCs/>
          <w:szCs w:val="28"/>
          <w:lang w:val="fr-FR"/>
        </w:rPr>
        <w:t>vay vốn</w:t>
      </w:r>
      <w:r w:rsidR="005C7805" w:rsidRPr="00906EB0">
        <w:rPr>
          <w:rFonts w:cs="Times New Roman"/>
          <w:bCs/>
          <w:szCs w:val="28"/>
          <w:lang w:val="fr-FR"/>
        </w:rPr>
        <w:t>; t</w:t>
      </w:r>
      <w:r w:rsidR="00F012C1" w:rsidRPr="00906EB0">
        <w:rPr>
          <w:rFonts w:cs="Times New Roman"/>
          <w:bCs/>
          <w:szCs w:val="28"/>
          <w:lang w:val="fr-FR"/>
        </w:rPr>
        <w:t xml:space="preserve">ăng </w:t>
      </w:r>
      <w:r w:rsidR="00FD55A2" w:rsidRPr="00906EB0">
        <w:rPr>
          <w:rFonts w:cs="Times New Roman"/>
          <w:bCs/>
          <w:szCs w:val="28"/>
          <w:lang w:val="fr-FR"/>
        </w:rPr>
        <w:t>10</w:t>
      </w:r>
      <w:r w:rsidR="00F012C1" w:rsidRPr="00906EB0">
        <w:rPr>
          <w:rFonts w:cs="Times New Roman"/>
          <w:bCs/>
          <w:szCs w:val="28"/>
          <w:lang w:val="fr-FR"/>
        </w:rPr>
        <w:t>% so với giai đoạn 2021-2025</w:t>
      </w:r>
      <w:r w:rsidR="006462A0" w:rsidRPr="00906EB0">
        <w:rPr>
          <w:rFonts w:cs="Times New Roman"/>
          <w:bCs/>
          <w:szCs w:val="28"/>
          <w:lang w:val="fr-FR"/>
        </w:rPr>
        <w:t>.</w:t>
      </w:r>
    </w:p>
    <w:p w14:paraId="2E2F34F8" w14:textId="384D2DEC" w:rsidR="00A669D6" w:rsidRPr="00906EB0" w:rsidRDefault="00A669D6" w:rsidP="004462F9">
      <w:pPr>
        <w:spacing w:before="120" w:after="0" w:line="240" w:lineRule="auto"/>
        <w:ind w:firstLine="567"/>
        <w:jc w:val="both"/>
        <w:rPr>
          <w:rFonts w:cs="Times New Roman"/>
          <w:bCs/>
          <w:szCs w:val="28"/>
          <w:lang w:val="fr-FR"/>
        </w:rPr>
      </w:pPr>
      <w:r w:rsidRPr="00906EB0">
        <w:rPr>
          <w:rFonts w:cs="Times New Roman"/>
          <w:bCs/>
          <w:szCs w:val="28"/>
          <w:lang w:val="fr-FR"/>
        </w:rPr>
        <w:t xml:space="preserve">- </w:t>
      </w:r>
      <w:r w:rsidR="00FC71D0" w:rsidRPr="00906EB0">
        <w:rPr>
          <w:rFonts w:cs="Times New Roman"/>
          <w:bCs/>
          <w:szCs w:val="28"/>
          <w:lang w:val="fr-FR"/>
        </w:rPr>
        <w:t>Hỗ trợ khoảng 1.000 lượt người chấp hành xong án phạt tù vay vốn phát triển sản xuất, kinh doanh, tự tạo việc làm để ổn định cuộc sống</w:t>
      </w:r>
      <w:r w:rsidR="005C7805" w:rsidRPr="00906EB0">
        <w:rPr>
          <w:rFonts w:cs="Times New Roman"/>
          <w:bCs/>
          <w:szCs w:val="28"/>
          <w:lang w:val="fr-FR"/>
        </w:rPr>
        <w:t>; t</w:t>
      </w:r>
      <w:r w:rsidR="00FC71D0" w:rsidRPr="00906EB0">
        <w:rPr>
          <w:rFonts w:cs="Times New Roman"/>
          <w:bCs/>
          <w:szCs w:val="28"/>
          <w:lang w:val="fr-FR"/>
        </w:rPr>
        <w:t>ăng 83% so với giai đoạn 2021-2025</w:t>
      </w:r>
      <w:r w:rsidRPr="00906EB0">
        <w:rPr>
          <w:rFonts w:cs="Times New Roman"/>
          <w:bCs/>
          <w:szCs w:val="28"/>
          <w:lang w:val="fr-FR"/>
        </w:rPr>
        <w:t>.</w:t>
      </w:r>
    </w:p>
    <w:p w14:paraId="29733745" w14:textId="175F9E8E" w:rsidR="00D74B0A" w:rsidRPr="00906EB0" w:rsidRDefault="00D74B0A" w:rsidP="004462F9">
      <w:pPr>
        <w:spacing w:before="120" w:after="0" w:line="240" w:lineRule="auto"/>
        <w:ind w:firstLine="567"/>
        <w:jc w:val="both"/>
        <w:rPr>
          <w:rFonts w:cs="Times New Roman"/>
          <w:bCs/>
          <w:szCs w:val="28"/>
          <w:lang w:val="fr-FR"/>
        </w:rPr>
      </w:pPr>
      <w:r w:rsidRPr="00906EB0">
        <w:rPr>
          <w:rFonts w:cs="Times New Roman"/>
          <w:bCs/>
          <w:szCs w:val="28"/>
          <w:lang w:val="fr-FR"/>
        </w:rPr>
        <w:t>- Hỗ trợ khoảng 140.000 lượt người lao động vay vốn để tạo việc làm, duy trì và mở rộng việc làm</w:t>
      </w:r>
      <w:r w:rsidR="005C7805" w:rsidRPr="00906EB0">
        <w:rPr>
          <w:rFonts w:cs="Times New Roman"/>
          <w:bCs/>
          <w:szCs w:val="28"/>
          <w:lang w:val="fr-FR"/>
        </w:rPr>
        <w:t>; t</w:t>
      </w:r>
      <w:r w:rsidRPr="00906EB0">
        <w:rPr>
          <w:rFonts w:cs="Times New Roman"/>
          <w:bCs/>
          <w:szCs w:val="28"/>
          <w:lang w:val="fr-FR"/>
        </w:rPr>
        <w:t xml:space="preserve">ăng 13% so với giai đoạn 2021-2025. </w:t>
      </w:r>
    </w:p>
    <w:p w14:paraId="0DDF3544" w14:textId="32DDBB31" w:rsidR="00A96B59" w:rsidRPr="00906EB0" w:rsidRDefault="00A96B59" w:rsidP="004462F9">
      <w:pPr>
        <w:spacing w:before="120" w:after="0" w:line="240" w:lineRule="auto"/>
        <w:ind w:firstLine="567"/>
        <w:jc w:val="both"/>
        <w:rPr>
          <w:rFonts w:cs="Times New Roman"/>
          <w:bCs/>
          <w:szCs w:val="28"/>
          <w:lang w:val="fr-FR"/>
        </w:rPr>
      </w:pPr>
      <w:r w:rsidRPr="00906EB0">
        <w:rPr>
          <w:rFonts w:cs="Times New Roman"/>
          <w:bCs/>
          <w:szCs w:val="28"/>
          <w:lang w:val="fr-FR"/>
        </w:rPr>
        <w:t xml:space="preserve">- </w:t>
      </w:r>
      <w:r w:rsidR="001A4F5F" w:rsidRPr="00906EB0">
        <w:rPr>
          <w:rFonts w:cs="Times New Roman"/>
          <w:bCs/>
          <w:szCs w:val="28"/>
          <w:lang w:val="fr-FR"/>
        </w:rPr>
        <w:t xml:space="preserve">Hỗ trợ </w:t>
      </w:r>
      <w:r w:rsidR="0062675D" w:rsidRPr="00906EB0">
        <w:rPr>
          <w:rFonts w:cs="Times New Roman"/>
          <w:bCs/>
          <w:szCs w:val="28"/>
          <w:lang w:val="fr-FR"/>
        </w:rPr>
        <w:t xml:space="preserve">vốn </w:t>
      </w:r>
      <w:r w:rsidR="001A4F5F" w:rsidRPr="00906EB0">
        <w:rPr>
          <w:rFonts w:cs="Times New Roman"/>
          <w:bCs/>
          <w:szCs w:val="28"/>
          <w:lang w:val="fr-FR"/>
        </w:rPr>
        <w:t>xây dựng</w:t>
      </w:r>
      <w:r w:rsidR="00FB7127" w:rsidRPr="00906EB0">
        <w:rPr>
          <w:rFonts w:cs="Times New Roman"/>
          <w:bCs/>
          <w:szCs w:val="28"/>
          <w:lang w:val="fr-FR"/>
        </w:rPr>
        <w:t>, cải tạo, sửa chữa</w:t>
      </w:r>
      <w:r w:rsidR="001A4F5F" w:rsidRPr="00906EB0">
        <w:rPr>
          <w:rFonts w:cs="Times New Roman"/>
          <w:bCs/>
          <w:szCs w:val="28"/>
          <w:lang w:val="fr-FR"/>
        </w:rPr>
        <w:t xml:space="preserve"> </w:t>
      </w:r>
      <w:r w:rsidR="00FE157F" w:rsidRPr="00906EB0">
        <w:rPr>
          <w:rFonts w:cs="Times New Roman"/>
          <w:bCs/>
          <w:szCs w:val="28"/>
          <w:lang w:val="fr-FR"/>
        </w:rPr>
        <w:t xml:space="preserve">khoảng </w:t>
      </w:r>
      <w:r w:rsidR="00FD55A2" w:rsidRPr="00906EB0">
        <w:rPr>
          <w:rFonts w:cs="Times New Roman"/>
          <w:bCs/>
          <w:szCs w:val="28"/>
          <w:lang w:val="fr-FR"/>
        </w:rPr>
        <w:t>180</w:t>
      </w:r>
      <w:r w:rsidR="00FB7127" w:rsidRPr="00906EB0">
        <w:rPr>
          <w:rFonts w:cs="Times New Roman"/>
          <w:bCs/>
          <w:szCs w:val="28"/>
          <w:lang w:val="fr-FR"/>
        </w:rPr>
        <w:t>.000</w:t>
      </w:r>
      <w:r w:rsidR="001A4F5F" w:rsidRPr="00906EB0">
        <w:rPr>
          <w:rFonts w:cs="Times New Roman"/>
          <w:bCs/>
          <w:szCs w:val="28"/>
          <w:lang w:val="fr-FR"/>
        </w:rPr>
        <w:t xml:space="preserve"> công trình nước sạch và vệ sinh môi trường</w:t>
      </w:r>
      <w:r w:rsidR="00935AD7" w:rsidRPr="00906EB0">
        <w:rPr>
          <w:rFonts w:cs="Times New Roman"/>
          <w:bCs/>
          <w:szCs w:val="28"/>
          <w:lang w:val="fr-FR"/>
        </w:rPr>
        <w:t>; t</w:t>
      </w:r>
      <w:r w:rsidR="00011DC1" w:rsidRPr="00906EB0">
        <w:rPr>
          <w:rFonts w:cs="Times New Roman"/>
          <w:bCs/>
          <w:szCs w:val="28"/>
          <w:lang w:val="fr-FR"/>
        </w:rPr>
        <w:t xml:space="preserve">ăng </w:t>
      </w:r>
      <w:r w:rsidR="00FD55A2" w:rsidRPr="00906EB0">
        <w:rPr>
          <w:rFonts w:cs="Times New Roman"/>
          <w:bCs/>
          <w:szCs w:val="28"/>
          <w:lang w:val="fr-FR"/>
        </w:rPr>
        <w:t>11</w:t>
      </w:r>
      <w:r w:rsidR="00011DC1" w:rsidRPr="00906EB0">
        <w:rPr>
          <w:rFonts w:cs="Times New Roman"/>
          <w:bCs/>
          <w:szCs w:val="28"/>
          <w:lang w:val="fr-FR"/>
        </w:rPr>
        <w:t>% so với giai đoạn 2021-2025</w:t>
      </w:r>
      <w:r w:rsidR="006462A0" w:rsidRPr="00906EB0">
        <w:rPr>
          <w:rFonts w:cs="Times New Roman"/>
          <w:bCs/>
          <w:szCs w:val="28"/>
          <w:lang w:val="fr-FR"/>
        </w:rPr>
        <w:t>.</w:t>
      </w:r>
      <w:r w:rsidR="00F012C1" w:rsidRPr="00906EB0">
        <w:rPr>
          <w:rFonts w:cs="Times New Roman"/>
          <w:bCs/>
          <w:szCs w:val="28"/>
          <w:lang w:val="fr-FR"/>
        </w:rPr>
        <w:t xml:space="preserve"> </w:t>
      </w:r>
    </w:p>
    <w:bookmarkEnd w:id="17"/>
    <w:p w14:paraId="5E60C958" w14:textId="3DA97463" w:rsidR="00E55C70" w:rsidRPr="00906EB0" w:rsidRDefault="00E55C70" w:rsidP="004462F9">
      <w:pPr>
        <w:spacing w:before="120" w:after="0" w:line="240" w:lineRule="auto"/>
        <w:ind w:firstLine="567"/>
        <w:jc w:val="both"/>
        <w:rPr>
          <w:rFonts w:cs="Times New Roman"/>
          <w:bCs/>
          <w:szCs w:val="28"/>
          <w:lang w:val="fr-FR"/>
        </w:rPr>
      </w:pPr>
      <w:r w:rsidRPr="00906EB0">
        <w:rPr>
          <w:rFonts w:cs="Times New Roman"/>
          <w:bCs/>
          <w:szCs w:val="28"/>
          <w:lang w:val="fr-FR"/>
        </w:rPr>
        <w:t xml:space="preserve">- Nâng mức cho vay bình quân lên </w:t>
      </w:r>
      <w:r w:rsidR="00006903" w:rsidRPr="00906EB0">
        <w:rPr>
          <w:rFonts w:cs="Times New Roman"/>
          <w:bCs/>
          <w:szCs w:val="28"/>
          <w:lang w:val="fr-FR"/>
        </w:rPr>
        <w:t>75</w:t>
      </w:r>
      <w:r w:rsidR="002F2740" w:rsidRPr="00906EB0">
        <w:rPr>
          <w:rFonts w:cs="Times New Roman"/>
          <w:bCs/>
          <w:szCs w:val="28"/>
          <w:lang w:val="fr-FR"/>
        </w:rPr>
        <w:t xml:space="preserve"> </w:t>
      </w:r>
      <w:r w:rsidRPr="00906EB0">
        <w:rPr>
          <w:rFonts w:cs="Times New Roman"/>
          <w:bCs/>
          <w:szCs w:val="28"/>
          <w:lang w:val="fr-FR"/>
        </w:rPr>
        <w:t>triệu/hộ/</w:t>
      </w:r>
      <w:r w:rsidR="003C4A97" w:rsidRPr="00906EB0">
        <w:rPr>
          <w:rFonts w:cs="Times New Roman"/>
          <w:bCs/>
          <w:szCs w:val="28"/>
          <w:lang w:val="fr-FR"/>
        </w:rPr>
        <w:t xml:space="preserve">người </w:t>
      </w:r>
      <w:r w:rsidRPr="00906EB0">
        <w:rPr>
          <w:rFonts w:cs="Times New Roman"/>
          <w:bCs/>
          <w:szCs w:val="28"/>
          <w:lang w:val="fr-FR"/>
        </w:rPr>
        <w:t xml:space="preserve">lao động. </w:t>
      </w:r>
    </w:p>
    <w:p w14:paraId="2EC24936" w14:textId="30D8F223" w:rsidR="00983265" w:rsidRPr="00906EB0" w:rsidRDefault="00983265" w:rsidP="004462F9">
      <w:pPr>
        <w:spacing w:before="120" w:after="0" w:line="240" w:lineRule="auto"/>
        <w:ind w:firstLine="567"/>
        <w:jc w:val="both"/>
        <w:rPr>
          <w:rFonts w:cs="Times New Roman"/>
          <w:b/>
          <w:szCs w:val="28"/>
          <w:lang w:val="fr-FR"/>
        </w:rPr>
      </w:pPr>
      <w:r w:rsidRPr="00906EB0">
        <w:rPr>
          <w:rFonts w:cs="Times New Roman"/>
          <w:b/>
          <w:szCs w:val="28"/>
          <w:lang w:val="fr-FR"/>
        </w:rPr>
        <w:t xml:space="preserve">3. Hiệu quả kinh tế - xã hội của </w:t>
      </w:r>
      <w:r w:rsidR="00875ED8" w:rsidRPr="00906EB0">
        <w:rPr>
          <w:rFonts w:cs="Times New Roman"/>
          <w:b/>
          <w:szCs w:val="28"/>
          <w:lang w:val="fr-FR"/>
        </w:rPr>
        <w:t>Đ</w:t>
      </w:r>
      <w:r w:rsidRPr="00906EB0">
        <w:rPr>
          <w:rFonts w:cs="Times New Roman"/>
          <w:b/>
          <w:szCs w:val="28"/>
          <w:lang w:val="fr-FR"/>
        </w:rPr>
        <w:t>ề án</w:t>
      </w:r>
    </w:p>
    <w:p w14:paraId="25E60CB5" w14:textId="3DDDBC21" w:rsidR="00983265" w:rsidRPr="00906EB0" w:rsidRDefault="00983265" w:rsidP="004462F9">
      <w:pPr>
        <w:spacing w:before="120" w:after="0" w:line="240" w:lineRule="auto"/>
        <w:ind w:firstLine="567"/>
        <w:jc w:val="both"/>
        <w:rPr>
          <w:rFonts w:cs="Times New Roman"/>
          <w:bCs/>
          <w:szCs w:val="28"/>
          <w:lang w:val="fr-FR"/>
        </w:rPr>
      </w:pPr>
      <w:r w:rsidRPr="00906EB0">
        <w:rPr>
          <w:rFonts w:cs="Times New Roman"/>
          <w:bCs/>
          <w:szCs w:val="28"/>
          <w:lang w:val="fr-FR"/>
        </w:rPr>
        <w:t>a) Về mặt kinh tế</w:t>
      </w:r>
    </w:p>
    <w:p w14:paraId="006E9F03" w14:textId="240387D1" w:rsidR="00692989" w:rsidRPr="00906EB0" w:rsidRDefault="00CB35C0" w:rsidP="004462F9">
      <w:pPr>
        <w:spacing w:before="120" w:after="0" w:line="240" w:lineRule="auto"/>
        <w:ind w:firstLine="567"/>
        <w:jc w:val="both"/>
        <w:rPr>
          <w:rFonts w:cs="Times New Roman"/>
          <w:bCs/>
          <w:szCs w:val="28"/>
          <w:lang w:val="fr-FR"/>
        </w:rPr>
      </w:pPr>
      <w:r w:rsidRPr="00906EB0">
        <w:rPr>
          <w:rFonts w:cs="Times New Roman"/>
          <w:bCs/>
          <w:szCs w:val="28"/>
          <w:lang w:val="fr-FR"/>
        </w:rPr>
        <w:t xml:space="preserve">Tạo việc làm mới, tăng thêm việc làm cho người lao động, hỗ trợ </w:t>
      </w:r>
      <w:r w:rsidR="00692989" w:rsidRPr="00906EB0">
        <w:rPr>
          <w:rFonts w:cs="Times New Roman"/>
          <w:bCs/>
          <w:szCs w:val="28"/>
          <w:lang w:val="fr-FR"/>
        </w:rPr>
        <w:t xml:space="preserve">hộ nghèo, hộ cận nghèo, </w:t>
      </w:r>
      <w:r w:rsidRPr="00906EB0">
        <w:rPr>
          <w:rFonts w:cs="Times New Roman"/>
          <w:bCs/>
          <w:szCs w:val="28"/>
          <w:lang w:val="fr-FR"/>
        </w:rPr>
        <w:t>người lao động, người thiếu việc làm tự tạo việc làm tại địa phương, qua</w:t>
      </w:r>
      <w:r w:rsidR="00692989" w:rsidRPr="00906EB0">
        <w:rPr>
          <w:rFonts w:cs="Times New Roman"/>
          <w:bCs/>
          <w:szCs w:val="28"/>
          <w:lang w:val="fr-FR"/>
        </w:rPr>
        <w:t xml:space="preserve"> đó từng bước</w:t>
      </w:r>
      <w:r w:rsidR="005900AF" w:rsidRPr="00906EB0">
        <w:rPr>
          <w:rFonts w:cs="Times New Roman"/>
          <w:bCs/>
          <w:szCs w:val="28"/>
          <w:lang w:val="fr-FR"/>
        </w:rPr>
        <w:t xml:space="preserve"> nâng cao </w:t>
      </w:r>
      <w:r w:rsidR="00692989" w:rsidRPr="00906EB0">
        <w:rPr>
          <w:rFonts w:cs="Times New Roman"/>
          <w:bCs/>
          <w:szCs w:val="28"/>
          <w:lang w:val="fr-FR"/>
        </w:rPr>
        <w:t>điều kiện sống</w:t>
      </w:r>
      <w:r w:rsidR="008C64A1" w:rsidRPr="00906EB0">
        <w:rPr>
          <w:rFonts w:cs="Times New Roman"/>
          <w:bCs/>
          <w:szCs w:val="28"/>
          <w:lang w:val="fr-FR"/>
        </w:rPr>
        <w:t>. H</w:t>
      </w:r>
      <w:r w:rsidR="00692989" w:rsidRPr="00906EB0">
        <w:rPr>
          <w:rFonts w:cs="Times New Roman"/>
          <w:bCs/>
          <w:szCs w:val="28"/>
          <w:lang w:val="fr-FR"/>
        </w:rPr>
        <w:t>ỗ trợ học sinh, sinh viên có nhu cầu vay vốn để học tập, góp phần nâng cao chất lượng nguồn nhân lực, đóng góp cho sự phát triển kinh tế của tỉnh</w:t>
      </w:r>
      <w:r w:rsidR="008C64A1" w:rsidRPr="00906EB0">
        <w:rPr>
          <w:rFonts w:cs="Times New Roman"/>
          <w:bCs/>
          <w:szCs w:val="28"/>
          <w:lang w:val="fr-FR"/>
        </w:rPr>
        <w:t xml:space="preserve">. </w:t>
      </w:r>
      <w:r w:rsidR="00692989" w:rsidRPr="00906EB0">
        <w:rPr>
          <w:rFonts w:cs="Times New Roman"/>
          <w:bCs/>
          <w:szCs w:val="28"/>
          <w:lang w:val="fr-FR"/>
        </w:rPr>
        <w:t xml:space="preserve">Hỗ trợ </w:t>
      </w:r>
      <w:r w:rsidR="008C64A1" w:rsidRPr="00906EB0">
        <w:rPr>
          <w:rFonts w:cs="Times New Roman"/>
          <w:bCs/>
          <w:szCs w:val="28"/>
          <w:lang w:val="fr-FR"/>
        </w:rPr>
        <w:t>t</w:t>
      </w:r>
      <w:r w:rsidR="00692989" w:rsidRPr="00906EB0">
        <w:rPr>
          <w:rFonts w:cs="Times New Roman"/>
          <w:bCs/>
          <w:szCs w:val="28"/>
          <w:lang w:val="fr-FR"/>
        </w:rPr>
        <w:t xml:space="preserve">hanh niên khởi nghiệp, </w:t>
      </w:r>
      <w:r w:rsidR="008C64A1" w:rsidRPr="00906EB0">
        <w:rPr>
          <w:rFonts w:cs="Times New Roman"/>
          <w:bCs/>
          <w:szCs w:val="28"/>
          <w:lang w:val="fr-FR"/>
        </w:rPr>
        <w:t>p</w:t>
      </w:r>
      <w:r w:rsidR="00692989" w:rsidRPr="00906EB0">
        <w:rPr>
          <w:rFonts w:cs="Times New Roman"/>
          <w:bCs/>
          <w:szCs w:val="28"/>
          <w:lang w:val="fr-FR"/>
        </w:rPr>
        <w:t xml:space="preserve">hụ nữ khởi nghiệp, </w:t>
      </w:r>
      <w:r w:rsidR="008C64A1" w:rsidRPr="00906EB0">
        <w:rPr>
          <w:rFonts w:cs="Times New Roman"/>
          <w:bCs/>
          <w:szCs w:val="28"/>
          <w:lang w:val="fr-FR"/>
        </w:rPr>
        <w:t>n</w:t>
      </w:r>
      <w:r w:rsidR="00692989" w:rsidRPr="00906EB0">
        <w:rPr>
          <w:rFonts w:cs="Times New Roman"/>
          <w:bCs/>
          <w:szCs w:val="28"/>
          <w:lang w:val="fr-FR"/>
        </w:rPr>
        <w:t>ông dân khởi nghiệp</w:t>
      </w:r>
      <w:r w:rsidR="008C64A1" w:rsidRPr="00906EB0">
        <w:rPr>
          <w:rFonts w:cs="Times New Roman"/>
          <w:bCs/>
          <w:szCs w:val="28"/>
          <w:lang w:val="fr-FR"/>
        </w:rPr>
        <w:t>,</w:t>
      </w:r>
      <w:r w:rsidR="00D51BCB" w:rsidRPr="00906EB0">
        <w:rPr>
          <w:rFonts w:cs="Times New Roman"/>
          <w:bCs/>
          <w:szCs w:val="28"/>
          <w:lang w:val="fr-FR"/>
        </w:rPr>
        <w:t xml:space="preserve"> người chấp hành xong án phạt tù và các đối tượng chính sách khác có nhu cầu, đủ điều kiện đều được vay vốn, góp phần hoàn thành mục tiêu phát triển kinh tế - xã hội của tỉnh đến năm 2030. </w:t>
      </w:r>
      <w:r w:rsidR="008C64A1" w:rsidRPr="00906EB0">
        <w:rPr>
          <w:rFonts w:cs="Times New Roman"/>
          <w:bCs/>
          <w:szCs w:val="28"/>
          <w:lang w:val="fr-FR"/>
        </w:rPr>
        <w:t>T</w:t>
      </w:r>
      <w:r w:rsidR="00D51BCB" w:rsidRPr="00906EB0">
        <w:rPr>
          <w:rFonts w:cs="Times New Roman"/>
          <w:bCs/>
          <w:szCs w:val="28"/>
          <w:lang w:val="fr-FR"/>
        </w:rPr>
        <w:t>ạo sự chuyển biến mạnh mẽ, toàn diện, bao trùm ở các địa bàn vùng khó khăn, vùng sâu, vùng xa, vùng đồng bào dân tộc thiểu số; góp phần thu hẹp khoảng cách giàu nghèo giữa thành thị và nông thôn, giữa người nghèo và cộng đồng dân cư. Đẩy mạnh phát triển kinh tế - xã hội, đảm bảo quốc phòng an ninh, thúc đẩy nhanh việc hoàn thành các chỉ tiêu giảm nghèo bền vững, xây dựng nông thôn mới và phát triển kinh tế - xã hội của tỉnh.</w:t>
      </w:r>
    </w:p>
    <w:p w14:paraId="39E7D2C3" w14:textId="0DE7313D" w:rsidR="00D51BCB" w:rsidRPr="00906EB0" w:rsidRDefault="00D51BCB" w:rsidP="004462F9">
      <w:pPr>
        <w:spacing w:before="120" w:after="0" w:line="240" w:lineRule="auto"/>
        <w:ind w:firstLine="567"/>
        <w:jc w:val="both"/>
        <w:rPr>
          <w:rFonts w:cs="Times New Roman"/>
          <w:bCs/>
          <w:szCs w:val="28"/>
          <w:lang w:val="fr-FR"/>
        </w:rPr>
      </w:pPr>
      <w:r w:rsidRPr="00906EB0">
        <w:rPr>
          <w:rFonts w:cs="Times New Roman"/>
          <w:bCs/>
          <w:szCs w:val="28"/>
          <w:lang w:val="fr-FR"/>
        </w:rPr>
        <w:t xml:space="preserve">Quy trình thủ tục vay vốn tín dụng chính sách xã hội theo hướng đơn giản hóa, tạo điều kiện thuận lợi nhất cho người dân được tiếp cận nguồn vốn tín dụng </w:t>
      </w:r>
      <w:r w:rsidR="008C64A1" w:rsidRPr="00906EB0">
        <w:rPr>
          <w:rFonts w:cs="Times New Roman"/>
          <w:bCs/>
          <w:szCs w:val="28"/>
          <w:lang w:val="fr-FR"/>
        </w:rPr>
        <w:t>CSXH</w:t>
      </w:r>
      <w:r w:rsidRPr="00906EB0">
        <w:rPr>
          <w:rFonts w:cs="Times New Roman"/>
          <w:bCs/>
          <w:szCs w:val="28"/>
          <w:lang w:val="fr-FR"/>
        </w:rPr>
        <w:t xml:space="preserve"> nhanh chóng, kịp thời, đáp ứng nhu </w:t>
      </w:r>
      <w:r w:rsidR="000520D6" w:rsidRPr="00906EB0">
        <w:rPr>
          <w:rFonts w:cs="Times New Roman"/>
          <w:bCs/>
          <w:szCs w:val="28"/>
          <w:lang w:val="fr-FR"/>
        </w:rPr>
        <w:t>cầu</w:t>
      </w:r>
      <w:r w:rsidRPr="00906EB0">
        <w:rPr>
          <w:rFonts w:cs="Times New Roman"/>
          <w:bCs/>
          <w:szCs w:val="28"/>
          <w:lang w:val="fr-FR"/>
        </w:rPr>
        <w:t xml:space="preserve"> vay vốn phát triển sản xuất, đầu tư kinh doanh theo các ngành nghề mà địa phương có thế mạnh. Tiết giảm được chi phí cho Nhà nước và người vay vốn, nhưng vẫn đảm bảo nguyên tắc an toàn tín dụng, bảo toàn</w:t>
      </w:r>
      <w:r w:rsidR="00751B07" w:rsidRPr="00906EB0">
        <w:rPr>
          <w:rFonts w:cs="Times New Roman"/>
          <w:bCs/>
          <w:szCs w:val="28"/>
          <w:lang w:val="fr-FR"/>
        </w:rPr>
        <w:t xml:space="preserve"> và phát huy hiệu quả nguồn vốn.</w:t>
      </w:r>
    </w:p>
    <w:p w14:paraId="19A5EF01" w14:textId="4257931D" w:rsidR="00751B07" w:rsidRPr="00906EB0" w:rsidRDefault="00751B07" w:rsidP="004462F9">
      <w:pPr>
        <w:spacing w:before="120" w:after="0" w:line="240" w:lineRule="auto"/>
        <w:ind w:firstLine="567"/>
        <w:jc w:val="both"/>
        <w:rPr>
          <w:rFonts w:cs="Times New Roman"/>
          <w:bCs/>
          <w:szCs w:val="28"/>
          <w:lang w:val="fr-FR"/>
        </w:rPr>
      </w:pPr>
      <w:r w:rsidRPr="00906EB0">
        <w:rPr>
          <w:rFonts w:cs="Times New Roman"/>
          <w:bCs/>
          <w:szCs w:val="28"/>
          <w:lang w:val="fr-FR"/>
        </w:rPr>
        <w:t xml:space="preserve">Thông qua việc vay vốn tín dụng ưu đãi và đưa vốn vào sản xuất, kinh doanh, hộ nghèo, hộ cận nghèo và các đối tượng chính sách khác được làm quen với phương </w:t>
      </w:r>
      <w:r w:rsidRPr="00906EB0">
        <w:rPr>
          <w:rFonts w:cs="Times New Roman"/>
          <w:bCs/>
          <w:szCs w:val="28"/>
          <w:lang w:val="fr-FR"/>
        </w:rPr>
        <w:lastRenderedPageBreak/>
        <w:t>thức sản xuất hàng hóa; có điều kiện tiếp cận và áp dụng khoa học, kỹ thuật vào sản xuất, trồng trọt, chăn nuôi…</w:t>
      </w:r>
      <w:r w:rsidR="008C64A1" w:rsidRPr="00906EB0">
        <w:rPr>
          <w:rFonts w:cs="Times New Roman"/>
          <w:bCs/>
          <w:szCs w:val="28"/>
          <w:lang w:val="fr-FR"/>
        </w:rPr>
        <w:t xml:space="preserve"> </w:t>
      </w:r>
      <w:r w:rsidRPr="00906EB0">
        <w:rPr>
          <w:rFonts w:cs="Times New Roman"/>
          <w:bCs/>
          <w:szCs w:val="28"/>
          <w:lang w:val="fr-FR"/>
        </w:rPr>
        <w:t>góp phần tăng năng suất, hiệu quả nguồn lực</w:t>
      </w:r>
      <w:r w:rsidR="008C64A1" w:rsidRPr="00906EB0">
        <w:rPr>
          <w:rFonts w:cs="Times New Roman"/>
          <w:bCs/>
          <w:szCs w:val="28"/>
          <w:lang w:val="fr-FR"/>
        </w:rPr>
        <w:t>. Từ</w:t>
      </w:r>
      <w:r w:rsidRPr="00906EB0">
        <w:rPr>
          <w:rFonts w:cs="Times New Roman"/>
          <w:bCs/>
          <w:szCs w:val="28"/>
          <w:lang w:val="fr-FR"/>
        </w:rPr>
        <w:t xml:space="preserve"> đó góp phần nâng cao năng lực, trình độ qu</w:t>
      </w:r>
      <w:r w:rsidR="00243ACD" w:rsidRPr="00906EB0">
        <w:rPr>
          <w:rFonts w:cs="Times New Roman"/>
          <w:bCs/>
          <w:szCs w:val="28"/>
          <w:lang w:val="fr-FR"/>
        </w:rPr>
        <w:t>ả</w:t>
      </w:r>
      <w:r w:rsidRPr="00906EB0">
        <w:rPr>
          <w:rFonts w:cs="Times New Roman"/>
          <w:bCs/>
          <w:szCs w:val="28"/>
          <w:lang w:val="fr-FR"/>
        </w:rPr>
        <w:t xml:space="preserve">n lý kinh tế của người vay, nhất là </w:t>
      </w:r>
      <w:r w:rsidR="000520D6" w:rsidRPr="00906EB0">
        <w:rPr>
          <w:rFonts w:cs="Times New Roman"/>
          <w:bCs/>
          <w:szCs w:val="28"/>
          <w:lang w:val="fr-FR"/>
        </w:rPr>
        <w:t xml:space="preserve">người dân </w:t>
      </w:r>
      <w:r w:rsidRPr="00906EB0">
        <w:rPr>
          <w:rFonts w:cs="Times New Roman"/>
          <w:bCs/>
          <w:szCs w:val="28"/>
          <w:lang w:val="fr-FR"/>
        </w:rPr>
        <w:t>ở khu vực nông thôn, vùng sâu, vùng xa, vùng biên giới</w:t>
      </w:r>
      <w:r w:rsidR="008C64A1" w:rsidRPr="00906EB0">
        <w:rPr>
          <w:rFonts w:cs="Times New Roman"/>
          <w:bCs/>
          <w:szCs w:val="28"/>
          <w:lang w:val="fr-FR"/>
        </w:rPr>
        <w:t>; giúp</w:t>
      </w:r>
      <w:r w:rsidRPr="00906EB0">
        <w:rPr>
          <w:rFonts w:cs="Times New Roman"/>
          <w:bCs/>
          <w:szCs w:val="28"/>
          <w:lang w:val="fr-FR"/>
        </w:rPr>
        <w:t xml:space="preserve"> giảm nghèo bền vững; xây dựng nông thôn mới, nông thôn hiện đại; đô thị văn minh, giàu đẹp; phát triển nền sản xuất hàng hóa theo hướng </w:t>
      </w:r>
      <w:r w:rsidR="00AC3F0A" w:rsidRPr="00906EB0">
        <w:rPr>
          <w:rFonts w:cs="Times New Roman"/>
          <w:bCs/>
          <w:szCs w:val="28"/>
          <w:lang w:val="fr-FR"/>
        </w:rPr>
        <w:t>phát triển nông nghiệp sinh thái, nông nghiệp hữu cơ, nông nghiệp ứng dụng công nghệ cao và nông dân văn minh</w:t>
      </w:r>
      <w:r w:rsidR="00390045" w:rsidRPr="00906EB0">
        <w:rPr>
          <w:rFonts w:cs="Times New Roman"/>
          <w:bCs/>
          <w:szCs w:val="28"/>
          <w:lang w:val="fr-FR"/>
        </w:rPr>
        <w:t>.</w:t>
      </w:r>
    </w:p>
    <w:p w14:paraId="7462C564" w14:textId="41662913" w:rsidR="00390045" w:rsidRPr="00906EB0" w:rsidRDefault="00390045" w:rsidP="004462F9">
      <w:pPr>
        <w:spacing w:before="120" w:after="0" w:line="240" w:lineRule="auto"/>
        <w:ind w:firstLine="567"/>
        <w:jc w:val="both"/>
        <w:rPr>
          <w:rFonts w:cs="Times New Roman"/>
          <w:bCs/>
          <w:szCs w:val="28"/>
          <w:lang w:val="fr-FR"/>
        </w:rPr>
      </w:pPr>
      <w:r w:rsidRPr="00906EB0">
        <w:rPr>
          <w:rFonts w:cs="Times New Roman"/>
          <w:bCs/>
          <w:szCs w:val="28"/>
          <w:lang w:val="fr-FR"/>
        </w:rPr>
        <w:t xml:space="preserve">Tín dụng </w:t>
      </w:r>
      <w:r w:rsidR="008C64A1" w:rsidRPr="00906EB0">
        <w:rPr>
          <w:rFonts w:cs="Times New Roman"/>
          <w:bCs/>
          <w:szCs w:val="28"/>
          <w:lang w:val="fr-FR"/>
        </w:rPr>
        <w:t>CSXH</w:t>
      </w:r>
      <w:r w:rsidRPr="00906EB0">
        <w:rPr>
          <w:rFonts w:cs="Times New Roman"/>
          <w:bCs/>
          <w:szCs w:val="28"/>
          <w:lang w:val="fr-FR"/>
        </w:rPr>
        <w:t xml:space="preserve"> được chính quyền địa phương xác định là một trong những nhiệm vụ trọng tâm trong triển khai quy hoạch, kế hoạch phát triển kinh tế - xã hội của địa phương.</w:t>
      </w:r>
    </w:p>
    <w:p w14:paraId="5FBBA624" w14:textId="642E497F" w:rsidR="00AC3F0A" w:rsidRPr="00906EB0" w:rsidRDefault="00AC3F0A" w:rsidP="004462F9">
      <w:pPr>
        <w:spacing w:before="120" w:after="0" w:line="240" w:lineRule="auto"/>
        <w:ind w:firstLine="567"/>
        <w:jc w:val="both"/>
        <w:rPr>
          <w:rFonts w:cs="Times New Roman"/>
          <w:bCs/>
          <w:szCs w:val="28"/>
          <w:lang w:val="fr-FR"/>
        </w:rPr>
      </w:pPr>
      <w:r w:rsidRPr="00906EB0">
        <w:rPr>
          <w:rFonts w:cs="Times New Roman"/>
          <w:bCs/>
          <w:szCs w:val="28"/>
          <w:lang w:val="fr-FR"/>
        </w:rPr>
        <w:t>b) Về mặt xã hội</w:t>
      </w:r>
    </w:p>
    <w:p w14:paraId="7DEA8529" w14:textId="1653C3B8" w:rsidR="00AC3F0A" w:rsidRPr="00906EB0" w:rsidRDefault="00AC3F0A" w:rsidP="004462F9">
      <w:pPr>
        <w:spacing w:before="120" w:after="0" w:line="240" w:lineRule="auto"/>
        <w:ind w:firstLine="567"/>
        <w:jc w:val="both"/>
        <w:rPr>
          <w:rFonts w:cs="Times New Roman"/>
          <w:bCs/>
          <w:szCs w:val="28"/>
          <w:lang w:val="fr-FR"/>
        </w:rPr>
      </w:pPr>
      <w:r w:rsidRPr="00906EB0">
        <w:rPr>
          <w:rFonts w:cs="Times New Roman"/>
          <w:bCs/>
          <w:szCs w:val="28"/>
          <w:lang w:val="fr-FR"/>
        </w:rPr>
        <w:t xml:space="preserve">Nguồn vốn tín dụng </w:t>
      </w:r>
      <w:r w:rsidR="008C64A1" w:rsidRPr="00906EB0">
        <w:rPr>
          <w:rFonts w:cs="Times New Roman"/>
          <w:bCs/>
          <w:szCs w:val="28"/>
          <w:lang w:val="fr-FR"/>
        </w:rPr>
        <w:t>CSXH</w:t>
      </w:r>
      <w:r w:rsidRPr="00906EB0">
        <w:rPr>
          <w:rFonts w:cs="Times New Roman"/>
          <w:bCs/>
          <w:szCs w:val="28"/>
          <w:lang w:val="fr-FR"/>
        </w:rPr>
        <w:t xml:space="preserve"> góp phần khắc phục tình trạng thiếu việc làm, giảm tỷ lệ thất nghiệp; ngăn chặn và hạn chế những tác động tiêu cực của tín dụng đen, nhất là ở vùng nông thôn, vùng sâu vùng xa. Đời sống kinh tế xã hội ở vùng nông thôn được </w:t>
      </w:r>
      <w:r w:rsidR="00D073C7" w:rsidRPr="00906EB0">
        <w:rPr>
          <w:rFonts w:cs="Times New Roman"/>
          <w:bCs/>
          <w:szCs w:val="28"/>
          <w:lang w:val="fr-FR"/>
        </w:rPr>
        <w:t>nâng cao</w:t>
      </w:r>
      <w:r w:rsidRPr="00906EB0">
        <w:rPr>
          <w:rFonts w:cs="Times New Roman"/>
          <w:bCs/>
          <w:szCs w:val="28"/>
          <w:lang w:val="fr-FR"/>
        </w:rPr>
        <w:t xml:space="preserve">. </w:t>
      </w:r>
      <w:r w:rsidR="00D073C7" w:rsidRPr="00906EB0">
        <w:rPr>
          <w:rFonts w:cs="Times New Roman"/>
          <w:bCs/>
          <w:szCs w:val="28"/>
          <w:lang w:val="fr-FR"/>
        </w:rPr>
        <w:t xml:space="preserve">Tình hình trật tự, an toàn xã hội, khối đại đoàn kết toàn dân được củng cố. </w:t>
      </w:r>
    </w:p>
    <w:p w14:paraId="5445E152" w14:textId="230FCEE2" w:rsidR="00692989" w:rsidRPr="00906EB0" w:rsidRDefault="00D073C7" w:rsidP="004462F9">
      <w:pPr>
        <w:spacing w:before="120" w:after="0" w:line="240" w:lineRule="auto"/>
        <w:ind w:firstLine="567"/>
        <w:jc w:val="both"/>
        <w:rPr>
          <w:rFonts w:cs="Times New Roman"/>
          <w:bCs/>
          <w:szCs w:val="28"/>
          <w:lang w:val="fr-FR"/>
        </w:rPr>
      </w:pPr>
      <w:r w:rsidRPr="00906EB0">
        <w:rPr>
          <w:rFonts w:cs="Times New Roman"/>
          <w:bCs/>
          <w:szCs w:val="28"/>
          <w:lang w:val="fr-FR"/>
        </w:rPr>
        <w:t xml:space="preserve">Thông qua hoạt động tín dụng chính sách xã hội góp phần hình thành các mối quan hệ tốt đẹp trong cộng đồng người nghèo và các đối tượng chính sách khác (thông qua mô hình tổ Tiết kiệm và Vay vốn), cùng nhau hợp tác trong vay vốn; tương trợ, giúp đỡ nhau trong quá trình sử dụng vốn vay, hỗ trợ nhau trong sản xuất, kinh doanh và trong cuộc sống… </w:t>
      </w:r>
      <w:r w:rsidR="008C64A1" w:rsidRPr="00906EB0">
        <w:rPr>
          <w:rFonts w:cs="Times New Roman"/>
          <w:bCs/>
          <w:szCs w:val="28"/>
          <w:lang w:val="fr-FR"/>
        </w:rPr>
        <w:t>giúp</w:t>
      </w:r>
      <w:r w:rsidRPr="00906EB0">
        <w:rPr>
          <w:rFonts w:cs="Times New Roman"/>
          <w:bCs/>
          <w:szCs w:val="28"/>
          <w:lang w:val="fr-FR"/>
        </w:rPr>
        <w:t xml:space="preserve"> phát triển toàn diện, thân thiện, nghĩa tình, năng động, sáng tạo, hội nhập; nâng cao ý chí tự lực, tự cường và khát vọng vươn lên xây dựng quê hương giàu mạnh, dân chủ, văn minh, hạnh phúc.</w:t>
      </w:r>
    </w:p>
    <w:p w14:paraId="5E1634F1" w14:textId="3DD141E3" w:rsidR="002427F2" w:rsidRPr="00906EB0" w:rsidRDefault="002427F2" w:rsidP="004462F9">
      <w:pPr>
        <w:spacing w:before="120" w:after="0" w:line="240" w:lineRule="auto"/>
        <w:ind w:firstLine="567"/>
        <w:jc w:val="both"/>
        <w:rPr>
          <w:rFonts w:cs="Times New Roman"/>
          <w:bCs/>
          <w:szCs w:val="28"/>
          <w:lang w:val="fr-FR"/>
        </w:rPr>
      </w:pPr>
      <w:r w:rsidRPr="00906EB0">
        <w:rPr>
          <w:rFonts w:cs="Times New Roman"/>
          <w:bCs/>
          <w:szCs w:val="28"/>
          <w:lang w:val="fr-FR"/>
        </w:rPr>
        <w:t xml:space="preserve">Phương thức triển khai hoạt động tín dụng </w:t>
      </w:r>
      <w:r w:rsidR="008C64A1" w:rsidRPr="00906EB0">
        <w:rPr>
          <w:rFonts w:cs="Times New Roman"/>
          <w:bCs/>
          <w:szCs w:val="28"/>
          <w:lang w:val="fr-FR"/>
        </w:rPr>
        <w:t>CSXH</w:t>
      </w:r>
      <w:r w:rsidRPr="00906EB0">
        <w:rPr>
          <w:rFonts w:cs="Times New Roman"/>
          <w:bCs/>
          <w:szCs w:val="28"/>
          <w:lang w:val="fr-FR"/>
        </w:rPr>
        <w:t xml:space="preserve"> thông qua hoạt động ủy thác các tổ chức chính trị - xã hội và </w:t>
      </w:r>
      <w:r w:rsidR="008C64A1" w:rsidRPr="00906EB0">
        <w:rPr>
          <w:rFonts w:cs="Times New Roman"/>
          <w:bCs/>
          <w:szCs w:val="28"/>
          <w:lang w:val="fr-FR"/>
        </w:rPr>
        <w:t>T</w:t>
      </w:r>
      <w:r w:rsidRPr="00906EB0">
        <w:rPr>
          <w:rFonts w:cs="Times New Roman"/>
          <w:bCs/>
          <w:szCs w:val="28"/>
          <w:lang w:val="fr-FR"/>
        </w:rPr>
        <w:t xml:space="preserve">ổ Tiết kiệm và </w:t>
      </w:r>
      <w:r w:rsidR="008C64A1" w:rsidRPr="00906EB0">
        <w:rPr>
          <w:rFonts w:cs="Times New Roman"/>
          <w:bCs/>
          <w:szCs w:val="28"/>
          <w:lang w:val="fr-FR"/>
        </w:rPr>
        <w:t>V</w:t>
      </w:r>
      <w:r w:rsidRPr="00906EB0">
        <w:rPr>
          <w:rFonts w:cs="Times New Roman"/>
          <w:bCs/>
          <w:szCs w:val="28"/>
          <w:lang w:val="fr-FR"/>
        </w:rPr>
        <w:t>ay vốn đã huy động được sức mạnh của cả hệ thống chính trị, góp phần nâng cao hoạt động của các t</w:t>
      </w:r>
      <w:r w:rsidR="00F50107" w:rsidRPr="00906EB0">
        <w:rPr>
          <w:rFonts w:cs="Times New Roman"/>
          <w:bCs/>
          <w:szCs w:val="28"/>
          <w:lang w:val="fr-FR"/>
        </w:rPr>
        <w:t>ổ</w:t>
      </w:r>
      <w:r w:rsidRPr="00906EB0">
        <w:rPr>
          <w:rFonts w:cs="Times New Roman"/>
          <w:bCs/>
          <w:szCs w:val="28"/>
          <w:lang w:val="fr-FR"/>
        </w:rPr>
        <w:t xml:space="preserve"> chức chính trị - xã hội trong việc tập hợp, vận động phát triển hội viên, xây dựng tinh thần đoàn kết, trách nhiệm, gắn bó trong cộng đồng dân cư, phát huy sức mạnh của các tổ chức chính trị - xã hội trong hoạt động tuyên truyền về các chủ trương, chính sách của Đảng, pháp luật của Nhà nước.</w:t>
      </w:r>
    </w:p>
    <w:p w14:paraId="59703917" w14:textId="77777777" w:rsidR="005455CA" w:rsidRPr="00906EB0" w:rsidRDefault="005455CA" w:rsidP="004462F9">
      <w:pPr>
        <w:spacing w:before="120" w:after="0" w:line="240" w:lineRule="auto"/>
        <w:ind w:firstLine="567"/>
        <w:jc w:val="both"/>
        <w:rPr>
          <w:rFonts w:cs="Times New Roman"/>
          <w:b/>
          <w:szCs w:val="28"/>
          <w:lang w:val="fr-FR" w:eastAsia="vi-VN"/>
        </w:rPr>
      </w:pPr>
      <w:r w:rsidRPr="00906EB0">
        <w:rPr>
          <w:rFonts w:cs="Times New Roman"/>
          <w:b/>
          <w:szCs w:val="28"/>
          <w:lang w:val="vi-VN" w:eastAsia="vi-VN"/>
        </w:rPr>
        <w:t xml:space="preserve">II. </w:t>
      </w:r>
      <w:r w:rsidRPr="00906EB0">
        <w:rPr>
          <w:rFonts w:cs="Times New Roman"/>
          <w:b/>
          <w:szCs w:val="28"/>
          <w:lang w:val="fr-FR" w:eastAsia="vi-VN"/>
        </w:rPr>
        <w:t xml:space="preserve">PHẠM VI, ĐỐI TƯỢNG, </w:t>
      </w:r>
      <w:r w:rsidRPr="00906EB0">
        <w:rPr>
          <w:rFonts w:cs="Times New Roman"/>
          <w:b/>
          <w:szCs w:val="28"/>
          <w:lang w:val="vi-VN" w:eastAsia="vi-VN"/>
        </w:rPr>
        <w:t>CƠ CHẾ CHO VAY</w:t>
      </w:r>
    </w:p>
    <w:p w14:paraId="414B06BD" w14:textId="7E6FF2E8" w:rsidR="005455CA" w:rsidRPr="00906EB0" w:rsidRDefault="005455CA" w:rsidP="004462F9">
      <w:pPr>
        <w:spacing w:before="120" w:after="0" w:line="240" w:lineRule="auto"/>
        <w:ind w:firstLine="567"/>
        <w:jc w:val="both"/>
        <w:rPr>
          <w:rFonts w:cs="Times New Roman"/>
          <w:szCs w:val="28"/>
          <w:lang w:val="fr-FR"/>
        </w:rPr>
      </w:pPr>
      <w:r w:rsidRPr="00906EB0">
        <w:rPr>
          <w:rFonts w:cs="Times New Roman"/>
          <w:b/>
          <w:szCs w:val="28"/>
          <w:lang w:val="fr-FR" w:eastAsia="vi-VN"/>
        </w:rPr>
        <w:t xml:space="preserve">1. Phạm vi: </w:t>
      </w:r>
      <w:r w:rsidRPr="00906EB0">
        <w:rPr>
          <w:rFonts w:cs="Times New Roman"/>
          <w:szCs w:val="28"/>
          <w:lang w:val="fr-FR"/>
        </w:rPr>
        <w:t>Đề án được triển khai trên phạm vi toàn tỉnh Đồng Nai.</w:t>
      </w:r>
    </w:p>
    <w:p w14:paraId="3843030B" w14:textId="54C218A9" w:rsidR="005455CA" w:rsidRPr="00906EB0" w:rsidRDefault="005455CA" w:rsidP="004462F9">
      <w:pPr>
        <w:spacing w:before="120" w:after="0" w:line="240" w:lineRule="auto"/>
        <w:ind w:firstLine="567"/>
        <w:jc w:val="both"/>
        <w:rPr>
          <w:rFonts w:cs="Times New Roman"/>
          <w:szCs w:val="28"/>
          <w:lang w:val="fr-FR"/>
        </w:rPr>
      </w:pPr>
      <w:r w:rsidRPr="00906EB0">
        <w:rPr>
          <w:rFonts w:cs="Times New Roman"/>
          <w:b/>
          <w:szCs w:val="28"/>
          <w:lang w:val="fr-FR"/>
        </w:rPr>
        <w:t xml:space="preserve">2. </w:t>
      </w:r>
      <w:r w:rsidRPr="00906EB0">
        <w:rPr>
          <w:rFonts w:cs="Times New Roman"/>
          <w:b/>
          <w:szCs w:val="28"/>
          <w:lang w:val="vi-VN"/>
        </w:rPr>
        <w:t>Đ</w:t>
      </w:r>
      <w:r w:rsidRPr="00906EB0">
        <w:rPr>
          <w:rFonts w:cs="Times New Roman"/>
          <w:b/>
          <w:szCs w:val="28"/>
          <w:lang w:val="fr-FR"/>
        </w:rPr>
        <w:t>ối tượng</w:t>
      </w:r>
      <w:r w:rsidR="008C64A1" w:rsidRPr="00906EB0">
        <w:rPr>
          <w:rFonts w:cs="Times New Roman"/>
          <w:b/>
          <w:szCs w:val="28"/>
          <w:lang w:val="fr-FR"/>
        </w:rPr>
        <w:t xml:space="preserve">: </w:t>
      </w:r>
      <w:r w:rsidRPr="00906EB0">
        <w:rPr>
          <w:rFonts w:cs="Times New Roman"/>
          <w:szCs w:val="28"/>
          <w:lang w:val="vi-VN"/>
        </w:rPr>
        <w:t>Hộ nghèo, hộ cận nghèo, hộ mới thoát nghèo</w:t>
      </w:r>
      <w:r w:rsidR="00892964" w:rsidRPr="00906EB0">
        <w:rPr>
          <w:rFonts w:cs="Times New Roman"/>
          <w:szCs w:val="28"/>
          <w:lang w:val="fr-FR"/>
        </w:rPr>
        <w:t>, hộ có mức sống trung bình</w:t>
      </w:r>
      <w:r w:rsidRPr="00906EB0">
        <w:rPr>
          <w:rFonts w:cs="Times New Roman"/>
          <w:szCs w:val="28"/>
          <w:lang w:val="fr-FR"/>
        </w:rPr>
        <w:t>; người</w:t>
      </w:r>
      <w:r w:rsidRPr="00906EB0">
        <w:rPr>
          <w:rFonts w:cs="Times New Roman"/>
          <w:szCs w:val="28"/>
          <w:lang w:val="vi-VN"/>
        </w:rPr>
        <w:t xml:space="preserve"> lao động cần vốn để đầu tư sản xuất kinh doanh</w:t>
      </w:r>
      <w:r w:rsidRPr="00906EB0">
        <w:rPr>
          <w:rFonts w:cs="Times New Roman"/>
          <w:szCs w:val="28"/>
          <w:lang w:val="fr-FR"/>
        </w:rPr>
        <w:t>,</w:t>
      </w:r>
      <w:r w:rsidRPr="00906EB0">
        <w:rPr>
          <w:rFonts w:cs="Times New Roman"/>
          <w:szCs w:val="28"/>
          <w:lang w:val="vi-VN"/>
        </w:rPr>
        <w:t xml:space="preserve"> tự tạo việc làm; các đối tượng chính sách khác theo quy định của Chính phủ, Thủ tướng Chính phủ </w:t>
      </w:r>
      <w:r w:rsidR="00050D67" w:rsidRPr="00906EB0">
        <w:rPr>
          <w:rFonts w:cs="Times New Roman"/>
          <w:szCs w:val="28"/>
          <w:lang w:val="fr-FR"/>
        </w:rPr>
        <w:t>và</w:t>
      </w:r>
      <w:r w:rsidRPr="00906EB0">
        <w:rPr>
          <w:rFonts w:cs="Times New Roman"/>
          <w:szCs w:val="28"/>
          <w:lang w:val="vi-VN"/>
        </w:rPr>
        <w:t xml:space="preserve"> </w:t>
      </w:r>
      <w:r w:rsidRPr="00906EB0">
        <w:rPr>
          <w:rStyle w:val="BodyTextChar"/>
          <w:rFonts w:cs="Times New Roman"/>
          <w:szCs w:val="28"/>
          <w:lang w:val="fr-FR"/>
        </w:rPr>
        <w:t xml:space="preserve">cho vay các chương trình, đối tượng mang tính đặc thù </w:t>
      </w:r>
      <w:r w:rsidR="006C4328" w:rsidRPr="00906EB0">
        <w:rPr>
          <w:rStyle w:val="BodyTextChar"/>
          <w:rFonts w:cs="Times New Roman"/>
          <w:szCs w:val="28"/>
          <w:lang w:val="fr-FR"/>
        </w:rPr>
        <w:t xml:space="preserve">theo quy định </w:t>
      </w:r>
      <w:r w:rsidRPr="00906EB0">
        <w:rPr>
          <w:rStyle w:val="BodyTextChar"/>
          <w:rFonts w:cs="Times New Roman"/>
          <w:szCs w:val="28"/>
          <w:lang w:val="fr-FR"/>
        </w:rPr>
        <w:t>của tỉnh Đồng Nai</w:t>
      </w:r>
      <w:r w:rsidRPr="00906EB0">
        <w:rPr>
          <w:rFonts w:cs="Times New Roman"/>
          <w:szCs w:val="28"/>
          <w:lang w:val="vi-VN"/>
        </w:rPr>
        <w:t>.</w:t>
      </w:r>
    </w:p>
    <w:p w14:paraId="35BF832D" w14:textId="151D13E4" w:rsidR="00FA6F1F" w:rsidRPr="00906EB0" w:rsidRDefault="005455CA" w:rsidP="004462F9">
      <w:pPr>
        <w:spacing w:before="120" w:after="0" w:line="240" w:lineRule="auto"/>
        <w:ind w:firstLine="567"/>
        <w:jc w:val="both"/>
        <w:rPr>
          <w:rFonts w:eastAsia="Calibri" w:cs="Times New Roman"/>
          <w:szCs w:val="28"/>
          <w:lang w:val="es-AR"/>
        </w:rPr>
      </w:pPr>
      <w:r w:rsidRPr="00906EB0">
        <w:rPr>
          <w:rFonts w:cs="Times New Roman"/>
          <w:b/>
          <w:bCs/>
          <w:szCs w:val="28"/>
          <w:lang w:val="fr-FR"/>
        </w:rPr>
        <w:t>3. Cơ chế cho vay</w:t>
      </w:r>
      <w:r w:rsidR="008C64A1" w:rsidRPr="00906EB0">
        <w:rPr>
          <w:rFonts w:cs="Times New Roman"/>
          <w:b/>
          <w:bCs/>
          <w:szCs w:val="28"/>
          <w:lang w:val="fr-FR"/>
        </w:rPr>
        <w:t xml:space="preserve">: </w:t>
      </w:r>
      <w:r w:rsidR="00AB5E3B" w:rsidRPr="00906EB0">
        <w:rPr>
          <w:rFonts w:cs="Times New Roman"/>
          <w:szCs w:val="28"/>
          <w:lang w:val="fr-FR"/>
        </w:rPr>
        <w:t xml:space="preserve">Thực hiện </w:t>
      </w:r>
      <w:r w:rsidR="00FA6F1F" w:rsidRPr="00906EB0">
        <w:rPr>
          <w:rFonts w:cs="Times New Roman"/>
          <w:szCs w:val="28"/>
          <w:lang w:val="fr-FR"/>
        </w:rPr>
        <w:t>theo Quy chế quản lý và sử dụng nguồn vốn ngân sách địa phương ủy thác qua NHCSXH để cho vay đối với người nghèo và các đối tượng chính sách khác trên địa bàn tỉnh Đồng Nai ban hành kèm theo Quyết định số 57/2025/QĐ-UBND ngày 05</w:t>
      </w:r>
      <w:r w:rsidR="005A5D9E" w:rsidRPr="00906EB0">
        <w:rPr>
          <w:rFonts w:cs="Times New Roman"/>
          <w:szCs w:val="28"/>
          <w:lang w:val="fr-FR"/>
        </w:rPr>
        <w:t>/</w:t>
      </w:r>
      <w:r w:rsidR="00FA6F1F" w:rsidRPr="00906EB0">
        <w:rPr>
          <w:rFonts w:cs="Times New Roman"/>
          <w:szCs w:val="28"/>
          <w:lang w:val="fr-FR"/>
        </w:rPr>
        <w:t>11</w:t>
      </w:r>
      <w:r w:rsidR="005A5D9E" w:rsidRPr="00906EB0">
        <w:rPr>
          <w:rFonts w:cs="Times New Roman"/>
          <w:szCs w:val="28"/>
          <w:lang w:val="fr-FR"/>
        </w:rPr>
        <w:t>/</w:t>
      </w:r>
      <w:r w:rsidR="00FA6F1F" w:rsidRPr="00906EB0">
        <w:rPr>
          <w:rFonts w:cs="Times New Roman"/>
          <w:szCs w:val="28"/>
          <w:lang w:val="fr-FR"/>
        </w:rPr>
        <w:t xml:space="preserve">2025 của UBND tỉnh Đồng Nai và các quy định </w:t>
      </w:r>
      <w:r w:rsidR="00B35310" w:rsidRPr="00906EB0">
        <w:rPr>
          <w:rFonts w:cs="Times New Roman"/>
          <w:szCs w:val="28"/>
          <w:lang w:val="fr-FR"/>
        </w:rPr>
        <w:t>khác của cơ qua</w:t>
      </w:r>
      <w:r w:rsidR="008C64A1" w:rsidRPr="00906EB0">
        <w:rPr>
          <w:rFonts w:cs="Times New Roman"/>
          <w:szCs w:val="28"/>
          <w:lang w:val="fr-FR"/>
        </w:rPr>
        <w:t>n</w:t>
      </w:r>
      <w:r w:rsidR="00246C0F" w:rsidRPr="00906EB0">
        <w:rPr>
          <w:rFonts w:cs="Times New Roman"/>
          <w:szCs w:val="28"/>
          <w:lang w:val="fr-FR"/>
        </w:rPr>
        <w:t>, người</w:t>
      </w:r>
      <w:r w:rsidR="008C64A1" w:rsidRPr="00906EB0">
        <w:rPr>
          <w:rFonts w:cs="Times New Roman"/>
          <w:szCs w:val="28"/>
          <w:lang w:val="fr-FR"/>
        </w:rPr>
        <w:t xml:space="preserve"> có</w:t>
      </w:r>
      <w:r w:rsidR="00B35310" w:rsidRPr="00906EB0">
        <w:rPr>
          <w:rFonts w:cs="Times New Roman"/>
          <w:szCs w:val="28"/>
          <w:lang w:val="fr-FR"/>
        </w:rPr>
        <w:t xml:space="preserve"> thẩm quyền.</w:t>
      </w:r>
    </w:p>
    <w:p w14:paraId="22A11735" w14:textId="77777777" w:rsidR="005A5D9E" w:rsidRPr="00906EB0" w:rsidRDefault="00E55C70" w:rsidP="004462F9">
      <w:pPr>
        <w:spacing w:before="120" w:after="0" w:line="240" w:lineRule="auto"/>
        <w:ind w:firstLine="567"/>
        <w:jc w:val="both"/>
        <w:rPr>
          <w:rFonts w:cs="Times New Roman"/>
          <w:b/>
          <w:szCs w:val="28"/>
          <w:lang w:val="fr-FR"/>
        </w:rPr>
      </w:pPr>
      <w:r w:rsidRPr="00906EB0">
        <w:rPr>
          <w:rFonts w:cs="Times New Roman"/>
          <w:b/>
          <w:szCs w:val="28"/>
          <w:lang w:val="fr-FR"/>
        </w:rPr>
        <w:lastRenderedPageBreak/>
        <w:t>III. NGUỒN VỐN THỰC HIỆN ĐỀ ÁN</w:t>
      </w:r>
    </w:p>
    <w:p w14:paraId="3EB8C834" w14:textId="2FEB6B80" w:rsidR="0046156A" w:rsidRPr="00906EB0" w:rsidRDefault="005A5D9E" w:rsidP="004462F9">
      <w:pPr>
        <w:spacing w:before="120" w:after="0" w:line="240" w:lineRule="auto"/>
        <w:ind w:firstLine="567"/>
        <w:jc w:val="both"/>
        <w:rPr>
          <w:rFonts w:cs="Times New Roman"/>
          <w:b/>
          <w:szCs w:val="28"/>
          <w:lang w:val="fr-FR"/>
        </w:rPr>
      </w:pPr>
      <w:r w:rsidRPr="00906EB0">
        <w:rPr>
          <w:rFonts w:cs="Times New Roman"/>
          <w:b/>
          <w:szCs w:val="28"/>
          <w:lang w:val="fr-FR"/>
        </w:rPr>
        <w:t xml:space="preserve">1. </w:t>
      </w:r>
      <w:r w:rsidR="00E55C70" w:rsidRPr="00906EB0">
        <w:rPr>
          <w:rFonts w:cs="Times New Roman"/>
          <w:b/>
          <w:bCs/>
          <w:szCs w:val="28"/>
          <w:lang w:val="fr-FR"/>
        </w:rPr>
        <w:t xml:space="preserve">Tổng nhu cầu vốn </w:t>
      </w:r>
    </w:p>
    <w:p w14:paraId="1B882B06" w14:textId="2205E284" w:rsidR="00FD55A2" w:rsidRPr="00906EB0" w:rsidRDefault="006F3D80" w:rsidP="004462F9">
      <w:pPr>
        <w:tabs>
          <w:tab w:val="center" w:pos="0"/>
          <w:tab w:val="left" w:pos="540"/>
        </w:tabs>
        <w:spacing w:before="120" w:after="0" w:line="240" w:lineRule="auto"/>
        <w:ind w:firstLine="567"/>
        <w:jc w:val="both"/>
        <w:rPr>
          <w:rFonts w:cs="Times New Roman"/>
          <w:b/>
          <w:bCs/>
          <w:szCs w:val="28"/>
          <w:lang w:val="fr-FR"/>
        </w:rPr>
      </w:pPr>
      <w:r w:rsidRPr="00906EB0">
        <w:rPr>
          <w:rFonts w:cs="Times New Roman"/>
          <w:szCs w:val="28"/>
          <w:lang w:val="fr-FR"/>
        </w:rPr>
        <w:tab/>
        <w:t xml:space="preserve">Tổng nhu cầu vốn tín dụng </w:t>
      </w:r>
      <w:r w:rsidR="006E52E9" w:rsidRPr="00906EB0">
        <w:rPr>
          <w:rFonts w:cs="Times New Roman"/>
          <w:szCs w:val="28"/>
          <w:lang w:val="fr-FR"/>
        </w:rPr>
        <w:t>chính sách xã hội</w:t>
      </w:r>
      <w:r w:rsidRPr="00906EB0">
        <w:rPr>
          <w:rFonts w:cs="Times New Roman"/>
          <w:szCs w:val="28"/>
          <w:lang w:val="fr-FR"/>
        </w:rPr>
        <w:t xml:space="preserve"> cho vay hộ nghèo, hộ cận nghèo và các đối tượng chính sách </w:t>
      </w:r>
      <w:r w:rsidR="00B4234F" w:rsidRPr="00906EB0">
        <w:rPr>
          <w:rFonts w:cs="Times New Roman"/>
          <w:szCs w:val="28"/>
          <w:lang w:val="fr-FR"/>
        </w:rPr>
        <w:t xml:space="preserve">khác </w:t>
      </w:r>
      <w:r w:rsidRPr="00906EB0">
        <w:rPr>
          <w:rFonts w:cs="Times New Roman"/>
          <w:szCs w:val="28"/>
          <w:lang w:val="fr-FR"/>
        </w:rPr>
        <w:t xml:space="preserve">giai đoạn 2026-2030 bằng nguồn vốn ngân sách địa phương ủy thác </w:t>
      </w:r>
      <w:r w:rsidR="005A5D9E" w:rsidRPr="00906EB0">
        <w:rPr>
          <w:rFonts w:cs="Times New Roman"/>
          <w:szCs w:val="28"/>
          <w:lang w:val="fr-FR"/>
        </w:rPr>
        <w:t xml:space="preserve">là </w:t>
      </w:r>
      <w:r w:rsidRPr="00906EB0">
        <w:rPr>
          <w:rFonts w:cs="Times New Roman"/>
          <w:b/>
          <w:bCs/>
          <w:szCs w:val="28"/>
          <w:lang w:val="fr-FR"/>
        </w:rPr>
        <w:t>1.</w:t>
      </w:r>
      <w:r w:rsidR="00DE13E3" w:rsidRPr="00906EB0">
        <w:rPr>
          <w:rFonts w:cs="Times New Roman"/>
          <w:b/>
          <w:bCs/>
          <w:szCs w:val="28"/>
          <w:lang w:val="fr-FR"/>
        </w:rPr>
        <w:t>50</w:t>
      </w:r>
      <w:r w:rsidRPr="00906EB0">
        <w:rPr>
          <w:rFonts w:cs="Times New Roman"/>
          <w:b/>
          <w:bCs/>
          <w:szCs w:val="28"/>
          <w:lang w:val="fr-FR"/>
        </w:rPr>
        <w:t>0 tỷ đồng</w:t>
      </w:r>
      <w:r w:rsidRPr="00906EB0">
        <w:rPr>
          <w:rFonts w:cs="Times New Roman"/>
          <w:i/>
          <w:iCs/>
          <w:szCs w:val="28"/>
          <w:lang w:val="fr-FR"/>
        </w:rPr>
        <w:t xml:space="preserve"> (Một nghìn </w:t>
      </w:r>
      <w:r w:rsidR="00DE13E3" w:rsidRPr="00906EB0">
        <w:rPr>
          <w:rFonts w:cs="Times New Roman"/>
          <w:i/>
          <w:iCs/>
          <w:szCs w:val="28"/>
          <w:lang w:val="fr-FR"/>
        </w:rPr>
        <w:t>năm</w:t>
      </w:r>
      <w:r w:rsidRPr="00906EB0">
        <w:rPr>
          <w:rFonts w:cs="Times New Roman"/>
          <w:i/>
          <w:iCs/>
          <w:szCs w:val="28"/>
          <w:lang w:val="fr-FR"/>
        </w:rPr>
        <w:t xml:space="preserve"> trăm tỷ đồng). </w:t>
      </w:r>
    </w:p>
    <w:p w14:paraId="6013FDE4" w14:textId="1F4B082A" w:rsidR="0046156A" w:rsidRPr="00906EB0" w:rsidRDefault="0046156A" w:rsidP="004462F9">
      <w:pPr>
        <w:pStyle w:val="ListParagraph"/>
        <w:tabs>
          <w:tab w:val="left" w:pos="540"/>
          <w:tab w:val="center" w:pos="4677"/>
        </w:tabs>
        <w:spacing w:before="120" w:after="0" w:line="240" w:lineRule="auto"/>
        <w:ind w:left="0" w:firstLine="567"/>
        <w:contextualSpacing w:val="0"/>
        <w:jc w:val="both"/>
        <w:rPr>
          <w:rFonts w:cs="Times New Roman"/>
          <w:szCs w:val="28"/>
          <w:lang w:val="fr-FR"/>
        </w:rPr>
      </w:pPr>
      <w:r w:rsidRPr="00906EB0">
        <w:rPr>
          <w:rFonts w:cs="Times New Roman"/>
          <w:b/>
          <w:bCs/>
          <w:szCs w:val="28"/>
          <w:lang w:val="fr-FR"/>
        </w:rPr>
        <w:t>2. Kế hoạch bố trí vốn</w:t>
      </w:r>
      <w:r w:rsidRPr="00906EB0">
        <w:rPr>
          <w:rFonts w:cs="Times New Roman"/>
          <w:b/>
          <w:szCs w:val="28"/>
          <w:lang w:val="fr-FR"/>
        </w:rPr>
        <w:t xml:space="preserve"> </w:t>
      </w:r>
    </w:p>
    <w:p w14:paraId="170A9696" w14:textId="6BEA23DF" w:rsidR="00A55816" w:rsidRPr="00906EB0" w:rsidRDefault="00E20ECB" w:rsidP="004462F9">
      <w:pPr>
        <w:tabs>
          <w:tab w:val="center" w:pos="0"/>
          <w:tab w:val="left" w:pos="540"/>
        </w:tabs>
        <w:spacing w:before="120" w:after="0" w:line="240" w:lineRule="auto"/>
        <w:ind w:firstLine="567"/>
        <w:jc w:val="both"/>
        <w:rPr>
          <w:rFonts w:cs="Times New Roman"/>
          <w:szCs w:val="28"/>
          <w:lang w:val="fr-FR"/>
        </w:rPr>
      </w:pPr>
      <w:r w:rsidRPr="00906EB0">
        <w:rPr>
          <w:rFonts w:cs="Times New Roman"/>
          <w:szCs w:val="28"/>
          <w:lang w:val="fr-FR"/>
        </w:rPr>
        <w:tab/>
      </w:r>
      <w:r w:rsidR="00A55816" w:rsidRPr="00906EB0">
        <w:rPr>
          <w:rFonts w:cs="Times New Roman"/>
          <w:szCs w:val="28"/>
          <w:lang w:val="fr-FR"/>
        </w:rPr>
        <w:t>Cân đối, bố trí  từ ngân sách tỉnh là 1.</w:t>
      </w:r>
      <w:r w:rsidR="00DE13E3" w:rsidRPr="00906EB0">
        <w:rPr>
          <w:rFonts w:cs="Times New Roman"/>
          <w:szCs w:val="28"/>
          <w:lang w:val="fr-FR"/>
        </w:rPr>
        <w:t>000</w:t>
      </w:r>
      <w:r w:rsidR="00A55816" w:rsidRPr="00906EB0">
        <w:rPr>
          <w:rFonts w:cs="Times New Roman"/>
          <w:szCs w:val="28"/>
          <w:lang w:val="fr-FR"/>
        </w:rPr>
        <w:t xml:space="preserve"> tỷ đồng</w:t>
      </w:r>
      <w:r w:rsidR="006E52E9" w:rsidRPr="00906EB0">
        <w:rPr>
          <w:rFonts w:cs="Times New Roman"/>
          <w:szCs w:val="28"/>
          <w:lang w:val="fr-FR"/>
        </w:rPr>
        <w:t> ;</w:t>
      </w:r>
      <w:r w:rsidR="00A55816" w:rsidRPr="00906EB0">
        <w:rPr>
          <w:rFonts w:cs="Times New Roman"/>
          <w:szCs w:val="28"/>
          <w:lang w:val="fr-FR"/>
        </w:rPr>
        <w:t xml:space="preserve"> ngân sách cấp xã là 500 tỷ đồng, cụ thể như sau: </w:t>
      </w:r>
    </w:p>
    <w:p w14:paraId="52BABCE8" w14:textId="1965E6E6" w:rsidR="00B82B8E" w:rsidRPr="00906EB0" w:rsidRDefault="006F3D80" w:rsidP="004462F9">
      <w:pPr>
        <w:pStyle w:val="ListParagraph"/>
        <w:tabs>
          <w:tab w:val="left" w:pos="540"/>
          <w:tab w:val="center" w:pos="4677"/>
        </w:tabs>
        <w:spacing w:before="120" w:after="60" w:line="240" w:lineRule="auto"/>
        <w:ind w:left="0" w:firstLine="567"/>
        <w:contextualSpacing w:val="0"/>
        <w:jc w:val="right"/>
        <w:rPr>
          <w:rFonts w:cs="Times New Roman"/>
          <w:i/>
          <w:iCs/>
          <w:szCs w:val="28"/>
          <w:lang w:val="fr-FR"/>
        </w:rPr>
      </w:pPr>
      <w:r w:rsidRPr="00906EB0">
        <w:rPr>
          <w:rFonts w:cs="Times New Roman"/>
          <w:i/>
          <w:iCs/>
          <w:szCs w:val="28"/>
          <w:lang w:val="fr-FR"/>
        </w:rPr>
        <w:tab/>
      </w:r>
      <w:r w:rsidR="00EF7903" w:rsidRPr="00906EB0">
        <w:rPr>
          <w:rFonts w:cs="Times New Roman"/>
          <w:i/>
          <w:iCs/>
          <w:szCs w:val="28"/>
          <w:lang w:val="fr-FR"/>
        </w:rPr>
        <w:t>ĐVT: Tỷ đồng</w:t>
      </w:r>
    </w:p>
    <w:tbl>
      <w:tblPr>
        <w:tblStyle w:val="TableGrid"/>
        <w:tblW w:w="0" w:type="auto"/>
        <w:tblInd w:w="108" w:type="dxa"/>
        <w:tblLook w:val="04A0" w:firstRow="1" w:lastRow="0" w:firstColumn="1" w:lastColumn="0" w:noHBand="0" w:noVBand="1"/>
      </w:tblPr>
      <w:tblGrid>
        <w:gridCol w:w="590"/>
        <w:gridCol w:w="2728"/>
        <w:gridCol w:w="1344"/>
        <w:gridCol w:w="992"/>
        <w:gridCol w:w="992"/>
        <w:gridCol w:w="992"/>
        <w:gridCol w:w="993"/>
        <w:gridCol w:w="1012"/>
      </w:tblGrid>
      <w:tr w:rsidR="00906EB0" w:rsidRPr="00906EB0" w14:paraId="2211F7B7" w14:textId="77777777" w:rsidTr="005D5016">
        <w:tc>
          <w:tcPr>
            <w:tcW w:w="590" w:type="dxa"/>
            <w:vMerge w:val="restart"/>
            <w:vAlign w:val="center"/>
          </w:tcPr>
          <w:p w14:paraId="60EDF402" w14:textId="6435ECAF" w:rsidR="00B82B8E" w:rsidRPr="00906EB0" w:rsidRDefault="006E52E9" w:rsidP="004462F9">
            <w:pPr>
              <w:tabs>
                <w:tab w:val="left" w:pos="540"/>
                <w:tab w:val="center" w:pos="4677"/>
              </w:tabs>
              <w:spacing w:before="60" w:after="60" w:line="240" w:lineRule="auto"/>
              <w:jc w:val="center"/>
              <w:rPr>
                <w:rFonts w:cs="Times New Roman"/>
                <w:b/>
                <w:bCs/>
                <w:szCs w:val="28"/>
                <w:lang w:val="fr-FR"/>
              </w:rPr>
            </w:pPr>
            <w:r w:rsidRPr="00906EB0">
              <w:rPr>
                <w:rFonts w:cs="Times New Roman"/>
                <w:b/>
                <w:bCs/>
                <w:szCs w:val="28"/>
                <w:lang w:val="fr-FR"/>
              </w:rPr>
              <w:t>Stt</w:t>
            </w:r>
          </w:p>
        </w:tc>
        <w:tc>
          <w:tcPr>
            <w:tcW w:w="2728" w:type="dxa"/>
            <w:vMerge w:val="restart"/>
            <w:vAlign w:val="center"/>
          </w:tcPr>
          <w:p w14:paraId="23B6E7DD" w14:textId="77777777" w:rsidR="00B82B8E" w:rsidRPr="00906EB0" w:rsidRDefault="00B82B8E" w:rsidP="004462F9">
            <w:pPr>
              <w:tabs>
                <w:tab w:val="left" w:pos="540"/>
                <w:tab w:val="center" w:pos="4677"/>
              </w:tabs>
              <w:spacing w:before="60" w:after="60" w:line="240" w:lineRule="auto"/>
              <w:jc w:val="center"/>
              <w:rPr>
                <w:rFonts w:cs="Times New Roman"/>
                <w:b/>
                <w:bCs/>
                <w:szCs w:val="28"/>
                <w:lang w:val="fr-FR"/>
              </w:rPr>
            </w:pPr>
            <w:r w:rsidRPr="00906EB0">
              <w:rPr>
                <w:rFonts w:cs="Times New Roman"/>
                <w:b/>
                <w:bCs/>
                <w:szCs w:val="28"/>
                <w:lang w:val="fr-FR"/>
              </w:rPr>
              <w:t>Cấp ngân sách</w:t>
            </w:r>
          </w:p>
        </w:tc>
        <w:tc>
          <w:tcPr>
            <w:tcW w:w="1344" w:type="dxa"/>
            <w:vMerge w:val="restart"/>
            <w:vAlign w:val="center"/>
          </w:tcPr>
          <w:p w14:paraId="3AE9DBC8" w14:textId="77777777" w:rsidR="00B82B8E" w:rsidRPr="00906EB0" w:rsidRDefault="00B82B8E" w:rsidP="004462F9">
            <w:pPr>
              <w:tabs>
                <w:tab w:val="left" w:pos="540"/>
                <w:tab w:val="center" w:pos="4677"/>
              </w:tabs>
              <w:spacing w:before="60" w:after="60" w:line="240" w:lineRule="auto"/>
              <w:jc w:val="center"/>
              <w:rPr>
                <w:rFonts w:cs="Times New Roman"/>
                <w:b/>
                <w:bCs/>
                <w:szCs w:val="28"/>
                <w:lang w:val="fr-FR"/>
              </w:rPr>
            </w:pPr>
            <w:r w:rsidRPr="00906EB0">
              <w:rPr>
                <w:rFonts w:cs="Times New Roman"/>
                <w:b/>
                <w:bCs/>
                <w:szCs w:val="28"/>
                <w:lang w:val="fr-FR"/>
              </w:rPr>
              <w:t>Tổng</w:t>
            </w:r>
          </w:p>
        </w:tc>
        <w:tc>
          <w:tcPr>
            <w:tcW w:w="4981" w:type="dxa"/>
            <w:gridSpan w:val="5"/>
            <w:vAlign w:val="center"/>
          </w:tcPr>
          <w:p w14:paraId="38A160F9" w14:textId="77777777" w:rsidR="00B82B8E" w:rsidRPr="00906EB0" w:rsidRDefault="00B82B8E" w:rsidP="004462F9">
            <w:pPr>
              <w:tabs>
                <w:tab w:val="left" w:pos="540"/>
                <w:tab w:val="center" w:pos="4677"/>
              </w:tabs>
              <w:spacing w:before="60" w:after="60" w:line="240" w:lineRule="auto"/>
              <w:jc w:val="center"/>
              <w:rPr>
                <w:rFonts w:cs="Times New Roman"/>
                <w:b/>
                <w:bCs/>
                <w:szCs w:val="28"/>
                <w:lang w:val="fr-FR"/>
              </w:rPr>
            </w:pPr>
            <w:r w:rsidRPr="00906EB0">
              <w:rPr>
                <w:rFonts w:cs="Times New Roman"/>
                <w:b/>
                <w:bCs/>
                <w:szCs w:val="28"/>
                <w:lang w:val="fr-FR"/>
              </w:rPr>
              <w:t>Cụ thể các năm</w:t>
            </w:r>
          </w:p>
        </w:tc>
      </w:tr>
      <w:tr w:rsidR="00906EB0" w:rsidRPr="00906EB0" w14:paraId="67013D40" w14:textId="77777777" w:rsidTr="005D5016">
        <w:tc>
          <w:tcPr>
            <w:tcW w:w="590" w:type="dxa"/>
            <w:vMerge/>
            <w:vAlign w:val="center"/>
          </w:tcPr>
          <w:p w14:paraId="2658F75B" w14:textId="77777777" w:rsidR="00B82B8E" w:rsidRPr="00906EB0" w:rsidRDefault="00B82B8E" w:rsidP="004462F9">
            <w:pPr>
              <w:tabs>
                <w:tab w:val="left" w:pos="540"/>
                <w:tab w:val="center" w:pos="4677"/>
              </w:tabs>
              <w:spacing w:before="60" w:after="60" w:line="240" w:lineRule="auto"/>
              <w:jc w:val="center"/>
              <w:rPr>
                <w:rFonts w:cs="Times New Roman"/>
                <w:b/>
                <w:bCs/>
                <w:szCs w:val="28"/>
                <w:lang w:val="fr-FR"/>
              </w:rPr>
            </w:pPr>
          </w:p>
        </w:tc>
        <w:tc>
          <w:tcPr>
            <w:tcW w:w="2728" w:type="dxa"/>
            <w:vMerge/>
            <w:vAlign w:val="center"/>
          </w:tcPr>
          <w:p w14:paraId="3E1629A9" w14:textId="77777777" w:rsidR="00B82B8E" w:rsidRPr="00906EB0" w:rsidRDefault="00B82B8E" w:rsidP="004462F9">
            <w:pPr>
              <w:tabs>
                <w:tab w:val="left" w:pos="540"/>
                <w:tab w:val="center" w:pos="4677"/>
              </w:tabs>
              <w:spacing w:before="60" w:after="60" w:line="240" w:lineRule="auto"/>
              <w:jc w:val="center"/>
              <w:rPr>
                <w:rFonts w:cs="Times New Roman"/>
                <w:b/>
                <w:bCs/>
                <w:szCs w:val="28"/>
                <w:lang w:val="fr-FR"/>
              </w:rPr>
            </w:pPr>
          </w:p>
        </w:tc>
        <w:tc>
          <w:tcPr>
            <w:tcW w:w="1344" w:type="dxa"/>
            <w:vMerge/>
            <w:vAlign w:val="center"/>
          </w:tcPr>
          <w:p w14:paraId="73491CCC" w14:textId="77777777" w:rsidR="00B82B8E" w:rsidRPr="00906EB0" w:rsidRDefault="00B82B8E" w:rsidP="004462F9">
            <w:pPr>
              <w:tabs>
                <w:tab w:val="left" w:pos="540"/>
                <w:tab w:val="center" w:pos="4677"/>
              </w:tabs>
              <w:spacing w:before="60" w:after="60" w:line="240" w:lineRule="auto"/>
              <w:jc w:val="center"/>
              <w:rPr>
                <w:rFonts w:cs="Times New Roman"/>
                <w:b/>
                <w:bCs/>
                <w:szCs w:val="28"/>
                <w:lang w:val="fr-FR"/>
              </w:rPr>
            </w:pPr>
          </w:p>
        </w:tc>
        <w:tc>
          <w:tcPr>
            <w:tcW w:w="992" w:type="dxa"/>
            <w:vAlign w:val="center"/>
          </w:tcPr>
          <w:p w14:paraId="56E2A73C" w14:textId="77777777" w:rsidR="00B82B8E" w:rsidRPr="00906EB0" w:rsidRDefault="00B82B8E" w:rsidP="004462F9">
            <w:pPr>
              <w:tabs>
                <w:tab w:val="left" w:pos="540"/>
                <w:tab w:val="center" w:pos="4677"/>
              </w:tabs>
              <w:spacing w:before="60" w:after="60" w:line="240" w:lineRule="auto"/>
              <w:jc w:val="center"/>
              <w:rPr>
                <w:rFonts w:cs="Times New Roman"/>
                <w:b/>
                <w:bCs/>
                <w:szCs w:val="28"/>
                <w:lang w:val="fr-FR"/>
              </w:rPr>
            </w:pPr>
            <w:r w:rsidRPr="00906EB0">
              <w:rPr>
                <w:rFonts w:cs="Times New Roman"/>
                <w:b/>
                <w:bCs/>
                <w:szCs w:val="28"/>
                <w:lang w:val="fr-FR"/>
              </w:rPr>
              <w:t>2026</w:t>
            </w:r>
          </w:p>
        </w:tc>
        <w:tc>
          <w:tcPr>
            <w:tcW w:w="992" w:type="dxa"/>
            <w:vAlign w:val="center"/>
          </w:tcPr>
          <w:p w14:paraId="50367CA4" w14:textId="77777777" w:rsidR="00B82B8E" w:rsidRPr="00906EB0" w:rsidRDefault="00B82B8E" w:rsidP="004462F9">
            <w:pPr>
              <w:tabs>
                <w:tab w:val="left" w:pos="540"/>
                <w:tab w:val="center" w:pos="4677"/>
              </w:tabs>
              <w:spacing w:before="60" w:after="60" w:line="240" w:lineRule="auto"/>
              <w:jc w:val="center"/>
              <w:rPr>
                <w:rFonts w:cs="Times New Roman"/>
                <w:b/>
                <w:bCs/>
                <w:szCs w:val="28"/>
                <w:lang w:val="fr-FR"/>
              </w:rPr>
            </w:pPr>
            <w:r w:rsidRPr="00906EB0">
              <w:rPr>
                <w:rFonts w:cs="Times New Roman"/>
                <w:b/>
                <w:bCs/>
                <w:szCs w:val="28"/>
                <w:lang w:val="fr-FR"/>
              </w:rPr>
              <w:t>2027</w:t>
            </w:r>
          </w:p>
        </w:tc>
        <w:tc>
          <w:tcPr>
            <w:tcW w:w="992" w:type="dxa"/>
            <w:vAlign w:val="center"/>
          </w:tcPr>
          <w:p w14:paraId="5558833B" w14:textId="77777777" w:rsidR="00B82B8E" w:rsidRPr="00906EB0" w:rsidRDefault="00B82B8E" w:rsidP="004462F9">
            <w:pPr>
              <w:tabs>
                <w:tab w:val="left" w:pos="540"/>
                <w:tab w:val="center" w:pos="4677"/>
              </w:tabs>
              <w:spacing w:before="60" w:after="60" w:line="240" w:lineRule="auto"/>
              <w:jc w:val="center"/>
              <w:rPr>
                <w:rFonts w:cs="Times New Roman"/>
                <w:b/>
                <w:bCs/>
                <w:szCs w:val="28"/>
                <w:lang w:val="fr-FR"/>
              </w:rPr>
            </w:pPr>
            <w:r w:rsidRPr="00906EB0">
              <w:rPr>
                <w:rFonts w:cs="Times New Roman"/>
                <w:b/>
                <w:bCs/>
                <w:szCs w:val="28"/>
                <w:lang w:val="fr-FR"/>
              </w:rPr>
              <w:t>2028</w:t>
            </w:r>
          </w:p>
        </w:tc>
        <w:tc>
          <w:tcPr>
            <w:tcW w:w="993" w:type="dxa"/>
            <w:vAlign w:val="center"/>
          </w:tcPr>
          <w:p w14:paraId="3FAF5E9A" w14:textId="77777777" w:rsidR="00B82B8E" w:rsidRPr="00906EB0" w:rsidRDefault="00B82B8E" w:rsidP="004462F9">
            <w:pPr>
              <w:tabs>
                <w:tab w:val="left" w:pos="540"/>
                <w:tab w:val="center" w:pos="4677"/>
              </w:tabs>
              <w:spacing w:before="60" w:after="60" w:line="240" w:lineRule="auto"/>
              <w:jc w:val="center"/>
              <w:rPr>
                <w:rFonts w:cs="Times New Roman"/>
                <w:b/>
                <w:bCs/>
                <w:szCs w:val="28"/>
                <w:lang w:val="fr-FR"/>
              </w:rPr>
            </w:pPr>
            <w:r w:rsidRPr="00906EB0">
              <w:rPr>
                <w:rFonts w:cs="Times New Roman"/>
                <w:b/>
                <w:bCs/>
                <w:szCs w:val="28"/>
                <w:lang w:val="fr-FR"/>
              </w:rPr>
              <w:t>2029</w:t>
            </w:r>
          </w:p>
        </w:tc>
        <w:tc>
          <w:tcPr>
            <w:tcW w:w="1012" w:type="dxa"/>
            <w:vAlign w:val="center"/>
          </w:tcPr>
          <w:p w14:paraId="45CD1090" w14:textId="77777777" w:rsidR="00B82B8E" w:rsidRPr="00906EB0" w:rsidRDefault="00B82B8E" w:rsidP="004462F9">
            <w:pPr>
              <w:tabs>
                <w:tab w:val="left" w:pos="540"/>
                <w:tab w:val="center" w:pos="4677"/>
              </w:tabs>
              <w:spacing w:before="60" w:after="60" w:line="240" w:lineRule="auto"/>
              <w:jc w:val="center"/>
              <w:rPr>
                <w:rFonts w:cs="Times New Roman"/>
                <w:b/>
                <w:bCs/>
                <w:szCs w:val="28"/>
                <w:lang w:val="fr-FR"/>
              </w:rPr>
            </w:pPr>
            <w:r w:rsidRPr="00906EB0">
              <w:rPr>
                <w:rFonts w:cs="Times New Roman"/>
                <w:b/>
                <w:bCs/>
                <w:szCs w:val="28"/>
                <w:lang w:val="fr-FR"/>
              </w:rPr>
              <w:t>2030</w:t>
            </w:r>
          </w:p>
        </w:tc>
      </w:tr>
      <w:tr w:rsidR="00906EB0" w:rsidRPr="00906EB0" w14:paraId="00404018" w14:textId="77777777" w:rsidTr="005D5016">
        <w:tc>
          <w:tcPr>
            <w:tcW w:w="590" w:type="dxa"/>
            <w:vAlign w:val="center"/>
          </w:tcPr>
          <w:p w14:paraId="3597B165" w14:textId="77777777"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1</w:t>
            </w:r>
          </w:p>
        </w:tc>
        <w:tc>
          <w:tcPr>
            <w:tcW w:w="2728" w:type="dxa"/>
            <w:vAlign w:val="center"/>
          </w:tcPr>
          <w:p w14:paraId="177D2DCF" w14:textId="77777777"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Ngân sách cấp tỉnh</w:t>
            </w:r>
          </w:p>
        </w:tc>
        <w:tc>
          <w:tcPr>
            <w:tcW w:w="1344" w:type="dxa"/>
            <w:vAlign w:val="center"/>
          </w:tcPr>
          <w:p w14:paraId="385327EE" w14:textId="2C3963A7"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1.</w:t>
            </w:r>
            <w:r w:rsidR="00DE13E3" w:rsidRPr="00906EB0">
              <w:rPr>
                <w:rFonts w:cs="Times New Roman"/>
                <w:szCs w:val="28"/>
                <w:lang w:val="fr-FR"/>
              </w:rPr>
              <w:t>000</w:t>
            </w:r>
          </w:p>
        </w:tc>
        <w:tc>
          <w:tcPr>
            <w:tcW w:w="992" w:type="dxa"/>
            <w:vAlign w:val="center"/>
          </w:tcPr>
          <w:p w14:paraId="692FA51C" w14:textId="58079D65" w:rsidR="00B82B8E" w:rsidRPr="00906EB0" w:rsidRDefault="00DE13E3"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200</w:t>
            </w:r>
          </w:p>
        </w:tc>
        <w:tc>
          <w:tcPr>
            <w:tcW w:w="992" w:type="dxa"/>
            <w:vAlign w:val="center"/>
          </w:tcPr>
          <w:p w14:paraId="63DE003B" w14:textId="65A8FFD4" w:rsidR="00B82B8E" w:rsidRPr="00906EB0" w:rsidRDefault="00DE13E3"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20</w:t>
            </w:r>
            <w:r w:rsidR="00B82B8E" w:rsidRPr="00906EB0">
              <w:rPr>
                <w:rFonts w:cs="Times New Roman"/>
                <w:szCs w:val="28"/>
                <w:lang w:val="fr-FR"/>
              </w:rPr>
              <w:t>0</w:t>
            </w:r>
          </w:p>
        </w:tc>
        <w:tc>
          <w:tcPr>
            <w:tcW w:w="992" w:type="dxa"/>
            <w:vAlign w:val="center"/>
          </w:tcPr>
          <w:p w14:paraId="56BBC833" w14:textId="70E9DECE"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2</w:t>
            </w:r>
            <w:r w:rsidR="00DE13E3" w:rsidRPr="00906EB0">
              <w:rPr>
                <w:rFonts w:cs="Times New Roman"/>
                <w:szCs w:val="28"/>
                <w:lang w:val="fr-FR"/>
              </w:rPr>
              <w:t>0</w:t>
            </w:r>
            <w:r w:rsidRPr="00906EB0">
              <w:rPr>
                <w:rFonts w:cs="Times New Roman"/>
                <w:szCs w:val="28"/>
                <w:lang w:val="fr-FR"/>
              </w:rPr>
              <w:t>0</w:t>
            </w:r>
          </w:p>
        </w:tc>
        <w:tc>
          <w:tcPr>
            <w:tcW w:w="993" w:type="dxa"/>
            <w:vAlign w:val="center"/>
          </w:tcPr>
          <w:p w14:paraId="7CFC3486" w14:textId="6E810F1B"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2</w:t>
            </w:r>
            <w:r w:rsidR="00DE13E3" w:rsidRPr="00906EB0">
              <w:rPr>
                <w:rFonts w:cs="Times New Roman"/>
                <w:szCs w:val="28"/>
                <w:lang w:val="fr-FR"/>
              </w:rPr>
              <w:t>0</w:t>
            </w:r>
            <w:r w:rsidRPr="00906EB0">
              <w:rPr>
                <w:rFonts w:cs="Times New Roman"/>
                <w:szCs w:val="28"/>
                <w:lang w:val="fr-FR"/>
              </w:rPr>
              <w:t>0</w:t>
            </w:r>
          </w:p>
        </w:tc>
        <w:tc>
          <w:tcPr>
            <w:tcW w:w="1012" w:type="dxa"/>
            <w:vAlign w:val="center"/>
          </w:tcPr>
          <w:p w14:paraId="7277FD60" w14:textId="3243A0DF"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2</w:t>
            </w:r>
            <w:r w:rsidR="00DE13E3" w:rsidRPr="00906EB0">
              <w:rPr>
                <w:rFonts w:cs="Times New Roman"/>
                <w:szCs w:val="28"/>
                <w:lang w:val="fr-FR"/>
              </w:rPr>
              <w:t>0</w:t>
            </w:r>
            <w:r w:rsidRPr="00906EB0">
              <w:rPr>
                <w:rFonts w:cs="Times New Roman"/>
                <w:szCs w:val="28"/>
                <w:lang w:val="fr-FR"/>
              </w:rPr>
              <w:t>0</w:t>
            </w:r>
          </w:p>
        </w:tc>
      </w:tr>
      <w:tr w:rsidR="006E52E9" w:rsidRPr="00906EB0" w14:paraId="60527FFB" w14:textId="77777777" w:rsidTr="005D5016">
        <w:tc>
          <w:tcPr>
            <w:tcW w:w="590" w:type="dxa"/>
            <w:vAlign w:val="center"/>
          </w:tcPr>
          <w:p w14:paraId="3BE781B5" w14:textId="77777777"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2</w:t>
            </w:r>
          </w:p>
        </w:tc>
        <w:tc>
          <w:tcPr>
            <w:tcW w:w="2728" w:type="dxa"/>
            <w:vAlign w:val="center"/>
          </w:tcPr>
          <w:p w14:paraId="3B67BDF2" w14:textId="77777777"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Ngân sách cấp xã</w:t>
            </w:r>
          </w:p>
        </w:tc>
        <w:tc>
          <w:tcPr>
            <w:tcW w:w="1344" w:type="dxa"/>
            <w:vAlign w:val="center"/>
          </w:tcPr>
          <w:p w14:paraId="15EEAFD4" w14:textId="77777777"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500</w:t>
            </w:r>
          </w:p>
        </w:tc>
        <w:tc>
          <w:tcPr>
            <w:tcW w:w="992" w:type="dxa"/>
            <w:vAlign w:val="center"/>
          </w:tcPr>
          <w:p w14:paraId="00DC135D" w14:textId="77777777"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100</w:t>
            </w:r>
          </w:p>
        </w:tc>
        <w:tc>
          <w:tcPr>
            <w:tcW w:w="992" w:type="dxa"/>
            <w:vAlign w:val="center"/>
          </w:tcPr>
          <w:p w14:paraId="15DF84DE" w14:textId="77777777"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100</w:t>
            </w:r>
          </w:p>
        </w:tc>
        <w:tc>
          <w:tcPr>
            <w:tcW w:w="992" w:type="dxa"/>
            <w:vAlign w:val="center"/>
          </w:tcPr>
          <w:p w14:paraId="3AF90753" w14:textId="77777777"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100</w:t>
            </w:r>
          </w:p>
        </w:tc>
        <w:tc>
          <w:tcPr>
            <w:tcW w:w="993" w:type="dxa"/>
            <w:vAlign w:val="center"/>
          </w:tcPr>
          <w:p w14:paraId="7E9AD5D9" w14:textId="77777777"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100</w:t>
            </w:r>
          </w:p>
        </w:tc>
        <w:tc>
          <w:tcPr>
            <w:tcW w:w="1012" w:type="dxa"/>
            <w:vAlign w:val="center"/>
          </w:tcPr>
          <w:p w14:paraId="150AF480" w14:textId="77777777" w:rsidR="00B82B8E" w:rsidRPr="00906EB0" w:rsidRDefault="00B82B8E" w:rsidP="004462F9">
            <w:pPr>
              <w:tabs>
                <w:tab w:val="left" w:pos="540"/>
                <w:tab w:val="center" w:pos="4677"/>
              </w:tabs>
              <w:spacing w:before="60" w:after="60" w:line="240" w:lineRule="auto"/>
              <w:jc w:val="center"/>
              <w:rPr>
                <w:rFonts w:cs="Times New Roman"/>
                <w:szCs w:val="28"/>
                <w:lang w:val="fr-FR"/>
              </w:rPr>
            </w:pPr>
            <w:r w:rsidRPr="00906EB0">
              <w:rPr>
                <w:rFonts w:cs="Times New Roman"/>
                <w:szCs w:val="28"/>
                <w:lang w:val="fr-FR"/>
              </w:rPr>
              <w:t>100</w:t>
            </w:r>
          </w:p>
        </w:tc>
      </w:tr>
    </w:tbl>
    <w:p w14:paraId="0C44FA69" w14:textId="0E13D24D" w:rsidR="00390045" w:rsidRPr="00906EB0" w:rsidRDefault="00390045" w:rsidP="004462F9">
      <w:pPr>
        <w:tabs>
          <w:tab w:val="left" w:pos="540"/>
          <w:tab w:val="center" w:pos="4677"/>
        </w:tabs>
        <w:spacing w:before="240" w:after="0" w:line="240" w:lineRule="auto"/>
        <w:jc w:val="center"/>
        <w:rPr>
          <w:rFonts w:cs="Times New Roman"/>
          <w:b/>
          <w:bCs/>
          <w:szCs w:val="28"/>
          <w:lang w:val="fr-FR"/>
        </w:rPr>
      </w:pPr>
      <w:bookmarkStart w:id="18" w:name="_Hlk86677785"/>
      <w:bookmarkStart w:id="19" w:name="_Hlk82077557"/>
      <w:r w:rsidRPr="00906EB0">
        <w:rPr>
          <w:rFonts w:cs="Times New Roman"/>
          <w:b/>
          <w:bCs/>
          <w:szCs w:val="28"/>
          <w:lang w:val="fr-FR"/>
        </w:rPr>
        <w:t xml:space="preserve">Phần </w:t>
      </w:r>
      <w:r w:rsidR="00E74480" w:rsidRPr="00906EB0">
        <w:rPr>
          <w:rFonts w:cs="Times New Roman"/>
          <w:b/>
          <w:bCs/>
          <w:szCs w:val="28"/>
          <w:lang w:val="fr-FR"/>
        </w:rPr>
        <w:t>thứ ba</w:t>
      </w:r>
    </w:p>
    <w:p w14:paraId="4D47406C" w14:textId="77777777" w:rsidR="00390045" w:rsidRPr="00906EB0" w:rsidRDefault="00390045" w:rsidP="004462F9">
      <w:pPr>
        <w:tabs>
          <w:tab w:val="left" w:pos="540"/>
          <w:tab w:val="center" w:pos="4677"/>
        </w:tabs>
        <w:spacing w:after="0" w:line="240" w:lineRule="auto"/>
        <w:jc w:val="center"/>
        <w:rPr>
          <w:rFonts w:cs="Times New Roman"/>
          <w:b/>
          <w:bCs/>
          <w:szCs w:val="28"/>
          <w:lang w:val="fr-FR"/>
        </w:rPr>
      </w:pPr>
      <w:r w:rsidRPr="00906EB0">
        <w:rPr>
          <w:rFonts w:cs="Times New Roman"/>
          <w:b/>
          <w:bCs/>
          <w:szCs w:val="28"/>
          <w:lang w:val="fr-FR"/>
        </w:rPr>
        <w:t>TỔ CHỨC THỰC HIỆN</w:t>
      </w:r>
    </w:p>
    <w:p w14:paraId="5936CA36" w14:textId="77777777" w:rsidR="006E52E9" w:rsidRPr="00906EB0" w:rsidRDefault="006E52E9" w:rsidP="004462F9">
      <w:pPr>
        <w:spacing w:after="0" w:line="240" w:lineRule="auto"/>
        <w:jc w:val="center"/>
        <w:rPr>
          <w:rFonts w:cs="Times New Roman"/>
          <w:b/>
          <w:szCs w:val="28"/>
          <w:lang w:val="fr-FR"/>
        </w:rPr>
      </w:pPr>
    </w:p>
    <w:p w14:paraId="4A73D776" w14:textId="03C5E034" w:rsidR="00390045" w:rsidRPr="00906EB0" w:rsidRDefault="005D078B" w:rsidP="004462F9">
      <w:pPr>
        <w:spacing w:before="120" w:after="0" w:line="240" w:lineRule="auto"/>
        <w:ind w:firstLine="567"/>
        <w:jc w:val="both"/>
        <w:rPr>
          <w:rFonts w:cs="Times New Roman"/>
          <w:b/>
          <w:szCs w:val="28"/>
          <w:lang w:val="fr-FR"/>
        </w:rPr>
      </w:pPr>
      <w:r w:rsidRPr="00906EB0">
        <w:rPr>
          <w:rFonts w:cs="Times New Roman"/>
          <w:b/>
          <w:szCs w:val="28"/>
          <w:lang w:val="fr-FR"/>
        </w:rPr>
        <w:tab/>
      </w:r>
      <w:r w:rsidR="00390045" w:rsidRPr="00906EB0">
        <w:rPr>
          <w:rFonts w:cs="Times New Roman"/>
          <w:b/>
          <w:szCs w:val="28"/>
          <w:lang w:val="fr-FR"/>
        </w:rPr>
        <w:t>1. Sở Tài chính</w:t>
      </w:r>
    </w:p>
    <w:p w14:paraId="41E8725A" w14:textId="4D992CB6" w:rsidR="00E46E2D" w:rsidRPr="00906EB0" w:rsidRDefault="004C74CD" w:rsidP="004462F9">
      <w:pPr>
        <w:spacing w:before="120" w:after="0" w:line="240" w:lineRule="auto"/>
        <w:ind w:firstLine="567"/>
        <w:jc w:val="both"/>
        <w:rPr>
          <w:rFonts w:eastAsia="Times New Roman" w:cs="Times New Roman"/>
          <w:bCs/>
          <w:szCs w:val="28"/>
          <w:lang w:val="fr-FR"/>
        </w:rPr>
      </w:pPr>
      <w:r w:rsidRPr="00906EB0">
        <w:rPr>
          <w:rFonts w:eastAsia="Times New Roman" w:cs="Times New Roman"/>
          <w:bCs/>
          <w:szCs w:val="28"/>
          <w:lang w:val="fr-FR"/>
        </w:rPr>
        <w:t xml:space="preserve">- </w:t>
      </w:r>
      <w:r w:rsidR="008A3100" w:rsidRPr="00906EB0">
        <w:rPr>
          <w:rFonts w:eastAsia="Times New Roman" w:cs="Times New Roman"/>
          <w:bCs/>
          <w:szCs w:val="28"/>
          <w:lang w:val="fr-FR"/>
        </w:rPr>
        <w:t>C</w:t>
      </w:r>
      <w:r w:rsidR="0017544E" w:rsidRPr="00906EB0">
        <w:rPr>
          <w:rFonts w:eastAsia="Times New Roman" w:cs="Times New Roman"/>
          <w:bCs/>
          <w:szCs w:val="28"/>
          <w:lang w:val="fr-FR"/>
        </w:rPr>
        <w:t xml:space="preserve">hủ trì, </w:t>
      </w:r>
      <w:r w:rsidR="0017544E" w:rsidRPr="00906EB0">
        <w:rPr>
          <w:rFonts w:eastAsia="Calibri" w:cs="Times New Roman"/>
          <w:szCs w:val="28"/>
          <w:lang w:val="vi-VN"/>
        </w:rPr>
        <w:t>phối hợp các đơn vị liên quan</w:t>
      </w:r>
      <w:r w:rsidR="00FD6AB7" w:rsidRPr="00906EB0">
        <w:rPr>
          <w:rFonts w:eastAsia="Times New Roman" w:cs="Times New Roman"/>
          <w:bCs/>
          <w:szCs w:val="28"/>
          <w:lang w:val="fr-FR"/>
        </w:rPr>
        <w:t xml:space="preserve">, </w:t>
      </w:r>
      <w:r w:rsidR="0017544E" w:rsidRPr="00906EB0">
        <w:rPr>
          <w:rFonts w:eastAsia="Times New Roman" w:cs="Times New Roman"/>
          <w:bCs/>
          <w:szCs w:val="28"/>
          <w:lang w:val="fr-FR"/>
        </w:rPr>
        <w:t xml:space="preserve">ưu tiên </w:t>
      </w:r>
      <w:r w:rsidR="0017544E" w:rsidRPr="00906EB0">
        <w:rPr>
          <w:rFonts w:eastAsia="Calibri" w:cs="Times New Roman"/>
          <w:szCs w:val="28"/>
          <w:lang w:val="vi-VN"/>
        </w:rPr>
        <w:t>cân đối</w:t>
      </w:r>
      <w:r w:rsidR="007923AE" w:rsidRPr="00906EB0">
        <w:rPr>
          <w:rFonts w:eastAsia="Calibri" w:cs="Times New Roman"/>
          <w:szCs w:val="28"/>
          <w:lang w:val="fr-FR"/>
        </w:rPr>
        <w:t xml:space="preserve"> </w:t>
      </w:r>
      <w:r w:rsidR="0017544E" w:rsidRPr="00906EB0">
        <w:rPr>
          <w:rFonts w:eastAsia="Calibri" w:cs="Times New Roman"/>
          <w:szCs w:val="28"/>
          <w:lang w:val="vi-VN"/>
        </w:rPr>
        <w:t>ngân sách tỉnh</w:t>
      </w:r>
      <w:r w:rsidR="0017544E" w:rsidRPr="00906EB0">
        <w:rPr>
          <w:rFonts w:eastAsia="Calibri" w:cs="Times New Roman"/>
          <w:szCs w:val="28"/>
          <w:lang w:val="fr-FR"/>
        </w:rPr>
        <w:t>,</w:t>
      </w:r>
      <w:r w:rsidR="0017544E" w:rsidRPr="00906EB0">
        <w:rPr>
          <w:rFonts w:eastAsia="Times New Roman" w:cs="Times New Roman"/>
          <w:bCs/>
          <w:szCs w:val="28"/>
          <w:lang w:val="fr-FR"/>
        </w:rPr>
        <w:t xml:space="preserve"> báo cáo</w:t>
      </w:r>
      <w:r w:rsidR="00D64997" w:rsidRPr="00906EB0">
        <w:rPr>
          <w:rFonts w:eastAsia="Times New Roman" w:cs="Times New Roman"/>
          <w:bCs/>
          <w:szCs w:val="28"/>
          <w:lang w:val="fr-FR"/>
        </w:rPr>
        <w:t>, tham mưu</w:t>
      </w:r>
      <w:r w:rsidR="00FD6AB7" w:rsidRPr="00906EB0">
        <w:rPr>
          <w:rFonts w:eastAsia="Times New Roman" w:cs="Times New Roman"/>
          <w:bCs/>
          <w:szCs w:val="28"/>
          <w:lang w:val="fr-FR"/>
        </w:rPr>
        <w:t xml:space="preserve"> </w:t>
      </w:r>
      <w:r w:rsidR="00353E34" w:rsidRPr="00906EB0">
        <w:rPr>
          <w:rStyle w:val="BodyTextChar"/>
          <w:rFonts w:cs="Times New Roman"/>
          <w:szCs w:val="28"/>
          <w:lang w:val="vi-VN"/>
        </w:rPr>
        <w:t>UBND</w:t>
      </w:r>
      <w:r w:rsidR="00B23A27" w:rsidRPr="00906EB0">
        <w:rPr>
          <w:rStyle w:val="BodyTextChar"/>
          <w:rFonts w:cs="Times New Roman"/>
          <w:szCs w:val="28"/>
          <w:lang w:val="vi-VN"/>
        </w:rPr>
        <w:t xml:space="preserve"> tỉnh </w:t>
      </w:r>
      <w:r w:rsidR="00FD6AB7" w:rsidRPr="00906EB0">
        <w:rPr>
          <w:rFonts w:eastAsia="Times New Roman" w:cs="Times New Roman"/>
          <w:bCs/>
          <w:szCs w:val="28"/>
          <w:lang w:val="fr-FR"/>
        </w:rPr>
        <w:t xml:space="preserve">trình </w:t>
      </w:r>
      <w:r w:rsidRPr="00906EB0">
        <w:rPr>
          <w:rFonts w:eastAsia="Times New Roman" w:cs="Times New Roman"/>
          <w:bCs/>
          <w:szCs w:val="28"/>
          <w:lang w:val="fr-FR"/>
        </w:rPr>
        <w:t>HĐND</w:t>
      </w:r>
      <w:r w:rsidR="00FD6AB7" w:rsidRPr="00906EB0">
        <w:rPr>
          <w:rFonts w:eastAsia="Times New Roman" w:cs="Times New Roman"/>
          <w:bCs/>
          <w:szCs w:val="28"/>
          <w:lang w:val="fr-FR"/>
        </w:rPr>
        <w:t xml:space="preserve"> tỉnh</w:t>
      </w:r>
      <w:r w:rsidR="0017544E" w:rsidRPr="00906EB0">
        <w:rPr>
          <w:rFonts w:eastAsia="Times New Roman" w:cs="Times New Roman"/>
          <w:bCs/>
          <w:szCs w:val="28"/>
          <w:lang w:val="fr-FR"/>
        </w:rPr>
        <w:t xml:space="preserve"> xem xét, </w:t>
      </w:r>
      <w:r w:rsidR="00FD6AB7" w:rsidRPr="00906EB0">
        <w:rPr>
          <w:rFonts w:eastAsia="Times New Roman" w:cs="Times New Roman"/>
          <w:bCs/>
          <w:szCs w:val="28"/>
          <w:lang w:val="fr-FR"/>
        </w:rPr>
        <w:t>quyết định bố trí</w:t>
      </w:r>
      <w:r w:rsidR="00B23A27" w:rsidRPr="00906EB0">
        <w:rPr>
          <w:rFonts w:eastAsia="Times New Roman" w:cs="Times New Roman"/>
          <w:bCs/>
          <w:szCs w:val="28"/>
          <w:lang w:val="fr-FR"/>
        </w:rPr>
        <w:t xml:space="preserve"> vốn ngân sách theo mục III</w:t>
      </w:r>
      <w:r w:rsidR="00C50F59" w:rsidRPr="00906EB0">
        <w:rPr>
          <w:rFonts w:eastAsia="Times New Roman" w:cs="Times New Roman"/>
          <w:bCs/>
          <w:szCs w:val="28"/>
          <w:lang w:val="fr-FR"/>
        </w:rPr>
        <w:t xml:space="preserve">, </w:t>
      </w:r>
      <w:r w:rsidRPr="00906EB0">
        <w:rPr>
          <w:rFonts w:eastAsia="Times New Roman" w:cs="Times New Roman"/>
          <w:bCs/>
          <w:szCs w:val="28"/>
          <w:lang w:val="fr-FR"/>
        </w:rPr>
        <w:t>P</w:t>
      </w:r>
      <w:r w:rsidR="00C50F59" w:rsidRPr="00906EB0">
        <w:rPr>
          <w:rFonts w:eastAsia="Times New Roman" w:cs="Times New Roman"/>
          <w:bCs/>
          <w:szCs w:val="28"/>
          <w:lang w:val="fr-FR"/>
        </w:rPr>
        <w:t>hần thứ hai</w:t>
      </w:r>
      <w:r w:rsidR="00B23A27" w:rsidRPr="00906EB0">
        <w:rPr>
          <w:rFonts w:eastAsia="Times New Roman" w:cs="Times New Roman"/>
          <w:bCs/>
          <w:szCs w:val="28"/>
          <w:lang w:val="fr-FR"/>
        </w:rPr>
        <w:t xml:space="preserve"> của Đề án</w:t>
      </w:r>
      <w:r w:rsidR="0017544E" w:rsidRPr="00906EB0">
        <w:rPr>
          <w:rFonts w:eastAsia="Times New Roman" w:cs="Times New Roman"/>
          <w:bCs/>
          <w:szCs w:val="28"/>
          <w:lang w:val="fr-FR"/>
        </w:rPr>
        <w:t xml:space="preserve"> này</w:t>
      </w:r>
      <w:r w:rsidR="00E46E2D" w:rsidRPr="00906EB0">
        <w:rPr>
          <w:rFonts w:eastAsia="Times New Roman" w:cs="Times New Roman"/>
          <w:bCs/>
          <w:szCs w:val="28"/>
          <w:lang w:val="fr-FR"/>
        </w:rPr>
        <w:t xml:space="preserve"> </w:t>
      </w:r>
      <w:r w:rsidR="00205522" w:rsidRPr="00906EB0">
        <w:rPr>
          <w:rFonts w:eastAsia="Times New Roman" w:cs="Times New Roman"/>
          <w:bCs/>
          <w:szCs w:val="28"/>
          <w:lang w:val="fr-FR"/>
        </w:rPr>
        <w:t xml:space="preserve">và </w:t>
      </w:r>
      <w:r w:rsidR="00205522" w:rsidRPr="00906EB0">
        <w:rPr>
          <w:rStyle w:val="BodyTextChar"/>
          <w:rFonts w:cs="Times New Roman"/>
          <w:szCs w:val="28"/>
          <w:lang w:val="vi-VN"/>
        </w:rPr>
        <w:t xml:space="preserve">thực hiện chuyển vốn </w:t>
      </w:r>
      <w:r w:rsidR="006C4CD0" w:rsidRPr="00906EB0">
        <w:rPr>
          <w:rFonts w:eastAsia="Times New Roman" w:cs="Times New Roman"/>
          <w:bCs/>
          <w:szCs w:val="28"/>
          <w:lang w:val="fr-FR"/>
        </w:rPr>
        <w:t xml:space="preserve">ủy thác </w:t>
      </w:r>
      <w:r w:rsidR="00205522" w:rsidRPr="00906EB0">
        <w:rPr>
          <w:rStyle w:val="BodyTextChar"/>
          <w:rFonts w:cs="Times New Roman"/>
          <w:szCs w:val="28"/>
          <w:lang w:val="fr-FR"/>
        </w:rPr>
        <w:t xml:space="preserve">sang </w:t>
      </w:r>
      <w:r w:rsidRPr="00906EB0">
        <w:rPr>
          <w:rStyle w:val="BodyTextChar"/>
          <w:rFonts w:cs="Times New Roman"/>
          <w:szCs w:val="28"/>
          <w:lang w:val="fr-FR"/>
        </w:rPr>
        <w:t>C</w:t>
      </w:r>
      <w:r w:rsidR="00205522" w:rsidRPr="00906EB0">
        <w:rPr>
          <w:rStyle w:val="BodyTextChar"/>
          <w:rFonts w:cs="Times New Roman"/>
          <w:szCs w:val="28"/>
          <w:lang w:val="fr-FR"/>
        </w:rPr>
        <w:t xml:space="preserve">hi nhánh NHCSXH tỉnh để </w:t>
      </w:r>
      <w:r w:rsidR="00205522" w:rsidRPr="00906EB0">
        <w:rPr>
          <w:rStyle w:val="BodyTextChar"/>
          <w:rFonts w:cs="Times New Roman"/>
          <w:szCs w:val="28"/>
          <w:lang w:val="vi-VN"/>
        </w:rPr>
        <w:t xml:space="preserve">cho vay người nghèo và các đối tượng chính sách khác </w:t>
      </w:r>
      <w:r w:rsidR="00E46E2D" w:rsidRPr="00906EB0">
        <w:rPr>
          <w:rFonts w:eastAsia="Times New Roman" w:cs="Times New Roman"/>
          <w:bCs/>
          <w:szCs w:val="28"/>
          <w:lang w:val="fr-FR"/>
        </w:rPr>
        <w:t xml:space="preserve">theo </w:t>
      </w:r>
      <w:r w:rsidRPr="00906EB0">
        <w:rPr>
          <w:rFonts w:eastAsia="Times New Roman" w:cs="Times New Roman"/>
          <w:bCs/>
          <w:szCs w:val="28"/>
          <w:lang w:val="fr-FR"/>
        </w:rPr>
        <w:t xml:space="preserve">đúng </w:t>
      </w:r>
      <w:r w:rsidR="00E46E2D" w:rsidRPr="00906EB0">
        <w:rPr>
          <w:rFonts w:eastAsia="Times New Roman" w:cs="Times New Roman"/>
          <w:bCs/>
          <w:szCs w:val="28"/>
          <w:lang w:val="fr-FR"/>
        </w:rPr>
        <w:t>quy định</w:t>
      </w:r>
      <w:r w:rsidR="00B23A27" w:rsidRPr="00906EB0">
        <w:rPr>
          <w:rFonts w:eastAsia="Times New Roman" w:cs="Times New Roman"/>
          <w:bCs/>
          <w:szCs w:val="28"/>
          <w:lang w:val="fr-FR"/>
        </w:rPr>
        <w:t xml:space="preserve">. </w:t>
      </w:r>
    </w:p>
    <w:p w14:paraId="763A8CAC" w14:textId="2B11BBB3" w:rsidR="005D078B" w:rsidRPr="00906EB0" w:rsidRDefault="004C74CD" w:rsidP="004462F9">
      <w:pPr>
        <w:pStyle w:val="BodyText"/>
        <w:spacing w:before="120" w:after="0" w:line="240" w:lineRule="auto"/>
        <w:ind w:firstLine="567"/>
        <w:jc w:val="both"/>
        <w:rPr>
          <w:rStyle w:val="BodyTextChar"/>
          <w:rFonts w:cs="Times New Roman"/>
          <w:szCs w:val="28"/>
          <w:lang w:val="vi-VN"/>
        </w:rPr>
      </w:pPr>
      <w:r w:rsidRPr="00906EB0">
        <w:rPr>
          <w:rStyle w:val="BodyTextChar"/>
          <w:rFonts w:cs="Times New Roman"/>
          <w:szCs w:val="28"/>
        </w:rPr>
        <w:t xml:space="preserve">- </w:t>
      </w:r>
      <w:r w:rsidR="00641CDB" w:rsidRPr="00906EB0">
        <w:rPr>
          <w:rStyle w:val="BodyTextChar"/>
          <w:rFonts w:cs="Times New Roman"/>
          <w:szCs w:val="28"/>
          <w:lang w:val="vi-VN"/>
        </w:rPr>
        <w:t>Thực hiện kiểm tra</w:t>
      </w:r>
      <w:r w:rsidR="00B23A27" w:rsidRPr="00906EB0">
        <w:rPr>
          <w:rStyle w:val="BodyTextChar"/>
          <w:rFonts w:cs="Times New Roman"/>
          <w:szCs w:val="28"/>
          <w:lang w:val="fr-FR"/>
        </w:rPr>
        <w:t>, giám sát</w:t>
      </w:r>
      <w:r w:rsidR="00641CDB" w:rsidRPr="00906EB0">
        <w:rPr>
          <w:rStyle w:val="BodyTextChar"/>
          <w:rFonts w:cs="Times New Roman"/>
          <w:szCs w:val="28"/>
          <w:lang w:val="vi-VN"/>
        </w:rPr>
        <w:t xml:space="preserve"> </w:t>
      </w:r>
      <w:r w:rsidR="00B23A27" w:rsidRPr="00906EB0">
        <w:rPr>
          <w:rStyle w:val="BodyTextChar"/>
          <w:rFonts w:cs="Times New Roman"/>
          <w:szCs w:val="28"/>
          <w:lang w:val="fr-FR"/>
        </w:rPr>
        <w:t xml:space="preserve">việc </w:t>
      </w:r>
      <w:r w:rsidR="00641CDB" w:rsidRPr="00906EB0">
        <w:rPr>
          <w:rStyle w:val="BodyTextChar"/>
          <w:rFonts w:cs="Times New Roman"/>
          <w:szCs w:val="28"/>
          <w:lang w:val="vi-VN"/>
        </w:rPr>
        <w:t xml:space="preserve">quản lý và sử dụng nguồn vốn </w:t>
      </w:r>
      <w:r w:rsidR="00B23A27" w:rsidRPr="00906EB0">
        <w:rPr>
          <w:rStyle w:val="BodyTextChar"/>
          <w:rFonts w:cs="Times New Roman"/>
          <w:szCs w:val="28"/>
          <w:lang w:val="fr-FR"/>
        </w:rPr>
        <w:t xml:space="preserve">đối với </w:t>
      </w:r>
      <w:r w:rsidR="005D078B" w:rsidRPr="00906EB0">
        <w:rPr>
          <w:rStyle w:val="BodyTextChar"/>
          <w:rFonts w:cs="Times New Roman"/>
          <w:szCs w:val="28"/>
        </w:rPr>
        <w:t>C</w:t>
      </w:r>
      <w:r w:rsidR="00641CDB" w:rsidRPr="00906EB0">
        <w:rPr>
          <w:rStyle w:val="BodyTextChar"/>
          <w:rFonts w:cs="Times New Roman"/>
          <w:szCs w:val="28"/>
          <w:lang w:val="vi-VN"/>
        </w:rPr>
        <w:t xml:space="preserve">hi nhánh </w:t>
      </w:r>
      <w:r w:rsidR="00B23A27" w:rsidRPr="00906EB0">
        <w:rPr>
          <w:rStyle w:val="BodyTextChar"/>
          <w:rFonts w:cs="Times New Roman"/>
          <w:szCs w:val="28"/>
          <w:lang w:val="fr-FR"/>
        </w:rPr>
        <w:t>NHCSXH</w:t>
      </w:r>
      <w:r w:rsidR="00641CDB" w:rsidRPr="00906EB0">
        <w:rPr>
          <w:rStyle w:val="BodyTextChar"/>
          <w:rFonts w:cs="Times New Roman"/>
          <w:szCs w:val="28"/>
          <w:lang w:val="vi-VN"/>
        </w:rPr>
        <w:t xml:space="preserve"> tỉnh</w:t>
      </w:r>
      <w:r w:rsidR="00B23A27" w:rsidRPr="00906EB0">
        <w:rPr>
          <w:rStyle w:val="BodyTextChar"/>
          <w:rFonts w:cs="Times New Roman"/>
          <w:szCs w:val="28"/>
          <w:lang w:val="fr-FR"/>
        </w:rPr>
        <w:t xml:space="preserve"> và các đơn vị liên quan</w:t>
      </w:r>
      <w:r w:rsidR="001F0ABE" w:rsidRPr="00906EB0">
        <w:rPr>
          <w:rStyle w:val="BodyTextChar"/>
          <w:rFonts w:cs="Times New Roman"/>
          <w:szCs w:val="28"/>
          <w:lang w:val="fr-FR"/>
        </w:rPr>
        <w:t xml:space="preserve"> theo quy định</w:t>
      </w:r>
      <w:r w:rsidR="00FF5FF8" w:rsidRPr="00906EB0">
        <w:rPr>
          <w:rStyle w:val="BodyTextChar"/>
          <w:rFonts w:cs="Times New Roman"/>
          <w:szCs w:val="28"/>
          <w:lang w:val="fr-FR"/>
        </w:rPr>
        <w:t xml:space="preserve">; </w:t>
      </w:r>
      <w:r w:rsidR="00FF5FF8" w:rsidRPr="00906EB0">
        <w:rPr>
          <w:rFonts w:cs="Times New Roman"/>
          <w:bCs/>
          <w:szCs w:val="28"/>
          <w:lang w:val="vi-VN"/>
        </w:rPr>
        <w:t>đề xuất, kiến nghị UBND tỉnh xử lý các khó khăn, vướng mắc trong quá trình thực hiện</w:t>
      </w:r>
      <w:r w:rsidR="00641CDB" w:rsidRPr="00906EB0">
        <w:rPr>
          <w:rStyle w:val="BodyTextChar"/>
          <w:rFonts w:cs="Times New Roman"/>
          <w:szCs w:val="28"/>
          <w:lang w:val="vi-VN"/>
        </w:rPr>
        <w:t>.</w:t>
      </w:r>
    </w:p>
    <w:p w14:paraId="20F0A18A" w14:textId="77777777" w:rsidR="005D078B" w:rsidRPr="00906EB0" w:rsidRDefault="00A946F2" w:rsidP="004462F9">
      <w:pPr>
        <w:pStyle w:val="BodyText"/>
        <w:spacing w:before="120" w:after="0" w:line="240" w:lineRule="auto"/>
        <w:ind w:firstLine="567"/>
        <w:jc w:val="both"/>
        <w:rPr>
          <w:rFonts w:cs="Times New Roman"/>
          <w:b/>
          <w:szCs w:val="28"/>
          <w:lang w:val="fr-FR"/>
        </w:rPr>
      </w:pPr>
      <w:r w:rsidRPr="00906EB0">
        <w:rPr>
          <w:rFonts w:cs="Times New Roman"/>
          <w:b/>
          <w:szCs w:val="28"/>
          <w:lang w:val="fr-FR"/>
        </w:rPr>
        <w:t>2</w:t>
      </w:r>
      <w:r w:rsidR="00E55C70" w:rsidRPr="00906EB0">
        <w:rPr>
          <w:rFonts w:cs="Times New Roman"/>
          <w:b/>
          <w:szCs w:val="28"/>
          <w:lang w:val="fr-FR"/>
        </w:rPr>
        <w:t xml:space="preserve">. </w:t>
      </w:r>
      <w:r w:rsidR="0091451A" w:rsidRPr="00906EB0">
        <w:rPr>
          <w:rFonts w:cs="Times New Roman"/>
          <w:b/>
          <w:szCs w:val="28"/>
          <w:lang w:val="fr-FR"/>
        </w:rPr>
        <w:t>Sở Nội vụ</w:t>
      </w:r>
    </w:p>
    <w:p w14:paraId="0A87F806" w14:textId="47E9B307" w:rsidR="005D078B" w:rsidRPr="00906EB0" w:rsidRDefault="004C74CD" w:rsidP="004462F9">
      <w:pPr>
        <w:pStyle w:val="BodyText"/>
        <w:spacing w:before="120" w:after="0" w:line="240" w:lineRule="auto"/>
        <w:ind w:firstLine="567"/>
        <w:jc w:val="both"/>
        <w:rPr>
          <w:rFonts w:cs="Times New Roman"/>
          <w:szCs w:val="28"/>
          <w:lang w:val="fr-FR"/>
        </w:rPr>
      </w:pPr>
      <w:r w:rsidRPr="00906EB0">
        <w:rPr>
          <w:rFonts w:cs="Times New Roman"/>
          <w:szCs w:val="28"/>
          <w:lang w:val="fr-FR"/>
        </w:rPr>
        <w:t xml:space="preserve">- </w:t>
      </w:r>
      <w:r w:rsidR="00894698" w:rsidRPr="00906EB0">
        <w:rPr>
          <w:rFonts w:cs="Times New Roman"/>
          <w:szCs w:val="28"/>
          <w:lang w:val="fr-FR"/>
        </w:rPr>
        <w:t xml:space="preserve">Hằng năm, </w:t>
      </w:r>
      <w:r w:rsidR="00544F2F" w:rsidRPr="00906EB0">
        <w:rPr>
          <w:rFonts w:cs="Times New Roman"/>
          <w:szCs w:val="28"/>
          <w:lang w:val="fr-FR"/>
        </w:rPr>
        <w:t xml:space="preserve">rà soát, </w:t>
      </w:r>
      <w:r w:rsidR="00894698" w:rsidRPr="00906EB0">
        <w:rPr>
          <w:rFonts w:cs="Times New Roman"/>
          <w:szCs w:val="28"/>
          <w:lang w:val="fr-FR"/>
        </w:rPr>
        <w:t xml:space="preserve">tổng hợp nhu cầu vay vốn của người lao động đi làm việc có thời hạn ở nước ngoài theo hợp đồng; nhu cầu vay vốn hỗ trợ tạo việc làm, duy trì và mở rộng việc làm đảm bảo </w:t>
      </w:r>
      <w:r w:rsidR="007426CC" w:rsidRPr="00906EB0">
        <w:rPr>
          <w:rFonts w:cs="Times New Roman"/>
          <w:szCs w:val="28"/>
          <w:lang w:val="fr-FR"/>
        </w:rPr>
        <w:t xml:space="preserve">phù hợp </w:t>
      </w:r>
      <w:r w:rsidR="00894698" w:rsidRPr="00906EB0">
        <w:rPr>
          <w:rFonts w:cs="Times New Roman"/>
          <w:szCs w:val="28"/>
          <w:lang w:val="fr-FR"/>
        </w:rPr>
        <w:t xml:space="preserve">với tình hình thực tế tại địa phương để </w:t>
      </w:r>
      <w:r w:rsidR="00DA0E3E" w:rsidRPr="00906EB0">
        <w:rPr>
          <w:rFonts w:cs="Times New Roman"/>
          <w:szCs w:val="28"/>
          <w:lang w:val="fr-FR"/>
        </w:rPr>
        <w:t xml:space="preserve">Chi nhánh </w:t>
      </w:r>
      <w:r w:rsidR="00894698" w:rsidRPr="00906EB0">
        <w:rPr>
          <w:rFonts w:cs="Times New Roman"/>
          <w:szCs w:val="28"/>
          <w:lang w:val="fr-FR"/>
        </w:rPr>
        <w:t>NHCSXH</w:t>
      </w:r>
      <w:r w:rsidR="00DA0E3E" w:rsidRPr="00906EB0">
        <w:rPr>
          <w:rFonts w:cs="Times New Roman"/>
          <w:szCs w:val="28"/>
          <w:lang w:val="fr-FR"/>
        </w:rPr>
        <w:t xml:space="preserve"> tỉnh</w:t>
      </w:r>
      <w:r w:rsidR="00894698" w:rsidRPr="00906EB0">
        <w:rPr>
          <w:rFonts w:cs="Times New Roman"/>
          <w:szCs w:val="28"/>
          <w:lang w:val="fr-FR"/>
        </w:rPr>
        <w:t xml:space="preserve"> </w:t>
      </w:r>
      <w:r w:rsidR="007426CC" w:rsidRPr="00906EB0">
        <w:rPr>
          <w:rFonts w:cs="Times New Roman"/>
          <w:szCs w:val="28"/>
          <w:lang w:val="fr-FR"/>
        </w:rPr>
        <w:t>làm căn cứ cho vay theo quy định</w:t>
      </w:r>
      <w:r w:rsidR="00894698" w:rsidRPr="00906EB0">
        <w:rPr>
          <w:rFonts w:cs="Times New Roman"/>
          <w:szCs w:val="28"/>
          <w:lang w:val="fr-FR"/>
        </w:rPr>
        <w:t>.</w:t>
      </w:r>
    </w:p>
    <w:p w14:paraId="495EB96C" w14:textId="77777777" w:rsidR="004462F9" w:rsidRDefault="004C74CD" w:rsidP="004462F9">
      <w:pPr>
        <w:pStyle w:val="BodyText"/>
        <w:spacing w:before="120" w:after="0" w:line="240" w:lineRule="auto"/>
        <w:ind w:firstLine="567"/>
        <w:jc w:val="both"/>
        <w:rPr>
          <w:rFonts w:cs="Times New Roman"/>
          <w:szCs w:val="28"/>
          <w:lang w:val="sv-SE"/>
        </w:rPr>
      </w:pPr>
      <w:r w:rsidRPr="00906EB0">
        <w:rPr>
          <w:rFonts w:cs="Times New Roman"/>
          <w:szCs w:val="28"/>
          <w:lang w:val="sv-SE"/>
        </w:rPr>
        <w:t xml:space="preserve">- </w:t>
      </w:r>
      <w:r w:rsidR="00A946F2" w:rsidRPr="00906EB0">
        <w:rPr>
          <w:rFonts w:cs="Times New Roman"/>
          <w:szCs w:val="28"/>
          <w:lang w:val="sv-SE"/>
        </w:rPr>
        <w:t xml:space="preserve">Phối hợp với các </w:t>
      </w:r>
      <w:r w:rsidR="00894698" w:rsidRPr="00906EB0">
        <w:rPr>
          <w:rFonts w:cs="Times New Roman"/>
          <w:szCs w:val="28"/>
          <w:lang w:val="sv-SE"/>
        </w:rPr>
        <w:t xml:space="preserve">Sở, </w:t>
      </w:r>
      <w:r w:rsidRPr="00906EB0">
        <w:rPr>
          <w:rFonts w:cs="Times New Roman"/>
          <w:szCs w:val="28"/>
          <w:lang w:val="sv-SE"/>
        </w:rPr>
        <w:t xml:space="preserve">ban, </w:t>
      </w:r>
      <w:r w:rsidR="00894698" w:rsidRPr="00906EB0">
        <w:rPr>
          <w:rFonts w:cs="Times New Roman"/>
          <w:szCs w:val="28"/>
          <w:lang w:val="sv-SE"/>
        </w:rPr>
        <w:t>ngành tỉnh</w:t>
      </w:r>
      <w:r w:rsidR="007A03FF" w:rsidRPr="00906EB0">
        <w:rPr>
          <w:rFonts w:cs="Times New Roman"/>
          <w:szCs w:val="28"/>
          <w:lang w:val="sv-SE"/>
        </w:rPr>
        <w:t>, cơ quan, đơn vị l</w:t>
      </w:r>
      <w:r w:rsidR="00894698" w:rsidRPr="00906EB0">
        <w:rPr>
          <w:rFonts w:cs="Times New Roman"/>
          <w:szCs w:val="28"/>
          <w:lang w:val="sv-SE"/>
        </w:rPr>
        <w:t xml:space="preserve">iên quan </w:t>
      </w:r>
      <w:r w:rsidR="00A946F2" w:rsidRPr="00906EB0">
        <w:rPr>
          <w:rFonts w:cs="Times New Roman"/>
          <w:szCs w:val="28"/>
          <w:lang w:val="sv-SE"/>
        </w:rPr>
        <w:t xml:space="preserve">tuyên truyền, kiểm tra, giám sát, đánh giá tình hình quản lý và sử dụng nguồn vốn ngân sách địa phương ủy thác qua </w:t>
      </w:r>
      <w:r w:rsidR="00D46A1F" w:rsidRPr="00906EB0">
        <w:rPr>
          <w:rFonts w:cs="Times New Roman"/>
          <w:szCs w:val="28"/>
          <w:lang w:val="sv-SE"/>
        </w:rPr>
        <w:t xml:space="preserve">Chi nhánh </w:t>
      </w:r>
      <w:r w:rsidR="00DA0E3E" w:rsidRPr="00906EB0">
        <w:rPr>
          <w:rFonts w:cs="Times New Roman"/>
          <w:szCs w:val="28"/>
          <w:lang w:val="sv-SE"/>
        </w:rPr>
        <w:t>NHCSXH</w:t>
      </w:r>
      <w:r w:rsidR="00D46A1F" w:rsidRPr="00906EB0">
        <w:rPr>
          <w:rFonts w:cs="Times New Roman"/>
          <w:szCs w:val="28"/>
          <w:lang w:val="sv-SE"/>
        </w:rPr>
        <w:t xml:space="preserve"> tỉnh </w:t>
      </w:r>
      <w:r w:rsidR="00A946F2" w:rsidRPr="00906EB0">
        <w:rPr>
          <w:rFonts w:cs="Times New Roman"/>
          <w:szCs w:val="28"/>
          <w:lang w:val="sv-SE"/>
        </w:rPr>
        <w:t xml:space="preserve">để </w:t>
      </w:r>
      <w:r w:rsidR="00D46A1F" w:rsidRPr="00906EB0">
        <w:rPr>
          <w:rFonts w:cs="Times New Roman"/>
          <w:szCs w:val="28"/>
          <w:lang w:val="sv-SE"/>
        </w:rPr>
        <w:t xml:space="preserve">thực hiện các chính sách </w:t>
      </w:r>
      <w:r w:rsidR="00A946F2" w:rsidRPr="00906EB0">
        <w:rPr>
          <w:rFonts w:cs="Times New Roman"/>
          <w:szCs w:val="28"/>
          <w:lang w:val="sv-SE"/>
        </w:rPr>
        <w:t xml:space="preserve">cho vay </w:t>
      </w:r>
      <w:r w:rsidR="00D46A1F" w:rsidRPr="00906EB0">
        <w:rPr>
          <w:rFonts w:cs="Times New Roman"/>
          <w:szCs w:val="28"/>
          <w:lang w:val="sv-SE"/>
        </w:rPr>
        <w:t>theo quy định</w:t>
      </w:r>
      <w:r w:rsidR="00A946F2" w:rsidRPr="00906EB0">
        <w:rPr>
          <w:rFonts w:cs="Times New Roman"/>
          <w:szCs w:val="28"/>
          <w:lang w:val="sv-SE"/>
        </w:rPr>
        <w:t>.</w:t>
      </w:r>
    </w:p>
    <w:p w14:paraId="03A80417" w14:textId="77777777" w:rsidR="004462F9" w:rsidRDefault="00A946F2" w:rsidP="004462F9">
      <w:pPr>
        <w:pStyle w:val="BodyText"/>
        <w:spacing w:before="120" w:after="0" w:line="240" w:lineRule="auto"/>
        <w:ind w:firstLine="567"/>
        <w:jc w:val="both"/>
        <w:rPr>
          <w:rFonts w:cs="Times New Roman"/>
          <w:b/>
          <w:szCs w:val="28"/>
          <w:lang w:val="fr-FR"/>
        </w:rPr>
      </w:pPr>
      <w:r w:rsidRPr="00906EB0">
        <w:rPr>
          <w:rFonts w:cs="Times New Roman"/>
          <w:b/>
          <w:bCs/>
          <w:szCs w:val="28"/>
          <w:lang w:val="fr-FR"/>
        </w:rPr>
        <w:t>3</w:t>
      </w:r>
      <w:r w:rsidR="00E55C70" w:rsidRPr="00906EB0">
        <w:rPr>
          <w:rFonts w:cs="Times New Roman"/>
          <w:b/>
          <w:bCs/>
          <w:szCs w:val="28"/>
          <w:lang w:val="fr-FR"/>
        </w:rPr>
        <w:t>.</w:t>
      </w:r>
      <w:r w:rsidR="00E55C70" w:rsidRPr="00906EB0">
        <w:rPr>
          <w:rFonts w:cs="Times New Roman"/>
          <w:b/>
          <w:szCs w:val="28"/>
          <w:lang w:val="fr-FR"/>
        </w:rPr>
        <w:t xml:space="preserve"> Sở Nông nghiệp và </w:t>
      </w:r>
      <w:r w:rsidR="004C74CD" w:rsidRPr="00906EB0">
        <w:rPr>
          <w:rFonts w:cs="Times New Roman"/>
          <w:b/>
          <w:szCs w:val="28"/>
          <w:lang w:val="fr-FR"/>
        </w:rPr>
        <w:t>M</w:t>
      </w:r>
      <w:r w:rsidR="0091451A" w:rsidRPr="00906EB0">
        <w:rPr>
          <w:rFonts w:cs="Times New Roman"/>
          <w:b/>
          <w:szCs w:val="28"/>
          <w:lang w:val="fr-FR"/>
        </w:rPr>
        <w:t>ôi trường</w:t>
      </w:r>
    </w:p>
    <w:p w14:paraId="4AE22798" w14:textId="77777777" w:rsidR="004462F9" w:rsidRDefault="004C74CD" w:rsidP="004462F9">
      <w:pPr>
        <w:pStyle w:val="BodyText"/>
        <w:spacing w:before="120" w:after="0" w:line="240" w:lineRule="auto"/>
        <w:ind w:firstLine="567"/>
        <w:jc w:val="both"/>
        <w:rPr>
          <w:rFonts w:eastAsia="Calibri" w:cs="Times New Roman"/>
          <w:szCs w:val="28"/>
          <w:lang w:val="fr-FR"/>
        </w:rPr>
      </w:pPr>
      <w:r w:rsidRPr="00906EB0">
        <w:rPr>
          <w:rFonts w:eastAsia="Calibri" w:cs="Times New Roman"/>
          <w:szCs w:val="28"/>
        </w:rPr>
        <w:t xml:space="preserve">- </w:t>
      </w:r>
      <w:r w:rsidR="0001754D" w:rsidRPr="00906EB0">
        <w:rPr>
          <w:rFonts w:eastAsia="Calibri" w:cs="Times New Roman"/>
          <w:szCs w:val="28"/>
          <w:lang w:val="vi-VN"/>
        </w:rPr>
        <w:t xml:space="preserve">Tham mưu </w:t>
      </w:r>
      <w:r w:rsidR="00353E34" w:rsidRPr="00906EB0">
        <w:rPr>
          <w:rFonts w:cs="Times New Roman"/>
          <w:bCs/>
          <w:szCs w:val="28"/>
          <w:lang w:val="vi-VN"/>
        </w:rPr>
        <w:t>UBND</w:t>
      </w:r>
      <w:r w:rsidR="0001754D" w:rsidRPr="00906EB0">
        <w:rPr>
          <w:rFonts w:eastAsia="Calibri" w:cs="Times New Roman"/>
          <w:szCs w:val="28"/>
          <w:lang w:val="vi-VN"/>
        </w:rPr>
        <w:t xml:space="preserve"> tỉnh chỉ đạo công tác điều tra, rà soát, tổng hợp, cung cấp danh sách hộ </w:t>
      </w:r>
      <w:r w:rsidR="0001754D" w:rsidRPr="00906EB0">
        <w:rPr>
          <w:rFonts w:eastAsia="Calibri" w:cs="Times New Roman"/>
          <w:szCs w:val="28"/>
          <w:lang w:val="fr-FR"/>
        </w:rPr>
        <w:t xml:space="preserve">nghèo, hộ cận nghèo, </w:t>
      </w:r>
      <w:r w:rsidR="00CF2F3B" w:rsidRPr="00906EB0">
        <w:rPr>
          <w:rFonts w:eastAsia="Calibri" w:cs="Times New Roman"/>
          <w:szCs w:val="28"/>
          <w:lang w:val="fr-FR"/>
        </w:rPr>
        <w:t xml:space="preserve">hộ mới thoát nghèo, </w:t>
      </w:r>
      <w:r w:rsidR="0001754D" w:rsidRPr="00906EB0">
        <w:rPr>
          <w:rFonts w:eastAsia="Calibri" w:cs="Times New Roman"/>
          <w:szCs w:val="28"/>
          <w:lang w:val="fr-FR"/>
        </w:rPr>
        <w:t xml:space="preserve">hộ </w:t>
      </w:r>
      <w:r w:rsidR="0001754D" w:rsidRPr="00906EB0">
        <w:rPr>
          <w:rFonts w:eastAsia="Calibri" w:cs="Times New Roman"/>
          <w:szCs w:val="28"/>
          <w:lang w:val="vi-VN"/>
        </w:rPr>
        <w:t>có mức sống trung bình</w:t>
      </w:r>
      <w:r w:rsidR="0001754D" w:rsidRPr="00906EB0">
        <w:rPr>
          <w:rFonts w:eastAsia="Calibri" w:cs="Times New Roman"/>
          <w:szCs w:val="28"/>
          <w:lang w:val="fr-FR"/>
        </w:rPr>
        <w:t xml:space="preserve">; </w:t>
      </w:r>
      <w:r w:rsidR="0001754D" w:rsidRPr="00906EB0">
        <w:rPr>
          <w:rFonts w:eastAsia="Calibri" w:cs="Times New Roman"/>
          <w:szCs w:val="28"/>
          <w:lang w:val="es-AR"/>
        </w:rPr>
        <w:t xml:space="preserve">các tổ chức, cá nhân, hộ gia đình tham gia chương trình mỗi xã một sản phẩm, phát </w:t>
      </w:r>
      <w:r w:rsidR="0001754D" w:rsidRPr="00906EB0">
        <w:rPr>
          <w:rFonts w:eastAsia="Calibri" w:cs="Times New Roman"/>
          <w:szCs w:val="28"/>
          <w:lang w:val="es-AR"/>
        </w:rPr>
        <w:lastRenderedPageBreak/>
        <w:t xml:space="preserve">triển làng nghề truyền thống, phát triển nông nghiệp </w:t>
      </w:r>
      <w:r w:rsidR="0001754D" w:rsidRPr="00906EB0">
        <w:rPr>
          <w:rFonts w:eastAsia="Calibri" w:cs="Times New Roman"/>
          <w:szCs w:val="28"/>
          <w:lang w:val="vi-VN"/>
        </w:rPr>
        <w:t>theo hướng hữu cơ, nông nghiệp ứng dụng công nghệ cao</w:t>
      </w:r>
      <w:r w:rsidR="001F0ABE" w:rsidRPr="00906EB0">
        <w:rPr>
          <w:rFonts w:eastAsia="Calibri" w:cs="Times New Roman"/>
          <w:szCs w:val="28"/>
          <w:lang w:val="es-AR"/>
        </w:rPr>
        <w:t xml:space="preserve"> </w:t>
      </w:r>
      <w:r w:rsidR="00863C86" w:rsidRPr="00906EB0">
        <w:rPr>
          <w:rFonts w:eastAsia="Calibri" w:cs="Times New Roman"/>
          <w:szCs w:val="28"/>
          <w:lang w:val="fr-FR"/>
        </w:rPr>
        <w:t xml:space="preserve">gửi </w:t>
      </w:r>
      <w:r w:rsidR="00974CC0" w:rsidRPr="00906EB0">
        <w:rPr>
          <w:rFonts w:eastAsia="Calibri" w:cs="Times New Roman"/>
          <w:szCs w:val="28"/>
          <w:lang w:val="fr-FR"/>
        </w:rPr>
        <w:t xml:space="preserve">Chi nhánh NHCSXH tỉnh </w:t>
      </w:r>
      <w:r w:rsidR="0001754D" w:rsidRPr="00906EB0">
        <w:rPr>
          <w:rFonts w:eastAsia="Calibri" w:cs="Times New Roman"/>
          <w:szCs w:val="28"/>
          <w:lang w:val="vi-VN"/>
        </w:rPr>
        <w:t>để làm cơ sở xem xét cho vay theo quy định</w:t>
      </w:r>
      <w:r w:rsidR="00974CC0" w:rsidRPr="00906EB0">
        <w:rPr>
          <w:rFonts w:eastAsia="Calibri" w:cs="Times New Roman"/>
          <w:szCs w:val="28"/>
          <w:lang w:val="fr-FR"/>
        </w:rPr>
        <w:t>.</w:t>
      </w:r>
    </w:p>
    <w:p w14:paraId="53945A05" w14:textId="77777777" w:rsidR="004462F9" w:rsidRDefault="007A03FF" w:rsidP="004462F9">
      <w:pPr>
        <w:pStyle w:val="BodyText"/>
        <w:spacing w:before="120" w:after="0" w:line="240" w:lineRule="auto"/>
        <w:ind w:firstLine="567"/>
        <w:jc w:val="both"/>
        <w:rPr>
          <w:rFonts w:cs="Times New Roman"/>
          <w:szCs w:val="28"/>
          <w:lang w:val="fr-FR"/>
        </w:rPr>
      </w:pPr>
      <w:r w:rsidRPr="00906EB0">
        <w:rPr>
          <w:rFonts w:eastAsia="Calibri" w:cs="Times New Roman"/>
          <w:szCs w:val="28"/>
        </w:rPr>
        <w:t xml:space="preserve">- </w:t>
      </w:r>
      <w:r w:rsidR="009E5147" w:rsidRPr="00906EB0">
        <w:rPr>
          <w:rFonts w:eastAsia="Calibri" w:cs="Times New Roman"/>
          <w:szCs w:val="28"/>
          <w:lang w:val="vi-VN"/>
        </w:rPr>
        <w:t xml:space="preserve">Chủ trì, phối hợp </w:t>
      </w:r>
      <w:r w:rsidR="009E5147" w:rsidRPr="00906EB0">
        <w:rPr>
          <w:rFonts w:cs="Times New Roman"/>
          <w:bCs/>
          <w:szCs w:val="28"/>
          <w:lang w:val="vi-VN"/>
        </w:rPr>
        <w:t xml:space="preserve">Chi nhánh </w:t>
      </w:r>
      <w:r w:rsidR="009E5147" w:rsidRPr="00906EB0">
        <w:rPr>
          <w:rFonts w:cs="Times New Roman"/>
          <w:bCs/>
          <w:szCs w:val="28"/>
          <w:lang w:val="fr-FR"/>
        </w:rPr>
        <w:t>NHCSXH</w:t>
      </w:r>
      <w:r w:rsidR="009E5147" w:rsidRPr="00906EB0">
        <w:rPr>
          <w:rFonts w:cs="Times New Roman"/>
          <w:bCs/>
          <w:szCs w:val="28"/>
          <w:lang w:val="vi-VN"/>
        </w:rPr>
        <w:t xml:space="preserve"> tỉnh và các cơ quan liên quan</w:t>
      </w:r>
      <w:r w:rsidR="009E5147" w:rsidRPr="00906EB0">
        <w:rPr>
          <w:rFonts w:eastAsia="Calibri" w:cs="Times New Roman"/>
          <w:szCs w:val="28"/>
          <w:lang w:val="vi-VN"/>
        </w:rPr>
        <w:t xml:space="preserve"> </w:t>
      </w:r>
      <w:r w:rsidR="009E5147" w:rsidRPr="00906EB0">
        <w:rPr>
          <w:rFonts w:cs="Times New Roman"/>
          <w:szCs w:val="28"/>
          <w:lang w:val="fr-FR"/>
        </w:rPr>
        <w:t xml:space="preserve">lồng ghép có hiệu quả hoạt động tín dụng </w:t>
      </w:r>
      <w:r w:rsidRPr="00906EB0">
        <w:rPr>
          <w:rFonts w:cs="Times New Roman"/>
          <w:szCs w:val="28"/>
          <w:lang w:val="fr-FR"/>
        </w:rPr>
        <w:t>CSXH</w:t>
      </w:r>
      <w:r w:rsidR="009E5147" w:rsidRPr="00906EB0">
        <w:rPr>
          <w:rFonts w:cs="Times New Roman"/>
          <w:szCs w:val="28"/>
          <w:lang w:val="fr-FR"/>
        </w:rPr>
        <w:t xml:space="preserve"> với</w:t>
      </w:r>
      <w:r w:rsidR="009E5147" w:rsidRPr="00906EB0">
        <w:rPr>
          <w:rFonts w:eastAsia="Calibri" w:cs="Times New Roman"/>
          <w:szCs w:val="28"/>
          <w:lang w:val="vi-VN"/>
        </w:rPr>
        <w:t xml:space="preserve"> các kế hoạch</w:t>
      </w:r>
      <w:r w:rsidR="003A64FD" w:rsidRPr="00906EB0">
        <w:rPr>
          <w:rFonts w:eastAsia="Calibri" w:cs="Times New Roman"/>
          <w:szCs w:val="28"/>
          <w:lang w:val="fr-FR"/>
        </w:rPr>
        <w:t>,</w:t>
      </w:r>
      <w:r w:rsidR="009E5147" w:rsidRPr="00906EB0">
        <w:rPr>
          <w:rFonts w:eastAsia="Calibri" w:cs="Times New Roman"/>
          <w:szCs w:val="28"/>
          <w:lang w:val="vi-VN"/>
        </w:rPr>
        <w:t xml:space="preserve"> </w:t>
      </w:r>
      <w:r w:rsidRPr="00906EB0">
        <w:rPr>
          <w:rFonts w:eastAsia="Calibri" w:cs="Times New Roman"/>
          <w:szCs w:val="28"/>
        </w:rPr>
        <w:t>c</w:t>
      </w:r>
      <w:r w:rsidR="003A64FD" w:rsidRPr="00906EB0">
        <w:rPr>
          <w:rFonts w:eastAsia="Calibri" w:cs="Times New Roman"/>
          <w:szCs w:val="28"/>
          <w:lang w:val="vi-VN"/>
        </w:rPr>
        <w:t>hương trình</w:t>
      </w:r>
      <w:r w:rsidR="003A64FD" w:rsidRPr="00906EB0">
        <w:rPr>
          <w:rFonts w:eastAsia="Calibri" w:cs="Times New Roman"/>
          <w:szCs w:val="28"/>
          <w:lang w:val="fr-FR"/>
        </w:rPr>
        <w:t xml:space="preserve"> mục ti</w:t>
      </w:r>
      <w:r w:rsidR="005D078B" w:rsidRPr="00906EB0">
        <w:rPr>
          <w:rFonts w:eastAsia="Calibri" w:cs="Times New Roman"/>
          <w:szCs w:val="28"/>
          <w:lang w:val="fr-FR"/>
        </w:rPr>
        <w:t>ê</w:t>
      </w:r>
      <w:r w:rsidR="003A64FD" w:rsidRPr="00906EB0">
        <w:rPr>
          <w:rFonts w:eastAsia="Calibri" w:cs="Times New Roman"/>
          <w:szCs w:val="28"/>
          <w:lang w:val="fr-FR"/>
        </w:rPr>
        <w:t xml:space="preserve">u quốc gia </w:t>
      </w:r>
      <w:r w:rsidR="009E5147" w:rsidRPr="00906EB0">
        <w:rPr>
          <w:rFonts w:eastAsia="Calibri" w:cs="Times New Roman"/>
          <w:szCs w:val="28"/>
          <w:lang w:val="vi-VN"/>
        </w:rPr>
        <w:t>về giảm nghèo bền vững</w:t>
      </w:r>
      <w:r w:rsidR="009E5147" w:rsidRPr="00906EB0">
        <w:rPr>
          <w:rFonts w:eastAsia="Calibri" w:cs="Times New Roman"/>
          <w:szCs w:val="28"/>
          <w:lang w:val="fr-FR"/>
        </w:rPr>
        <w:t>,</w:t>
      </w:r>
      <w:r w:rsidR="0058019C" w:rsidRPr="00906EB0">
        <w:rPr>
          <w:rFonts w:eastAsia="Calibri" w:cs="Times New Roman"/>
          <w:szCs w:val="28"/>
          <w:lang w:val="fr-FR"/>
        </w:rPr>
        <w:t xml:space="preserve"> xây dựng nông thôn mới; </w:t>
      </w:r>
      <w:r w:rsidR="00E55C70" w:rsidRPr="00906EB0">
        <w:rPr>
          <w:rFonts w:cs="Times New Roman"/>
          <w:szCs w:val="28"/>
          <w:lang w:val="fr-FR"/>
        </w:rPr>
        <w:t>hoạt động khuyến nông, khuyến</w:t>
      </w:r>
      <w:r w:rsidR="00C63328" w:rsidRPr="00906EB0">
        <w:rPr>
          <w:rFonts w:cs="Times New Roman"/>
          <w:szCs w:val="28"/>
          <w:lang w:val="fr-FR"/>
        </w:rPr>
        <w:t xml:space="preserve"> </w:t>
      </w:r>
      <w:r w:rsidR="00E55C70" w:rsidRPr="00906EB0">
        <w:rPr>
          <w:rFonts w:cs="Times New Roman"/>
          <w:szCs w:val="28"/>
          <w:lang w:val="fr-FR"/>
        </w:rPr>
        <w:t xml:space="preserve">lâm; phổ biến, nâng cao kiến thức về sản xuất nông nghiệp; khuyến khích người vay tham gia các mô hình liên kết sản xuất gắn với tiêu thụ sản phẩm; hỗ trợ </w:t>
      </w:r>
      <w:r w:rsidR="00C63328" w:rsidRPr="00906EB0">
        <w:rPr>
          <w:rFonts w:eastAsia="Calibri" w:cs="Times New Roman"/>
          <w:szCs w:val="28"/>
          <w:lang w:val="vi-VN"/>
        </w:rPr>
        <w:t>phát triển ngành nghề nông thôn và làng nghề, chương trình mỗi xã một sản phẩm, phát triển nông nghiệp theo hướng hữu cơ, nông nghiệp ứng dụng công nghệ cao</w:t>
      </w:r>
      <w:r w:rsidR="00C63328" w:rsidRPr="00906EB0">
        <w:rPr>
          <w:rFonts w:cs="Times New Roman"/>
          <w:szCs w:val="28"/>
          <w:lang w:val="fr-FR"/>
        </w:rPr>
        <w:t>,</w:t>
      </w:r>
      <w:r w:rsidR="00E55C70" w:rsidRPr="00906EB0">
        <w:rPr>
          <w:rFonts w:cs="Times New Roman"/>
          <w:szCs w:val="28"/>
          <w:lang w:val="fr-FR"/>
        </w:rPr>
        <w:t xml:space="preserve"> nhằm nâng cao hiệu quả đầu tư</w:t>
      </w:r>
      <w:r w:rsidR="00BB3F11" w:rsidRPr="00906EB0">
        <w:rPr>
          <w:rFonts w:cs="Times New Roman"/>
          <w:szCs w:val="28"/>
          <w:lang w:val="fr-FR"/>
        </w:rPr>
        <w:t xml:space="preserve"> và</w:t>
      </w:r>
      <w:r w:rsidR="00E55C70" w:rsidRPr="00906EB0">
        <w:rPr>
          <w:rFonts w:cs="Times New Roman"/>
          <w:szCs w:val="28"/>
          <w:lang w:val="fr-FR"/>
        </w:rPr>
        <w:t xml:space="preserve"> tín dụng </w:t>
      </w:r>
      <w:r w:rsidRPr="00906EB0">
        <w:rPr>
          <w:rFonts w:cs="Times New Roman"/>
          <w:szCs w:val="28"/>
          <w:lang w:val="fr-FR"/>
        </w:rPr>
        <w:t>CSXH</w:t>
      </w:r>
      <w:r w:rsidR="00E55C70" w:rsidRPr="00906EB0">
        <w:rPr>
          <w:rFonts w:cs="Times New Roman"/>
          <w:szCs w:val="28"/>
          <w:lang w:val="fr-FR"/>
        </w:rPr>
        <w:t>.</w:t>
      </w:r>
    </w:p>
    <w:p w14:paraId="3E7AFAAF" w14:textId="77777777" w:rsidR="004462F9" w:rsidRDefault="007A03FF" w:rsidP="004462F9">
      <w:pPr>
        <w:pStyle w:val="BodyText"/>
        <w:spacing w:before="120" w:after="0" w:line="240" w:lineRule="auto"/>
        <w:ind w:firstLine="567"/>
        <w:jc w:val="both"/>
        <w:rPr>
          <w:rFonts w:cs="Times New Roman"/>
          <w:bCs/>
          <w:szCs w:val="28"/>
          <w:lang w:val="fr-FR"/>
        </w:rPr>
      </w:pPr>
      <w:r w:rsidRPr="00906EB0">
        <w:rPr>
          <w:rFonts w:eastAsia="Calibri" w:cs="Times New Roman"/>
          <w:szCs w:val="28"/>
        </w:rPr>
        <w:t xml:space="preserve">- </w:t>
      </w:r>
      <w:r w:rsidR="00535D38" w:rsidRPr="00906EB0">
        <w:rPr>
          <w:rFonts w:eastAsia="Calibri" w:cs="Times New Roman"/>
          <w:szCs w:val="28"/>
          <w:lang w:val="vi-VN"/>
        </w:rPr>
        <w:t xml:space="preserve">Chủ trì, phối hợp các </w:t>
      </w:r>
      <w:r w:rsidRPr="00906EB0">
        <w:rPr>
          <w:rFonts w:eastAsia="Calibri" w:cs="Times New Roman"/>
          <w:szCs w:val="28"/>
        </w:rPr>
        <w:t>S</w:t>
      </w:r>
      <w:r w:rsidR="00535D38" w:rsidRPr="00906EB0">
        <w:rPr>
          <w:rFonts w:eastAsia="Calibri" w:cs="Times New Roman"/>
          <w:szCs w:val="28"/>
          <w:lang w:val="vi-VN"/>
        </w:rPr>
        <w:t xml:space="preserve">ở, </w:t>
      </w:r>
      <w:r w:rsidRPr="00906EB0">
        <w:rPr>
          <w:rFonts w:eastAsia="Calibri" w:cs="Times New Roman"/>
          <w:szCs w:val="28"/>
        </w:rPr>
        <w:t xml:space="preserve">ban, </w:t>
      </w:r>
      <w:r w:rsidR="00535D38" w:rsidRPr="00906EB0">
        <w:rPr>
          <w:rFonts w:eastAsia="Calibri" w:cs="Times New Roman"/>
          <w:szCs w:val="28"/>
          <w:lang w:val="vi-VN"/>
        </w:rPr>
        <w:t>ngành</w:t>
      </w:r>
      <w:r w:rsidR="00535D38" w:rsidRPr="00906EB0">
        <w:rPr>
          <w:rFonts w:eastAsia="Calibri" w:cs="Times New Roman"/>
          <w:szCs w:val="28"/>
          <w:lang w:val="fr-FR"/>
        </w:rPr>
        <w:t xml:space="preserve">, đơn vị </w:t>
      </w:r>
      <w:r w:rsidR="00535D38" w:rsidRPr="00906EB0">
        <w:rPr>
          <w:rFonts w:eastAsia="Calibri" w:cs="Times New Roman"/>
          <w:szCs w:val="28"/>
          <w:lang w:val="vi-VN"/>
        </w:rPr>
        <w:t xml:space="preserve">liên quan </w:t>
      </w:r>
      <w:r w:rsidR="00F853EB" w:rsidRPr="00906EB0">
        <w:rPr>
          <w:rFonts w:eastAsia="Calibri" w:cs="Times New Roman"/>
          <w:szCs w:val="28"/>
          <w:lang w:val="fr-FR"/>
        </w:rPr>
        <w:t xml:space="preserve">thực hiện </w:t>
      </w:r>
      <w:r w:rsidR="00535D38" w:rsidRPr="00906EB0">
        <w:rPr>
          <w:rFonts w:eastAsia="Calibri" w:cs="Times New Roman"/>
          <w:szCs w:val="28"/>
          <w:lang w:val="vi-VN"/>
        </w:rPr>
        <w:t>kiểm tra, giám sát</w:t>
      </w:r>
      <w:r w:rsidR="007654D1" w:rsidRPr="00906EB0">
        <w:rPr>
          <w:rFonts w:eastAsia="Calibri" w:cs="Times New Roman"/>
          <w:szCs w:val="28"/>
          <w:lang w:val="fr-FR"/>
        </w:rPr>
        <w:t xml:space="preserve">; </w:t>
      </w:r>
      <w:r w:rsidR="00535D38" w:rsidRPr="00906EB0">
        <w:rPr>
          <w:rFonts w:cs="Times New Roman"/>
          <w:bCs/>
          <w:szCs w:val="28"/>
          <w:lang w:val="vi-VN"/>
        </w:rPr>
        <w:t xml:space="preserve">đề xuất, kiến nghị </w:t>
      </w:r>
      <w:r w:rsidR="00353E34" w:rsidRPr="00906EB0">
        <w:rPr>
          <w:rFonts w:cs="Times New Roman"/>
          <w:bCs/>
          <w:szCs w:val="28"/>
          <w:lang w:val="vi-VN"/>
        </w:rPr>
        <w:t>UBND</w:t>
      </w:r>
      <w:r w:rsidR="00535D38" w:rsidRPr="00906EB0">
        <w:rPr>
          <w:rFonts w:cs="Times New Roman"/>
          <w:bCs/>
          <w:szCs w:val="28"/>
          <w:lang w:val="vi-VN"/>
        </w:rPr>
        <w:t xml:space="preserve"> tỉnh xử lý các khó khăn, vướng mắc trong quá trình thực hiện</w:t>
      </w:r>
      <w:r w:rsidR="00535D38" w:rsidRPr="00906EB0">
        <w:rPr>
          <w:rFonts w:cs="Times New Roman"/>
          <w:bCs/>
          <w:szCs w:val="28"/>
          <w:lang w:val="fr-FR"/>
        </w:rPr>
        <w:t>.</w:t>
      </w:r>
    </w:p>
    <w:p w14:paraId="4FE213DD" w14:textId="77777777" w:rsidR="004462F9" w:rsidRDefault="00A946F2" w:rsidP="004462F9">
      <w:pPr>
        <w:pStyle w:val="BodyText"/>
        <w:spacing w:before="120" w:after="0" w:line="240" w:lineRule="auto"/>
        <w:ind w:firstLine="567"/>
        <w:jc w:val="both"/>
        <w:rPr>
          <w:rFonts w:cs="Times New Roman"/>
          <w:b/>
          <w:szCs w:val="28"/>
          <w:lang w:val="fr-FR"/>
        </w:rPr>
      </w:pPr>
      <w:r w:rsidRPr="00906EB0">
        <w:rPr>
          <w:rFonts w:cs="Times New Roman"/>
          <w:b/>
          <w:bCs/>
          <w:szCs w:val="28"/>
          <w:lang w:val="fr-FR"/>
        </w:rPr>
        <w:t>4</w:t>
      </w:r>
      <w:r w:rsidR="0038575D" w:rsidRPr="00906EB0">
        <w:rPr>
          <w:rFonts w:cs="Times New Roman"/>
          <w:b/>
          <w:bCs/>
          <w:szCs w:val="28"/>
          <w:lang w:val="fr-FR"/>
        </w:rPr>
        <w:t>.</w:t>
      </w:r>
      <w:r w:rsidR="00FD55A2" w:rsidRPr="00906EB0">
        <w:rPr>
          <w:rFonts w:cs="Times New Roman"/>
          <w:b/>
          <w:bCs/>
          <w:szCs w:val="28"/>
          <w:lang w:val="fr-FR"/>
        </w:rPr>
        <w:t xml:space="preserve"> </w:t>
      </w:r>
      <w:r w:rsidRPr="00906EB0">
        <w:rPr>
          <w:rFonts w:cs="Times New Roman"/>
          <w:b/>
          <w:bCs/>
          <w:szCs w:val="28"/>
          <w:lang w:val="fr-FR"/>
        </w:rPr>
        <w:t>Các</w:t>
      </w:r>
      <w:r w:rsidR="0038575D" w:rsidRPr="00906EB0">
        <w:rPr>
          <w:rFonts w:cs="Times New Roman"/>
          <w:b/>
          <w:bCs/>
          <w:szCs w:val="28"/>
          <w:lang w:val="fr-FR"/>
        </w:rPr>
        <w:t xml:space="preserve"> </w:t>
      </w:r>
      <w:r w:rsidR="004462F9">
        <w:rPr>
          <w:rFonts w:cs="Times New Roman"/>
          <w:b/>
          <w:szCs w:val="28"/>
          <w:lang w:val="fr-FR"/>
        </w:rPr>
        <w:t>s</w:t>
      </w:r>
      <w:r w:rsidR="0091451A" w:rsidRPr="00906EB0">
        <w:rPr>
          <w:rFonts w:cs="Times New Roman"/>
          <w:b/>
          <w:szCs w:val="28"/>
          <w:lang w:val="fr-FR"/>
        </w:rPr>
        <w:t>ở</w:t>
      </w:r>
      <w:r w:rsidRPr="00906EB0">
        <w:rPr>
          <w:rFonts w:cs="Times New Roman"/>
          <w:b/>
          <w:szCs w:val="28"/>
          <w:lang w:val="fr-FR"/>
        </w:rPr>
        <w:t>, ban, ngành</w:t>
      </w:r>
      <w:r w:rsidR="007A03FF" w:rsidRPr="00906EB0">
        <w:rPr>
          <w:rFonts w:cs="Times New Roman"/>
          <w:b/>
          <w:szCs w:val="28"/>
          <w:lang w:val="fr-FR"/>
        </w:rPr>
        <w:t>, đơn vị</w:t>
      </w:r>
      <w:r w:rsidRPr="00906EB0">
        <w:rPr>
          <w:rFonts w:cs="Times New Roman"/>
          <w:b/>
          <w:szCs w:val="28"/>
          <w:lang w:val="fr-FR"/>
        </w:rPr>
        <w:t xml:space="preserve"> có liên quan</w:t>
      </w:r>
    </w:p>
    <w:p w14:paraId="207EC5B9" w14:textId="77777777" w:rsidR="004462F9" w:rsidRDefault="007A03FF" w:rsidP="004462F9">
      <w:pPr>
        <w:pStyle w:val="BodyText"/>
        <w:spacing w:before="120" w:after="0" w:line="240" w:lineRule="auto"/>
        <w:ind w:firstLine="567"/>
        <w:jc w:val="both"/>
        <w:rPr>
          <w:rFonts w:cs="Times New Roman"/>
          <w:bCs/>
          <w:szCs w:val="28"/>
          <w:lang w:val="fr-FR"/>
        </w:rPr>
      </w:pPr>
      <w:r w:rsidRPr="00906EB0">
        <w:rPr>
          <w:rFonts w:cs="Times New Roman"/>
          <w:bCs/>
          <w:szCs w:val="28"/>
          <w:lang w:val="fr-FR"/>
        </w:rPr>
        <w:t>T</w:t>
      </w:r>
      <w:r w:rsidR="00D210E7" w:rsidRPr="00906EB0">
        <w:rPr>
          <w:rFonts w:cs="Times New Roman"/>
          <w:bCs/>
          <w:szCs w:val="28"/>
          <w:lang w:val="fr-FR"/>
        </w:rPr>
        <w:t xml:space="preserve">heo chức năng, nhiệm vụ được cấp có thẩm quyền giao, thực hiện: (i) Tăng cường phối hợp với Chi nhánh NHCSXH tỉnh và các đơn vị có liên quan xây dựng chính sách, triển khai các chương trình tín dụng </w:t>
      </w:r>
      <w:r w:rsidRPr="00906EB0">
        <w:rPr>
          <w:rFonts w:cs="Times New Roman"/>
          <w:bCs/>
          <w:szCs w:val="28"/>
          <w:lang w:val="fr-FR"/>
        </w:rPr>
        <w:t>CSXH</w:t>
      </w:r>
      <w:r w:rsidR="00D210E7" w:rsidRPr="00906EB0">
        <w:rPr>
          <w:rFonts w:cs="Times New Roman"/>
          <w:bCs/>
          <w:szCs w:val="28"/>
          <w:lang w:val="fr-FR"/>
        </w:rPr>
        <w:t xml:space="preserve"> liên quan đến lĩnh vực, chương trình, kế hoạch, phương án, đề án do đơn vị mình quản lý, triển khai, đảm bảo hiệu quả và đúng quy định. (ii) Nghiên cứu, đề xuất cơ chế chính sách gắn nguồn vốn tín dụng chính sách với các </w:t>
      </w:r>
      <w:r w:rsidRPr="00906EB0">
        <w:rPr>
          <w:rFonts w:cs="Times New Roman"/>
          <w:bCs/>
          <w:szCs w:val="28"/>
          <w:lang w:val="fr-FR"/>
        </w:rPr>
        <w:t>C</w:t>
      </w:r>
      <w:r w:rsidR="00D210E7" w:rsidRPr="00906EB0">
        <w:rPr>
          <w:rFonts w:cs="Times New Roman"/>
          <w:bCs/>
          <w:szCs w:val="28"/>
          <w:lang w:val="fr-FR"/>
        </w:rPr>
        <w:t xml:space="preserve">hương trình mục tiêu quốc gia, các chương trình, dự án phát triển kinh tế - xã hội, chính sách an sinh xã hội của tỉnh. (iii) Chủ trì kiểm tra, phối hợp các </w:t>
      </w:r>
      <w:r w:rsidRPr="00906EB0">
        <w:rPr>
          <w:rFonts w:cs="Times New Roman"/>
          <w:bCs/>
          <w:szCs w:val="28"/>
          <w:lang w:val="fr-FR"/>
        </w:rPr>
        <w:t>S</w:t>
      </w:r>
      <w:r w:rsidR="00D210E7" w:rsidRPr="00906EB0">
        <w:rPr>
          <w:rFonts w:cs="Times New Roman"/>
          <w:bCs/>
          <w:szCs w:val="28"/>
          <w:lang w:val="fr-FR"/>
        </w:rPr>
        <w:t>ở, ngành, đơn vị liên quan kiểm tra, giám sát</w:t>
      </w:r>
      <w:r w:rsidRPr="00906EB0">
        <w:rPr>
          <w:rFonts w:cs="Times New Roman"/>
          <w:bCs/>
          <w:szCs w:val="28"/>
          <w:lang w:val="fr-FR"/>
        </w:rPr>
        <w:t> ;</w:t>
      </w:r>
      <w:r w:rsidR="00D210E7" w:rsidRPr="00906EB0">
        <w:rPr>
          <w:rFonts w:cs="Times New Roman"/>
          <w:bCs/>
          <w:szCs w:val="28"/>
          <w:lang w:val="fr-FR"/>
        </w:rPr>
        <w:t xml:space="preserve"> đề xuất, kiến nghị </w:t>
      </w:r>
      <w:r w:rsidR="00353E34" w:rsidRPr="00906EB0">
        <w:rPr>
          <w:rFonts w:cs="Times New Roman"/>
          <w:bCs/>
          <w:szCs w:val="28"/>
          <w:lang w:val="fr-FR"/>
        </w:rPr>
        <w:t>UBND</w:t>
      </w:r>
      <w:r w:rsidR="00D210E7" w:rsidRPr="00906EB0">
        <w:rPr>
          <w:rFonts w:cs="Times New Roman"/>
          <w:bCs/>
          <w:szCs w:val="28"/>
          <w:lang w:val="fr-FR"/>
        </w:rPr>
        <w:t xml:space="preserve"> tỉnh xử lý các khó khăn, vướng mắc trong quá trình thực hiện.</w:t>
      </w:r>
    </w:p>
    <w:p w14:paraId="6661DCD2" w14:textId="77777777" w:rsidR="004462F9" w:rsidRDefault="00E55C70" w:rsidP="004462F9">
      <w:pPr>
        <w:pStyle w:val="BodyText"/>
        <w:spacing w:before="120" w:after="0" w:line="240" w:lineRule="auto"/>
        <w:ind w:firstLine="567"/>
        <w:jc w:val="both"/>
        <w:rPr>
          <w:rFonts w:cs="Times New Roman"/>
          <w:b/>
          <w:szCs w:val="28"/>
          <w:lang w:val="fr-FR"/>
        </w:rPr>
      </w:pPr>
      <w:r w:rsidRPr="00906EB0">
        <w:rPr>
          <w:rFonts w:cs="Times New Roman"/>
          <w:b/>
          <w:bCs/>
          <w:szCs w:val="28"/>
          <w:lang w:val="fr-FR"/>
        </w:rPr>
        <w:t>5.</w:t>
      </w:r>
      <w:r w:rsidRPr="00906EB0">
        <w:rPr>
          <w:rFonts w:cs="Times New Roman"/>
          <w:b/>
          <w:szCs w:val="28"/>
          <w:lang w:val="fr-FR"/>
        </w:rPr>
        <w:t xml:space="preserve"> Đề nghị </w:t>
      </w:r>
      <w:r w:rsidR="00554303" w:rsidRPr="00906EB0">
        <w:rPr>
          <w:rFonts w:cs="Times New Roman"/>
          <w:b/>
          <w:szCs w:val="28"/>
          <w:lang w:val="fr-FR"/>
        </w:rPr>
        <w:t>Ủy</w:t>
      </w:r>
      <w:r w:rsidRPr="00906EB0">
        <w:rPr>
          <w:rFonts w:cs="Times New Roman"/>
          <w:b/>
          <w:szCs w:val="28"/>
          <w:lang w:val="fr-FR"/>
        </w:rPr>
        <w:t xml:space="preserve"> ban Mặt trận Tổ quốc Việt Nam tỉnh và các tổ chức chính trị - xã hội nhận ủy thác</w:t>
      </w:r>
    </w:p>
    <w:p w14:paraId="1AFD057D" w14:textId="77777777" w:rsidR="004462F9" w:rsidRDefault="007A03FF" w:rsidP="004462F9">
      <w:pPr>
        <w:pStyle w:val="BodyText"/>
        <w:spacing w:before="120" w:after="0" w:line="240" w:lineRule="auto"/>
        <w:ind w:firstLine="567"/>
        <w:jc w:val="both"/>
        <w:rPr>
          <w:rFonts w:cs="Times New Roman"/>
          <w:szCs w:val="28"/>
          <w:lang w:val="fr-FR"/>
        </w:rPr>
      </w:pPr>
      <w:r w:rsidRPr="00906EB0">
        <w:rPr>
          <w:rFonts w:cs="Times New Roman"/>
          <w:szCs w:val="28"/>
          <w:lang w:val="fr-FR"/>
        </w:rPr>
        <w:t xml:space="preserve">- </w:t>
      </w:r>
      <w:r w:rsidR="00E55C70" w:rsidRPr="00906EB0">
        <w:rPr>
          <w:rFonts w:cs="Times New Roman"/>
          <w:szCs w:val="28"/>
          <w:lang w:val="fr-FR"/>
        </w:rPr>
        <w:t xml:space="preserve">Phát huy vai trò tập hợp lực lượng, thực hiện tốt chức năng giám sát, phản biện xã hội và triển khai các giải pháp nhằm nâng cao hiệu quả giám sát toàn dân đối với hoạt động tín dụng </w:t>
      </w:r>
      <w:r w:rsidRPr="00906EB0">
        <w:rPr>
          <w:rFonts w:cs="Times New Roman"/>
          <w:szCs w:val="28"/>
          <w:lang w:val="fr-FR"/>
        </w:rPr>
        <w:t>CSXH</w:t>
      </w:r>
      <w:r w:rsidR="00E55C70" w:rsidRPr="00906EB0">
        <w:rPr>
          <w:rFonts w:cs="Times New Roman"/>
          <w:szCs w:val="28"/>
          <w:lang w:val="fr-FR"/>
        </w:rPr>
        <w:t>.</w:t>
      </w:r>
    </w:p>
    <w:p w14:paraId="780F7A91" w14:textId="77777777" w:rsidR="004462F9" w:rsidRDefault="00E55C70" w:rsidP="004462F9">
      <w:pPr>
        <w:pStyle w:val="BodyText"/>
        <w:spacing w:before="120" w:after="0" w:line="240" w:lineRule="auto"/>
        <w:ind w:firstLine="567"/>
        <w:jc w:val="both"/>
        <w:rPr>
          <w:rFonts w:cs="Times New Roman"/>
          <w:szCs w:val="28"/>
          <w:lang w:val="fr-FR"/>
        </w:rPr>
      </w:pPr>
      <w:r w:rsidRPr="00906EB0">
        <w:rPr>
          <w:rFonts w:cs="Times New Roman"/>
          <w:szCs w:val="28"/>
          <w:lang w:val="fr-FR"/>
        </w:rPr>
        <w:t xml:space="preserve">Phối hợp chặt chẽ với </w:t>
      </w:r>
      <w:r w:rsidR="00554303" w:rsidRPr="00906EB0">
        <w:rPr>
          <w:rFonts w:cs="Times New Roman"/>
          <w:szCs w:val="28"/>
          <w:lang w:val="fr-FR"/>
        </w:rPr>
        <w:t>NHCSXH</w:t>
      </w:r>
      <w:r w:rsidRPr="00906EB0">
        <w:rPr>
          <w:rFonts w:cs="Times New Roman"/>
          <w:szCs w:val="28"/>
          <w:lang w:val="fr-FR"/>
        </w:rPr>
        <w:t xml:space="preserve"> đẩy mạnh hoạt động tuyên truyền về tín dụng </w:t>
      </w:r>
      <w:r w:rsidR="007A03FF" w:rsidRPr="00906EB0">
        <w:rPr>
          <w:rFonts w:cs="Times New Roman"/>
          <w:szCs w:val="28"/>
          <w:lang w:val="fr-FR"/>
        </w:rPr>
        <w:t>CSXH</w:t>
      </w:r>
      <w:r w:rsidRPr="00906EB0">
        <w:rPr>
          <w:rFonts w:cs="Times New Roman"/>
          <w:szCs w:val="28"/>
          <w:lang w:val="fr-FR"/>
        </w:rPr>
        <w:t xml:space="preserve"> để người dân và các đối tượng thụ hưởng hiểu rõ chủ trương, chính sách, mạnh dạn vay vốn, đầu tư sản xuất kinh doanh, tạo sinh kế, tạo việc làm, nâng cao thu nhập, cải thiện chất lượng cuộc sống; đồng thời, thực hiện sử dụng vốn đúng mục đích, trả nợ, trả lãi đầy đủ, đúng hạn. </w:t>
      </w:r>
    </w:p>
    <w:p w14:paraId="1EE3C401" w14:textId="77777777" w:rsidR="004462F9" w:rsidRDefault="007A03FF" w:rsidP="004462F9">
      <w:pPr>
        <w:pStyle w:val="BodyText"/>
        <w:spacing w:before="120" w:after="0" w:line="240" w:lineRule="auto"/>
        <w:ind w:firstLine="567"/>
        <w:jc w:val="both"/>
        <w:rPr>
          <w:rFonts w:eastAsia="Calibri" w:cs="Times New Roman"/>
          <w:szCs w:val="28"/>
          <w:lang w:val="fr-FR"/>
        </w:rPr>
      </w:pPr>
      <w:r w:rsidRPr="00906EB0">
        <w:rPr>
          <w:rFonts w:cs="Times New Roman"/>
          <w:szCs w:val="28"/>
          <w:lang w:val="fr-FR"/>
        </w:rPr>
        <w:t xml:space="preserve">- </w:t>
      </w:r>
      <w:r w:rsidR="00E55C70" w:rsidRPr="00906EB0">
        <w:rPr>
          <w:rFonts w:cs="Times New Roman"/>
          <w:szCs w:val="28"/>
          <w:lang w:val="fr-FR"/>
        </w:rPr>
        <w:t xml:space="preserve">Tổ chức chính trị - xã hội các cấp thực hiện có hiệu quả hoạt động ủy thác, đảm bảo quản lý tốt hoạt động tín dụng </w:t>
      </w:r>
      <w:r w:rsidRPr="00906EB0">
        <w:rPr>
          <w:rFonts w:cs="Times New Roman"/>
          <w:szCs w:val="28"/>
          <w:lang w:val="fr-FR"/>
        </w:rPr>
        <w:t>CSXH;</w:t>
      </w:r>
      <w:r w:rsidR="00E55C70" w:rsidRPr="00906EB0">
        <w:rPr>
          <w:rFonts w:cs="Times New Roman"/>
          <w:szCs w:val="28"/>
          <w:lang w:val="fr-FR"/>
        </w:rPr>
        <w:t xml:space="preserve"> chú trọng làm tốt công tác bình xét</w:t>
      </w:r>
      <w:r w:rsidR="0002162E" w:rsidRPr="00906EB0">
        <w:rPr>
          <w:rFonts w:cs="Times New Roman"/>
          <w:szCs w:val="28"/>
          <w:lang w:val="fr-FR"/>
        </w:rPr>
        <w:t xml:space="preserve"> </w:t>
      </w:r>
      <w:r w:rsidR="00E55C70" w:rsidRPr="00906EB0">
        <w:rPr>
          <w:rFonts w:cs="Times New Roman"/>
          <w:szCs w:val="28"/>
          <w:lang w:val="fr-FR"/>
        </w:rPr>
        <w:t xml:space="preserve">vay vốn đảm bảo công khai, dân chủ, đúng đối tượng; hướng dẫn, đôn đốc người vay sử dụng vốn đúng mục đích; thường xuyên kiểm tra, nắm chắc tình hình sử dụng vốn của người vay. Xây dựng, lồng ghép mô hình, chương trình, dự án hỗ trợ </w:t>
      </w:r>
      <w:r w:rsidR="0002162E" w:rsidRPr="00906EB0">
        <w:rPr>
          <w:rFonts w:cs="Times New Roman"/>
          <w:szCs w:val="28"/>
          <w:lang w:val="fr-FR"/>
        </w:rPr>
        <w:t>đ</w:t>
      </w:r>
      <w:r w:rsidR="00E55C70" w:rsidRPr="00906EB0">
        <w:rPr>
          <w:rFonts w:cs="Times New Roman"/>
          <w:szCs w:val="28"/>
          <w:lang w:val="fr-FR"/>
        </w:rPr>
        <w:t xml:space="preserve">oàn viên, </w:t>
      </w:r>
      <w:r w:rsidR="0002162E" w:rsidRPr="00906EB0">
        <w:rPr>
          <w:rFonts w:cs="Times New Roman"/>
          <w:szCs w:val="28"/>
          <w:lang w:val="fr-FR"/>
        </w:rPr>
        <w:t>h</w:t>
      </w:r>
      <w:r w:rsidR="00E55C70" w:rsidRPr="00906EB0">
        <w:rPr>
          <w:rFonts w:cs="Times New Roman"/>
          <w:szCs w:val="28"/>
          <w:lang w:val="fr-FR"/>
        </w:rPr>
        <w:t xml:space="preserve">ội viên phát triển kinh tế với việc sử dụng có hiệu quả nguồn vốn tín dụng </w:t>
      </w:r>
      <w:r w:rsidRPr="00906EB0">
        <w:rPr>
          <w:rFonts w:cs="Times New Roman"/>
          <w:szCs w:val="28"/>
          <w:lang w:val="fr-FR"/>
        </w:rPr>
        <w:t>CSXH</w:t>
      </w:r>
      <w:r w:rsidR="00E55C70" w:rsidRPr="00906EB0">
        <w:rPr>
          <w:rFonts w:cs="Times New Roman"/>
          <w:szCs w:val="28"/>
          <w:lang w:val="fr-FR"/>
        </w:rPr>
        <w:t xml:space="preserve">; nhân rộng các mô hình giảm nghèo bền vững, góp phần </w:t>
      </w:r>
      <w:r w:rsidR="0002162E" w:rsidRPr="00906EB0">
        <w:rPr>
          <w:rFonts w:cs="Times New Roman"/>
          <w:szCs w:val="28"/>
          <w:lang w:val="fr-FR"/>
        </w:rPr>
        <w:t xml:space="preserve">tích cực trong thực hiện các </w:t>
      </w:r>
      <w:r w:rsidRPr="00906EB0">
        <w:rPr>
          <w:rFonts w:cs="Times New Roman"/>
          <w:szCs w:val="28"/>
          <w:lang w:val="fr-FR"/>
        </w:rPr>
        <w:t>C</w:t>
      </w:r>
      <w:r w:rsidR="0002162E" w:rsidRPr="00906EB0">
        <w:rPr>
          <w:rFonts w:cs="Times New Roman"/>
          <w:szCs w:val="28"/>
          <w:lang w:val="fr-FR"/>
        </w:rPr>
        <w:t>hương trình mục tiêu quốc gia về giảm nghèo bền vững,</w:t>
      </w:r>
      <w:r w:rsidR="00E55C70" w:rsidRPr="00906EB0">
        <w:rPr>
          <w:rFonts w:cs="Times New Roman"/>
          <w:szCs w:val="28"/>
          <w:lang w:val="fr-FR"/>
        </w:rPr>
        <w:t xml:space="preserve"> xây dựng nông thôn mới</w:t>
      </w:r>
      <w:r w:rsidR="0002162E" w:rsidRPr="00906EB0">
        <w:rPr>
          <w:rFonts w:cs="Times New Roman"/>
          <w:szCs w:val="28"/>
          <w:lang w:val="fr-FR"/>
        </w:rPr>
        <w:t xml:space="preserve">, </w:t>
      </w:r>
      <w:r w:rsidR="0002162E" w:rsidRPr="00906EB0">
        <w:rPr>
          <w:rFonts w:cs="Times New Roman"/>
          <w:szCs w:val="28"/>
          <w:lang w:val="fr-FR"/>
        </w:rPr>
        <w:lastRenderedPageBreak/>
        <w:t xml:space="preserve">đảm bảo an sinh xã hội và phát triển kinh tế - xã hội </w:t>
      </w:r>
      <w:r w:rsidR="00E55C70" w:rsidRPr="00906EB0">
        <w:rPr>
          <w:rFonts w:cs="Times New Roman"/>
          <w:szCs w:val="28"/>
          <w:lang w:val="fr-FR"/>
        </w:rPr>
        <w:t>trên địa bàn tỉnh.</w:t>
      </w:r>
      <w:r w:rsidR="00A44196" w:rsidRPr="00906EB0">
        <w:rPr>
          <w:rFonts w:cs="Times New Roman"/>
          <w:szCs w:val="28"/>
          <w:lang w:val="fr-FR"/>
        </w:rPr>
        <w:t xml:space="preserve"> </w:t>
      </w:r>
      <w:r w:rsidR="00A44196" w:rsidRPr="00906EB0">
        <w:rPr>
          <w:rFonts w:eastAsia="Calibri" w:cs="Times New Roman"/>
          <w:szCs w:val="28"/>
          <w:lang w:val="vi-VN"/>
        </w:rPr>
        <w:t xml:space="preserve">Phối hợp các </w:t>
      </w:r>
      <w:r w:rsidRPr="00906EB0">
        <w:rPr>
          <w:rFonts w:eastAsia="Calibri" w:cs="Times New Roman"/>
          <w:szCs w:val="28"/>
        </w:rPr>
        <w:t>S</w:t>
      </w:r>
      <w:r w:rsidR="00A44196" w:rsidRPr="00906EB0">
        <w:rPr>
          <w:rFonts w:eastAsia="Calibri" w:cs="Times New Roman"/>
          <w:szCs w:val="28"/>
          <w:lang w:val="vi-VN"/>
        </w:rPr>
        <w:t xml:space="preserve">ở, </w:t>
      </w:r>
      <w:r w:rsidRPr="00906EB0">
        <w:rPr>
          <w:rFonts w:eastAsia="Calibri" w:cs="Times New Roman"/>
          <w:szCs w:val="28"/>
        </w:rPr>
        <w:t xml:space="preserve">ban, </w:t>
      </w:r>
      <w:r w:rsidR="00A44196" w:rsidRPr="00906EB0">
        <w:rPr>
          <w:rFonts w:eastAsia="Calibri" w:cs="Times New Roman"/>
          <w:szCs w:val="28"/>
          <w:lang w:val="vi-VN"/>
        </w:rPr>
        <w:t>ngành</w:t>
      </w:r>
      <w:r w:rsidR="002B2257" w:rsidRPr="00906EB0">
        <w:rPr>
          <w:rFonts w:eastAsia="Calibri" w:cs="Times New Roman"/>
          <w:szCs w:val="28"/>
          <w:lang w:val="fr-FR"/>
        </w:rPr>
        <w:t>, đơn vị</w:t>
      </w:r>
      <w:r w:rsidR="00A44196" w:rsidRPr="00906EB0">
        <w:rPr>
          <w:rFonts w:eastAsia="Calibri" w:cs="Times New Roman"/>
          <w:szCs w:val="28"/>
          <w:lang w:val="vi-VN"/>
        </w:rPr>
        <w:t xml:space="preserve"> liên quan để kiểm tra, giám sát theo quy định</w:t>
      </w:r>
      <w:r w:rsidR="00A44196" w:rsidRPr="00906EB0">
        <w:rPr>
          <w:rFonts w:eastAsia="Calibri" w:cs="Times New Roman"/>
          <w:szCs w:val="28"/>
          <w:lang w:val="fr-FR"/>
        </w:rPr>
        <w:t>.</w:t>
      </w:r>
    </w:p>
    <w:p w14:paraId="00E4155A" w14:textId="77777777" w:rsidR="004462F9" w:rsidRDefault="00E55C70" w:rsidP="004462F9">
      <w:pPr>
        <w:pStyle w:val="BodyText"/>
        <w:spacing w:before="120" w:after="0" w:line="240" w:lineRule="auto"/>
        <w:ind w:firstLine="567"/>
        <w:jc w:val="both"/>
        <w:rPr>
          <w:rFonts w:cs="Times New Roman"/>
          <w:b/>
          <w:szCs w:val="28"/>
          <w:lang w:val="fr-FR"/>
        </w:rPr>
      </w:pPr>
      <w:r w:rsidRPr="00906EB0">
        <w:rPr>
          <w:rFonts w:cs="Times New Roman"/>
          <w:b/>
          <w:szCs w:val="28"/>
          <w:lang w:val="fr-FR"/>
        </w:rPr>
        <w:t xml:space="preserve">6. Chi nhánh </w:t>
      </w:r>
      <w:r w:rsidR="00353E34" w:rsidRPr="00906EB0">
        <w:rPr>
          <w:rFonts w:cs="Times New Roman"/>
          <w:b/>
          <w:szCs w:val="28"/>
          <w:lang w:val="fr-FR"/>
        </w:rPr>
        <w:t>NHCSXH</w:t>
      </w:r>
      <w:r w:rsidRPr="00906EB0">
        <w:rPr>
          <w:rFonts w:cs="Times New Roman"/>
          <w:b/>
          <w:szCs w:val="28"/>
          <w:lang w:val="fr-FR"/>
        </w:rPr>
        <w:t xml:space="preserve"> tỉnh và các Phòng giao dịch</w:t>
      </w:r>
      <w:r w:rsidR="007A03FF" w:rsidRPr="00906EB0">
        <w:rPr>
          <w:rFonts w:cs="Times New Roman"/>
          <w:b/>
          <w:szCs w:val="28"/>
          <w:lang w:val="fr-FR"/>
        </w:rPr>
        <w:t xml:space="preserve"> NHCSXH</w:t>
      </w:r>
    </w:p>
    <w:p w14:paraId="6F6EBAFF" w14:textId="77777777" w:rsidR="004462F9" w:rsidRDefault="007A03FF" w:rsidP="004462F9">
      <w:pPr>
        <w:pStyle w:val="BodyText"/>
        <w:spacing w:before="120" w:after="0" w:line="240" w:lineRule="auto"/>
        <w:ind w:firstLine="567"/>
        <w:jc w:val="both"/>
        <w:rPr>
          <w:rFonts w:eastAsia="Calibri" w:cs="Times New Roman"/>
          <w:szCs w:val="28"/>
        </w:rPr>
      </w:pPr>
      <w:r w:rsidRPr="00906EB0">
        <w:rPr>
          <w:rFonts w:eastAsia="Calibri" w:cs="Times New Roman"/>
          <w:szCs w:val="28"/>
        </w:rPr>
        <w:t xml:space="preserve">- </w:t>
      </w:r>
      <w:r w:rsidR="00C63328" w:rsidRPr="00906EB0">
        <w:rPr>
          <w:rFonts w:eastAsia="Calibri" w:cs="Times New Roman"/>
          <w:szCs w:val="28"/>
          <w:lang w:val="vi-VN"/>
        </w:rPr>
        <w:t xml:space="preserve">Chủ trì, phối hợp với các </w:t>
      </w:r>
      <w:r w:rsidR="00D65D91" w:rsidRPr="00906EB0">
        <w:rPr>
          <w:rFonts w:eastAsia="Calibri" w:cs="Times New Roman"/>
          <w:szCs w:val="28"/>
        </w:rPr>
        <w:t>S</w:t>
      </w:r>
      <w:r w:rsidR="00C63328" w:rsidRPr="00906EB0">
        <w:rPr>
          <w:rFonts w:eastAsia="Calibri" w:cs="Times New Roman"/>
          <w:szCs w:val="28"/>
          <w:lang w:val="vi-VN"/>
        </w:rPr>
        <w:t>ở,</w:t>
      </w:r>
      <w:r w:rsidR="00D65D91" w:rsidRPr="00906EB0">
        <w:rPr>
          <w:rFonts w:eastAsia="Calibri" w:cs="Times New Roman"/>
          <w:szCs w:val="28"/>
        </w:rPr>
        <w:t xml:space="preserve"> ban,</w:t>
      </w:r>
      <w:r w:rsidR="00C63328" w:rsidRPr="00906EB0">
        <w:rPr>
          <w:rFonts w:eastAsia="Calibri" w:cs="Times New Roman"/>
          <w:szCs w:val="28"/>
          <w:lang w:val="vi-VN"/>
        </w:rPr>
        <w:t xml:space="preserve"> ngành</w:t>
      </w:r>
      <w:r w:rsidR="00D65D91" w:rsidRPr="00906EB0">
        <w:rPr>
          <w:rFonts w:eastAsia="Calibri" w:cs="Times New Roman"/>
          <w:szCs w:val="28"/>
        </w:rPr>
        <w:t>, đơn vị</w:t>
      </w:r>
      <w:r w:rsidR="00C63328" w:rsidRPr="00906EB0">
        <w:rPr>
          <w:rFonts w:eastAsia="Calibri" w:cs="Times New Roman"/>
          <w:szCs w:val="28"/>
          <w:lang w:val="vi-VN"/>
        </w:rPr>
        <w:t xml:space="preserve"> liên quan và </w:t>
      </w:r>
      <w:r w:rsidR="00353E34" w:rsidRPr="00906EB0">
        <w:rPr>
          <w:rFonts w:eastAsia="Calibri" w:cs="Times New Roman"/>
          <w:szCs w:val="28"/>
          <w:lang w:val="vi-VN"/>
        </w:rPr>
        <w:t>UBND</w:t>
      </w:r>
      <w:r w:rsidR="00C63328" w:rsidRPr="00906EB0">
        <w:rPr>
          <w:rFonts w:eastAsia="Calibri" w:cs="Times New Roman"/>
          <w:szCs w:val="28"/>
          <w:lang w:val="vi-VN"/>
        </w:rPr>
        <w:t xml:space="preserve"> cấp xã thực hiện rà soát, khảo sát nhu cầu vay vốn của các đối tượng được hỗ trợ vay vốn</w:t>
      </w:r>
      <w:r w:rsidR="00D65D91" w:rsidRPr="00906EB0">
        <w:rPr>
          <w:rFonts w:eastAsia="Calibri" w:cs="Times New Roman"/>
          <w:szCs w:val="28"/>
        </w:rPr>
        <w:t>;</w:t>
      </w:r>
      <w:r w:rsidR="00C63328" w:rsidRPr="00906EB0">
        <w:rPr>
          <w:rFonts w:eastAsia="Calibri" w:cs="Times New Roman"/>
          <w:szCs w:val="28"/>
          <w:lang w:val="vi-VN"/>
        </w:rPr>
        <w:t xml:space="preserve"> tổng hợp, trình </w:t>
      </w:r>
      <w:r w:rsidR="00353E34" w:rsidRPr="00906EB0">
        <w:rPr>
          <w:rFonts w:eastAsia="Calibri" w:cs="Times New Roman"/>
          <w:szCs w:val="28"/>
          <w:lang w:val="vi-VN"/>
        </w:rPr>
        <w:t>UBND</w:t>
      </w:r>
      <w:r w:rsidR="00C63328" w:rsidRPr="00906EB0">
        <w:rPr>
          <w:rFonts w:eastAsia="Calibri" w:cs="Times New Roman"/>
          <w:szCs w:val="28"/>
          <w:lang w:val="vi-VN"/>
        </w:rPr>
        <w:t xml:space="preserve"> tỉnh xem xét, cân đối, bố trí ngân sách tỉnh để cho vay </w:t>
      </w:r>
      <w:r w:rsidR="00AB4C89" w:rsidRPr="00906EB0">
        <w:rPr>
          <w:rFonts w:eastAsia="Calibri" w:cs="Times New Roman"/>
          <w:szCs w:val="28"/>
          <w:lang w:val="fr-FR"/>
        </w:rPr>
        <w:t>theo quy định</w:t>
      </w:r>
      <w:r w:rsidR="00C63328" w:rsidRPr="00906EB0">
        <w:rPr>
          <w:rFonts w:eastAsia="Calibri" w:cs="Times New Roman"/>
          <w:szCs w:val="28"/>
          <w:lang w:val="vi-VN"/>
        </w:rPr>
        <w:t>.</w:t>
      </w:r>
    </w:p>
    <w:p w14:paraId="3FC6E8D6" w14:textId="77777777" w:rsidR="004462F9" w:rsidRDefault="00D65D91" w:rsidP="004462F9">
      <w:pPr>
        <w:pStyle w:val="BodyText"/>
        <w:spacing w:before="120" w:after="0" w:line="240" w:lineRule="auto"/>
        <w:ind w:firstLine="567"/>
        <w:jc w:val="both"/>
        <w:rPr>
          <w:rFonts w:eastAsia="Calibri" w:cs="Times New Roman"/>
          <w:szCs w:val="28"/>
        </w:rPr>
      </w:pPr>
      <w:r w:rsidRPr="00906EB0">
        <w:rPr>
          <w:rFonts w:eastAsia="Calibri" w:cs="Times New Roman"/>
          <w:szCs w:val="28"/>
        </w:rPr>
        <w:t xml:space="preserve">- </w:t>
      </w:r>
      <w:r w:rsidR="00C63328" w:rsidRPr="00906EB0">
        <w:rPr>
          <w:rFonts w:eastAsia="Calibri" w:cs="Times New Roman"/>
          <w:szCs w:val="28"/>
          <w:lang w:val="vi-VN"/>
        </w:rPr>
        <w:t>Chủ trì, phối hợp Ủy ban Mặt trận Tổ quốc</w:t>
      </w:r>
      <w:r w:rsidR="00C63328" w:rsidRPr="00906EB0">
        <w:rPr>
          <w:rFonts w:eastAsia="Calibri" w:cs="Times New Roman"/>
          <w:szCs w:val="28"/>
          <w:lang w:val="fr-FR"/>
        </w:rPr>
        <w:t xml:space="preserve"> Việt Nam</w:t>
      </w:r>
      <w:r w:rsidR="00E812C2" w:rsidRPr="00906EB0">
        <w:rPr>
          <w:rFonts w:eastAsia="Calibri" w:cs="Times New Roman"/>
          <w:szCs w:val="28"/>
          <w:lang w:val="fr-FR"/>
        </w:rPr>
        <w:t xml:space="preserve"> và</w:t>
      </w:r>
      <w:r w:rsidRPr="00906EB0">
        <w:rPr>
          <w:rFonts w:eastAsia="Calibri" w:cs="Times New Roman"/>
          <w:szCs w:val="28"/>
        </w:rPr>
        <w:t xml:space="preserve"> các</w:t>
      </w:r>
      <w:r w:rsidR="00C63328" w:rsidRPr="00906EB0">
        <w:rPr>
          <w:rFonts w:eastAsia="Calibri" w:cs="Times New Roman"/>
          <w:szCs w:val="28"/>
          <w:lang w:val="vi-VN"/>
        </w:rPr>
        <w:t xml:space="preserve"> tổ chức chính trị - xã hội các cấp</w:t>
      </w:r>
      <w:r w:rsidR="00B1010E" w:rsidRPr="00906EB0">
        <w:rPr>
          <w:rFonts w:eastAsia="Calibri" w:cs="Times New Roman"/>
          <w:szCs w:val="28"/>
          <w:lang w:val="fr-FR"/>
        </w:rPr>
        <w:t>,</w:t>
      </w:r>
      <w:r w:rsidR="00C63328" w:rsidRPr="00906EB0">
        <w:rPr>
          <w:rFonts w:eastAsia="Calibri" w:cs="Times New Roman"/>
          <w:szCs w:val="28"/>
          <w:lang w:val="vi-VN"/>
        </w:rPr>
        <w:t xml:space="preserve"> </w:t>
      </w:r>
      <w:r w:rsidR="00353E34" w:rsidRPr="00906EB0">
        <w:rPr>
          <w:rFonts w:eastAsia="Calibri" w:cs="Times New Roman"/>
          <w:szCs w:val="28"/>
          <w:lang w:val="vi-VN"/>
        </w:rPr>
        <w:t>UBND</w:t>
      </w:r>
      <w:r w:rsidR="00B1010E" w:rsidRPr="00906EB0">
        <w:rPr>
          <w:rFonts w:eastAsia="Calibri" w:cs="Times New Roman"/>
          <w:szCs w:val="28"/>
          <w:lang w:val="fr-FR"/>
        </w:rPr>
        <w:t xml:space="preserve"> cấp xã</w:t>
      </w:r>
      <w:r w:rsidR="00E812C2" w:rsidRPr="00906EB0">
        <w:rPr>
          <w:rFonts w:eastAsia="Calibri" w:cs="Times New Roman"/>
          <w:szCs w:val="28"/>
          <w:lang w:val="fr-FR"/>
        </w:rPr>
        <w:t>,</w:t>
      </w:r>
      <w:r w:rsidR="00C63328" w:rsidRPr="00906EB0">
        <w:rPr>
          <w:rFonts w:eastAsia="Calibri" w:cs="Times New Roman"/>
          <w:szCs w:val="28"/>
          <w:lang w:val="vi-VN"/>
        </w:rPr>
        <w:t xml:space="preserve"> các cơ quan liên quan tổ chức tuyên truyền về các</w:t>
      </w:r>
      <w:r w:rsidR="00FF7282" w:rsidRPr="00906EB0">
        <w:rPr>
          <w:rFonts w:eastAsia="Calibri" w:cs="Times New Roman"/>
          <w:szCs w:val="28"/>
          <w:lang w:val="fr-FR"/>
        </w:rPr>
        <w:t xml:space="preserve"> chủ trương, </w:t>
      </w:r>
      <w:r w:rsidR="00C63328" w:rsidRPr="00906EB0">
        <w:rPr>
          <w:rFonts w:eastAsia="Calibri" w:cs="Times New Roman"/>
          <w:szCs w:val="28"/>
          <w:lang w:val="vi-VN"/>
        </w:rPr>
        <w:t>chính sách tín dụng ưu đãi đến người dân và các đối tượng thụ hưởng biết, thực hiện.</w:t>
      </w:r>
    </w:p>
    <w:p w14:paraId="2453823D" w14:textId="77777777" w:rsidR="004462F9" w:rsidRDefault="00D65D91" w:rsidP="004462F9">
      <w:pPr>
        <w:pStyle w:val="BodyText"/>
        <w:spacing w:before="120" w:after="0" w:line="240" w:lineRule="auto"/>
        <w:ind w:firstLine="567"/>
        <w:jc w:val="both"/>
        <w:rPr>
          <w:rFonts w:eastAsia="Times New Roman" w:cs="Times New Roman"/>
          <w:bCs/>
          <w:szCs w:val="28"/>
          <w:lang w:val="fr-FR"/>
        </w:rPr>
      </w:pPr>
      <w:r w:rsidRPr="00906EB0">
        <w:rPr>
          <w:rFonts w:eastAsia="Times New Roman" w:cs="Times New Roman"/>
          <w:bCs/>
          <w:szCs w:val="28"/>
        </w:rPr>
        <w:t xml:space="preserve">- </w:t>
      </w:r>
      <w:r w:rsidR="00C63328" w:rsidRPr="00906EB0">
        <w:rPr>
          <w:rFonts w:eastAsia="Times New Roman" w:cs="Times New Roman"/>
          <w:bCs/>
          <w:szCs w:val="28"/>
          <w:lang w:val="vi-VN"/>
        </w:rPr>
        <w:t xml:space="preserve">Quản lý và sử dụng nguồn vốn cho vay, thực hiện cho vay đúng đối tượng, </w:t>
      </w:r>
      <w:r w:rsidR="00265554" w:rsidRPr="00906EB0">
        <w:rPr>
          <w:rFonts w:eastAsia="Times New Roman" w:cs="Times New Roman"/>
          <w:bCs/>
          <w:szCs w:val="28"/>
          <w:lang w:val="fr-FR"/>
        </w:rPr>
        <w:t xml:space="preserve">đủ điều kiện theo </w:t>
      </w:r>
      <w:r w:rsidR="00BC7032" w:rsidRPr="00906EB0">
        <w:rPr>
          <w:rFonts w:eastAsia="Times New Roman" w:cs="Times New Roman"/>
          <w:bCs/>
          <w:szCs w:val="28"/>
          <w:lang w:val="fr-FR"/>
        </w:rPr>
        <w:t>quy định</w:t>
      </w:r>
      <w:r w:rsidR="00C63328" w:rsidRPr="00906EB0">
        <w:rPr>
          <w:rFonts w:eastAsia="Times New Roman" w:cs="Times New Roman"/>
          <w:bCs/>
          <w:szCs w:val="28"/>
          <w:lang w:val="vi-VN"/>
        </w:rPr>
        <w:t>; thực hiện các giải pháp nhằm nâng cao chất lượng tín dụng, bảo toàn nguồn vốn cho vay</w:t>
      </w:r>
      <w:r w:rsidR="00265554" w:rsidRPr="00906EB0">
        <w:rPr>
          <w:rFonts w:eastAsia="Times New Roman" w:cs="Times New Roman"/>
          <w:bCs/>
          <w:szCs w:val="28"/>
          <w:lang w:val="fr-FR"/>
        </w:rPr>
        <w:t>.</w:t>
      </w:r>
    </w:p>
    <w:p w14:paraId="062BADB1" w14:textId="77777777" w:rsidR="004462F9" w:rsidRDefault="00D65D91" w:rsidP="004462F9">
      <w:pPr>
        <w:pStyle w:val="BodyText"/>
        <w:spacing w:before="120" w:after="0" w:line="240" w:lineRule="auto"/>
        <w:ind w:firstLine="567"/>
        <w:jc w:val="both"/>
        <w:rPr>
          <w:rFonts w:eastAsia="Calibri" w:cs="Times New Roman"/>
          <w:szCs w:val="28"/>
        </w:rPr>
      </w:pPr>
      <w:r w:rsidRPr="00906EB0">
        <w:rPr>
          <w:rFonts w:eastAsia="Calibri" w:cs="Times New Roman"/>
          <w:szCs w:val="28"/>
        </w:rPr>
        <w:t xml:space="preserve">- </w:t>
      </w:r>
      <w:r w:rsidR="00C63328" w:rsidRPr="00906EB0">
        <w:rPr>
          <w:rFonts w:eastAsia="Calibri" w:cs="Times New Roman"/>
          <w:szCs w:val="28"/>
          <w:lang w:val="vi-VN"/>
        </w:rPr>
        <w:t xml:space="preserve">Chỉ đạo Phòng </w:t>
      </w:r>
      <w:r w:rsidR="007A095A" w:rsidRPr="00906EB0">
        <w:rPr>
          <w:rFonts w:eastAsia="Calibri" w:cs="Times New Roman"/>
          <w:szCs w:val="28"/>
        </w:rPr>
        <w:t>g</w:t>
      </w:r>
      <w:r w:rsidR="00C63328" w:rsidRPr="00906EB0">
        <w:rPr>
          <w:rFonts w:eastAsia="Calibri" w:cs="Times New Roman"/>
          <w:szCs w:val="28"/>
          <w:lang w:val="vi-VN"/>
        </w:rPr>
        <w:t xml:space="preserve">iao dịch </w:t>
      </w:r>
      <w:r w:rsidR="00353E34" w:rsidRPr="00906EB0">
        <w:rPr>
          <w:rFonts w:eastAsia="Calibri" w:cs="Times New Roman"/>
          <w:szCs w:val="28"/>
          <w:lang w:val="vi-VN"/>
        </w:rPr>
        <w:t>NHCSXH</w:t>
      </w:r>
      <w:r w:rsidR="00C63328" w:rsidRPr="00906EB0">
        <w:rPr>
          <w:rFonts w:eastAsia="Calibri" w:cs="Times New Roman"/>
          <w:szCs w:val="28"/>
          <w:lang w:val="vi-VN"/>
        </w:rPr>
        <w:t xml:space="preserve"> </w:t>
      </w:r>
      <w:r w:rsidR="00AB4C89" w:rsidRPr="00906EB0">
        <w:rPr>
          <w:rFonts w:eastAsia="Calibri" w:cs="Times New Roman"/>
          <w:szCs w:val="28"/>
          <w:lang w:val="fr-FR"/>
        </w:rPr>
        <w:t>trực</w:t>
      </w:r>
      <w:r w:rsidR="00863C86" w:rsidRPr="00906EB0">
        <w:rPr>
          <w:rFonts w:eastAsia="Calibri" w:cs="Times New Roman"/>
          <w:szCs w:val="28"/>
          <w:lang w:val="fr-FR"/>
        </w:rPr>
        <w:t xml:space="preserve"> thuộc</w:t>
      </w:r>
      <w:r w:rsidR="00AB4C89" w:rsidRPr="00906EB0">
        <w:rPr>
          <w:rFonts w:eastAsia="Calibri" w:cs="Times New Roman"/>
          <w:szCs w:val="28"/>
          <w:lang w:val="fr-FR"/>
        </w:rPr>
        <w:t xml:space="preserve"> </w:t>
      </w:r>
      <w:r w:rsidR="00C63328" w:rsidRPr="00906EB0">
        <w:rPr>
          <w:rFonts w:eastAsia="Calibri" w:cs="Times New Roman"/>
          <w:szCs w:val="28"/>
          <w:lang w:val="vi-VN"/>
        </w:rPr>
        <w:t xml:space="preserve">phối hợp các cơ quan liên quan và </w:t>
      </w:r>
      <w:r w:rsidR="00353E34" w:rsidRPr="00906EB0">
        <w:rPr>
          <w:rFonts w:cs="Times New Roman"/>
          <w:bCs/>
          <w:szCs w:val="28"/>
          <w:lang w:val="vi-VN"/>
        </w:rPr>
        <w:t>UBND</w:t>
      </w:r>
      <w:r w:rsidR="00C63328" w:rsidRPr="00906EB0">
        <w:rPr>
          <w:rFonts w:eastAsia="Calibri" w:cs="Times New Roman"/>
          <w:szCs w:val="28"/>
          <w:lang w:val="vi-VN"/>
        </w:rPr>
        <w:t xml:space="preserve"> cấp xã triển khai thực hiện các</w:t>
      </w:r>
      <w:r w:rsidR="00AB4C89" w:rsidRPr="00906EB0">
        <w:rPr>
          <w:rFonts w:eastAsia="Calibri" w:cs="Times New Roman"/>
          <w:szCs w:val="28"/>
          <w:lang w:val="fr-FR"/>
        </w:rPr>
        <w:t xml:space="preserve"> chương trình tín dụng </w:t>
      </w:r>
      <w:r w:rsidR="00C63328" w:rsidRPr="00906EB0">
        <w:rPr>
          <w:rFonts w:eastAsia="Calibri" w:cs="Times New Roman"/>
          <w:szCs w:val="28"/>
          <w:lang w:val="vi-VN"/>
        </w:rPr>
        <w:t>ưu đãi</w:t>
      </w:r>
      <w:r w:rsidR="00AB4C89" w:rsidRPr="00906EB0">
        <w:rPr>
          <w:rFonts w:eastAsia="Calibri" w:cs="Times New Roman"/>
          <w:szCs w:val="28"/>
          <w:lang w:val="fr-FR"/>
        </w:rPr>
        <w:t xml:space="preserve"> theo đúng quy định</w:t>
      </w:r>
      <w:r w:rsidR="00C63328" w:rsidRPr="00906EB0">
        <w:rPr>
          <w:rFonts w:eastAsia="Calibri" w:cs="Times New Roman"/>
          <w:szCs w:val="28"/>
          <w:lang w:val="vi-VN"/>
        </w:rPr>
        <w:t>.</w:t>
      </w:r>
    </w:p>
    <w:p w14:paraId="45390538" w14:textId="77777777" w:rsidR="004462F9" w:rsidRDefault="00D65D91" w:rsidP="004462F9">
      <w:pPr>
        <w:pStyle w:val="BodyText"/>
        <w:spacing w:before="120" w:after="0" w:line="240" w:lineRule="auto"/>
        <w:ind w:firstLine="567"/>
        <w:jc w:val="both"/>
        <w:rPr>
          <w:rFonts w:eastAsia="Times New Roman" w:cs="Times New Roman"/>
          <w:bCs/>
          <w:szCs w:val="28"/>
        </w:rPr>
      </w:pPr>
      <w:r w:rsidRPr="00906EB0">
        <w:rPr>
          <w:rFonts w:eastAsia="Times New Roman" w:cs="Times New Roman"/>
          <w:bCs/>
          <w:szCs w:val="28"/>
        </w:rPr>
        <w:t xml:space="preserve">- </w:t>
      </w:r>
      <w:r w:rsidR="00C63328" w:rsidRPr="00906EB0">
        <w:rPr>
          <w:rFonts w:eastAsia="Times New Roman" w:cs="Times New Roman"/>
          <w:bCs/>
          <w:szCs w:val="28"/>
          <w:lang w:val="vi-VN"/>
        </w:rPr>
        <w:t xml:space="preserve">Phối hợp các </w:t>
      </w:r>
      <w:r w:rsidRPr="00906EB0">
        <w:rPr>
          <w:rFonts w:eastAsia="Times New Roman" w:cs="Times New Roman"/>
          <w:bCs/>
          <w:szCs w:val="28"/>
        </w:rPr>
        <w:t>S</w:t>
      </w:r>
      <w:r w:rsidR="00C63328" w:rsidRPr="00906EB0">
        <w:rPr>
          <w:rFonts w:eastAsia="Times New Roman" w:cs="Times New Roman"/>
          <w:bCs/>
          <w:szCs w:val="28"/>
          <w:lang w:val="vi-VN"/>
        </w:rPr>
        <w:t xml:space="preserve">ở, </w:t>
      </w:r>
      <w:r w:rsidRPr="00906EB0">
        <w:rPr>
          <w:rFonts w:eastAsia="Times New Roman" w:cs="Times New Roman"/>
          <w:bCs/>
          <w:szCs w:val="28"/>
        </w:rPr>
        <w:t xml:space="preserve">ban, </w:t>
      </w:r>
      <w:r w:rsidR="00C63328" w:rsidRPr="00906EB0">
        <w:rPr>
          <w:rFonts w:eastAsia="Times New Roman" w:cs="Times New Roman"/>
          <w:bCs/>
          <w:szCs w:val="28"/>
          <w:lang w:val="vi-VN"/>
        </w:rPr>
        <w:t>ngành</w:t>
      </w:r>
      <w:r w:rsidRPr="00906EB0">
        <w:rPr>
          <w:rFonts w:eastAsia="Times New Roman" w:cs="Times New Roman"/>
          <w:bCs/>
          <w:szCs w:val="28"/>
        </w:rPr>
        <w:t>, đơn vị</w:t>
      </w:r>
      <w:r w:rsidR="00C63328" w:rsidRPr="00906EB0">
        <w:rPr>
          <w:rFonts w:eastAsia="Times New Roman" w:cs="Times New Roman"/>
          <w:bCs/>
          <w:szCs w:val="28"/>
          <w:lang w:val="vi-VN"/>
        </w:rPr>
        <w:t xml:space="preserve"> liên quan báo cáo </w:t>
      </w:r>
      <w:r w:rsidR="00353E34" w:rsidRPr="00906EB0">
        <w:rPr>
          <w:rFonts w:cs="Times New Roman"/>
          <w:bCs/>
          <w:szCs w:val="28"/>
          <w:lang w:val="vi-VN"/>
        </w:rPr>
        <w:t>UBND</w:t>
      </w:r>
      <w:r w:rsidR="00C63328" w:rsidRPr="00906EB0">
        <w:rPr>
          <w:rFonts w:eastAsia="Times New Roman" w:cs="Times New Roman"/>
          <w:bCs/>
          <w:szCs w:val="28"/>
          <w:lang w:val="vi-VN"/>
        </w:rPr>
        <w:t xml:space="preserve"> tỉnh xử lý kịp thời các khó khăn, vướng mắc trong quá trình thực hiện cho vay.</w:t>
      </w:r>
    </w:p>
    <w:p w14:paraId="71C6AD06" w14:textId="77777777" w:rsidR="004462F9" w:rsidRDefault="00D65D91" w:rsidP="004462F9">
      <w:pPr>
        <w:pStyle w:val="BodyText"/>
        <w:spacing w:before="120" w:after="0" w:line="240" w:lineRule="auto"/>
        <w:ind w:firstLine="567"/>
        <w:jc w:val="both"/>
        <w:rPr>
          <w:rFonts w:eastAsia="Times New Roman" w:cs="Times New Roman"/>
          <w:bCs/>
          <w:szCs w:val="28"/>
        </w:rPr>
      </w:pPr>
      <w:r w:rsidRPr="00906EB0">
        <w:rPr>
          <w:rFonts w:eastAsia="Calibri" w:cs="Times New Roman"/>
          <w:szCs w:val="28"/>
        </w:rPr>
        <w:t xml:space="preserve">- </w:t>
      </w:r>
      <w:r w:rsidR="00C63328" w:rsidRPr="00906EB0">
        <w:rPr>
          <w:rFonts w:eastAsia="Calibri" w:cs="Times New Roman"/>
          <w:szCs w:val="28"/>
          <w:lang w:val="vi-VN"/>
        </w:rPr>
        <w:t>Báo cáo định kỳ h</w:t>
      </w:r>
      <w:r w:rsidRPr="00906EB0">
        <w:rPr>
          <w:rFonts w:eastAsia="Calibri" w:cs="Times New Roman"/>
          <w:szCs w:val="28"/>
        </w:rPr>
        <w:t>ằ</w:t>
      </w:r>
      <w:r w:rsidR="00C63328" w:rsidRPr="00906EB0">
        <w:rPr>
          <w:rFonts w:eastAsia="Calibri" w:cs="Times New Roman"/>
          <w:szCs w:val="28"/>
          <w:lang w:val="vi-VN"/>
        </w:rPr>
        <w:t xml:space="preserve">ng năm (trước 31/01) hoặc đột xuất khi có yêu cầu của </w:t>
      </w:r>
      <w:r w:rsidR="00353E34" w:rsidRPr="00906EB0">
        <w:rPr>
          <w:rFonts w:eastAsia="Calibri" w:cs="Times New Roman"/>
          <w:szCs w:val="28"/>
          <w:lang w:val="vi-VN"/>
        </w:rPr>
        <w:t>UBND</w:t>
      </w:r>
      <w:r w:rsidR="00C63328" w:rsidRPr="00906EB0">
        <w:rPr>
          <w:rFonts w:eastAsia="Calibri" w:cs="Times New Roman"/>
          <w:szCs w:val="28"/>
          <w:lang w:val="vi-VN"/>
        </w:rPr>
        <w:t xml:space="preserve"> tỉnh và cung cấp số liệu cho các sở, ngành, cơ quan liên quan về kết quả </w:t>
      </w:r>
      <w:r w:rsidR="00C63328" w:rsidRPr="00906EB0">
        <w:rPr>
          <w:rFonts w:eastAsia="Times New Roman" w:cs="Times New Roman"/>
          <w:bCs/>
          <w:szCs w:val="28"/>
          <w:lang w:val="vi-VN"/>
        </w:rPr>
        <w:t>thực hiện cho vay.</w:t>
      </w:r>
    </w:p>
    <w:p w14:paraId="58D156EC" w14:textId="77777777" w:rsidR="004462F9" w:rsidRDefault="00715715" w:rsidP="004462F9">
      <w:pPr>
        <w:pStyle w:val="BodyText"/>
        <w:spacing w:before="120" w:after="0" w:line="240" w:lineRule="auto"/>
        <w:ind w:firstLine="567"/>
        <w:jc w:val="both"/>
        <w:rPr>
          <w:rFonts w:cs="Times New Roman"/>
          <w:b/>
          <w:szCs w:val="28"/>
          <w:lang w:val="fr-FR"/>
        </w:rPr>
      </w:pPr>
      <w:r w:rsidRPr="00906EB0">
        <w:rPr>
          <w:rFonts w:cs="Times New Roman"/>
          <w:b/>
          <w:szCs w:val="28"/>
          <w:lang w:val="fr-FR"/>
        </w:rPr>
        <w:t>7</w:t>
      </w:r>
      <w:r w:rsidR="00E55C70" w:rsidRPr="00906EB0">
        <w:rPr>
          <w:rFonts w:cs="Times New Roman"/>
          <w:b/>
          <w:szCs w:val="28"/>
          <w:lang w:val="fr-FR"/>
        </w:rPr>
        <w:t xml:space="preserve">. </w:t>
      </w:r>
      <w:r w:rsidR="00353E34" w:rsidRPr="00906EB0">
        <w:rPr>
          <w:rFonts w:cs="Times New Roman"/>
          <w:b/>
          <w:szCs w:val="28"/>
          <w:lang w:val="fr-FR"/>
        </w:rPr>
        <w:t>UBND</w:t>
      </w:r>
      <w:r w:rsidR="00E55C70" w:rsidRPr="00906EB0">
        <w:rPr>
          <w:rFonts w:cs="Times New Roman"/>
          <w:b/>
          <w:szCs w:val="28"/>
          <w:lang w:val="fr-FR"/>
        </w:rPr>
        <w:t xml:space="preserve"> </w:t>
      </w:r>
      <w:r w:rsidR="00D65D91" w:rsidRPr="00906EB0">
        <w:rPr>
          <w:rFonts w:cs="Times New Roman"/>
          <w:b/>
          <w:szCs w:val="28"/>
          <w:lang w:val="fr-FR"/>
        </w:rPr>
        <w:t xml:space="preserve">các </w:t>
      </w:r>
      <w:r w:rsidR="00E55C70" w:rsidRPr="00906EB0">
        <w:rPr>
          <w:rFonts w:cs="Times New Roman"/>
          <w:b/>
          <w:szCs w:val="28"/>
          <w:lang w:val="fr-FR"/>
        </w:rPr>
        <w:t>xã, phường</w:t>
      </w:r>
      <w:bookmarkEnd w:id="18"/>
    </w:p>
    <w:p w14:paraId="3AE4B4AA" w14:textId="77777777" w:rsidR="004462F9" w:rsidRDefault="00D65D91" w:rsidP="004462F9">
      <w:pPr>
        <w:pStyle w:val="BodyText"/>
        <w:spacing w:before="120" w:after="0" w:line="240" w:lineRule="auto"/>
        <w:ind w:firstLine="567"/>
        <w:jc w:val="both"/>
        <w:rPr>
          <w:rStyle w:val="BodyTextChar"/>
          <w:rFonts w:cs="Times New Roman"/>
          <w:szCs w:val="28"/>
        </w:rPr>
      </w:pPr>
      <w:r w:rsidRPr="00906EB0">
        <w:rPr>
          <w:rFonts w:eastAsia="Times New Roman" w:cs="Times New Roman"/>
          <w:bCs/>
          <w:szCs w:val="28"/>
          <w:lang w:val="fr-FR"/>
        </w:rPr>
        <w:t xml:space="preserve">- </w:t>
      </w:r>
      <w:r w:rsidR="009830EE" w:rsidRPr="00906EB0">
        <w:rPr>
          <w:rFonts w:eastAsia="Times New Roman" w:cs="Times New Roman"/>
          <w:bCs/>
          <w:szCs w:val="28"/>
          <w:lang w:val="fr-FR"/>
        </w:rPr>
        <w:t>Hằng năm, trên cơ sở chỉ tiêu vốn ủy thác UBND tỉnh giao, c</w:t>
      </w:r>
      <w:r w:rsidR="00863C86" w:rsidRPr="00906EB0">
        <w:rPr>
          <w:rFonts w:eastAsia="Times New Roman" w:cs="Times New Roman"/>
          <w:bCs/>
          <w:szCs w:val="28"/>
          <w:lang w:val="fr-FR"/>
        </w:rPr>
        <w:t xml:space="preserve">hỉ đạo </w:t>
      </w:r>
      <w:r w:rsidR="004B3452" w:rsidRPr="00906EB0">
        <w:rPr>
          <w:rFonts w:eastAsia="Times New Roman" w:cs="Times New Roman"/>
          <w:bCs/>
          <w:szCs w:val="28"/>
          <w:lang w:val="fr-FR"/>
        </w:rPr>
        <w:t xml:space="preserve">các phòng, ban </w:t>
      </w:r>
      <w:r w:rsidR="002C0F09" w:rsidRPr="00906EB0">
        <w:rPr>
          <w:rFonts w:eastAsia="Times New Roman" w:cs="Times New Roman"/>
          <w:bCs/>
          <w:szCs w:val="28"/>
          <w:lang w:val="fr-FR"/>
        </w:rPr>
        <w:t xml:space="preserve">chức năng </w:t>
      </w:r>
      <w:r w:rsidR="004B3452" w:rsidRPr="00906EB0">
        <w:rPr>
          <w:rFonts w:eastAsia="Times New Roman" w:cs="Times New Roman"/>
          <w:bCs/>
          <w:szCs w:val="28"/>
          <w:lang w:val="fr-FR"/>
        </w:rPr>
        <w:t>trực thuộc</w:t>
      </w:r>
      <w:r w:rsidR="00863C86" w:rsidRPr="00906EB0">
        <w:rPr>
          <w:rFonts w:eastAsia="Times New Roman" w:cs="Times New Roman"/>
          <w:bCs/>
          <w:szCs w:val="28"/>
          <w:lang w:val="fr-FR"/>
        </w:rPr>
        <w:t xml:space="preserve"> </w:t>
      </w:r>
      <w:r w:rsidR="00863C86" w:rsidRPr="00906EB0">
        <w:rPr>
          <w:rFonts w:eastAsia="Calibri" w:cs="Times New Roman"/>
          <w:szCs w:val="28"/>
          <w:lang w:val="vi-VN"/>
        </w:rPr>
        <w:t>phối hợp các đơn vị liên quan</w:t>
      </w:r>
      <w:r w:rsidR="00863C86" w:rsidRPr="00906EB0">
        <w:rPr>
          <w:rFonts w:eastAsia="Times New Roman" w:cs="Times New Roman"/>
          <w:bCs/>
          <w:szCs w:val="28"/>
          <w:lang w:val="fr-FR"/>
        </w:rPr>
        <w:t xml:space="preserve">, ưu tiên </w:t>
      </w:r>
      <w:r w:rsidR="00863C86" w:rsidRPr="00906EB0">
        <w:rPr>
          <w:rFonts w:eastAsia="Calibri" w:cs="Times New Roman"/>
          <w:szCs w:val="28"/>
          <w:lang w:val="vi-VN"/>
        </w:rPr>
        <w:t>cân đối ngân sách</w:t>
      </w:r>
      <w:r w:rsidR="00277BCD" w:rsidRPr="00906EB0">
        <w:rPr>
          <w:rFonts w:eastAsia="Calibri" w:cs="Times New Roman"/>
          <w:szCs w:val="28"/>
          <w:lang w:val="fr-FR"/>
        </w:rPr>
        <w:t xml:space="preserve"> của xã, phường</w:t>
      </w:r>
      <w:r w:rsidR="0011060B" w:rsidRPr="00906EB0">
        <w:rPr>
          <w:rFonts w:eastAsia="Calibri" w:cs="Times New Roman"/>
          <w:szCs w:val="28"/>
          <w:lang w:val="fr-FR"/>
        </w:rPr>
        <w:t xml:space="preserve"> để tham mưu UBND </w:t>
      </w:r>
      <w:r w:rsidR="00863C86" w:rsidRPr="00906EB0">
        <w:rPr>
          <w:rFonts w:eastAsia="Times New Roman" w:cs="Times New Roman"/>
          <w:bCs/>
          <w:szCs w:val="28"/>
          <w:lang w:val="fr-FR"/>
        </w:rPr>
        <w:t xml:space="preserve">trình </w:t>
      </w:r>
      <w:r w:rsidRPr="00906EB0">
        <w:rPr>
          <w:rFonts w:eastAsia="Times New Roman" w:cs="Times New Roman"/>
          <w:bCs/>
          <w:szCs w:val="28"/>
          <w:lang w:val="fr-FR"/>
        </w:rPr>
        <w:t>HĐND</w:t>
      </w:r>
      <w:r w:rsidR="00863C86" w:rsidRPr="00906EB0">
        <w:rPr>
          <w:rFonts w:eastAsia="Times New Roman" w:cs="Times New Roman"/>
          <w:bCs/>
          <w:szCs w:val="28"/>
          <w:lang w:val="fr-FR"/>
        </w:rPr>
        <w:t xml:space="preserve"> </w:t>
      </w:r>
      <w:r w:rsidR="004B3452" w:rsidRPr="00906EB0">
        <w:rPr>
          <w:rFonts w:eastAsia="Times New Roman" w:cs="Times New Roman"/>
          <w:bCs/>
          <w:szCs w:val="28"/>
          <w:lang w:val="fr-FR"/>
        </w:rPr>
        <w:t>cùng cấp</w:t>
      </w:r>
      <w:r w:rsidR="00863C86" w:rsidRPr="00906EB0">
        <w:rPr>
          <w:rFonts w:eastAsia="Times New Roman" w:cs="Times New Roman"/>
          <w:bCs/>
          <w:szCs w:val="28"/>
          <w:lang w:val="fr-FR"/>
        </w:rPr>
        <w:t xml:space="preserve"> </w:t>
      </w:r>
      <w:r w:rsidR="0011060B" w:rsidRPr="00906EB0">
        <w:rPr>
          <w:rFonts w:eastAsia="Times New Roman" w:cs="Times New Roman"/>
          <w:bCs/>
          <w:szCs w:val="28"/>
          <w:lang w:val="fr-FR"/>
        </w:rPr>
        <w:t xml:space="preserve">xem xét, </w:t>
      </w:r>
      <w:r w:rsidR="00863C86" w:rsidRPr="00906EB0">
        <w:rPr>
          <w:rFonts w:eastAsia="Times New Roman" w:cs="Times New Roman"/>
          <w:bCs/>
          <w:szCs w:val="28"/>
          <w:lang w:val="fr-FR"/>
        </w:rPr>
        <w:t xml:space="preserve">quyết định bố trí vốn ngân sách ủy thác </w:t>
      </w:r>
      <w:r w:rsidR="0011060B" w:rsidRPr="00906EB0">
        <w:rPr>
          <w:rFonts w:eastAsia="Times New Roman" w:cs="Times New Roman"/>
          <w:bCs/>
          <w:szCs w:val="28"/>
          <w:lang w:val="fr-FR"/>
        </w:rPr>
        <w:t xml:space="preserve">theo chỉ tiêu </w:t>
      </w:r>
      <w:r w:rsidR="00EC3572" w:rsidRPr="00906EB0">
        <w:rPr>
          <w:rFonts w:eastAsia="Times New Roman" w:cs="Times New Roman"/>
          <w:bCs/>
          <w:szCs w:val="28"/>
          <w:lang w:val="fr-FR"/>
        </w:rPr>
        <w:t>UBND tỉnh</w:t>
      </w:r>
      <w:r w:rsidR="0011060B" w:rsidRPr="00906EB0">
        <w:rPr>
          <w:rFonts w:eastAsia="Times New Roman" w:cs="Times New Roman"/>
          <w:bCs/>
          <w:szCs w:val="28"/>
          <w:lang w:val="fr-FR"/>
        </w:rPr>
        <w:t xml:space="preserve"> giao và thực hiện chuyển vốn ủy thác </w:t>
      </w:r>
      <w:r w:rsidR="00863C86" w:rsidRPr="00906EB0">
        <w:rPr>
          <w:rFonts w:eastAsia="Times New Roman" w:cs="Times New Roman"/>
          <w:bCs/>
          <w:szCs w:val="28"/>
          <w:lang w:val="fr-FR"/>
        </w:rPr>
        <w:t xml:space="preserve">sang Phòng giao dịch NHCSXH </w:t>
      </w:r>
      <w:r w:rsidR="00863C86" w:rsidRPr="00906EB0">
        <w:rPr>
          <w:rStyle w:val="BodyTextChar"/>
          <w:rFonts w:cs="Times New Roman"/>
          <w:szCs w:val="28"/>
          <w:lang w:val="fr-FR"/>
        </w:rPr>
        <w:t xml:space="preserve">để </w:t>
      </w:r>
      <w:r w:rsidR="00863C86" w:rsidRPr="00906EB0">
        <w:rPr>
          <w:rStyle w:val="BodyTextChar"/>
          <w:rFonts w:cs="Times New Roman"/>
          <w:szCs w:val="28"/>
          <w:lang w:val="vi-VN"/>
        </w:rPr>
        <w:t xml:space="preserve">thực hiện cho vay người nghèo và các đối tượng chính sách khác trên địa bàn </w:t>
      </w:r>
      <w:r w:rsidR="006841C2" w:rsidRPr="00906EB0">
        <w:rPr>
          <w:rStyle w:val="BodyTextChar"/>
          <w:rFonts w:cs="Times New Roman"/>
          <w:szCs w:val="28"/>
          <w:lang w:val="fr-FR"/>
        </w:rPr>
        <w:t xml:space="preserve">xã, phường </w:t>
      </w:r>
      <w:r w:rsidR="00863C86" w:rsidRPr="00906EB0">
        <w:rPr>
          <w:rStyle w:val="BodyTextChar"/>
          <w:rFonts w:cs="Times New Roman"/>
          <w:szCs w:val="28"/>
          <w:lang w:val="fr-FR"/>
        </w:rPr>
        <w:t>theo quy định</w:t>
      </w:r>
      <w:r w:rsidR="00863C86" w:rsidRPr="00906EB0">
        <w:rPr>
          <w:rStyle w:val="BodyTextChar"/>
          <w:rFonts w:cs="Times New Roman"/>
          <w:szCs w:val="28"/>
          <w:lang w:val="vi-VN"/>
        </w:rPr>
        <w:t>.</w:t>
      </w:r>
    </w:p>
    <w:p w14:paraId="0DF39557" w14:textId="77777777" w:rsidR="004462F9" w:rsidRDefault="00D65D91" w:rsidP="004462F9">
      <w:pPr>
        <w:pStyle w:val="BodyText"/>
        <w:spacing w:before="120" w:after="0" w:line="240" w:lineRule="auto"/>
        <w:ind w:firstLine="567"/>
        <w:jc w:val="both"/>
        <w:rPr>
          <w:rFonts w:eastAsia="Calibri" w:cs="Times New Roman"/>
          <w:iCs/>
          <w:szCs w:val="28"/>
          <w:lang w:val="fr-FR"/>
        </w:rPr>
      </w:pPr>
      <w:r w:rsidRPr="00906EB0">
        <w:rPr>
          <w:rFonts w:eastAsia="Calibri" w:cs="Times New Roman"/>
          <w:iCs/>
          <w:szCs w:val="28"/>
          <w:lang w:val="fr-FR"/>
        </w:rPr>
        <w:t xml:space="preserve">- </w:t>
      </w:r>
      <w:r w:rsidR="00D210E7" w:rsidRPr="00906EB0">
        <w:rPr>
          <w:rFonts w:eastAsia="Calibri" w:cs="Times New Roman"/>
          <w:iCs/>
          <w:szCs w:val="28"/>
          <w:lang w:val="fr-FR"/>
        </w:rPr>
        <w:t xml:space="preserve">Phối hợp với NHCSXH và các đơn vị liên quan trong công tác </w:t>
      </w:r>
      <w:r w:rsidR="00D210E7" w:rsidRPr="00906EB0">
        <w:rPr>
          <w:rFonts w:eastAsia="Calibri" w:cs="Times New Roman"/>
          <w:iCs/>
          <w:szCs w:val="28"/>
          <w:lang w:val="vi-VN"/>
        </w:rPr>
        <w:t xml:space="preserve">thực hiện rà soát, khảo sát nhu cầu vay vốn của các đối tượng được hỗ trợ vay vốn, tổng hợp, trình </w:t>
      </w:r>
      <w:r w:rsidR="00353E34" w:rsidRPr="00906EB0">
        <w:rPr>
          <w:rFonts w:eastAsia="Calibri" w:cs="Times New Roman"/>
          <w:iCs/>
          <w:szCs w:val="28"/>
          <w:lang w:val="vi-VN"/>
        </w:rPr>
        <w:t>UBND</w:t>
      </w:r>
      <w:r w:rsidR="00D210E7" w:rsidRPr="00906EB0">
        <w:rPr>
          <w:rFonts w:eastAsia="Calibri" w:cs="Times New Roman"/>
          <w:iCs/>
          <w:szCs w:val="28"/>
          <w:lang w:val="vi-VN"/>
        </w:rPr>
        <w:t xml:space="preserve"> tỉnh xem xét, bố trí ngân sách tỉnh để </w:t>
      </w:r>
      <w:r w:rsidR="00D210E7" w:rsidRPr="00906EB0">
        <w:rPr>
          <w:rFonts w:eastAsia="Calibri" w:cs="Times New Roman"/>
          <w:iCs/>
          <w:szCs w:val="28"/>
          <w:lang w:val="fr-FR"/>
        </w:rPr>
        <w:t>thực hiện</w:t>
      </w:r>
      <w:r w:rsidR="00D210E7" w:rsidRPr="00906EB0">
        <w:rPr>
          <w:rFonts w:eastAsia="Calibri" w:cs="Times New Roman"/>
          <w:iCs/>
          <w:szCs w:val="28"/>
          <w:lang w:val="vi-VN"/>
        </w:rPr>
        <w:t xml:space="preserve"> các chính sách tín dụng ưu đãi</w:t>
      </w:r>
      <w:r w:rsidR="00E9263C" w:rsidRPr="00906EB0">
        <w:rPr>
          <w:rFonts w:eastAsia="Calibri" w:cs="Times New Roman"/>
          <w:iCs/>
          <w:szCs w:val="28"/>
          <w:lang w:val="fr-FR"/>
        </w:rPr>
        <w:t xml:space="preserve"> (qua</w:t>
      </w:r>
      <w:r w:rsidRPr="00906EB0">
        <w:rPr>
          <w:rFonts w:eastAsia="Calibri" w:cs="Times New Roman"/>
          <w:iCs/>
          <w:szCs w:val="28"/>
          <w:lang w:val="fr-FR"/>
        </w:rPr>
        <w:t xml:space="preserve"> C</w:t>
      </w:r>
      <w:r w:rsidR="00E9263C" w:rsidRPr="00906EB0">
        <w:rPr>
          <w:rFonts w:eastAsia="Calibri" w:cs="Times New Roman"/>
          <w:iCs/>
          <w:szCs w:val="28"/>
          <w:lang w:val="fr-FR"/>
        </w:rPr>
        <w:t>hi nhánh NHCSXH tỉnh</w:t>
      </w:r>
      <w:r w:rsidR="00826D3E" w:rsidRPr="00906EB0">
        <w:rPr>
          <w:rFonts w:eastAsia="Calibri" w:cs="Times New Roman"/>
          <w:iCs/>
          <w:szCs w:val="28"/>
          <w:lang w:val="fr-FR"/>
        </w:rPr>
        <w:t xml:space="preserve"> </w:t>
      </w:r>
      <w:r w:rsidR="00826D3E" w:rsidRPr="00906EB0">
        <w:rPr>
          <w:rFonts w:eastAsia="Calibri" w:cs="Times New Roman"/>
          <w:szCs w:val="28"/>
          <w:lang w:val="fr-FR"/>
        </w:rPr>
        <w:t>tổng hợp, báo cáo</w:t>
      </w:r>
      <w:r w:rsidR="00E9263C" w:rsidRPr="00906EB0">
        <w:rPr>
          <w:rFonts w:eastAsia="Calibri" w:cs="Times New Roman"/>
          <w:iCs/>
          <w:szCs w:val="28"/>
          <w:lang w:val="fr-FR"/>
        </w:rPr>
        <w:t>)</w:t>
      </w:r>
      <w:r w:rsidR="00D210E7" w:rsidRPr="00906EB0">
        <w:rPr>
          <w:rFonts w:eastAsia="Calibri" w:cs="Times New Roman"/>
          <w:iCs/>
          <w:szCs w:val="28"/>
          <w:lang w:val="fr-FR"/>
        </w:rPr>
        <w:t>.</w:t>
      </w:r>
    </w:p>
    <w:p w14:paraId="2F65F47A" w14:textId="77777777" w:rsidR="004462F9" w:rsidRDefault="00D65D91" w:rsidP="004462F9">
      <w:pPr>
        <w:pStyle w:val="BodyText"/>
        <w:spacing w:before="120" w:after="0" w:line="240" w:lineRule="auto"/>
        <w:ind w:firstLine="567"/>
        <w:jc w:val="both"/>
        <w:rPr>
          <w:rFonts w:eastAsia="Calibri" w:cs="Times New Roman"/>
          <w:iCs/>
          <w:szCs w:val="28"/>
          <w:lang w:val="fr-FR"/>
        </w:rPr>
      </w:pPr>
      <w:r w:rsidRPr="00906EB0">
        <w:rPr>
          <w:rFonts w:eastAsia="Calibri" w:cs="Times New Roman"/>
          <w:iCs/>
          <w:szCs w:val="28"/>
          <w:lang w:val="fr-FR"/>
        </w:rPr>
        <w:t xml:space="preserve">- </w:t>
      </w:r>
      <w:r w:rsidR="00D210E7" w:rsidRPr="00906EB0">
        <w:rPr>
          <w:rFonts w:eastAsia="Calibri" w:cs="Times New Roman"/>
          <w:iCs/>
          <w:szCs w:val="28"/>
          <w:lang w:val="fr-FR"/>
        </w:rPr>
        <w:t>Chỉ đạo điều tra, rà soát, xác định hộ nghèo, hộ cận nghèo</w:t>
      </w:r>
      <w:r w:rsidR="00694B1D" w:rsidRPr="00906EB0">
        <w:rPr>
          <w:rFonts w:eastAsia="Calibri" w:cs="Times New Roman"/>
          <w:iCs/>
          <w:szCs w:val="28"/>
          <w:lang w:val="fr-FR"/>
        </w:rPr>
        <w:t xml:space="preserve">, hộ mới thoát nghèo, hộ </w:t>
      </w:r>
      <w:r w:rsidR="00D210E7" w:rsidRPr="00906EB0">
        <w:rPr>
          <w:rFonts w:eastAsia="Calibri" w:cs="Times New Roman"/>
          <w:iCs/>
          <w:szCs w:val="28"/>
          <w:lang w:val="fr-FR"/>
        </w:rPr>
        <w:t>có mức sống trung bình</w:t>
      </w:r>
      <w:r w:rsidR="00054641" w:rsidRPr="00906EB0">
        <w:rPr>
          <w:rFonts w:eastAsia="Calibri" w:cs="Times New Roman"/>
          <w:iCs/>
          <w:szCs w:val="28"/>
          <w:lang w:val="fr-FR"/>
        </w:rPr>
        <w:t xml:space="preserve"> và các đối tượng thụ hưởng khác</w:t>
      </w:r>
      <w:r w:rsidR="00D210E7" w:rsidRPr="00906EB0">
        <w:rPr>
          <w:rFonts w:eastAsia="Calibri" w:cs="Times New Roman"/>
          <w:iCs/>
          <w:szCs w:val="28"/>
          <w:lang w:val="fr-FR"/>
        </w:rPr>
        <w:t xml:space="preserve"> theo quy định của Chính phủ</w:t>
      </w:r>
      <w:r w:rsidR="00DB403D" w:rsidRPr="00906EB0">
        <w:rPr>
          <w:rFonts w:eastAsia="Calibri" w:cs="Times New Roman"/>
          <w:iCs/>
          <w:szCs w:val="28"/>
          <w:lang w:val="fr-FR"/>
        </w:rPr>
        <w:t>, Thủ tướng Chính phủ</w:t>
      </w:r>
      <w:r w:rsidR="00D210E7" w:rsidRPr="00906EB0">
        <w:rPr>
          <w:rFonts w:eastAsia="Calibri" w:cs="Times New Roman"/>
          <w:iCs/>
          <w:szCs w:val="28"/>
          <w:lang w:val="fr-FR"/>
        </w:rPr>
        <w:t xml:space="preserve"> và UBND tỉnh</w:t>
      </w:r>
      <w:r w:rsidR="00694B1D" w:rsidRPr="00906EB0">
        <w:rPr>
          <w:rFonts w:eastAsia="Calibri" w:cs="Times New Roman"/>
          <w:iCs/>
          <w:szCs w:val="28"/>
          <w:lang w:val="fr-FR"/>
        </w:rPr>
        <w:t>;</w:t>
      </w:r>
      <w:r w:rsidR="00D210E7" w:rsidRPr="00906EB0">
        <w:rPr>
          <w:rFonts w:eastAsia="Calibri" w:cs="Times New Roman"/>
          <w:iCs/>
          <w:szCs w:val="28"/>
          <w:lang w:val="fr-FR"/>
        </w:rPr>
        <w:t xml:space="preserve"> xác nhận đối tượng thụ hưởng làm cơ sở để NHCSXH thực hiện cho vay theo quy định.</w:t>
      </w:r>
    </w:p>
    <w:p w14:paraId="4DE62BB7" w14:textId="77777777" w:rsidR="004462F9" w:rsidRDefault="008A3100" w:rsidP="004462F9">
      <w:pPr>
        <w:pStyle w:val="BodyText"/>
        <w:spacing w:before="120" w:after="0" w:line="240" w:lineRule="auto"/>
        <w:ind w:firstLine="567"/>
        <w:jc w:val="both"/>
        <w:rPr>
          <w:rFonts w:eastAsia="Calibri" w:cs="Times New Roman"/>
          <w:iCs/>
          <w:szCs w:val="28"/>
          <w:lang w:val="fr-FR"/>
        </w:rPr>
      </w:pPr>
      <w:r w:rsidRPr="00906EB0">
        <w:rPr>
          <w:rFonts w:eastAsia="Calibri" w:cs="Times New Roman"/>
          <w:iCs/>
          <w:szCs w:val="28"/>
          <w:lang w:val="fr-FR"/>
        </w:rPr>
        <w:t xml:space="preserve">- </w:t>
      </w:r>
      <w:r w:rsidR="00D210E7" w:rsidRPr="00906EB0">
        <w:rPr>
          <w:rFonts w:eastAsia="Calibri" w:cs="Times New Roman"/>
          <w:iCs/>
          <w:szCs w:val="28"/>
          <w:lang w:val="fr-FR"/>
        </w:rPr>
        <w:t>Phối hợp với NHCSXH, các tổ chức chính trị - xã hội, các đơn vị liên quan</w:t>
      </w:r>
      <w:r w:rsidR="003F6606" w:rsidRPr="00906EB0">
        <w:rPr>
          <w:rFonts w:eastAsia="Calibri" w:cs="Times New Roman"/>
          <w:iCs/>
          <w:szCs w:val="28"/>
          <w:lang w:val="fr-FR"/>
        </w:rPr>
        <w:t xml:space="preserve"> quản lý, </w:t>
      </w:r>
      <w:r w:rsidR="00D210E7" w:rsidRPr="00906EB0">
        <w:rPr>
          <w:rFonts w:eastAsia="Calibri" w:cs="Times New Roman"/>
          <w:iCs/>
          <w:szCs w:val="28"/>
          <w:lang w:val="vi-VN"/>
        </w:rPr>
        <w:t>kiểm tra, giám sát</w:t>
      </w:r>
      <w:r w:rsidR="00D210E7" w:rsidRPr="00906EB0">
        <w:rPr>
          <w:rFonts w:eastAsia="Calibri" w:cs="Times New Roman"/>
          <w:iCs/>
          <w:szCs w:val="28"/>
          <w:lang w:val="fr-FR"/>
        </w:rPr>
        <w:t xml:space="preserve"> việc sử dụng vốn</w:t>
      </w:r>
      <w:r w:rsidRPr="00906EB0">
        <w:rPr>
          <w:rFonts w:eastAsia="Calibri" w:cs="Times New Roman"/>
          <w:iCs/>
          <w:szCs w:val="28"/>
          <w:lang w:val="fr-FR"/>
        </w:rPr>
        <w:t>;</w:t>
      </w:r>
      <w:r w:rsidR="00D210E7" w:rsidRPr="00906EB0">
        <w:rPr>
          <w:rFonts w:eastAsia="Calibri" w:cs="Times New Roman"/>
          <w:iCs/>
          <w:szCs w:val="28"/>
          <w:lang w:val="fr-FR"/>
        </w:rPr>
        <w:t xml:space="preserve"> đôn đốc thu hồi nợ đến hạn, nợ quá hạn; phối hợp kiểm tra, phúc tra, thiết lập hồ sơ xử lý nợ bị rủi ro theo quy định.</w:t>
      </w:r>
    </w:p>
    <w:p w14:paraId="2C27C85D" w14:textId="77777777" w:rsidR="004462F9" w:rsidRDefault="008A3100" w:rsidP="004462F9">
      <w:pPr>
        <w:pStyle w:val="BodyText"/>
        <w:spacing w:before="120" w:after="0" w:line="240" w:lineRule="auto"/>
        <w:ind w:firstLine="567"/>
        <w:jc w:val="both"/>
        <w:rPr>
          <w:rFonts w:eastAsia="Calibri" w:cs="Times New Roman"/>
          <w:szCs w:val="28"/>
        </w:rPr>
      </w:pPr>
      <w:r w:rsidRPr="00906EB0">
        <w:rPr>
          <w:rFonts w:eastAsia="Calibri" w:cs="Times New Roman"/>
          <w:szCs w:val="28"/>
          <w:lang w:val="fr-FR"/>
        </w:rPr>
        <w:lastRenderedPageBreak/>
        <w:t xml:space="preserve">- </w:t>
      </w:r>
      <w:r w:rsidR="00D210E7" w:rsidRPr="00906EB0">
        <w:rPr>
          <w:rFonts w:eastAsia="Calibri" w:cs="Times New Roman"/>
          <w:szCs w:val="28"/>
          <w:lang w:val="fr-FR"/>
        </w:rPr>
        <w:t>P</w:t>
      </w:r>
      <w:r w:rsidR="00D210E7" w:rsidRPr="00906EB0">
        <w:rPr>
          <w:rFonts w:eastAsia="Calibri" w:cs="Times New Roman"/>
          <w:szCs w:val="28"/>
          <w:lang w:val="vi-VN"/>
        </w:rPr>
        <w:t xml:space="preserve">hối hợp </w:t>
      </w:r>
      <w:r w:rsidRPr="00906EB0">
        <w:rPr>
          <w:rFonts w:eastAsia="Calibri" w:cs="Times New Roman"/>
          <w:szCs w:val="28"/>
        </w:rPr>
        <w:t xml:space="preserve">với </w:t>
      </w:r>
      <w:r w:rsidR="00D210E7" w:rsidRPr="00906EB0">
        <w:rPr>
          <w:rFonts w:eastAsia="Calibri" w:cs="Times New Roman"/>
          <w:szCs w:val="28"/>
          <w:lang w:val="vi-VN"/>
        </w:rPr>
        <w:t>Ủy ban Mặt trận Tổ quốc</w:t>
      </w:r>
      <w:r w:rsidR="00D210E7" w:rsidRPr="00906EB0">
        <w:rPr>
          <w:rFonts w:eastAsia="Calibri" w:cs="Times New Roman"/>
          <w:szCs w:val="28"/>
          <w:lang w:val="fr-FR"/>
        </w:rPr>
        <w:t xml:space="preserve"> Việt Nam</w:t>
      </w:r>
      <w:r w:rsidR="007E1777" w:rsidRPr="00906EB0">
        <w:rPr>
          <w:rFonts w:eastAsia="Calibri" w:cs="Times New Roman"/>
          <w:szCs w:val="28"/>
        </w:rPr>
        <w:t xml:space="preserve"> và</w:t>
      </w:r>
      <w:r w:rsidR="00D210E7" w:rsidRPr="00906EB0">
        <w:rPr>
          <w:rFonts w:eastAsia="Calibri" w:cs="Times New Roman"/>
          <w:szCs w:val="28"/>
          <w:lang w:val="vi-VN"/>
        </w:rPr>
        <w:t xml:space="preserve"> các tổ chức chính trị - xã hội </w:t>
      </w:r>
      <w:r w:rsidR="00D210E7" w:rsidRPr="00906EB0">
        <w:rPr>
          <w:rFonts w:eastAsia="Calibri" w:cs="Times New Roman"/>
          <w:szCs w:val="28"/>
          <w:lang w:val="fr-FR"/>
        </w:rPr>
        <w:t>cùng cấp</w:t>
      </w:r>
      <w:r w:rsidR="007E1777" w:rsidRPr="00906EB0">
        <w:rPr>
          <w:rFonts w:eastAsia="Calibri" w:cs="Times New Roman"/>
          <w:szCs w:val="28"/>
          <w:lang w:val="fr-FR"/>
        </w:rPr>
        <w:t>,</w:t>
      </w:r>
      <w:r w:rsidR="00D210E7" w:rsidRPr="00906EB0">
        <w:rPr>
          <w:rFonts w:eastAsia="Calibri" w:cs="Times New Roman"/>
          <w:szCs w:val="28"/>
          <w:lang w:val="vi-VN"/>
        </w:rPr>
        <w:t xml:space="preserve"> các cơ quan liên quan tổ chức tuyên truyền về các chính sách tín dụng ưu đãi đến người dân và các đối tượng thụ hưởng biết, thực hiện.</w:t>
      </w:r>
    </w:p>
    <w:p w14:paraId="2CE7C2FD" w14:textId="77777777" w:rsidR="004462F9" w:rsidRDefault="008A3100" w:rsidP="004462F9">
      <w:pPr>
        <w:pStyle w:val="BodyText"/>
        <w:spacing w:before="120" w:after="0" w:line="240" w:lineRule="auto"/>
        <w:ind w:firstLine="567"/>
        <w:jc w:val="both"/>
        <w:rPr>
          <w:rFonts w:eastAsia="Calibri" w:cs="Times New Roman"/>
          <w:szCs w:val="28"/>
        </w:rPr>
      </w:pPr>
      <w:r w:rsidRPr="00906EB0">
        <w:rPr>
          <w:rFonts w:eastAsia="Calibri" w:cs="Times New Roman"/>
          <w:szCs w:val="28"/>
          <w:lang w:val="fr-FR"/>
        </w:rPr>
        <w:t>- Đ</w:t>
      </w:r>
      <w:r w:rsidR="00D210E7" w:rsidRPr="00906EB0">
        <w:rPr>
          <w:rFonts w:eastAsia="Calibri" w:cs="Times New Roman"/>
          <w:szCs w:val="28"/>
          <w:lang w:val="vi-VN"/>
        </w:rPr>
        <w:t xml:space="preserve">ề xuất, kiến nghị </w:t>
      </w:r>
      <w:r w:rsidR="00353E34" w:rsidRPr="00906EB0">
        <w:rPr>
          <w:rFonts w:cs="Times New Roman"/>
          <w:bCs/>
          <w:szCs w:val="28"/>
          <w:lang w:val="vi-VN"/>
        </w:rPr>
        <w:t>UBND</w:t>
      </w:r>
      <w:r w:rsidR="00D210E7" w:rsidRPr="00906EB0">
        <w:rPr>
          <w:rFonts w:eastAsia="Calibri" w:cs="Times New Roman"/>
          <w:szCs w:val="28"/>
          <w:lang w:val="vi-VN"/>
        </w:rPr>
        <w:t xml:space="preserve"> tỉnh xem xét, xử lý các khó khăn, vướng mắc và sửa đổi, bổ sung các chính sách tín dụng ưu </w:t>
      </w:r>
      <w:r w:rsidR="00D210E7" w:rsidRPr="00906EB0">
        <w:rPr>
          <w:rFonts w:eastAsia="Calibri" w:cs="Times New Roman"/>
          <w:szCs w:val="28"/>
          <w:lang w:val="fr-FR"/>
        </w:rPr>
        <w:t xml:space="preserve">đãi </w:t>
      </w:r>
      <w:r w:rsidR="00D210E7" w:rsidRPr="00906EB0">
        <w:rPr>
          <w:rFonts w:eastAsia="Calibri" w:cs="Times New Roman"/>
          <w:szCs w:val="28"/>
          <w:lang w:val="vi-VN"/>
        </w:rPr>
        <w:t>cho phù hợp với tình hình thực tế</w:t>
      </w:r>
      <w:r w:rsidR="00D210E7" w:rsidRPr="00906EB0">
        <w:rPr>
          <w:rFonts w:eastAsia="Calibri" w:cs="Times New Roman"/>
          <w:szCs w:val="28"/>
          <w:lang w:val="sv-SE"/>
        </w:rPr>
        <w:t xml:space="preserve"> </w:t>
      </w:r>
      <w:r w:rsidR="00D210E7" w:rsidRPr="00906EB0">
        <w:rPr>
          <w:rFonts w:eastAsia="Calibri" w:cs="Times New Roman"/>
          <w:szCs w:val="28"/>
          <w:lang w:val="fr-FR"/>
        </w:rPr>
        <w:t>(qua Chi nhánh NHCSXH tỉnh</w:t>
      </w:r>
      <w:r w:rsidRPr="00906EB0">
        <w:rPr>
          <w:rFonts w:eastAsia="Calibri" w:cs="Times New Roman"/>
          <w:szCs w:val="28"/>
          <w:lang w:val="fr-FR"/>
        </w:rPr>
        <w:t xml:space="preserve"> </w:t>
      </w:r>
      <w:r w:rsidR="00D210E7" w:rsidRPr="00906EB0">
        <w:rPr>
          <w:rFonts w:eastAsia="Calibri" w:cs="Times New Roman"/>
          <w:szCs w:val="28"/>
          <w:lang w:val="fr-FR"/>
        </w:rPr>
        <w:t>tổng hợp, báo cáo)</w:t>
      </w:r>
      <w:r w:rsidR="00D210E7" w:rsidRPr="00906EB0">
        <w:rPr>
          <w:rFonts w:eastAsia="Calibri" w:cs="Times New Roman"/>
          <w:szCs w:val="28"/>
          <w:lang w:val="vi-VN"/>
        </w:rPr>
        <w:t>.</w:t>
      </w:r>
    </w:p>
    <w:p w14:paraId="63516113" w14:textId="2722B7CB" w:rsidR="004462F9" w:rsidRDefault="00A946F2" w:rsidP="004462F9">
      <w:pPr>
        <w:pStyle w:val="BodyText"/>
        <w:spacing w:before="120" w:after="0" w:line="240" w:lineRule="auto"/>
        <w:ind w:firstLine="567"/>
        <w:jc w:val="both"/>
        <w:rPr>
          <w:rFonts w:cs="Times New Roman"/>
          <w:b/>
          <w:bCs/>
          <w:szCs w:val="28"/>
          <w:lang w:val="sv-SE"/>
        </w:rPr>
      </w:pPr>
      <w:r w:rsidRPr="00906EB0">
        <w:rPr>
          <w:rFonts w:cs="Times New Roman"/>
          <w:b/>
          <w:bCs/>
          <w:szCs w:val="28"/>
          <w:lang w:val="sv-SE"/>
        </w:rPr>
        <w:t>8.</w:t>
      </w:r>
      <w:r w:rsidR="009D2F3B" w:rsidRPr="00906EB0">
        <w:rPr>
          <w:rFonts w:cs="Times New Roman"/>
          <w:b/>
          <w:bCs/>
          <w:szCs w:val="28"/>
          <w:lang w:val="sv-SE"/>
        </w:rPr>
        <w:t xml:space="preserve"> </w:t>
      </w:r>
      <w:r w:rsidR="008A3100" w:rsidRPr="00906EB0">
        <w:rPr>
          <w:rFonts w:cs="Times New Roman"/>
          <w:b/>
          <w:bCs/>
          <w:szCs w:val="28"/>
          <w:lang w:val="sv-SE"/>
        </w:rPr>
        <w:t xml:space="preserve">Đề nghị </w:t>
      </w:r>
      <w:r w:rsidR="004462F9">
        <w:rPr>
          <w:rFonts w:cs="Times New Roman"/>
          <w:b/>
          <w:bCs/>
          <w:szCs w:val="28"/>
          <w:lang w:val="sv-SE"/>
        </w:rPr>
        <w:t>Báo và Phát thanh, T</w:t>
      </w:r>
      <w:r w:rsidR="009578C1" w:rsidRPr="00906EB0">
        <w:rPr>
          <w:rFonts w:cs="Times New Roman"/>
          <w:b/>
          <w:bCs/>
          <w:szCs w:val="28"/>
          <w:lang w:val="sv-SE"/>
        </w:rPr>
        <w:t xml:space="preserve">ruyền hình </w:t>
      </w:r>
      <w:r w:rsidR="008A3100" w:rsidRPr="00906EB0">
        <w:rPr>
          <w:rFonts w:cs="Times New Roman"/>
          <w:b/>
          <w:bCs/>
          <w:szCs w:val="28"/>
          <w:lang w:val="sv-SE"/>
        </w:rPr>
        <w:t>Đồng Nai</w:t>
      </w:r>
    </w:p>
    <w:p w14:paraId="6A4CB446" w14:textId="77777777" w:rsidR="004462F9" w:rsidRDefault="009578C1" w:rsidP="004462F9">
      <w:pPr>
        <w:pStyle w:val="BodyText"/>
        <w:spacing w:before="120" w:after="0" w:line="240" w:lineRule="auto"/>
        <w:ind w:firstLine="567"/>
        <w:jc w:val="both"/>
        <w:rPr>
          <w:rFonts w:cs="Times New Roman"/>
          <w:szCs w:val="28"/>
          <w:lang w:val="sv-SE"/>
        </w:rPr>
      </w:pPr>
      <w:r w:rsidRPr="00906EB0">
        <w:rPr>
          <w:rFonts w:cs="Times New Roman"/>
          <w:szCs w:val="28"/>
          <w:lang w:val="sv-SE"/>
        </w:rPr>
        <w:t>Tăng cường</w:t>
      </w:r>
      <w:r w:rsidR="00366256" w:rsidRPr="00906EB0">
        <w:rPr>
          <w:rFonts w:cs="Times New Roman"/>
          <w:szCs w:val="28"/>
          <w:lang w:val="sv-SE"/>
        </w:rPr>
        <w:t xml:space="preserve"> </w:t>
      </w:r>
      <w:r w:rsidR="008A3100" w:rsidRPr="00906EB0">
        <w:rPr>
          <w:rFonts w:cs="Times New Roman"/>
          <w:szCs w:val="28"/>
          <w:lang w:val="sv-SE"/>
        </w:rPr>
        <w:t xml:space="preserve">hỗ trợ, </w:t>
      </w:r>
      <w:r w:rsidR="00366256" w:rsidRPr="00906EB0">
        <w:rPr>
          <w:rFonts w:cs="Times New Roman"/>
          <w:szCs w:val="28"/>
          <w:lang w:val="sv-SE"/>
        </w:rPr>
        <w:t>phối</w:t>
      </w:r>
      <w:r w:rsidR="00386D2E" w:rsidRPr="00906EB0">
        <w:rPr>
          <w:rFonts w:cs="Times New Roman"/>
          <w:szCs w:val="28"/>
          <w:lang w:val="sv-SE"/>
        </w:rPr>
        <w:t xml:space="preserve"> hợp</w:t>
      </w:r>
      <w:r w:rsidR="00366256" w:rsidRPr="00906EB0">
        <w:rPr>
          <w:rFonts w:cs="Times New Roman"/>
          <w:szCs w:val="28"/>
          <w:lang w:val="sv-SE"/>
        </w:rPr>
        <w:t xml:space="preserve"> với Chi nhánh NHCSXH tỉnh </w:t>
      </w:r>
      <w:r w:rsidR="00D670DD" w:rsidRPr="00906EB0">
        <w:rPr>
          <w:rFonts w:cs="Times New Roman"/>
          <w:szCs w:val="28"/>
          <w:lang w:val="sv-SE"/>
        </w:rPr>
        <w:t xml:space="preserve">và các đơn vị liên quan </w:t>
      </w:r>
      <w:r w:rsidRPr="00906EB0">
        <w:rPr>
          <w:rFonts w:cs="Times New Roman"/>
          <w:szCs w:val="28"/>
          <w:lang w:val="sv-SE"/>
        </w:rPr>
        <w:t>tuyên truyền, phổ biến về chủ trương</w:t>
      </w:r>
      <w:r w:rsidR="008A3100" w:rsidRPr="00906EB0">
        <w:rPr>
          <w:rFonts w:cs="Times New Roman"/>
          <w:szCs w:val="28"/>
          <w:lang w:val="sv-SE"/>
        </w:rPr>
        <w:t>,</w:t>
      </w:r>
      <w:r w:rsidRPr="00906EB0">
        <w:rPr>
          <w:rFonts w:cs="Times New Roman"/>
          <w:szCs w:val="28"/>
          <w:lang w:val="sv-SE"/>
        </w:rPr>
        <w:t xml:space="preserve"> chính sách của Đảng, Nhà nước</w:t>
      </w:r>
      <w:r w:rsidR="008A3100" w:rsidRPr="00906EB0">
        <w:rPr>
          <w:rFonts w:cs="Times New Roman"/>
          <w:szCs w:val="28"/>
          <w:lang w:val="sv-SE"/>
        </w:rPr>
        <w:t xml:space="preserve"> </w:t>
      </w:r>
      <w:r w:rsidRPr="00906EB0">
        <w:rPr>
          <w:rFonts w:cs="Times New Roman"/>
          <w:szCs w:val="28"/>
          <w:lang w:val="sv-SE"/>
        </w:rPr>
        <w:t xml:space="preserve">về chính sách tín dụng ưu đãi, hiệu quả từ nguồn vốn tín dụng chính sách xã hội; </w:t>
      </w:r>
      <w:r w:rsidR="00FF53F4" w:rsidRPr="00906EB0">
        <w:rPr>
          <w:rFonts w:cs="Times New Roman"/>
          <w:szCs w:val="28"/>
          <w:lang w:val="sv-SE"/>
        </w:rPr>
        <w:t>t</w:t>
      </w:r>
      <w:r w:rsidRPr="00906EB0">
        <w:rPr>
          <w:rFonts w:cs="Times New Roman"/>
          <w:szCs w:val="28"/>
          <w:lang w:val="sv-SE"/>
        </w:rPr>
        <w:t>uyên truyền</w:t>
      </w:r>
      <w:r w:rsidR="00366256" w:rsidRPr="00906EB0">
        <w:rPr>
          <w:rFonts w:cs="Times New Roman"/>
          <w:szCs w:val="28"/>
          <w:lang w:val="sv-SE"/>
        </w:rPr>
        <w:t xml:space="preserve">, giới thiệu </w:t>
      </w:r>
      <w:r w:rsidRPr="00906EB0">
        <w:rPr>
          <w:rFonts w:cs="Times New Roman"/>
          <w:szCs w:val="28"/>
          <w:lang w:val="sv-SE"/>
        </w:rPr>
        <w:t xml:space="preserve">các mô hình sử dụng vốn vay </w:t>
      </w:r>
      <w:r w:rsidR="00366256" w:rsidRPr="00906EB0">
        <w:rPr>
          <w:rFonts w:cs="Times New Roman"/>
          <w:szCs w:val="28"/>
          <w:lang w:val="sv-SE"/>
        </w:rPr>
        <w:t xml:space="preserve">có hiệu quả, phổ biến sâu rộng đến các tầng lớp nhân dân. </w:t>
      </w:r>
    </w:p>
    <w:p w14:paraId="6CD2A41A" w14:textId="77777777" w:rsidR="004462F9" w:rsidRDefault="00366256" w:rsidP="004462F9">
      <w:pPr>
        <w:pStyle w:val="BodyText"/>
        <w:spacing w:before="120" w:after="0" w:line="240" w:lineRule="auto"/>
        <w:ind w:firstLine="567"/>
        <w:jc w:val="both"/>
        <w:rPr>
          <w:rFonts w:cs="Times New Roman"/>
          <w:b/>
          <w:bCs/>
          <w:szCs w:val="28"/>
          <w:lang w:val="sv-SE"/>
        </w:rPr>
      </w:pPr>
      <w:r w:rsidRPr="00906EB0">
        <w:rPr>
          <w:rFonts w:cs="Times New Roman"/>
          <w:b/>
          <w:bCs/>
          <w:szCs w:val="28"/>
          <w:lang w:val="sv-SE"/>
        </w:rPr>
        <w:t xml:space="preserve">9. </w:t>
      </w:r>
      <w:r w:rsidR="00344AAE" w:rsidRPr="00906EB0">
        <w:rPr>
          <w:rFonts w:cs="Times New Roman"/>
          <w:b/>
          <w:bCs/>
          <w:szCs w:val="28"/>
          <w:lang w:val="sv-SE"/>
        </w:rPr>
        <w:t>Việc sửa đổi, bổ sung</w:t>
      </w:r>
    </w:p>
    <w:p w14:paraId="799F6240" w14:textId="77777777" w:rsidR="004462F9" w:rsidRDefault="008A3100" w:rsidP="004462F9">
      <w:pPr>
        <w:pStyle w:val="BodyText"/>
        <w:spacing w:before="120" w:after="0" w:line="240" w:lineRule="auto"/>
        <w:ind w:firstLine="567"/>
        <w:jc w:val="both"/>
        <w:rPr>
          <w:rFonts w:cs="Times New Roman"/>
          <w:kern w:val="24"/>
          <w:szCs w:val="28"/>
          <w:lang w:val="sv-SE"/>
        </w:rPr>
      </w:pPr>
      <w:r w:rsidRPr="00906EB0">
        <w:rPr>
          <w:rFonts w:cs="Times New Roman"/>
          <w:kern w:val="24"/>
          <w:szCs w:val="28"/>
        </w:rPr>
        <w:t xml:space="preserve">- </w:t>
      </w:r>
      <w:r w:rsidR="00B75186" w:rsidRPr="00906EB0">
        <w:rPr>
          <w:rFonts w:cs="Times New Roman"/>
          <w:kern w:val="24"/>
          <w:szCs w:val="28"/>
          <w:lang w:val="vi-VN"/>
        </w:rPr>
        <w:t xml:space="preserve">Trường hợp </w:t>
      </w:r>
      <w:r w:rsidR="00B75186" w:rsidRPr="00906EB0">
        <w:rPr>
          <w:rFonts w:cs="Times New Roman"/>
          <w:kern w:val="24"/>
          <w:szCs w:val="28"/>
          <w:lang w:val="sv-SE"/>
        </w:rPr>
        <w:t xml:space="preserve">các </w:t>
      </w:r>
      <w:r w:rsidRPr="00906EB0">
        <w:rPr>
          <w:rFonts w:cs="Times New Roman"/>
          <w:kern w:val="24"/>
          <w:szCs w:val="28"/>
        </w:rPr>
        <w:t>V</w:t>
      </w:r>
      <w:r w:rsidR="00B75186" w:rsidRPr="00906EB0">
        <w:rPr>
          <w:rFonts w:cs="Times New Roman"/>
          <w:kern w:val="24"/>
          <w:szCs w:val="28"/>
          <w:lang w:val="vi-VN"/>
        </w:rPr>
        <w:t xml:space="preserve">ăn bản được viện dẫn </w:t>
      </w:r>
      <w:r w:rsidR="00B75186" w:rsidRPr="00906EB0">
        <w:rPr>
          <w:rFonts w:cs="Times New Roman"/>
          <w:kern w:val="24"/>
          <w:szCs w:val="28"/>
          <w:lang w:val="sv-SE"/>
        </w:rPr>
        <w:t xml:space="preserve">hay </w:t>
      </w:r>
      <w:r w:rsidR="00B75186" w:rsidRPr="00906EB0">
        <w:rPr>
          <w:rFonts w:cs="Times New Roman"/>
          <w:szCs w:val="28"/>
          <w:lang w:val="sv-SE"/>
        </w:rPr>
        <w:t xml:space="preserve">các </w:t>
      </w:r>
      <w:r w:rsidRPr="00906EB0">
        <w:rPr>
          <w:rFonts w:cs="Times New Roman"/>
          <w:szCs w:val="28"/>
          <w:lang w:val="sv-SE"/>
        </w:rPr>
        <w:t>V</w:t>
      </w:r>
      <w:r w:rsidR="00B75186" w:rsidRPr="00906EB0">
        <w:rPr>
          <w:rFonts w:cs="Times New Roman"/>
          <w:szCs w:val="28"/>
          <w:lang w:val="sv-SE"/>
        </w:rPr>
        <w:t xml:space="preserve">ăn bản thực hiện </w:t>
      </w:r>
      <w:r w:rsidR="0068275D" w:rsidRPr="00906EB0">
        <w:rPr>
          <w:rFonts w:cs="Times New Roman"/>
          <w:szCs w:val="28"/>
          <w:lang w:val="sv-SE"/>
        </w:rPr>
        <w:t xml:space="preserve">tại </w:t>
      </w:r>
      <w:r w:rsidR="00B75186" w:rsidRPr="00906EB0">
        <w:rPr>
          <w:rFonts w:cs="Times New Roman"/>
          <w:kern w:val="24"/>
          <w:szCs w:val="28"/>
          <w:lang w:val="sv-SE"/>
        </w:rPr>
        <w:t>Đề án</w:t>
      </w:r>
      <w:r w:rsidR="00B75186" w:rsidRPr="00906EB0">
        <w:rPr>
          <w:rFonts w:cs="Times New Roman"/>
          <w:kern w:val="24"/>
          <w:szCs w:val="28"/>
          <w:lang w:val="vi-VN"/>
        </w:rPr>
        <w:t xml:space="preserve"> này được sửa đổi, bổ sung hoặc thay thế thì áp dụng theo quy định tại Văn bản mới</w:t>
      </w:r>
      <w:r w:rsidR="00B75186" w:rsidRPr="00906EB0">
        <w:rPr>
          <w:rFonts w:cs="Times New Roman"/>
          <w:kern w:val="24"/>
          <w:szCs w:val="28"/>
          <w:lang w:val="sv-SE"/>
        </w:rPr>
        <w:t>.</w:t>
      </w:r>
    </w:p>
    <w:p w14:paraId="508E9CCC" w14:textId="77777777" w:rsidR="004462F9" w:rsidRDefault="008A3100" w:rsidP="004462F9">
      <w:pPr>
        <w:pStyle w:val="BodyText"/>
        <w:spacing w:before="120" w:after="0" w:line="240" w:lineRule="auto"/>
        <w:ind w:firstLine="567"/>
        <w:jc w:val="both"/>
        <w:rPr>
          <w:rFonts w:eastAsia="Times New Roman" w:cs="Times New Roman"/>
          <w:szCs w:val="28"/>
          <w:lang w:val="sv-SE"/>
        </w:rPr>
      </w:pPr>
      <w:r w:rsidRPr="00906EB0">
        <w:rPr>
          <w:rFonts w:cs="Times New Roman"/>
          <w:szCs w:val="28"/>
        </w:rPr>
        <w:t xml:space="preserve">- </w:t>
      </w:r>
      <w:r w:rsidR="00344AAE" w:rsidRPr="00906EB0">
        <w:rPr>
          <w:rFonts w:cs="Times New Roman"/>
          <w:szCs w:val="28"/>
          <w:lang w:val="vi-VN"/>
        </w:rPr>
        <w:t>Trong quá trình triển khai thực hiện</w:t>
      </w:r>
      <w:r w:rsidRPr="00906EB0">
        <w:rPr>
          <w:rFonts w:cs="Times New Roman"/>
          <w:szCs w:val="28"/>
        </w:rPr>
        <w:t>, nếu</w:t>
      </w:r>
      <w:r w:rsidR="00344AAE" w:rsidRPr="00906EB0">
        <w:rPr>
          <w:rFonts w:cs="Times New Roman"/>
          <w:szCs w:val="28"/>
          <w:lang w:val="vi-VN"/>
        </w:rPr>
        <w:t xml:space="preserve"> có khó khăn, vướng mắc, các cơ quan, đơn vị </w:t>
      </w:r>
      <w:r w:rsidR="00A42900" w:rsidRPr="00906EB0">
        <w:rPr>
          <w:rFonts w:cs="Times New Roman"/>
          <w:szCs w:val="28"/>
          <w:lang w:val="sv-SE"/>
        </w:rPr>
        <w:t xml:space="preserve">theo chức năng, nhiệm vụ được giao, </w:t>
      </w:r>
      <w:r w:rsidR="00344AAE" w:rsidRPr="00906EB0">
        <w:rPr>
          <w:rFonts w:cs="Times New Roman"/>
          <w:szCs w:val="28"/>
          <w:lang w:val="vi-VN"/>
        </w:rPr>
        <w:t xml:space="preserve">báo cáo </w:t>
      </w:r>
      <w:r w:rsidR="00353E34" w:rsidRPr="00906EB0">
        <w:rPr>
          <w:rFonts w:eastAsia="Times New Roman" w:cs="Times New Roman"/>
          <w:iCs/>
          <w:szCs w:val="28"/>
          <w:lang w:val="vi-VN" w:eastAsia="vi-VN"/>
        </w:rPr>
        <w:t>UBND</w:t>
      </w:r>
      <w:r w:rsidR="00344AAE" w:rsidRPr="00906EB0">
        <w:rPr>
          <w:rFonts w:eastAsia="Times New Roman" w:cs="Times New Roman"/>
          <w:iCs/>
          <w:szCs w:val="28"/>
          <w:lang w:val="vi-VN" w:eastAsia="vi-VN"/>
        </w:rPr>
        <w:t xml:space="preserve"> tỉnh </w:t>
      </w:r>
      <w:r w:rsidR="00344AAE" w:rsidRPr="00906EB0">
        <w:rPr>
          <w:rFonts w:eastAsia="Times New Roman" w:cs="Times New Roman"/>
          <w:szCs w:val="28"/>
          <w:lang w:val="vi-VN"/>
        </w:rPr>
        <w:t>xem xét, xử lý kịp thời theo quy định</w:t>
      </w:r>
      <w:r w:rsidR="00344AAE" w:rsidRPr="00906EB0">
        <w:rPr>
          <w:rFonts w:eastAsia="Times New Roman" w:cs="Times New Roman"/>
          <w:iCs/>
          <w:szCs w:val="28"/>
          <w:lang w:val="vi-VN" w:eastAsia="vi-VN"/>
        </w:rPr>
        <w:t xml:space="preserve"> (qua Chi nhánh </w:t>
      </w:r>
      <w:r w:rsidR="00CB6652" w:rsidRPr="00906EB0">
        <w:rPr>
          <w:rFonts w:eastAsia="Times New Roman" w:cs="Times New Roman"/>
          <w:iCs/>
          <w:szCs w:val="28"/>
          <w:lang w:val="sv-SE" w:eastAsia="vi-VN"/>
        </w:rPr>
        <w:t>NHCSXH</w:t>
      </w:r>
      <w:r w:rsidR="00344AAE" w:rsidRPr="00906EB0">
        <w:rPr>
          <w:rFonts w:eastAsia="Times New Roman" w:cs="Times New Roman"/>
          <w:iCs/>
          <w:szCs w:val="28"/>
          <w:lang w:val="vi-VN" w:eastAsia="vi-VN"/>
        </w:rPr>
        <w:t xml:space="preserve"> tỉnh tổng hợp, báo cáo</w:t>
      </w:r>
      <w:r w:rsidR="00344AAE" w:rsidRPr="00906EB0">
        <w:rPr>
          <w:rFonts w:eastAsia="Times New Roman" w:cs="Times New Roman"/>
          <w:szCs w:val="28"/>
          <w:lang w:val="vi-VN"/>
        </w:rPr>
        <w:t>)</w:t>
      </w:r>
      <w:r w:rsidR="00344AAE" w:rsidRPr="00906EB0">
        <w:rPr>
          <w:rFonts w:eastAsia="Times New Roman" w:cs="Times New Roman"/>
          <w:szCs w:val="28"/>
          <w:lang w:val="sv-SE"/>
        </w:rPr>
        <w:t>.</w:t>
      </w:r>
    </w:p>
    <w:p w14:paraId="49CA1AFA" w14:textId="77777777" w:rsidR="004462F9" w:rsidRDefault="00344AAE" w:rsidP="004462F9">
      <w:pPr>
        <w:pStyle w:val="BodyText"/>
        <w:spacing w:before="120" w:after="0" w:line="240" w:lineRule="auto"/>
        <w:ind w:firstLine="567"/>
        <w:jc w:val="both"/>
        <w:rPr>
          <w:rFonts w:cs="Times New Roman"/>
          <w:b/>
          <w:bCs/>
          <w:szCs w:val="28"/>
          <w:lang w:val="sv-SE" w:eastAsia="vi-VN" w:bidi="vi-VN"/>
        </w:rPr>
      </w:pPr>
      <w:r w:rsidRPr="00906EB0">
        <w:rPr>
          <w:rFonts w:cs="Times New Roman"/>
          <w:b/>
          <w:bCs/>
          <w:szCs w:val="28"/>
          <w:lang w:val="sv-SE"/>
        </w:rPr>
        <w:t>10</w:t>
      </w:r>
      <w:r w:rsidR="009D2F3B" w:rsidRPr="00906EB0">
        <w:rPr>
          <w:rFonts w:cs="Times New Roman"/>
          <w:b/>
          <w:bCs/>
          <w:szCs w:val="28"/>
          <w:lang w:val="sv-SE"/>
        </w:rPr>
        <w:t>.</w:t>
      </w:r>
      <w:r w:rsidR="00A946F2" w:rsidRPr="00906EB0">
        <w:rPr>
          <w:rFonts w:cs="Times New Roman"/>
          <w:b/>
          <w:bCs/>
          <w:szCs w:val="28"/>
          <w:lang w:val="sv-SE"/>
        </w:rPr>
        <w:t xml:space="preserve"> C</w:t>
      </w:r>
      <w:r w:rsidR="00A946F2" w:rsidRPr="00906EB0">
        <w:rPr>
          <w:rFonts w:cs="Times New Roman"/>
          <w:b/>
          <w:bCs/>
          <w:szCs w:val="28"/>
          <w:lang w:val="sv-SE" w:eastAsia="vi-VN" w:bidi="vi-VN"/>
        </w:rPr>
        <w:t>hế độ thông tin báo cáo</w:t>
      </w:r>
    </w:p>
    <w:p w14:paraId="52159F6D" w14:textId="6979CC3F" w:rsidR="00E55C70" w:rsidRPr="00906EB0" w:rsidRDefault="00A946F2" w:rsidP="004462F9">
      <w:pPr>
        <w:pStyle w:val="BodyText"/>
        <w:spacing w:before="120" w:after="0" w:line="240" w:lineRule="auto"/>
        <w:ind w:firstLine="567"/>
        <w:jc w:val="both"/>
        <w:rPr>
          <w:rFonts w:cs="Times New Roman"/>
          <w:bCs/>
          <w:szCs w:val="28"/>
        </w:rPr>
      </w:pPr>
      <w:r w:rsidRPr="00906EB0">
        <w:rPr>
          <w:rFonts w:cs="Times New Roman"/>
          <w:bCs/>
          <w:szCs w:val="28"/>
          <w:lang w:val="sv-SE"/>
        </w:rPr>
        <w:t>Định kỳ h</w:t>
      </w:r>
      <w:r w:rsidR="008A3100" w:rsidRPr="00906EB0">
        <w:rPr>
          <w:rFonts w:cs="Times New Roman"/>
          <w:bCs/>
          <w:szCs w:val="28"/>
          <w:lang w:val="sv-SE"/>
        </w:rPr>
        <w:t>ằ</w:t>
      </w:r>
      <w:r w:rsidRPr="00906EB0">
        <w:rPr>
          <w:rFonts w:cs="Times New Roman"/>
          <w:bCs/>
          <w:szCs w:val="28"/>
          <w:lang w:val="sv-SE"/>
        </w:rPr>
        <w:t xml:space="preserve">ng năm </w:t>
      </w:r>
      <w:r w:rsidRPr="00906EB0">
        <w:rPr>
          <w:rFonts w:cs="Times New Roman"/>
          <w:szCs w:val="28"/>
          <w:lang w:val="sv-SE"/>
        </w:rPr>
        <w:t>(t</w:t>
      </w:r>
      <w:r w:rsidRPr="00906EB0">
        <w:rPr>
          <w:rFonts w:cs="Times New Roman"/>
          <w:szCs w:val="28"/>
          <w:lang w:val="vi-VN"/>
        </w:rPr>
        <w:t xml:space="preserve">rước ngày </w:t>
      </w:r>
      <w:r w:rsidRPr="00906EB0">
        <w:rPr>
          <w:rFonts w:cs="Times New Roman"/>
          <w:szCs w:val="28"/>
          <w:lang w:val="sv-SE"/>
        </w:rPr>
        <w:t>31/01)</w:t>
      </w:r>
      <w:r w:rsidR="008A3100" w:rsidRPr="00906EB0">
        <w:rPr>
          <w:rFonts w:cs="Times New Roman"/>
          <w:szCs w:val="28"/>
          <w:lang w:val="sv-SE"/>
        </w:rPr>
        <w:t xml:space="preserve"> hoặc đột xuất theo yêu cầu của cấp có thẩm quyền;</w:t>
      </w:r>
      <w:r w:rsidR="008A3100" w:rsidRPr="00906EB0">
        <w:rPr>
          <w:rFonts w:cs="Times New Roman"/>
          <w:bCs/>
          <w:szCs w:val="28"/>
          <w:lang w:val="sv-SE"/>
        </w:rPr>
        <w:t xml:space="preserve"> </w:t>
      </w:r>
      <w:r w:rsidRPr="00906EB0">
        <w:rPr>
          <w:rFonts w:cs="Times New Roman"/>
          <w:bCs/>
          <w:szCs w:val="28"/>
          <w:lang w:val="sv-SE"/>
        </w:rPr>
        <w:t xml:space="preserve">các </w:t>
      </w:r>
      <w:r w:rsidR="008A3100" w:rsidRPr="00906EB0">
        <w:rPr>
          <w:rFonts w:cs="Times New Roman"/>
          <w:bCs/>
          <w:szCs w:val="28"/>
          <w:lang w:val="sv-SE"/>
        </w:rPr>
        <w:t>cơ quan</w:t>
      </w:r>
      <w:r w:rsidRPr="00906EB0">
        <w:rPr>
          <w:rFonts w:cs="Times New Roman"/>
          <w:bCs/>
          <w:szCs w:val="28"/>
          <w:lang w:val="sv-SE"/>
        </w:rPr>
        <w:t xml:space="preserve">, đơn vị liên quan và </w:t>
      </w:r>
      <w:r w:rsidR="00353E34" w:rsidRPr="00906EB0">
        <w:rPr>
          <w:rFonts w:cs="Times New Roman"/>
          <w:bCs/>
          <w:szCs w:val="28"/>
          <w:lang w:val="sv-SE"/>
        </w:rPr>
        <w:t>UBND</w:t>
      </w:r>
      <w:r w:rsidRPr="00906EB0">
        <w:rPr>
          <w:rFonts w:cs="Times New Roman"/>
          <w:bCs/>
          <w:szCs w:val="28"/>
          <w:lang w:val="sv-SE"/>
        </w:rPr>
        <w:t xml:space="preserve"> các xã, phường theo nhiệm vụ phân công, </w:t>
      </w:r>
      <w:r w:rsidRPr="00906EB0">
        <w:rPr>
          <w:rFonts w:cs="Times New Roman"/>
          <w:szCs w:val="28"/>
          <w:lang w:val="vi-VN"/>
        </w:rPr>
        <w:t>báo cáo tình hình thực hiện</w:t>
      </w:r>
      <w:r w:rsidRPr="00906EB0">
        <w:rPr>
          <w:rFonts w:cs="Times New Roman"/>
          <w:szCs w:val="28"/>
          <w:lang w:val="sv-SE"/>
        </w:rPr>
        <w:t xml:space="preserve"> Đề án về</w:t>
      </w:r>
      <w:r w:rsidRPr="00906EB0">
        <w:rPr>
          <w:rFonts w:cs="Times New Roman"/>
          <w:szCs w:val="28"/>
          <w:lang w:val="vi-VN"/>
        </w:rPr>
        <w:t xml:space="preserve"> </w:t>
      </w:r>
      <w:r w:rsidR="00353E34" w:rsidRPr="00906EB0">
        <w:rPr>
          <w:rFonts w:cs="Times New Roman"/>
          <w:szCs w:val="28"/>
          <w:lang w:val="sv-SE"/>
        </w:rPr>
        <w:t>UBND</w:t>
      </w:r>
      <w:r w:rsidRPr="00906EB0">
        <w:rPr>
          <w:rFonts w:cs="Times New Roman"/>
          <w:szCs w:val="28"/>
          <w:lang w:val="vi-VN"/>
        </w:rPr>
        <w:t xml:space="preserve"> tỉnh (qua </w:t>
      </w:r>
      <w:r w:rsidRPr="00906EB0">
        <w:rPr>
          <w:rFonts w:cs="Times New Roman"/>
          <w:szCs w:val="28"/>
          <w:lang w:val="sv-SE"/>
        </w:rPr>
        <w:t>Chi nhánh NHCSXH tỉnh</w:t>
      </w:r>
      <w:r w:rsidRPr="00906EB0">
        <w:rPr>
          <w:rFonts w:cs="Times New Roman"/>
          <w:szCs w:val="28"/>
          <w:lang w:val="vi-VN"/>
        </w:rPr>
        <w:t xml:space="preserve"> để tổng hợp</w:t>
      </w:r>
      <w:r w:rsidR="008A3100" w:rsidRPr="00906EB0">
        <w:rPr>
          <w:rFonts w:cs="Times New Roman"/>
          <w:szCs w:val="28"/>
        </w:rPr>
        <w:t>, báo cáo chung</w:t>
      </w:r>
      <w:r w:rsidRPr="00906EB0">
        <w:rPr>
          <w:rFonts w:cs="Times New Roman"/>
          <w:szCs w:val="28"/>
          <w:lang w:val="vi-VN"/>
        </w:rPr>
        <w:t>)</w:t>
      </w:r>
      <w:r w:rsidRPr="00906EB0">
        <w:rPr>
          <w:rFonts w:cs="Times New Roman"/>
          <w:bCs/>
          <w:szCs w:val="28"/>
          <w:lang w:val="sv-SE"/>
        </w:rPr>
        <w:t>./.</w:t>
      </w:r>
      <w:bookmarkEnd w:id="19"/>
    </w:p>
    <w:sectPr w:rsidR="00E55C70" w:rsidRPr="00906EB0" w:rsidSect="00906EB0">
      <w:headerReference w:type="default" r:id="rId12"/>
      <w:pgSz w:w="11907" w:h="16840" w:code="9"/>
      <w:pgMar w:top="1134" w:right="1134" w:bottom="851" w:left="1134" w:header="567" w:footer="567"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1C52545" w14:textId="77777777" w:rsidR="00765492" w:rsidRDefault="00765492" w:rsidP="00464659">
      <w:pPr>
        <w:spacing w:after="0" w:line="240" w:lineRule="auto"/>
      </w:pPr>
      <w:r>
        <w:separator/>
      </w:r>
    </w:p>
  </w:endnote>
  <w:endnote w:type="continuationSeparator" w:id="0">
    <w:p w14:paraId="1E4FF909" w14:textId="77777777" w:rsidR="00765492" w:rsidRDefault="00765492" w:rsidP="004646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Display">
    <w:altName w:val="Times New Roman"/>
    <w:charset w:val="00"/>
    <w:family w:val="auto"/>
    <w:pitch w:val="variable"/>
    <w:sig w:usb0="00000001" w:usb1="40002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nTimeH">
    <w:altName w:val="Courier New"/>
    <w:charset w:val="00"/>
    <w:family w:val="swiss"/>
    <w:pitch w:val="variable"/>
    <w:sig w:usb0="00000001"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NI-Times">
    <w:charset w:val="00"/>
    <w:family w:val="auto"/>
    <w:pitch w:val="variable"/>
    <w:sig w:usb0="00000007" w:usb1="00000000" w:usb2="00000000" w:usb3="00000000" w:csb0="00000013"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18EB6" w14:textId="77777777" w:rsidR="00B05832" w:rsidRPr="00B05832" w:rsidRDefault="00B05832" w:rsidP="00B05832">
    <w:pPr>
      <w:pStyle w:val="Footer"/>
      <w:pBdr>
        <w:top w:val="single" w:sz="4" w:space="1" w:color="auto"/>
      </w:pBdr>
      <w:tabs>
        <w:tab w:val="left" w:pos="720"/>
      </w:tabs>
      <w:ind w:right="146"/>
      <w:jc w:val="center"/>
      <w:rPr>
        <w:sz w:val="24"/>
        <w:szCs w:val="18"/>
      </w:rPr>
    </w:pPr>
    <w:r w:rsidRPr="00B05832">
      <w:rPr>
        <w:sz w:val="24"/>
        <w:szCs w:val="18"/>
      </w:rPr>
      <w:t>Trụ sở Khối Nhà nước tỉnh - Số 02 đường  Nguyễn Văn Trị, phường Trấn Biên, tỉnh</w:t>
    </w:r>
    <w:r w:rsidRPr="00B05832">
      <w:rPr>
        <w:sz w:val="24"/>
        <w:szCs w:val="18"/>
        <w:lang w:val="vi-VN"/>
      </w:rPr>
      <w:t xml:space="preserve"> Đồng Nai</w:t>
    </w:r>
  </w:p>
  <w:p w14:paraId="63DCB043" w14:textId="77777777" w:rsidR="00B05832" w:rsidRPr="00B05832" w:rsidRDefault="00B05832" w:rsidP="00B05832">
    <w:pPr>
      <w:pStyle w:val="Footer"/>
      <w:jc w:val="center"/>
      <w:rPr>
        <w:sz w:val="24"/>
        <w:szCs w:val="18"/>
      </w:rPr>
    </w:pPr>
    <w:r w:rsidRPr="00B05832">
      <w:rPr>
        <w:sz w:val="24"/>
        <w:szCs w:val="18"/>
      </w:rPr>
      <w:t xml:space="preserve">Điện thoại: 0251.3822.501        Fax: 0251.3823.854       Website: </w:t>
    </w:r>
    <w:hyperlink r:id="rId1" w:history="1">
      <w:r w:rsidRPr="00CE1A51">
        <w:rPr>
          <w:rStyle w:val="Hyperlink"/>
          <w:color w:val="auto"/>
          <w:sz w:val="24"/>
          <w:szCs w:val="18"/>
          <w:u w:val="none"/>
        </w:rPr>
        <w:t>http://dongnai.gov.vn</w:t>
      </w:r>
    </w:hyperlink>
  </w:p>
  <w:p w14:paraId="7522BA4A" w14:textId="77777777" w:rsidR="00B05832" w:rsidRDefault="00B058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7928D5" w14:textId="77777777" w:rsidR="00765492" w:rsidRDefault="00765492" w:rsidP="00464659">
      <w:pPr>
        <w:spacing w:after="0" w:line="240" w:lineRule="auto"/>
      </w:pPr>
      <w:r>
        <w:separator/>
      </w:r>
    </w:p>
  </w:footnote>
  <w:footnote w:type="continuationSeparator" w:id="0">
    <w:p w14:paraId="0876D19F" w14:textId="77777777" w:rsidR="00765492" w:rsidRDefault="00765492" w:rsidP="0046465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703020700"/>
      <w:docPartObj>
        <w:docPartGallery w:val="Page Numbers (Top of Page)"/>
        <w:docPartUnique/>
      </w:docPartObj>
    </w:sdtPr>
    <w:sdtEndPr>
      <w:rPr>
        <w:noProof/>
      </w:rPr>
    </w:sdtEndPr>
    <w:sdtContent>
      <w:p w14:paraId="0F007F89" w14:textId="77777777" w:rsidR="00906EB0" w:rsidRPr="00906EB0" w:rsidRDefault="00906EB0" w:rsidP="004426FF">
        <w:pPr>
          <w:pStyle w:val="Header"/>
          <w:jc w:val="center"/>
          <w:rPr>
            <w:szCs w:val="28"/>
          </w:rPr>
        </w:pPr>
      </w:p>
      <w:p w14:paraId="17F59822" w14:textId="212973AD" w:rsidR="00464659" w:rsidRPr="00906EB0" w:rsidRDefault="00765492" w:rsidP="004426FF">
        <w:pPr>
          <w:pStyle w:val="Header"/>
          <w:jc w:val="center"/>
          <w:rPr>
            <w:szCs w:val="28"/>
          </w:rPr>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1098579"/>
      <w:docPartObj>
        <w:docPartGallery w:val="Page Numbers (Top of Page)"/>
        <w:docPartUnique/>
      </w:docPartObj>
    </w:sdtPr>
    <w:sdtEndPr>
      <w:rPr>
        <w:noProof/>
      </w:rPr>
    </w:sdtEndPr>
    <w:sdtContent>
      <w:p w14:paraId="04114E8D" w14:textId="6B16DABD" w:rsidR="004970E1" w:rsidRDefault="00765492">
        <w:pPr>
          <w:pStyle w:val="Header"/>
          <w:jc w:val="center"/>
        </w:pPr>
      </w:p>
    </w:sdtContent>
  </w:sdt>
  <w:p w14:paraId="06D82521" w14:textId="77777777" w:rsidR="00FC1118" w:rsidRDefault="00FC111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8"/>
      </w:rPr>
      <w:id w:val="431017704"/>
      <w:docPartObj>
        <w:docPartGallery w:val="Page Numbers (Top of Page)"/>
        <w:docPartUnique/>
      </w:docPartObj>
    </w:sdtPr>
    <w:sdtEndPr>
      <w:rPr>
        <w:noProof/>
      </w:rPr>
    </w:sdtEndPr>
    <w:sdtContent>
      <w:p w14:paraId="646C7EB2" w14:textId="77777777" w:rsidR="00906EB0" w:rsidRPr="00906EB0" w:rsidRDefault="00906EB0" w:rsidP="0098455E">
        <w:pPr>
          <w:pStyle w:val="Header"/>
          <w:jc w:val="center"/>
          <w:rPr>
            <w:szCs w:val="28"/>
          </w:rPr>
        </w:pPr>
      </w:p>
      <w:p w14:paraId="5E068697" w14:textId="31455D4A" w:rsidR="00464659" w:rsidRPr="00906EB0" w:rsidRDefault="00765492" w:rsidP="0098455E">
        <w:pPr>
          <w:pStyle w:val="Header"/>
          <w:jc w:val="center"/>
          <w:rPr>
            <w:szCs w:val="28"/>
          </w:rPr>
        </w:pP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2B1B13"/>
    <w:multiLevelType w:val="hybridMultilevel"/>
    <w:tmpl w:val="98B61D8E"/>
    <w:lvl w:ilvl="0" w:tplc="2152A27A">
      <w:start w:val="1"/>
      <w:numFmt w:val="bullet"/>
      <w:lvlText w:val="-"/>
      <w:lvlJc w:val="left"/>
      <w:pPr>
        <w:ind w:left="720" w:hanging="360"/>
      </w:pPr>
      <w:rPr>
        <w:rFonts w:ascii="Sitka Display" w:hAnsi="Sitka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5EF0080"/>
    <w:multiLevelType w:val="hybridMultilevel"/>
    <w:tmpl w:val="3CF6F83E"/>
    <w:lvl w:ilvl="0" w:tplc="F8B4D552">
      <w:start w:val="1"/>
      <w:numFmt w:val="decimal"/>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2">
    <w:nsid w:val="464E6892"/>
    <w:multiLevelType w:val="hybridMultilevel"/>
    <w:tmpl w:val="73ACE95E"/>
    <w:lvl w:ilvl="0" w:tplc="189A0B4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F7A393C"/>
    <w:multiLevelType w:val="hybridMultilevel"/>
    <w:tmpl w:val="99BEA846"/>
    <w:lvl w:ilvl="0" w:tplc="3E20B154">
      <w:numFmt w:val="bullet"/>
      <w:lvlText w:val="-"/>
      <w:lvlJc w:val="left"/>
      <w:pPr>
        <w:ind w:left="359" w:hanging="360"/>
      </w:pPr>
      <w:rPr>
        <w:rFonts w:ascii="Times New Roman" w:eastAsia="Times New Roman" w:hAnsi="Times New Roman" w:cs="Times New Roman"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4">
    <w:nsid w:val="53314750"/>
    <w:multiLevelType w:val="hybridMultilevel"/>
    <w:tmpl w:val="BB9CC778"/>
    <w:lvl w:ilvl="0" w:tplc="845403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F284724"/>
    <w:multiLevelType w:val="hybridMultilevel"/>
    <w:tmpl w:val="C7FCC33E"/>
    <w:lvl w:ilvl="0" w:tplc="2152A27A">
      <w:start w:val="1"/>
      <w:numFmt w:val="bullet"/>
      <w:lvlText w:val="-"/>
      <w:lvlJc w:val="left"/>
      <w:pPr>
        <w:ind w:left="720" w:hanging="360"/>
      </w:pPr>
      <w:rPr>
        <w:rFonts w:ascii="Sitka Display" w:hAnsi="Sitka Displa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2"/>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598"/>
    <w:rsid w:val="0000093D"/>
    <w:rsid w:val="00001647"/>
    <w:rsid w:val="000020CA"/>
    <w:rsid w:val="00002E5A"/>
    <w:rsid w:val="00004D65"/>
    <w:rsid w:val="0000554E"/>
    <w:rsid w:val="00005A3F"/>
    <w:rsid w:val="00006903"/>
    <w:rsid w:val="00007443"/>
    <w:rsid w:val="00007A6D"/>
    <w:rsid w:val="00011D24"/>
    <w:rsid w:val="00011DC1"/>
    <w:rsid w:val="000130FF"/>
    <w:rsid w:val="00013FF1"/>
    <w:rsid w:val="000160E1"/>
    <w:rsid w:val="00016B30"/>
    <w:rsid w:val="0001754D"/>
    <w:rsid w:val="0002162E"/>
    <w:rsid w:val="000222F1"/>
    <w:rsid w:val="00023E9B"/>
    <w:rsid w:val="00025BA4"/>
    <w:rsid w:val="000329DE"/>
    <w:rsid w:val="000358D4"/>
    <w:rsid w:val="00041D7E"/>
    <w:rsid w:val="00042146"/>
    <w:rsid w:val="000426DC"/>
    <w:rsid w:val="00044121"/>
    <w:rsid w:val="00046318"/>
    <w:rsid w:val="00050D67"/>
    <w:rsid w:val="000511F3"/>
    <w:rsid w:val="000520D6"/>
    <w:rsid w:val="000523A8"/>
    <w:rsid w:val="00053913"/>
    <w:rsid w:val="00054641"/>
    <w:rsid w:val="00054DC3"/>
    <w:rsid w:val="0005749C"/>
    <w:rsid w:val="0006116E"/>
    <w:rsid w:val="000612F3"/>
    <w:rsid w:val="00061B6B"/>
    <w:rsid w:val="00062289"/>
    <w:rsid w:val="00064B5C"/>
    <w:rsid w:val="000659C4"/>
    <w:rsid w:val="000662BA"/>
    <w:rsid w:val="00066CD4"/>
    <w:rsid w:val="00070770"/>
    <w:rsid w:val="000709B9"/>
    <w:rsid w:val="000711C0"/>
    <w:rsid w:val="00071375"/>
    <w:rsid w:val="00071586"/>
    <w:rsid w:val="00071C62"/>
    <w:rsid w:val="00073166"/>
    <w:rsid w:val="000747AC"/>
    <w:rsid w:val="00074EBE"/>
    <w:rsid w:val="00075DC0"/>
    <w:rsid w:val="000763AC"/>
    <w:rsid w:val="00076457"/>
    <w:rsid w:val="0007778D"/>
    <w:rsid w:val="00083A5F"/>
    <w:rsid w:val="00085BF4"/>
    <w:rsid w:val="00091FCF"/>
    <w:rsid w:val="00094D89"/>
    <w:rsid w:val="000974E3"/>
    <w:rsid w:val="000A008D"/>
    <w:rsid w:val="000A2F18"/>
    <w:rsid w:val="000A4117"/>
    <w:rsid w:val="000A4B83"/>
    <w:rsid w:val="000A546C"/>
    <w:rsid w:val="000A5DD4"/>
    <w:rsid w:val="000A775D"/>
    <w:rsid w:val="000B2DCF"/>
    <w:rsid w:val="000B5AF9"/>
    <w:rsid w:val="000B6C70"/>
    <w:rsid w:val="000B6D6C"/>
    <w:rsid w:val="000C301B"/>
    <w:rsid w:val="000C51A8"/>
    <w:rsid w:val="000C5FD3"/>
    <w:rsid w:val="000C70DD"/>
    <w:rsid w:val="000D029B"/>
    <w:rsid w:val="000D052F"/>
    <w:rsid w:val="000D5250"/>
    <w:rsid w:val="000D5FAD"/>
    <w:rsid w:val="000D6EDD"/>
    <w:rsid w:val="000D71C6"/>
    <w:rsid w:val="000D7849"/>
    <w:rsid w:val="000D7DB1"/>
    <w:rsid w:val="000E04F4"/>
    <w:rsid w:val="000E33B5"/>
    <w:rsid w:val="000E377A"/>
    <w:rsid w:val="000E3810"/>
    <w:rsid w:val="000E6FCB"/>
    <w:rsid w:val="000F0216"/>
    <w:rsid w:val="000F07D6"/>
    <w:rsid w:val="000F23E7"/>
    <w:rsid w:val="000F243C"/>
    <w:rsid w:val="000F29B0"/>
    <w:rsid w:val="000F36C5"/>
    <w:rsid w:val="000F46E8"/>
    <w:rsid w:val="000F5928"/>
    <w:rsid w:val="000F6A26"/>
    <w:rsid w:val="001037DB"/>
    <w:rsid w:val="00104994"/>
    <w:rsid w:val="00105131"/>
    <w:rsid w:val="00105145"/>
    <w:rsid w:val="00106E8D"/>
    <w:rsid w:val="00107E8C"/>
    <w:rsid w:val="0011060B"/>
    <w:rsid w:val="00117327"/>
    <w:rsid w:val="00117D3D"/>
    <w:rsid w:val="00120324"/>
    <w:rsid w:val="00121E0A"/>
    <w:rsid w:val="00121E61"/>
    <w:rsid w:val="00123263"/>
    <w:rsid w:val="00123792"/>
    <w:rsid w:val="00124F2F"/>
    <w:rsid w:val="00125C14"/>
    <w:rsid w:val="00127C26"/>
    <w:rsid w:val="0013267D"/>
    <w:rsid w:val="00132B13"/>
    <w:rsid w:val="001338CA"/>
    <w:rsid w:val="00136B69"/>
    <w:rsid w:val="00143AE6"/>
    <w:rsid w:val="001462E8"/>
    <w:rsid w:val="001519B8"/>
    <w:rsid w:val="001524E4"/>
    <w:rsid w:val="00154EC8"/>
    <w:rsid w:val="00155042"/>
    <w:rsid w:val="00155EA2"/>
    <w:rsid w:val="00157012"/>
    <w:rsid w:val="001603D1"/>
    <w:rsid w:val="00160911"/>
    <w:rsid w:val="0016128A"/>
    <w:rsid w:val="00162F8B"/>
    <w:rsid w:val="00163BB2"/>
    <w:rsid w:val="00163EF6"/>
    <w:rsid w:val="001649BD"/>
    <w:rsid w:val="00164A38"/>
    <w:rsid w:val="00164BB5"/>
    <w:rsid w:val="0016644F"/>
    <w:rsid w:val="00167A34"/>
    <w:rsid w:val="00171F87"/>
    <w:rsid w:val="00172271"/>
    <w:rsid w:val="00172E34"/>
    <w:rsid w:val="00173C29"/>
    <w:rsid w:val="001742A3"/>
    <w:rsid w:val="00175405"/>
    <w:rsid w:val="0017544E"/>
    <w:rsid w:val="00181813"/>
    <w:rsid w:val="00184210"/>
    <w:rsid w:val="00190201"/>
    <w:rsid w:val="00191E73"/>
    <w:rsid w:val="001923BA"/>
    <w:rsid w:val="00194D9B"/>
    <w:rsid w:val="00195847"/>
    <w:rsid w:val="0019614C"/>
    <w:rsid w:val="00196174"/>
    <w:rsid w:val="001974EF"/>
    <w:rsid w:val="00197D17"/>
    <w:rsid w:val="001A448D"/>
    <w:rsid w:val="001A4F5F"/>
    <w:rsid w:val="001A7276"/>
    <w:rsid w:val="001A7993"/>
    <w:rsid w:val="001B079D"/>
    <w:rsid w:val="001B0E64"/>
    <w:rsid w:val="001B32B2"/>
    <w:rsid w:val="001B48B3"/>
    <w:rsid w:val="001B6594"/>
    <w:rsid w:val="001B6D4D"/>
    <w:rsid w:val="001B7438"/>
    <w:rsid w:val="001C3844"/>
    <w:rsid w:val="001C5EB4"/>
    <w:rsid w:val="001C5F25"/>
    <w:rsid w:val="001C64EE"/>
    <w:rsid w:val="001C7EA6"/>
    <w:rsid w:val="001C7EAE"/>
    <w:rsid w:val="001D01A9"/>
    <w:rsid w:val="001D3468"/>
    <w:rsid w:val="001D643F"/>
    <w:rsid w:val="001D70ED"/>
    <w:rsid w:val="001E0E04"/>
    <w:rsid w:val="001E2D10"/>
    <w:rsid w:val="001E4C0E"/>
    <w:rsid w:val="001E532D"/>
    <w:rsid w:val="001E5BC8"/>
    <w:rsid w:val="001E62D3"/>
    <w:rsid w:val="001E7EC3"/>
    <w:rsid w:val="001F0ABE"/>
    <w:rsid w:val="001F1D93"/>
    <w:rsid w:val="001F22F0"/>
    <w:rsid w:val="001F23B5"/>
    <w:rsid w:val="001F319E"/>
    <w:rsid w:val="00200114"/>
    <w:rsid w:val="00200D48"/>
    <w:rsid w:val="002012B6"/>
    <w:rsid w:val="0020130B"/>
    <w:rsid w:val="00201A0F"/>
    <w:rsid w:val="002038CE"/>
    <w:rsid w:val="00205522"/>
    <w:rsid w:val="00206802"/>
    <w:rsid w:val="00206CA9"/>
    <w:rsid w:val="00211540"/>
    <w:rsid w:val="002155FA"/>
    <w:rsid w:val="00225950"/>
    <w:rsid w:val="00225FA1"/>
    <w:rsid w:val="002261E9"/>
    <w:rsid w:val="002274E9"/>
    <w:rsid w:val="0022767C"/>
    <w:rsid w:val="00232C1C"/>
    <w:rsid w:val="00236DFD"/>
    <w:rsid w:val="002370A7"/>
    <w:rsid w:val="002371B3"/>
    <w:rsid w:val="002404F3"/>
    <w:rsid w:val="002423DA"/>
    <w:rsid w:val="002427F2"/>
    <w:rsid w:val="002437C9"/>
    <w:rsid w:val="00243ACD"/>
    <w:rsid w:val="00244178"/>
    <w:rsid w:val="00245B21"/>
    <w:rsid w:val="00246C0F"/>
    <w:rsid w:val="002477F4"/>
    <w:rsid w:val="0025276D"/>
    <w:rsid w:val="00252B0D"/>
    <w:rsid w:val="00252E99"/>
    <w:rsid w:val="002549A5"/>
    <w:rsid w:val="00255018"/>
    <w:rsid w:val="002551DE"/>
    <w:rsid w:val="00256923"/>
    <w:rsid w:val="00256C33"/>
    <w:rsid w:val="0026237A"/>
    <w:rsid w:val="0026242B"/>
    <w:rsid w:val="00262B26"/>
    <w:rsid w:val="00263206"/>
    <w:rsid w:val="00264AE1"/>
    <w:rsid w:val="00264B94"/>
    <w:rsid w:val="00264BA2"/>
    <w:rsid w:val="002650E9"/>
    <w:rsid w:val="00265554"/>
    <w:rsid w:val="00267406"/>
    <w:rsid w:val="00270AF3"/>
    <w:rsid w:val="00271975"/>
    <w:rsid w:val="0027290E"/>
    <w:rsid w:val="00273120"/>
    <w:rsid w:val="00273844"/>
    <w:rsid w:val="00273B69"/>
    <w:rsid w:val="0027476E"/>
    <w:rsid w:val="00276350"/>
    <w:rsid w:val="002775FB"/>
    <w:rsid w:val="00277BCD"/>
    <w:rsid w:val="00281A93"/>
    <w:rsid w:val="002824B4"/>
    <w:rsid w:val="00283546"/>
    <w:rsid w:val="0028405C"/>
    <w:rsid w:val="00284131"/>
    <w:rsid w:val="0028499F"/>
    <w:rsid w:val="002859C2"/>
    <w:rsid w:val="002919FB"/>
    <w:rsid w:val="002931B0"/>
    <w:rsid w:val="002938A9"/>
    <w:rsid w:val="002957F9"/>
    <w:rsid w:val="002962EF"/>
    <w:rsid w:val="0029728A"/>
    <w:rsid w:val="002972B1"/>
    <w:rsid w:val="00297702"/>
    <w:rsid w:val="00297EE1"/>
    <w:rsid w:val="002A2494"/>
    <w:rsid w:val="002B0060"/>
    <w:rsid w:val="002B0344"/>
    <w:rsid w:val="002B0DEA"/>
    <w:rsid w:val="002B0EF8"/>
    <w:rsid w:val="002B211E"/>
    <w:rsid w:val="002B2257"/>
    <w:rsid w:val="002B4495"/>
    <w:rsid w:val="002B4C67"/>
    <w:rsid w:val="002B7472"/>
    <w:rsid w:val="002C02E4"/>
    <w:rsid w:val="002C0F09"/>
    <w:rsid w:val="002C24DF"/>
    <w:rsid w:val="002C2576"/>
    <w:rsid w:val="002C3575"/>
    <w:rsid w:val="002C39FC"/>
    <w:rsid w:val="002C43F9"/>
    <w:rsid w:val="002C498F"/>
    <w:rsid w:val="002D0055"/>
    <w:rsid w:val="002D1EDC"/>
    <w:rsid w:val="002D24B9"/>
    <w:rsid w:val="002D49D7"/>
    <w:rsid w:val="002D59EB"/>
    <w:rsid w:val="002D61AF"/>
    <w:rsid w:val="002D7F18"/>
    <w:rsid w:val="002E0D36"/>
    <w:rsid w:val="002E0E47"/>
    <w:rsid w:val="002E5BDC"/>
    <w:rsid w:val="002E5F1F"/>
    <w:rsid w:val="002F02F7"/>
    <w:rsid w:val="002F03F3"/>
    <w:rsid w:val="002F2740"/>
    <w:rsid w:val="002F2E79"/>
    <w:rsid w:val="002F3FDE"/>
    <w:rsid w:val="002F607F"/>
    <w:rsid w:val="002F6335"/>
    <w:rsid w:val="002F6388"/>
    <w:rsid w:val="002F6EB8"/>
    <w:rsid w:val="002F761C"/>
    <w:rsid w:val="002F7F76"/>
    <w:rsid w:val="002F7FAE"/>
    <w:rsid w:val="003002BF"/>
    <w:rsid w:val="00300929"/>
    <w:rsid w:val="003049C7"/>
    <w:rsid w:val="0030585B"/>
    <w:rsid w:val="00305AF5"/>
    <w:rsid w:val="00307061"/>
    <w:rsid w:val="00307BB3"/>
    <w:rsid w:val="00310160"/>
    <w:rsid w:val="00310335"/>
    <w:rsid w:val="00312E90"/>
    <w:rsid w:val="0031334A"/>
    <w:rsid w:val="003134D1"/>
    <w:rsid w:val="00314E8F"/>
    <w:rsid w:val="003153A7"/>
    <w:rsid w:val="003165AF"/>
    <w:rsid w:val="00320A03"/>
    <w:rsid w:val="00320AC9"/>
    <w:rsid w:val="0032543E"/>
    <w:rsid w:val="0032617B"/>
    <w:rsid w:val="0032699C"/>
    <w:rsid w:val="00327C12"/>
    <w:rsid w:val="00334464"/>
    <w:rsid w:val="00336A0C"/>
    <w:rsid w:val="00337A7C"/>
    <w:rsid w:val="00340418"/>
    <w:rsid w:val="00343C4F"/>
    <w:rsid w:val="00344AAE"/>
    <w:rsid w:val="0034627C"/>
    <w:rsid w:val="00347865"/>
    <w:rsid w:val="00347890"/>
    <w:rsid w:val="003514BF"/>
    <w:rsid w:val="00352278"/>
    <w:rsid w:val="00352CB2"/>
    <w:rsid w:val="0035323A"/>
    <w:rsid w:val="003536B5"/>
    <w:rsid w:val="00353E34"/>
    <w:rsid w:val="003543B3"/>
    <w:rsid w:val="003559D3"/>
    <w:rsid w:val="00357152"/>
    <w:rsid w:val="00360685"/>
    <w:rsid w:val="003643EA"/>
    <w:rsid w:val="003655BC"/>
    <w:rsid w:val="00366256"/>
    <w:rsid w:val="0037474F"/>
    <w:rsid w:val="00376A88"/>
    <w:rsid w:val="00376C5A"/>
    <w:rsid w:val="00381632"/>
    <w:rsid w:val="00382F19"/>
    <w:rsid w:val="00385433"/>
    <w:rsid w:val="0038575D"/>
    <w:rsid w:val="00385D3C"/>
    <w:rsid w:val="00386D2E"/>
    <w:rsid w:val="00390045"/>
    <w:rsid w:val="003904D5"/>
    <w:rsid w:val="00391531"/>
    <w:rsid w:val="00394568"/>
    <w:rsid w:val="003A18AC"/>
    <w:rsid w:val="003A2107"/>
    <w:rsid w:val="003A4F05"/>
    <w:rsid w:val="003A5EB3"/>
    <w:rsid w:val="003A5FB4"/>
    <w:rsid w:val="003A64FD"/>
    <w:rsid w:val="003A6818"/>
    <w:rsid w:val="003A6AB1"/>
    <w:rsid w:val="003A70DD"/>
    <w:rsid w:val="003B557E"/>
    <w:rsid w:val="003B6680"/>
    <w:rsid w:val="003B6C73"/>
    <w:rsid w:val="003C2301"/>
    <w:rsid w:val="003C3025"/>
    <w:rsid w:val="003C4A97"/>
    <w:rsid w:val="003C4DE1"/>
    <w:rsid w:val="003C5A91"/>
    <w:rsid w:val="003C5D26"/>
    <w:rsid w:val="003C7A1B"/>
    <w:rsid w:val="003D00A6"/>
    <w:rsid w:val="003D1C96"/>
    <w:rsid w:val="003D236B"/>
    <w:rsid w:val="003D34C4"/>
    <w:rsid w:val="003D3691"/>
    <w:rsid w:val="003D54CE"/>
    <w:rsid w:val="003D6FE9"/>
    <w:rsid w:val="003E146C"/>
    <w:rsid w:val="003E2A4F"/>
    <w:rsid w:val="003E3136"/>
    <w:rsid w:val="003E5BA3"/>
    <w:rsid w:val="003F13B3"/>
    <w:rsid w:val="003F2071"/>
    <w:rsid w:val="003F31A4"/>
    <w:rsid w:val="003F377F"/>
    <w:rsid w:val="003F6606"/>
    <w:rsid w:val="00401ACF"/>
    <w:rsid w:val="004025B7"/>
    <w:rsid w:val="00407A63"/>
    <w:rsid w:val="004142C4"/>
    <w:rsid w:val="004149A3"/>
    <w:rsid w:val="00414E9B"/>
    <w:rsid w:val="00415034"/>
    <w:rsid w:val="00416948"/>
    <w:rsid w:val="00423740"/>
    <w:rsid w:val="004270A5"/>
    <w:rsid w:val="004277F2"/>
    <w:rsid w:val="00432596"/>
    <w:rsid w:val="00433BD8"/>
    <w:rsid w:val="00436701"/>
    <w:rsid w:val="0043699A"/>
    <w:rsid w:val="004373B9"/>
    <w:rsid w:val="00437A9C"/>
    <w:rsid w:val="0044095A"/>
    <w:rsid w:val="00441B80"/>
    <w:rsid w:val="004426FF"/>
    <w:rsid w:val="004455B9"/>
    <w:rsid w:val="00445E43"/>
    <w:rsid w:val="004462F9"/>
    <w:rsid w:val="00447500"/>
    <w:rsid w:val="00447629"/>
    <w:rsid w:val="004505BB"/>
    <w:rsid w:val="00453F53"/>
    <w:rsid w:val="00456470"/>
    <w:rsid w:val="0046156A"/>
    <w:rsid w:val="00462CE5"/>
    <w:rsid w:val="00463E4E"/>
    <w:rsid w:val="00464351"/>
    <w:rsid w:val="00464659"/>
    <w:rsid w:val="00464D24"/>
    <w:rsid w:val="00465515"/>
    <w:rsid w:val="00465801"/>
    <w:rsid w:val="00465824"/>
    <w:rsid w:val="00466552"/>
    <w:rsid w:val="00466A21"/>
    <w:rsid w:val="00467632"/>
    <w:rsid w:val="00470362"/>
    <w:rsid w:val="004708E3"/>
    <w:rsid w:val="004712AD"/>
    <w:rsid w:val="0047202E"/>
    <w:rsid w:val="00472090"/>
    <w:rsid w:val="00472457"/>
    <w:rsid w:val="00472D8B"/>
    <w:rsid w:val="00474C22"/>
    <w:rsid w:val="00475399"/>
    <w:rsid w:val="00475C36"/>
    <w:rsid w:val="004771E6"/>
    <w:rsid w:val="00480FE3"/>
    <w:rsid w:val="0048163F"/>
    <w:rsid w:val="00484DAF"/>
    <w:rsid w:val="00484E87"/>
    <w:rsid w:val="004854B5"/>
    <w:rsid w:val="00493A54"/>
    <w:rsid w:val="00493FC9"/>
    <w:rsid w:val="00494313"/>
    <w:rsid w:val="004970E1"/>
    <w:rsid w:val="0049737C"/>
    <w:rsid w:val="004979E3"/>
    <w:rsid w:val="004A04DB"/>
    <w:rsid w:val="004A1410"/>
    <w:rsid w:val="004A243E"/>
    <w:rsid w:val="004A2982"/>
    <w:rsid w:val="004A78FE"/>
    <w:rsid w:val="004B1C47"/>
    <w:rsid w:val="004B3452"/>
    <w:rsid w:val="004B4A7C"/>
    <w:rsid w:val="004B4DD7"/>
    <w:rsid w:val="004B6C8E"/>
    <w:rsid w:val="004C02B2"/>
    <w:rsid w:val="004C06D2"/>
    <w:rsid w:val="004C2851"/>
    <w:rsid w:val="004C2CCA"/>
    <w:rsid w:val="004C2E29"/>
    <w:rsid w:val="004C30D8"/>
    <w:rsid w:val="004C681C"/>
    <w:rsid w:val="004C6A81"/>
    <w:rsid w:val="004C74CD"/>
    <w:rsid w:val="004C7873"/>
    <w:rsid w:val="004D019E"/>
    <w:rsid w:val="004D019F"/>
    <w:rsid w:val="004D0E0D"/>
    <w:rsid w:val="004E042F"/>
    <w:rsid w:val="004E214F"/>
    <w:rsid w:val="004E30D9"/>
    <w:rsid w:val="004E36E3"/>
    <w:rsid w:val="004E4675"/>
    <w:rsid w:val="004E4B02"/>
    <w:rsid w:val="004E6D2B"/>
    <w:rsid w:val="004F0F76"/>
    <w:rsid w:val="004F745A"/>
    <w:rsid w:val="004F760E"/>
    <w:rsid w:val="004F7F92"/>
    <w:rsid w:val="00500467"/>
    <w:rsid w:val="005012B3"/>
    <w:rsid w:val="005024A2"/>
    <w:rsid w:val="00503A97"/>
    <w:rsid w:val="00503C65"/>
    <w:rsid w:val="005041F1"/>
    <w:rsid w:val="00504622"/>
    <w:rsid w:val="005065C8"/>
    <w:rsid w:val="00507ACD"/>
    <w:rsid w:val="00511FE5"/>
    <w:rsid w:val="005124C9"/>
    <w:rsid w:val="005148B8"/>
    <w:rsid w:val="00516BA9"/>
    <w:rsid w:val="00516DD8"/>
    <w:rsid w:val="00520E82"/>
    <w:rsid w:val="005223F7"/>
    <w:rsid w:val="00522443"/>
    <w:rsid w:val="00522791"/>
    <w:rsid w:val="00524E3F"/>
    <w:rsid w:val="00530545"/>
    <w:rsid w:val="00530808"/>
    <w:rsid w:val="005309D6"/>
    <w:rsid w:val="0053196C"/>
    <w:rsid w:val="005319BC"/>
    <w:rsid w:val="0053407C"/>
    <w:rsid w:val="00534250"/>
    <w:rsid w:val="00535D38"/>
    <w:rsid w:val="00537485"/>
    <w:rsid w:val="00540A1C"/>
    <w:rsid w:val="00543435"/>
    <w:rsid w:val="00543E36"/>
    <w:rsid w:val="00544F2F"/>
    <w:rsid w:val="0054553D"/>
    <w:rsid w:val="005455CA"/>
    <w:rsid w:val="00545CEC"/>
    <w:rsid w:val="00546D57"/>
    <w:rsid w:val="00547ADA"/>
    <w:rsid w:val="00551AA6"/>
    <w:rsid w:val="00554303"/>
    <w:rsid w:val="00554826"/>
    <w:rsid w:val="005559E4"/>
    <w:rsid w:val="00555C74"/>
    <w:rsid w:val="00556561"/>
    <w:rsid w:val="005568BD"/>
    <w:rsid w:val="00557789"/>
    <w:rsid w:val="00560168"/>
    <w:rsid w:val="00563598"/>
    <w:rsid w:val="00563D6B"/>
    <w:rsid w:val="0056413D"/>
    <w:rsid w:val="00564983"/>
    <w:rsid w:val="00564AA1"/>
    <w:rsid w:val="00564D8D"/>
    <w:rsid w:val="00564EE2"/>
    <w:rsid w:val="00565F16"/>
    <w:rsid w:val="00566577"/>
    <w:rsid w:val="005676A8"/>
    <w:rsid w:val="00570531"/>
    <w:rsid w:val="005710B8"/>
    <w:rsid w:val="00572094"/>
    <w:rsid w:val="00572CC1"/>
    <w:rsid w:val="00573C42"/>
    <w:rsid w:val="00574BE3"/>
    <w:rsid w:val="005778FC"/>
    <w:rsid w:val="0058019C"/>
    <w:rsid w:val="005809A8"/>
    <w:rsid w:val="00580CC8"/>
    <w:rsid w:val="00583ABD"/>
    <w:rsid w:val="00584202"/>
    <w:rsid w:val="0058422C"/>
    <w:rsid w:val="00584405"/>
    <w:rsid w:val="005844A4"/>
    <w:rsid w:val="005856F6"/>
    <w:rsid w:val="0058576F"/>
    <w:rsid w:val="00585A6A"/>
    <w:rsid w:val="00585BD5"/>
    <w:rsid w:val="005900AF"/>
    <w:rsid w:val="00590F62"/>
    <w:rsid w:val="00591AE0"/>
    <w:rsid w:val="0059202C"/>
    <w:rsid w:val="00593DFC"/>
    <w:rsid w:val="0059449F"/>
    <w:rsid w:val="005945FA"/>
    <w:rsid w:val="00594618"/>
    <w:rsid w:val="00594793"/>
    <w:rsid w:val="00596221"/>
    <w:rsid w:val="00596B32"/>
    <w:rsid w:val="005976CB"/>
    <w:rsid w:val="00597DE0"/>
    <w:rsid w:val="005A04CB"/>
    <w:rsid w:val="005A1AE4"/>
    <w:rsid w:val="005A2042"/>
    <w:rsid w:val="005A4D1B"/>
    <w:rsid w:val="005A4FA7"/>
    <w:rsid w:val="005A5D9E"/>
    <w:rsid w:val="005A6A8A"/>
    <w:rsid w:val="005A7BA8"/>
    <w:rsid w:val="005B00AE"/>
    <w:rsid w:val="005B231D"/>
    <w:rsid w:val="005B31D8"/>
    <w:rsid w:val="005B54B4"/>
    <w:rsid w:val="005B58BA"/>
    <w:rsid w:val="005B590B"/>
    <w:rsid w:val="005B6154"/>
    <w:rsid w:val="005B6CAF"/>
    <w:rsid w:val="005B6D7E"/>
    <w:rsid w:val="005B7100"/>
    <w:rsid w:val="005C087C"/>
    <w:rsid w:val="005C0F92"/>
    <w:rsid w:val="005C19FB"/>
    <w:rsid w:val="005C7805"/>
    <w:rsid w:val="005D078B"/>
    <w:rsid w:val="005D15DD"/>
    <w:rsid w:val="005D1DDB"/>
    <w:rsid w:val="005D2309"/>
    <w:rsid w:val="005D3E4B"/>
    <w:rsid w:val="005D4448"/>
    <w:rsid w:val="005D5016"/>
    <w:rsid w:val="005D716E"/>
    <w:rsid w:val="005E0D57"/>
    <w:rsid w:val="005E19FB"/>
    <w:rsid w:val="005E3D76"/>
    <w:rsid w:val="005E7C72"/>
    <w:rsid w:val="005E7D84"/>
    <w:rsid w:val="005F021F"/>
    <w:rsid w:val="005F0A4C"/>
    <w:rsid w:val="005F0E8F"/>
    <w:rsid w:val="005F1052"/>
    <w:rsid w:val="005F21C0"/>
    <w:rsid w:val="005F2B28"/>
    <w:rsid w:val="005F3AAF"/>
    <w:rsid w:val="005F3D4E"/>
    <w:rsid w:val="005F61E8"/>
    <w:rsid w:val="005F7DAF"/>
    <w:rsid w:val="00601217"/>
    <w:rsid w:val="006037B7"/>
    <w:rsid w:val="00603ECF"/>
    <w:rsid w:val="00604B7C"/>
    <w:rsid w:val="00605052"/>
    <w:rsid w:val="0060530C"/>
    <w:rsid w:val="006057B9"/>
    <w:rsid w:val="00606C1E"/>
    <w:rsid w:val="00607A10"/>
    <w:rsid w:val="006107D6"/>
    <w:rsid w:val="00612818"/>
    <w:rsid w:val="00613C88"/>
    <w:rsid w:val="00613E86"/>
    <w:rsid w:val="0061526F"/>
    <w:rsid w:val="00615E9E"/>
    <w:rsid w:val="006205C3"/>
    <w:rsid w:val="00620D9A"/>
    <w:rsid w:val="006236B5"/>
    <w:rsid w:val="006259D3"/>
    <w:rsid w:val="0062675D"/>
    <w:rsid w:val="006306CA"/>
    <w:rsid w:val="00635254"/>
    <w:rsid w:val="00635706"/>
    <w:rsid w:val="00637E89"/>
    <w:rsid w:val="00640255"/>
    <w:rsid w:val="006407E8"/>
    <w:rsid w:val="006417C7"/>
    <w:rsid w:val="00641CDB"/>
    <w:rsid w:val="00643139"/>
    <w:rsid w:val="00644C92"/>
    <w:rsid w:val="006462A0"/>
    <w:rsid w:val="00646B4F"/>
    <w:rsid w:val="00650421"/>
    <w:rsid w:val="00651AC9"/>
    <w:rsid w:val="006531B1"/>
    <w:rsid w:val="00654947"/>
    <w:rsid w:val="00654F8E"/>
    <w:rsid w:val="00664213"/>
    <w:rsid w:val="00664E29"/>
    <w:rsid w:val="0066593F"/>
    <w:rsid w:val="00667160"/>
    <w:rsid w:val="00667324"/>
    <w:rsid w:val="00670033"/>
    <w:rsid w:val="00671F6F"/>
    <w:rsid w:val="00672201"/>
    <w:rsid w:val="006724A4"/>
    <w:rsid w:val="00673D69"/>
    <w:rsid w:val="00676B7B"/>
    <w:rsid w:val="00681668"/>
    <w:rsid w:val="00682288"/>
    <w:rsid w:val="0068275D"/>
    <w:rsid w:val="00682C61"/>
    <w:rsid w:val="00683585"/>
    <w:rsid w:val="006836BC"/>
    <w:rsid w:val="006841C2"/>
    <w:rsid w:val="00684C66"/>
    <w:rsid w:val="006865CA"/>
    <w:rsid w:val="0068723C"/>
    <w:rsid w:val="00687D96"/>
    <w:rsid w:val="00690482"/>
    <w:rsid w:val="00690AC9"/>
    <w:rsid w:val="00691B35"/>
    <w:rsid w:val="00692383"/>
    <w:rsid w:val="0069273B"/>
    <w:rsid w:val="00692989"/>
    <w:rsid w:val="00694B1D"/>
    <w:rsid w:val="0069671C"/>
    <w:rsid w:val="006A0428"/>
    <w:rsid w:val="006A14FB"/>
    <w:rsid w:val="006A1F56"/>
    <w:rsid w:val="006B0611"/>
    <w:rsid w:val="006B0B1A"/>
    <w:rsid w:val="006B0F6A"/>
    <w:rsid w:val="006B24C9"/>
    <w:rsid w:val="006B5BF0"/>
    <w:rsid w:val="006B761E"/>
    <w:rsid w:val="006C1465"/>
    <w:rsid w:val="006C14AE"/>
    <w:rsid w:val="006C14E1"/>
    <w:rsid w:val="006C1FB1"/>
    <w:rsid w:val="006C24DE"/>
    <w:rsid w:val="006C3022"/>
    <w:rsid w:val="006C3798"/>
    <w:rsid w:val="006C40A2"/>
    <w:rsid w:val="006C4328"/>
    <w:rsid w:val="006C4CD0"/>
    <w:rsid w:val="006C5199"/>
    <w:rsid w:val="006C5350"/>
    <w:rsid w:val="006C6C4D"/>
    <w:rsid w:val="006C7263"/>
    <w:rsid w:val="006D1DC0"/>
    <w:rsid w:val="006D31C9"/>
    <w:rsid w:val="006D53D0"/>
    <w:rsid w:val="006D5E36"/>
    <w:rsid w:val="006D6B83"/>
    <w:rsid w:val="006E0B69"/>
    <w:rsid w:val="006E1A14"/>
    <w:rsid w:val="006E1B7F"/>
    <w:rsid w:val="006E33F6"/>
    <w:rsid w:val="006E52E9"/>
    <w:rsid w:val="006E58D5"/>
    <w:rsid w:val="006E5A12"/>
    <w:rsid w:val="006E7CEB"/>
    <w:rsid w:val="006F24FA"/>
    <w:rsid w:val="006F2BD7"/>
    <w:rsid w:val="006F3D80"/>
    <w:rsid w:val="006F6C49"/>
    <w:rsid w:val="00700B51"/>
    <w:rsid w:val="0070141B"/>
    <w:rsid w:val="007028E9"/>
    <w:rsid w:val="00702FA5"/>
    <w:rsid w:val="00704107"/>
    <w:rsid w:val="00705A21"/>
    <w:rsid w:val="00705DBA"/>
    <w:rsid w:val="0071058D"/>
    <w:rsid w:val="00710F46"/>
    <w:rsid w:val="007112C7"/>
    <w:rsid w:val="007126AE"/>
    <w:rsid w:val="00712CB7"/>
    <w:rsid w:val="007138BF"/>
    <w:rsid w:val="0071404B"/>
    <w:rsid w:val="00714515"/>
    <w:rsid w:val="00714DEC"/>
    <w:rsid w:val="0071514E"/>
    <w:rsid w:val="00715715"/>
    <w:rsid w:val="00715FBF"/>
    <w:rsid w:val="00716CD5"/>
    <w:rsid w:val="00717D2C"/>
    <w:rsid w:val="00721C43"/>
    <w:rsid w:val="00721DF1"/>
    <w:rsid w:val="00722965"/>
    <w:rsid w:val="00722F98"/>
    <w:rsid w:val="007241C5"/>
    <w:rsid w:val="00731021"/>
    <w:rsid w:val="0073276E"/>
    <w:rsid w:val="0073352A"/>
    <w:rsid w:val="00733918"/>
    <w:rsid w:val="00736EAF"/>
    <w:rsid w:val="007419F2"/>
    <w:rsid w:val="007421AD"/>
    <w:rsid w:val="007426CC"/>
    <w:rsid w:val="0074284F"/>
    <w:rsid w:val="0074290F"/>
    <w:rsid w:val="00742D3B"/>
    <w:rsid w:val="00743019"/>
    <w:rsid w:val="00745B7C"/>
    <w:rsid w:val="0075120D"/>
    <w:rsid w:val="00751B07"/>
    <w:rsid w:val="00751DAD"/>
    <w:rsid w:val="00752534"/>
    <w:rsid w:val="00753293"/>
    <w:rsid w:val="007535D1"/>
    <w:rsid w:val="007538D6"/>
    <w:rsid w:val="00753ABE"/>
    <w:rsid w:val="00754040"/>
    <w:rsid w:val="0075479D"/>
    <w:rsid w:val="007571E1"/>
    <w:rsid w:val="00757FB7"/>
    <w:rsid w:val="0076134B"/>
    <w:rsid w:val="0076395D"/>
    <w:rsid w:val="00764584"/>
    <w:rsid w:val="00764CB2"/>
    <w:rsid w:val="00765298"/>
    <w:rsid w:val="00765492"/>
    <w:rsid w:val="007654D1"/>
    <w:rsid w:val="007702E8"/>
    <w:rsid w:val="007715C0"/>
    <w:rsid w:val="007715CF"/>
    <w:rsid w:val="00773867"/>
    <w:rsid w:val="00773921"/>
    <w:rsid w:val="00781ED4"/>
    <w:rsid w:val="007822C7"/>
    <w:rsid w:val="007831E4"/>
    <w:rsid w:val="0078354C"/>
    <w:rsid w:val="007851B5"/>
    <w:rsid w:val="007873CE"/>
    <w:rsid w:val="00790599"/>
    <w:rsid w:val="007923AE"/>
    <w:rsid w:val="007924C7"/>
    <w:rsid w:val="00792B8E"/>
    <w:rsid w:val="00792E88"/>
    <w:rsid w:val="00792F7C"/>
    <w:rsid w:val="007933B7"/>
    <w:rsid w:val="00793995"/>
    <w:rsid w:val="00793CB4"/>
    <w:rsid w:val="00793EF9"/>
    <w:rsid w:val="00794CA0"/>
    <w:rsid w:val="007A03FF"/>
    <w:rsid w:val="007A095A"/>
    <w:rsid w:val="007A0D51"/>
    <w:rsid w:val="007A1822"/>
    <w:rsid w:val="007A22FE"/>
    <w:rsid w:val="007A2C27"/>
    <w:rsid w:val="007A2CBE"/>
    <w:rsid w:val="007A3967"/>
    <w:rsid w:val="007A6CE7"/>
    <w:rsid w:val="007B08D5"/>
    <w:rsid w:val="007B5A4B"/>
    <w:rsid w:val="007C00C5"/>
    <w:rsid w:val="007C024C"/>
    <w:rsid w:val="007C3E78"/>
    <w:rsid w:val="007C5264"/>
    <w:rsid w:val="007C5A22"/>
    <w:rsid w:val="007C76FB"/>
    <w:rsid w:val="007D1655"/>
    <w:rsid w:val="007D3D6C"/>
    <w:rsid w:val="007D424B"/>
    <w:rsid w:val="007D61BE"/>
    <w:rsid w:val="007D6672"/>
    <w:rsid w:val="007D7B7C"/>
    <w:rsid w:val="007D7E73"/>
    <w:rsid w:val="007D7EA2"/>
    <w:rsid w:val="007D7EB1"/>
    <w:rsid w:val="007E0BC1"/>
    <w:rsid w:val="007E1777"/>
    <w:rsid w:val="007E2B68"/>
    <w:rsid w:val="007E2CAF"/>
    <w:rsid w:val="007E2D0E"/>
    <w:rsid w:val="007E4252"/>
    <w:rsid w:val="007E48F3"/>
    <w:rsid w:val="007E4CB1"/>
    <w:rsid w:val="007E4EA1"/>
    <w:rsid w:val="007E77A8"/>
    <w:rsid w:val="007E7CD0"/>
    <w:rsid w:val="007F3981"/>
    <w:rsid w:val="007F42B5"/>
    <w:rsid w:val="007F48E2"/>
    <w:rsid w:val="007F74F0"/>
    <w:rsid w:val="007F7B2F"/>
    <w:rsid w:val="008015F9"/>
    <w:rsid w:val="00802418"/>
    <w:rsid w:val="00804A51"/>
    <w:rsid w:val="00806150"/>
    <w:rsid w:val="00806D21"/>
    <w:rsid w:val="00810AFB"/>
    <w:rsid w:val="008111E7"/>
    <w:rsid w:val="00812566"/>
    <w:rsid w:val="00820426"/>
    <w:rsid w:val="0082321B"/>
    <w:rsid w:val="00823C8E"/>
    <w:rsid w:val="00824D8A"/>
    <w:rsid w:val="00826C2B"/>
    <w:rsid w:val="00826D3E"/>
    <w:rsid w:val="00826EA3"/>
    <w:rsid w:val="00832DBC"/>
    <w:rsid w:val="00835A98"/>
    <w:rsid w:val="00836C4D"/>
    <w:rsid w:val="008374CC"/>
    <w:rsid w:val="00840440"/>
    <w:rsid w:val="00841029"/>
    <w:rsid w:val="0084127C"/>
    <w:rsid w:val="008421EA"/>
    <w:rsid w:val="00842C14"/>
    <w:rsid w:val="00842C36"/>
    <w:rsid w:val="008471BE"/>
    <w:rsid w:val="00847B9B"/>
    <w:rsid w:val="00847DD1"/>
    <w:rsid w:val="00850AC5"/>
    <w:rsid w:val="00851458"/>
    <w:rsid w:val="00851CF0"/>
    <w:rsid w:val="0085293F"/>
    <w:rsid w:val="00855722"/>
    <w:rsid w:val="00856A11"/>
    <w:rsid w:val="00860435"/>
    <w:rsid w:val="00861446"/>
    <w:rsid w:val="00861C9C"/>
    <w:rsid w:val="008636DD"/>
    <w:rsid w:val="00863C86"/>
    <w:rsid w:val="00865974"/>
    <w:rsid w:val="00866640"/>
    <w:rsid w:val="008666B7"/>
    <w:rsid w:val="0086778C"/>
    <w:rsid w:val="008679B6"/>
    <w:rsid w:val="00867CFB"/>
    <w:rsid w:val="008729EF"/>
    <w:rsid w:val="00872B8C"/>
    <w:rsid w:val="0087311E"/>
    <w:rsid w:val="0087394A"/>
    <w:rsid w:val="00875ED8"/>
    <w:rsid w:val="008805C1"/>
    <w:rsid w:val="00882729"/>
    <w:rsid w:val="00882D6F"/>
    <w:rsid w:val="00883F52"/>
    <w:rsid w:val="0088494F"/>
    <w:rsid w:val="00884F51"/>
    <w:rsid w:val="0088539D"/>
    <w:rsid w:val="00885B5F"/>
    <w:rsid w:val="008862CD"/>
    <w:rsid w:val="00886623"/>
    <w:rsid w:val="00887181"/>
    <w:rsid w:val="00892964"/>
    <w:rsid w:val="00893615"/>
    <w:rsid w:val="0089401F"/>
    <w:rsid w:val="00894698"/>
    <w:rsid w:val="00895800"/>
    <w:rsid w:val="00895DFF"/>
    <w:rsid w:val="00897F64"/>
    <w:rsid w:val="008A3100"/>
    <w:rsid w:val="008A34FB"/>
    <w:rsid w:val="008A352F"/>
    <w:rsid w:val="008A493A"/>
    <w:rsid w:val="008A6C74"/>
    <w:rsid w:val="008B049A"/>
    <w:rsid w:val="008B1F8B"/>
    <w:rsid w:val="008B38DB"/>
    <w:rsid w:val="008B4D39"/>
    <w:rsid w:val="008B5A93"/>
    <w:rsid w:val="008B7B9A"/>
    <w:rsid w:val="008C0FC2"/>
    <w:rsid w:val="008C1CD0"/>
    <w:rsid w:val="008C1EC4"/>
    <w:rsid w:val="008C64A1"/>
    <w:rsid w:val="008D0693"/>
    <w:rsid w:val="008D2604"/>
    <w:rsid w:val="008D2A06"/>
    <w:rsid w:val="008D3558"/>
    <w:rsid w:val="008D6F82"/>
    <w:rsid w:val="008D71D2"/>
    <w:rsid w:val="008D7BFE"/>
    <w:rsid w:val="008E00DB"/>
    <w:rsid w:val="008E058E"/>
    <w:rsid w:val="008E0D8C"/>
    <w:rsid w:val="008E1C96"/>
    <w:rsid w:val="008E5C43"/>
    <w:rsid w:val="008E60F2"/>
    <w:rsid w:val="008E684D"/>
    <w:rsid w:val="008E6A3C"/>
    <w:rsid w:val="008E7BB3"/>
    <w:rsid w:val="008F01DE"/>
    <w:rsid w:val="008F1D23"/>
    <w:rsid w:val="008F45AB"/>
    <w:rsid w:val="008F499D"/>
    <w:rsid w:val="008F5356"/>
    <w:rsid w:val="008F58F9"/>
    <w:rsid w:val="008F63D5"/>
    <w:rsid w:val="008F65BC"/>
    <w:rsid w:val="008F6879"/>
    <w:rsid w:val="008F784C"/>
    <w:rsid w:val="0090067B"/>
    <w:rsid w:val="0090097D"/>
    <w:rsid w:val="00903349"/>
    <w:rsid w:val="00905459"/>
    <w:rsid w:val="0090651F"/>
    <w:rsid w:val="00906EB0"/>
    <w:rsid w:val="009108DC"/>
    <w:rsid w:val="0091176E"/>
    <w:rsid w:val="00911799"/>
    <w:rsid w:val="0091332B"/>
    <w:rsid w:val="00913D6F"/>
    <w:rsid w:val="00913DA5"/>
    <w:rsid w:val="0091451A"/>
    <w:rsid w:val="00914C19"/>
    <w:rsid w:val="009156F6"/>
    <w:rsid w:val="00916D71"/>
    <w:rsid w:val="00920F88"/>
    <w:rsid w:val="00921A6F"/>
    <w:rsid w:val="00921F43"/>
    <w:rsid w:val="009232BB"/>
    <w:rsid w:val="00923443"/>
    <w:rsid w:val="00923E9C"/>
    <w:rsid w:val="00924A54"/>
    <w:rsid w:val="00925233"/>
    <w:rsid w:val="0092687C"/>
    <w:rsid w:val="00926E68"/>
    <w:rsid w:val="00927260"/>
    <w:rsid w:val="00927A6E"/>
    <w:rsid w:val="00927F79"/>
    <w:rsid w:val="00927FE7"/>
    <w:rsid w:val="00931AEC"/>
    <w:rsid w:val="0093238D"/>
    <w:rsid w:val="00932782"/>
    <w:rsid w:val="009327F3"/>
    <w:rsid w:val="00932A82"/>
    <w:rsid w:val="00933548"/>
    <w:rsid w:val="009347E5"/>
    <w:rsid w:val="00934BB1"/>
    <w:rsid w:val="00935874"/>
    <w:rsid w:val="00935976"/>
    <w:rsid w:val="00935AD7"/>
    <w:rsid w:val="009414B0"/>
    <w:rsid w:val="00943180"/>
    <w:rsid w:val="00944873"/>
    <w:rsid w:val="0094558C"/>
    <w:rsid w:val="00947469"/>
    <w:rsid w:val="009476C8"/>
    <w:rsid w:val="00953979"/>
    <w:rsid w:val="00953A97"/>
    <w:rsid w:val="0095526E"/>
    <w:rsid w:val="00957683"/>
    <w:rsid w:val="009578C1"/>
    <w:rsid w:val="009603B7"/>
    <w:rsid w:val="00961CA4"/>
    <w:rsid w:val="009622B2"/>
    <w:rsid w:val="009653E8"/>
    <w:rsid w:val="0096654C"/>
    <w:rsid w:val="009674EE"/>
    <w:rsid w:val="00970049"/>
    <w:rsid w:val="0097132B"/>
    <w:rsid w:val="009724C3"/>
    <w:rsid w:val="00973857"/>
    <w:rsid w:val="00974AB7"/>
    <w:rsid w:val="00974CC0"/>
    <w:rsid w:val="009817D3"/>
    <w:rsid w:val="009830EE"/>
    <w:rsid w:val="00983265"/>
    <w:rsid w:val="00983447"/>
    <w:rsid w:val="00984516"/>
    <w:rsid w:val="0098455E"/>
    <w:rsid w:val="00985085"/>
    <w:rsid w:val="0098728B"/>
    <w:rsid w:val="009876F7"/>
    <w:rsid w:val="00987BE9"/>
    <w:rsid w:val="00990C1F"/>
    <w:rsid w:val="00994841"/>
    <w:rsid w:val="00996905"/>
    <w:rsid w:val="009A035D"/>
    <w:rsid w:val="009A0479"/>
    <w:rsid w:val="009A117C"/>
    <w:rsid w:val="009A1E36"/>
    <w:rsid w:val="009A22F1"/>
    <w:rsid w:val="009A343F"/>
    <w:rsid w:val="009A3984"/>
    <w:rsid w:val="009A3D35"/>
    <w:rsid w:val="009A4AF1"/>
    <w:rsid w:val="009A4F2C"/>
    <w:rsid w:val="009A69D1"/>
    <w:rsid w:val="009A6C34"/>
    <w:rsid w:val="009A6D6E"/>
    <w:rsid w:val="009A73D2"/>
    <w:rsid w:val="009A7C9B"/>
    <w:rsid w:val="009B1C1B"/>
    <w:rsid w:val="009B5EAC"/>
    <w:rsid w:val="009B6FE3"/>
    <w:rsid w:val="009B7270"/>
    <w:rsid w:val="009B7B19"/>
    <w:rsid w:val="009C1F72"/>
    <w:rsid w:val="009C3D72"/>
    <w:rsid w:val="009C4D39"/>
    <w:rsid w:val="009D0737"/>
    <w:rsid w:val="009D1182"/>
    <w:rsid w:val="009D17E5"/>
    <w:rsid w:val="009D2F3B"/>
    <w:rsid w:val="009D37BA"/>
    <w:rsid w:val="009D4812"/>
    <w:rsid w:val="009E0F5A"/>
    <w:rsid w:val="009E31C6"/>
    <w:rsid w:val="009E31FC"/>
    <w:rsid w:val="009E50C3"/>
    <w:rsid w:val="009E5147"/>
    <w:rsid w:val="009F1989"/>
    <w:rsid w:val="009F1C05"/>
    <w:rsid w:val="009F24BF"/>
    <w:rsid w:val="009F453D"/>
    <w:rsid w:val="009F60E4"/>
    <w:rsid w:val="009F6A02"/>
    <w:rsid w:val="00A05124"/>
    <w:rsid w:val="00A064E6"/>
    <w:rsid w:val="00A0706B"/>
    <w:rsid w:val="00A10B6E"/>
    <w:rsid w:val="00A1112A"/>
    <w:rsid w:val="00A1135A"/>
    <w:rsid w:val="00A117E1"/>
    <w:rsid w:val="00A1291F"/>
    <w:rsid w:val="00A13A91"/>
    <w:rsid w:val="00A14081"/>
    <w:rsid w:val="00A155FE"/>
    <w:rsid w:val="00A2144C"/>
    <w:rsid w:val="00A21B2D"/>
    <w:rsid w:val="00A21D4F"/>
    <w:rsid w:val="00A22A0B"/>
    <w:rsid w:val="00A22F93"/>
    <w:rsid w:val="00A24F29"/>
    <w:rsid w:val="00A2549C"/>
    <w:rsid w:val="00A27030"/>
    <w:rsid w:val="00A309A3"/>
    <w:rsid w:val="00A32211"/>
    <w:rsid w:val="00A3617B"/>
    <w:rsid w:val="00A36CBC"/>
    <w:rsid w:val="00A37D70"/>
    <w:rsid w:val="00A40041"/>
    <w:rsid w:val="00A40429"/>
    <w:rsid w:val="00A4258F"/>
    <w:rsid w:val="00A42900"/>
    <w:rsid w:val="00A42B31"/>
    <w:rsid w:val="00A4320E"/>
    <w:rsid w:val="00A44196"/>
    <w:rsid w:val="00A44250"/>
    <w:rsid w:val="00A4516A"/>
    <w:rsid w:val="00A45177"/>
    <w:rsid w:val="00A47D56"/>
    <w:rsid w:val="00A5102E"/>
    <w:rsid w:val="00A51065"/>
    <w:rsid w:val="00A51C7A"/>
    <w:rsid w:val="00A52FF1"/>
    <w:rsid w:val="00A55816"/>
    <w:rsid w:val="00A55C43"/>
    <w:rsid w:val="00A5698B"/>
    <w:rsid w:val="00A609E9"/>
    <w:rsid w:val="00A615C0"/>
    <w:rsid w:val="00A66816"/>
    <w:rsid w:val="00A669D6"/>
    <w:rsid w:val="00A73866"/>
    <w:rsid w:val="00A76A61"/>
    <w:rsid w:val="00A81430"/>
    <w:rsid w:val="00A845DC"/>
    <w:rsid w:val="00A84CF8"/>
    <w:rsid w:val="00A858FA"/>
    <w:rsid w:val="00A86E7C"/>
    <w:rsid w:val="00A90EBA"/>
    <w:rsid w:val="00A914A1"/>
    <w:rsid w:val="00A94013"/>
    <w:rsid w:val="00A946F2"/>
    <w:rsid w:val="00A95D86"/>
    <w:rsid w:val="00A96B59"/>
    <w:rsid w:val="00A977A9"/>
    <w:rsid w:val="00A9799C"/>
    <w:rsid w:val="00AA26DD"/>
    <w:rsid w:val="00AA3474"/>
    <w:rsid w:val="00AA48EE"/>
    <w:rsid w:val="00AA5580"/>
    <w:rsid w:val="00AA5915"/>
    <w:rsid w:val="00AB1102"/>
    <w:rsid w:val="00AB4C89"/>
    <w:rsid w:val="00AB5E3B"/>
    <w:rsid w:val="00AB7AB4"/>
    <w:rsid w:val="00AB7D72"/>
    <w:rsid w:val="00AC2C4E"/>
    <w:rsid w:val="00AC3F0A"/>
    <w:rsid w:val="00AC4166"/>
    <w:rsid w:val="00AC6148"/>
    <w:rsid w:val="00AC681F"/>
    <w:rsid w:val="00AD2421"/>
    <w:rsid w:val="00AD34ED"/>
    <w:rsid w:val="00AD353C"/>
    <w:rsid w:val="00AD4427"/>
    <w:rsid w:val="00AD4DF5"/>
    <w:rsid w:val="00AD5099"/>
    <w:rsid w:val="00AE1144"/>
    <w:rsid w:val="00AE18F6"/>
    <w:rsid w:val="00AE4647"/>
    <w:rsid w:val="00AE582F"/>
    <w:rsid w:val="00AE65FE"/>
    <w:rsid w:val="00AE68EE"/>
    <w:rsid w:val="00AE7582"/>
    <w:rsid w:val="00AF0555"/>
    <w:rsid w:val="00AF272D"/>
    <w:rsid w:val="00AF34CE"/>
    <w:rsid w:val="00AF37CD"/>
    <w:rsid w:val="00AF3E24"/>
    <w:rsid w:val="00AF4135"/>
    <w:rsid w:val="00AF4D8E"/>
    <w:rsid w:val="00AF59EB"/>
    <w:rsid w:val="00AF77CA"/>
    <w:rsid w:val="00B00312"/>
    <w:rsid w:val="00B03880"/>
    <w:rsid w:val="00B04D88"/>
    <w:rsid w:val="00B05411"/>
    <w:rsid w:val="00B05832"/>
    <w:rsid w:val="00B10065"/>
    <w:rsid w:val="00B1010E"/>
    <w:rsid w:val="00B10E7A"/>
    <w:rsid w:val="00B14473"/>
    <w:rsid w:val="00B16B15"/>
    <w:rsid w:val="00B22F30"/>
    <w:rsid w:val="00B23A27"/>
    <w:rsid w:val="00B2638C"/>
    <w:rsid w:val="00B26496"/>
    <w:rsid w:val="00B26ECC"/>
    <w:rsid w:val="00B32AAC"/>
    <w:rsid w:val="00B32DFA"/>
    <w:rsid w:val="00B34ED4"/>
    <w:rsid w:val="00B35310"/>
    <w:rsid w:val="00B3674F"/>
    <w:rsid w:val="00B41C33"/>
    <w:rsid w:val="00B4230E"/>
    <w:rsid w:val="00B4234F"/>
    <w:rsid w:val="00B42357"/>
    <w:rsid w:val="00B46F23"/>
    <w:rsid w:val="00B47131"/>
    <w:rsid w:val="00B51FEE"/>
    <w:rsid w:val="00B5260F"/>
    <w:rsid w:val="00B531E9"/>
    <w:rsid w:val="00B538AD"/>
    <w:rsid w:val="00B55BAD"/>
    <w:rsid w:val="00B55CC1"/>
    <w:rsid w:val="00B56C17"/>
    <w:rsid w:val="00B60AE7"/>
    <w:rsid w:val="00B63989"/>
    <w:rsid w:val="00B66B72"/>
    <w:rsid w:val="00B67865"/>
    <w:rsid w:val="00B70EDA"/>
    <w:rsid w:val="00B71DE9"/>
    <w:rsid w:val="00B72F0A"/>
    <w:rsid w:val="00B73414"/>
    <w:rsid w:val="00B75186"/>
    <w:rsid w:val="00B755C0"/>
    <w:rsid w:val="00B8015A"/>
    <w:rsid w:val="00B80168"/>
    <w:rsid w:val="00B82B8E"/>
    <w:rsid w:val="00B83CC0"/>
    <w:rsid w:val="00B84011"/>
    <w:rsid w:val="00B8448A"/>
    <w:rsid w:val="00B84BCD"/>
    <w:rsid w:val="00B84E29"/>
    <w:rsid w:val="00B864DA"/>
    <w:rsid w:val="00B876DF"/>
    <w:rsid w:val="00B877B3"/>
    <w:rsid w:val="00B87B65"/>
    <w:rsid w:val="00B87DE7"/>
    <w:rsid w:val="00B87EA3"/>
    <w:rsid w:val="00B901D3"/>
    <w:rsid w:val="00B9088C"/>
    <w:rsid w:val="00B91087"/>
    <w:rsid w:val="00B93B3A"/>
    <w:rsid w:val="00B94BD7"/>
    <w:rsid w:val="00B9543E"/>
    <w:rsid w:val="00B96AE7"/>
    <w:rsid w:val="00B971E4"/>
    <w:rsid w:val="00B97F2B"/>
    <w:rsid w:val="00BA0572"/>
    <w:rsid w:val="00BA0F03"/>
    <w:rsid w:val="00BA1245"/>
    <w:rsid w:val="00BA14F0"/>
    <w:rsid w:val="00BA2010"/>
    <w:rsid w:val="00BB1546"/>
    <w:rsid w:val="00BB342F"/>
    <w:rsid w:val="00BB3F11"/>
    <w:rsid w:val="00BB4E56"/>
    <w:rsid w:val="00BB53AF"/>
    <w:rsid w:val="00BC0341"/>
    <w:rsid w:val="00BC05CA"/>
    <w:rsid w:val="00BC27BF"/>
    <w:rsid w:val="00BC3070"/>
    <w:rsid w:val="00BC3928"/>
    <w:rsid w:val="00BC4C4A"/>
    <w:rsid w:val="00BC6B4D"/>
    <w:rsid w:val="00BC7032"/>
    <w:rsid w:val="00BD090D"/>
    <w:rsid w:val="00BD1F25"/>
    <w:rsid w:val="00BD3AFD"/>
    <w:rsid w:val="00BD3C95"/>
    <w:rsid w:val="00BD5E99"/>
    <w:rsid w:val="00BD754B"/>
    <w:rsid w:val="00BE03FD"/>
    <w:rsid w:val="00BE109D"/>
    <w:rsid w:val="00BE2A22"/>
    <w:rsid w:val="00BE3610"/>
    <w:rsid w:val="00BE6068"/>
    <w:rsid w:val="00BE65B5"/>
    <w:rsid w:val="00BE7EEF"/>
    <w:rsid w:val="00BF01B0"/>
    <w:rsid w:val="00BF1CAC"/>
    <w:rsid w:val="00BF2BD6"/>
    <w:rsid w:val="00BF3A4F"/>
    <w:rsid w:val="00BF44FD"/>
    <w:rsid w:val="00BF47D7"/>
    <w:rsid w:val="00BF6793"/>
    <w:rsid w:val="00BF679E"/>
    <w:rsid w:val="00BF714D"/>
    <w:rsid w:val="00C0045E"/>
    <w:rsid w:val="00C00468"/>
    <w:rsid w:val="00C01142"/>
    <w:rsid w:val="00C035ED"/>
    <w:rsid w:val="00C04FDF"/>
    <w:rsid w:val="00C067E1"/>
    <w:rsid w:val="00C069C0"/>
    <w:rsid w:val="00C07569"/>
    <w:rsid w:val="00C10BAF"/>
    <w:rsid w:val="00C15617"/>
    <w:rsid w:val="00C205BE"/>
    <w:rsid w:val="00C20867"/>
    <w:rsid w:val="00C20E62"/>
    <w:rsid w:val="00C21CAF"/>
    <w:rsid w:val="00C23E64"/>
    <w:rsid w:val="00C24301"/>
    <w:rsid w:val="00C24634"/>
    <w:rsid w:val="00C269A7"/>
    <w:rsid w:val="00C27DFC"/>
    <w:rsid w:val="00C32163"/>
    <w:rsid w:val="00C33FAA"/>
    <w:rsid w:val="00C3611E"/>
    <w:rsid w:val="00C3668D"/>
    <w:rsid w:val="00C36DA1"/>
    <w:rsid w:val="00C42733"/>
    <w:rsid w:val="00C4414C"/>
    <w:rsid w:val="00C46192"/>
    <w:rsid w:val="00C46657"/>
    <w:rsid w:val="00C47358"/>
    <w:rsid w:val="00C50F59"/>
    <w:rsid w:val="00C5390F"/>
    <w:rsid w:val="00C55271"/>
    <w:rsid w:val="00C55AD1"/>
    <w:rsid w:val="00C55E6B"/>
    <w:rsid w:val="00C561FF"/>
    <w:rsid w:val="00C568AB"/>
    <w:rsid w:val="00C607E3"/>
    <w:rsid w:val="00C617FD"/>
    <w:rsid w:val="00C61E6A"/>
    <w:rsid w:val="00C62630"/>
    <w:rsid w:val="00C62685"/>
    <w:rsid w:val="00C627B6"/>
    <w:rsid w:val="00C63328"/>
    <w:rsid w:val="00C6482C"/>
    <w:rsid w:val="00C6552A"/>
    <w:rsid w:val="00C6769E"/>
    <w:rsid w:val="00C71447"/>
    <w:rsid w:val="00C71728"/>
    <w:rsid w:val="00C7294D"/>
    <w:rsid w:val="00C72953"/>
    <w:rsid w:val="00C72A23"/>
    <w:rsid w:val="00C74512"/>
    <w:rsid w:val="00C758A6"/>
    <w:rsid w:val="00C80EB9"/>
    <w:rsid w:val="00C8126E"/>
    <w:rsid w:val="00C82270"/>
    <w:rsid w:val="00C82F4B"/>
    <w:rsid w:val="00C84325"/>
    <w:rsid w:val="00C855D0"/>
    <w:rsid w:val="00C856B6"/>
    <w:rsid w:val="00C869C0"/>
    <w:rsid w:val="00C87FE7"/>
    <w:rsid w:val="00C91D4F"/>
    <w:rsid w:val="00C92290"/>
    <w:rsid w:val="00C96CB0"/>
    <w:rsid w:val="00CA1184"/>
    <w:rsid w:val="00CA3956"/>
    <w:rsid w:val="00CA7077"/>
    <w:rsid w:val="00CB112E"/>
    <w:rsid w:val="00CB35C0"/>
    <w:rsid w:val="00CB3748"/>
    <w:rsid w:val="00CB3E56"/>
    <w:rsid w:val="00CB3FF8"/>
    <w:rsid w:val="00CB548A"/>
    <w:rsid w:val="00CB58A6"/>
    <w:rsid w:val="00CB6652"/>
    <w:rsid w:val="00CB6844"/>
    <w:rsid w:val="00CB69EB"/>
    <w:rsid w:val="00CB75CC"/>
    <w:rsid w:val="00CC3C1A"/>
    <w:rsid w:val="00CC4E46"/>
    <w:rsid w:val="00CC55AE"/>
    <w:rsid w:val="00CC5604"/>
    <w:rsid w:val="00CC6F50"/>
    <w:rsid w:val="00CD0499"/>
    <w:rsid w:val="00CD0F8C"/>
    <w:rsid w:val="00CD3FD1"/>
    <w:rsid w:val="00CD49B7"/>
    <w:rsid w:val="00CD5236"/>
    <w:rsid w:val="00CD5C9B"/>
    <w:rsid w:val="00CE1A51"/>
    <w:rsid w:val="00CE2DAF"/>
    <w:rsid w:val="00CE650D"/>
    <w:rsid w:val="00CE702E"/>
    <w:rsid w:val="00CF0F0E"/>
    <w:rsid w:val="00CF2F3B"/>
    <w:rsid w:val="00CF56B2"/>
    <w:rsid w:val="00CF69B1"/>
    <w:rsid w:val="00D007F3"/>
    <w:rsid w:val="00D01467"/>
    <w:rsid w:val="00D019F7"/>
    <w:rsid w:val="00D0263E"/>
    <w:rsid w:val="00D03FC9"/>
    <w:rsid w:val="00D05480"/>
    <w:rsid w:val="00D072B8"/>
    <w:rsid w:val="00D073C7"/>
    <w:rsid w:val="00D10827"/>
    <w:rsid w:val="00D10FB4"/>
    <w:rsid w:val="00D134F6"/>
    <w:rsid w:val="00D13793"/>
    <w:rsid w:val="00D13D76"/>
    <w:rsid w:val="00D16449"/>
    <w:rsid w:val="00D210E7"/>
    <w:rsid w:val="00D2243A"/>
    <w:rsid w:val="00D2248A"/>
    <w:rsid w:val="00D242D8"/>
    <w:rsid w:val="00D26867"/>
    <w:rsid w:val="00D27E98"/>
    <w:rsid w:val="00D30DA6"/>
    <w:rsid w:val="00D310A0"/>
    <w:rsid w:val="00D34B0F"/>
    <w:rsid w:val="00D3522C"/>
    <w:rsid w:val="00D35681"/>
    <w:rsid w:val="00D35876"/>
    <w:rsid w:val="00D35A29"/>
    <w:rsid w:val="00D363DA"/>
    <w:rsid w:val="00D37C20"/>
    <w:rsid w:val="00D37F2D"/>
    <w:rsid w:val="00D40C85"/>
    <w:rsid w:val="00D40F65"/>
    <w:rsid w:val="00D419D4"/>
    <w:rsid w:val="00D41E41"/>
    <w:rsid w:val="00D46A1F"/>
    <w:rsid w:val="00D46DE4"/>
    <w:rsid w:val="00D5106A"/>
    <w:rsid w:val="00D51257"/>
    <w:rsid w:val="00D512A5"/>
    <w:rsid w:val="00D51BCB"/>
    <w:rsid w:val="00D52421"/>
    <w:rsid w:val="00D56A13"/>
    <w:rsid w:val="00D57F2A"/>
    <w:rsid w:val="00D60DF4"/>
    <w:rsid w:val="00D6137D"/>
    <w:rsid w:val="00D6195C"/>
    <w:rsid w:val="00D63EAD"/>
    <w:rsid w:val="00D6437E"/>
    <w:rsid w:val="00D64997"/>
    <w:rsid w:val="00D64B7D"/>
    <w:rsid w:val="00D65D91"/>
    <w:rsid w:val="00D670DD"/>
    <w:rsid w:val="00D7031C"/>
    <w:rsid w:val="00D716FD"/>
    <w:rsid w:val="00D72AB8"/>
    <w:rsid w:val="00D72B7F"/>
    <w:rsid w:val="00D745AF"/>
    <w:rsid w:val="00D74B0A"/>
    <w:rsid w:val="00D77E27"/>
    <w:rsid w:val="00D803F4"/>
    <w:rsid w:val="00D84A2F"/>
    <w:rsid w:val="00D85338"/>
    <w:rsid w:val="00D865B2"/>
    <w:rsid w:val="00D90F16"/>
    <w:rsid w:val="00D9171C"/>
    <w:rsid w:val="00D926A0"/>
    <w:rsid w:val="00D92A31"/>
    <w:rsid w:val="00D931BD"/>
    <w:rsid w:val="00D94735"/>
    <w:rsid w:val="00D94BB3"/>
    <w:rsid w:val="00D96E73"/>
    <w:rsid w:val="00D9746D"/>
    <w:rsid w:val="00DA0E3E"/>
    <w:rsid w:val="00DA149E"/>
    <w:rsid w:val="00DA330B"/>
    <w:rsid w:val="00DA47EE"/>
    <w:rsid w:val="00DA5838"/>
    <w:rsid w:val="00DB0EDC"/>
    <w:rsid w:val="00DB1427"/>
    <w:rsid w:val="00DB1A04"/>
    <w:rsid w:val="00DB2A00"/>
    <w:rsid w:val="00DB403D"/>
    <w:rsid w:val="00DB45E9"/>
    <w:rsid w:val="00DB4CE1"/>
    <w:rsid w:val="00DB7BB6"/>
    <w:rsid w:val="00DC1D57"/>
    <w:rsid w:val="00DC1D99"/>
    <w:rsid w:val="00DC2D30"/>
    <w:rsid w:val="00DC5B9D"/>
    <w:rsid w:val="00DD18EE"/>
    <w:rsid w:val="00DD2250"/>
    <w:rsid w:val="00DD3C04"/>
    <w:rsid w:val="00DD7396"/>
    <w:rsid w:val="00DE0236"/>
    <w:rsid w:val="00DE12D2"/>
    <w:rsid w:val="00DE13E3"/>
    <w:rsid w:val="00DE16CF"/>
    <w:rsid w:val="00DE235D"/>
    <w:rsid w:val="00DE24D4"/>
    <w:rsid w:val="00DE4E88"/>
    <w:rsid w:val="00DE52BA"/>
    <w:rsid w:val="00DE5D0B"/>
    <w:rsid w:val="00DE6DF9"/>
    <w:rsid w:val="00DF347F"/>
    <w:rsid w:val="00DF446B"/>
    <w:rsid w:val="00DF72A6"/>
    <w:rsid w:val="00DF7728"/>
    <w:rsid w:val="00DF7997"/>
    <w:rsid w:val="00E035DA"/>
    <w:rsid w:val="00E039EE"/>
    <w:rsid w:val="00E11306"/>
    <w:rsid w:val="00E11FDD"/>
    <w:rsid w:val="00E13938"/>
    <w:rsid w:val="00E13A79"/>
    <w:rsid w:val="00E14A02"/>
    <w:rsid w:val="00E164C9"/>
    <w:rsid w:val="00E16600"/>
    <w:rsid w:val="00E20ECB"/>
    <w:rsid w:val="00E21065"/>
    <w:rsid w:val="00E21A02"/>
    <w:rsid w:val="00E23649"/>
    <w:rsid w:val="00E24DE3"/>
    <w:rsid w:val="00E26235"/>
    <w:rsid w:val="00E278CD"/>
    <w:rsid w:val="00E27A99"/>
    <w:rsid w:val="00E300EB"/>
    <w:rsid w:val="00E31340"/>
    <w:rsid w:val="00E314A8"/>
    <w:rsid w:val="00E33471"/>
    <w:rsid w:val="00E36A9D"/>
    <w:rsid w:val="00E403B0"/>
    <w:rsid w:val="00E446C3"/>
    <w:rsid w:val="00E45CFD"/>
    <w:rsid w:val="00E45F14"/>
    <w:rsid w:val="00E46E2D"/>
    <w:rsid w:val="00E51853"/>
    <w:rsid w:val="00E54F85"/>
    <w:rsid w:val="00E55C70"/>
    <w:rsid w:val="00E55D98"/>
    <w:rsid w:val="00E56690"/>
    <w:rsid w:val="00E61544"/>
    <w:rsid w:val="00E62A12"/>
    <w:rsid w:val="00E63427"/>
    <w:rsid w:val="00E64F79"/>
    <w:rsid w:val="00E65F0C"/>
    <w:rsid w:val="00E70E0E"/>
    <w:rsid w:val="00E71D9B"/>
    <w:rsid w:val="00E73D25"/>
    <w:rsid w:val="00E74480"/>
    <w:rsid w:val="00E748CA"/>
    <w:rsid w:val="00E76E0A"/>
    <w:rsid w:val="00E7748D"/>
    <w:rsid w:val="00E80685"/>
    <w:rsid w:val="00E812C2"/>
    <w:rsid w:val="00E82811"/>
    <w:rsid w:val="00E85A09"/>
    <w:rsid w:val="00E861C5"/>
    <w:rsid w:val="00E904D2"/>
    <w:rsid w:val="00E90DC9"/>
    <w:rsid w:val="00E91920"/>
    <w:rsid w:val="00E91D58"/>
    <w:rsid w:val="00E9263C"/>
    <w:rsid w:val="00E94883"/>
    <w:rsid w:val="00E94C56"/>
    <w:rsid w:val="00E966F5"/>
    <w:rsid w:val="00E96B63"/>
    <w:rsid w:val="00EA0FE8"/>
    <w:rsid w:val="00EA5A3C"/>
    <w:rsid w:val="00EB1448"/>
    <w:rsid w:val="00EB6F7D"/>
    <w:rsid w:val="00EC07B3"/>
    <w:rsid w:val="00EC1680"/>
    <w:rsid w:val="00EC2C3D"/>
    <w:rsid w:val="00EC3572"/>
    <w:rsid w:val="00EC5CB6"/>
    <w:rsid w:val="00EC69EF"/>
    <w:rsid w:val="00EC7732"/>
    <w:rsid w:val="00ED0935"/>
    <w:rsid w:val="00ED0BE4"/>
    <w:rsid w:val="00ED2574"/>
    <w:rsid w:val="00ED287F"/>
    <w:rsid w:val="00ED3625"/>
    <w:rsid w:val="00ED3903"/>
    <w:rsid w:val="00ED5BD1"/>
    <w:rsid w:val="00ED5BFB"/>
    <w:rsid w:val="00EE0563"/>
    <w:rsid w:val="00EE1167"/>
    <w:rsid w:val="00EE11FB"/>
    <w:rsid w:val="00EE1B72"/>
    <w:rsid w:val="00EE1BA0"/>
    <w:rsid w:val="00EE2310"/>
    <w:rsid w:val="00EE3285"/>
    <w:rsid w:val="00EE3F77"/>
    <w:rsid w:val="00EE491E"/>
    <w:rsid w:val="00EE5A5D"/>
    <w:rsid w:val="00EF3733"/>
    <w:rsid w:val="00EF6D65"/>
    <w:rsid w:val="00EF7903"/>
    <w:rsid w:val="00F00A02"/>
    <w:rsid w:val="00F012C1"/>
    <w:rsid w:val="00F0142C"/>
    <w:rsid w:val="00F01812"/>
    <w:rsid w:val="00F07CC6"/>
    <w:rsid w:val="00F10019"/>
    <w:rsid w:val="00F103F9"/>
    <w:rsid w:val="00F123E8"/>
    <w:rsid w:val="00F12636"/>
    <w:rsid w:val="00F158DF"/>
    <w:rsid w:val="00F16B4C"/>
    <w:rsid w:val="00F174F8"/>
    <w:rsid w:val="00F223DD"/>
    <w:rsid w:val="00F230D5"/>
    <w:rsid w:val="00F25045"/>
    <w:rsid w:val="00F26CA8"/>
    <w:rsid w:val="00F276BC"/>
    <w:rsid w:val="00F35303"/>
    <w:rsid w:val="00F35E2A"/>
    <w:rsid w:val="00F36F3E"/>
    <w:rsid w:val="00F41CC4"/>
    <w:rsid w:val="00F42909"/>
    <w:rsid w:val="00F43D7A"/>
    <w:rsid w:val="00F4483A"/>
    <w:rsid w:val="00F452D0"/>
    <w:rsid w:val="00F45626"/>
    <w:rsid w:val="00F46935"/>
    <w:rsid w:val="00F470E5"/>
    <w:rsid w:val="00F50107"/>
    <w:rsid w:val="00F52A7A"/>
    <w:rsid w:val="00F53C4B"/>
    <w:rsid w:val="00F62F14"/>
    <w:rsid w:val="00F63396"/>
    <w:rsid w:val="00F6368C"/>
    <w:rsid w:val="00F65046"/>
    <w:rsid w:val="00F660DC"/>
    <w:rsid w:val="00F66A9A"/>
    <w:rsid w:val="00F66BF5"/>
    <w:rsid w:val="00F67897"/>
    <w:rsid w:val="00F67F47"/>
    <w:rsid w:val="00F71080"/>
    <w:rsid w:val="00F73905"/>
    <w:rsid w:val="00F756E8"/>
    <w:rsid w:val="00F769FF"/>
    <w:rsid w:val="00F8111C"/>
    <w:rsid w:val="00F836A2"/>
    <w:rsid w:val="00F8375C"/>
    <w:rsid w:val="00F83873"/>
    <w:rsid w:val="00F84DC6"/>
    <w:rsid w:val="00F850D3"/>
    <w:rsid w:val="00F853EB"/>
    <w:rsid w:val="00F873BA"/>
    <w:rsid w:val="00F91AED"/>
    <w:rsid w:val="00F94A52"/>
    <w:rsid w:val="00F963B0"/>
    <w:rsid w:val="00FA1FBC"/>
    <w:rsid w:val="00FA67FE"/>
    <w:rsid w:val="00FA6F1F"/>
    <w:rsid w:val="00FA750D"/>
    <w:rsid w:val="00FB0D60"/>
    <w:rsid w:val="00FB1513"/>
    <w:rsid w:val="00FB6CE5"/>
    <w:rsid w:val="00FB7127"/>
    <w:rsid w:val="00FC00C3"/>
    <w:rsid w:val="00FC017B"/>
    <w:rsid w:val="00FC1118"/>
    <w:rsid w:val="00FC2A36"/>
    <w:rsid w:val="00FC3E97"/>
    <w:rsid w:val="00FC4F82"/>
    <w:rsid w:val="00FC6071"/>
    <w:rsid w:val="00FC71D0"/>
    <w:rsid w:val="00FD13D9"/>
    <w:rsid w:val="00FD3039"/>
    <w:rsid w:val="00FD369E"/>
    <w:rsid w:val="00FD4509"/>
    <w:rsid w:val="00FD45EF"/>
    <w:rsid w:val="00FD54F3"/>
    <w:rsid w:val="00FD55A2"/>
    <w:rsid w:val="00FD5880"/>
    <w:rsid w:val="00FD5DE1"/>
    <w:rsid w:val="00FD6AB7"/>
    <w:rsid w:val="00FD7F9D"/>
    <w:rsid w:val="00FE157F"/>
    <w:rsid w:val="00FE273E"/>
    <w:rsid w:val="00FE3456"/>
    <w:rsid w:val="00FE6B0B"/>
    <w:rsid w:val="00FF08F6"/>
    <w:rsid w:val="00FF296C"/>
    <w:rsid w:val="00FF3237"/>
    <w:rsid w:val="00FF3518"/>
    <w:rsid w:val="00FF53F4"/>
    <w:rsid w:val="00FF5FF8"/>
    <w:rsid w:val="00FF6F17"/>
    <w:rsid w:val="00FF7282"/>
    <w:rsid w:val="00FF7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C9E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98"/>
    <w:pPr>
      <w:spacing w:after="200" w:line="276" w:lineRule="auto"/>
      <w:ind w:right="0"/>
    </w:pPr>
    <w:rPr>
      <w:rFonts w:ascii="Times New Roman" w:hAnsi="Times New Roman"/>
      <w:sz w:val="28"/>
    </w:rPr>
  </w:style>
  <w:style w:type="paragraph" w:styleId="Heading1">
    <w:name w:val="heading 1"/>
    <w:basedOn w:val="Normal"/>
    <w:next w:val="Normal"/>
    <w:link w:val="Heading1Char"/>
    <w:qFormat/>
    <w:rsid w:val="007D7E73"/>
    <w:pPr>
      <w:keepNext/>
      <w:spacing w:after="0" w:line="240" w:lineRule="auto"/>
      <w:jc w:val="center"/>
      <w:outlineLvl w:val="0"/>
    </w:pPr>
    <w:rPr>
      <w:rFonts w:ascii=".VnTimeH" w:eastAsia="Times New Roman" w:hAnsi=".VnTimeH" w:cs="Times New Roman"/>
      <w:szCs w:val="24"/>
    </w:rPr>
  </w:style>
  <w:style w:type="paragraph" w:styleId="Heading4">
    <w:name w:val="heading 4"/>
    <w:basedOn w:val="Normal"/>
    <w:next w:val="Normal"/>
    <w:link w:val="Heading4Char"/>
    <w:uiPriority w:val="9"/>
    <w:semiHidden/>
    <w:unhideWhenUsed/>
    <w:qFormat/>
    <w:rsid w:val="00D419D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 w:type="character" w:styleId="Hyperlink">
    <w:name w:val="Hyperlink"/>
    <w:uiPriority w:val="99"/>
    <w:unhideWhenUsed/>
    <w:rsid w:val="00FD45EF"/>
    <w:rPr>
      <w:color w:val="0000FF"/>
      <w:u w:val="single"/>
    </w:rPr>
  </w:style>
  <w:style w:type="character" w:customStyle="1" w:styleId="Heading1Char">
    <w:name w:val="Heading 1 Char"/>
    <w:basedOn w:val="DefaultParagraphFont"/>
    <w:link w:val="Heading1"/>
    <w:rsid w:val="007D7E73"/>
    <w:rPr>
      <w:rFonts w:ascii=".VnTimeH" w:eastAsia="Times New Roman" w:hAnsi=".VnTimeH" w:cs="Times New Roman"/>
      <w:sz w:val="28"/>
      <w:szCs w:val="24"/>
    </w:rPr>
  </w:style>
  <w:style w:type="paragraph" w:styleId="NormalWeb">
    <w:name w:val="Normal (Web)"/>
    <w:basedOn w:val="Normal"/>
    <w:uiPriority w:val="99"/>
    <w:rsid w:val="007D7E7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45AB"/>
    <w:pPr>
      <w:ind w:left="720"/>
      <w:contextualSpacing/>
    </w:pPr>
  </w:style>
  <w:style w:type="paragraph" w:customStyle="1" w:styleId="CharChar1CharCharCharChar">
    <w:name w:val="Char Char1 Char Char Char Char"/>
    <w:basedOn w:val="Normal"/>
    <w:semiHidden/>
    <w:rsid w:val="00E14A02"/>
    <w:pPr>
      <w:spacing w:after="160" w:line="240" w:lineRule="exact"/>
    </w:pPr>
    <w:rPr>
      <w:rFonts w:ascii="Arial" w:eastAsia="Times New Roman" w:hAnsi="Arial" w:cs="Times New Roman"/>
      <w:sz w:val="22"/>
    </w:rPr>
  </w:style>
  <w:style w:type="paragraph" w:customStyle="1" w:styleId="CharChar1CharCharCharChar1">
    <w:name w:val="Char Char1 Char Char Char Char1"/>
    <w:basedOn w:val="Normal"/>
    <w:semiHidden/>
    <w:rsid w:val="00493FC9"/>
    <w:pPr>
      <w:spacing w:after="160" w:line="240" w:lineRule="exact"/>
    </w:pPr>
    <w:rPr>
      <w:rFonts w:ascii="Arial" w:eastAsia="Times New Roman" w:hAnsi="Arial" w:cs="Times New Roman"/>
      <w:sz w:val="22"/>
    </w:rPr>
  </w:style>
  <w:style w:type="paragraph" w:styleId="BodyTextIndent">
    <w:name w:val="Body Text Indent"/>
    <w:basedOn w:val="Normal"/>
    <w:link w:val="BodyTextIndentChar"/>
    <w:rsid w:val="00343C4F"/>
    <w:pPr>
      <w:spacing w:after="120" w:line="240" w:lineRule="auto"/>
      <w:ind w:left="36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343C4F"/>
    <w:rPr>
      <w:rFonts w:ascii="VNI-Times" w:eastAsia="Times New Roman" w:hAnsi="VNI-Times" w:cs="Times New Roman"/>
      <w:sz w:val="26"/>
      <w:szCs w:val="24"/>
    </w:rPr>
  </w:style>
  <w:style w:type="paragraph" w:styleId="BodyTextIndent2">
    <w:name w:val="Body Text Indent 2"/>
    <w:basedOn w:val="Normal"/>
    <w:link w:val="BodyTextIndent2Char"/>
    <w:uiPriority w:val="99"/>
    <w:semiHidden/>
    <w:unhideWhenUsed/>
    <w:rsid w:val="00AE1144"/>
    <w:pPr>
      <w:spacing w:after="120" w:line="480" w:lineRule="auto"/>
      <w:ind w:left="283"/>
    </w:pPr>
  </w:style>
  <w:style w:type="character" w:customStyle="1" w:styleId="BodyTextIndent2Char">
    <w:name w:val="Body Text Indent 2 Char"/>
    <w:basedOn w:val="DefaultParagraphFont"/>
    <w:link w:val="BodyTextIndent2"/>
    <w:uiPriority w:val="99"/>
    <w:semiHidden/>
    <w:rsid w:val="00AE1144"/>
    <w:rPr>
      <w:rFonts w:ascii="Times New Roman" w:hAnsi="Times New Roman"/>
      <w:sz w:val="28"/>
    </w:rPr>
  </w:style>
  <w:style w:type="character" w:styleId="CommentReference">
    <w:name w:val="annotation reference"/>
    <w:basedOn w:val="DefaultParagraphFont"/>
    <w:uiPriority w:val="99"/>
    <w:semiHidden/>
    <w:unhideWhenUsed/>
    <w:rsid w:val="00FE6B0B"/>
    <w:rPr>
      <w:sz w:val="16"/>
      <w:szCs w:val="16"/>
    </w:rPr>
  </w:style>
  <w:style w:type="paragraph" w:styleId="CommentText">
    <w:name w:val="annotation text"/>
    <w:basedOn w:val="Normal"/>
    <w:link w:val="CommentTextChar"/>
    <w:uiPriority w:val="99"/>
    <w:unhideWhenUsed/>
    <w:rsid w:val="00FE6B0B"/>
    <w:pPr>
      <w:spacing w:line="240" w:lineRule="auto"/>
    </w:pPr>
    <w:rPr>
      <w:sz w:val="20"/>
      <w:szCs w:val="20"/>
    </w:rPr>
  </w:style>
  <w:style w:type="character" w:customStyle="1" w:styleId="CommentTextChar">
    <w:name w:val="Comment Text Char"/>
    <w:basedOn w:val="DefaultParagraphFont"/>
    <w:link w:val="CommentText"/>
    <w:uiPriority w:val="99"/>
    <w:rsid w:val="00FE6B0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6B0B"/>
    <w:rPr>
      <w:b/>
      <w:bCs/>
    </w:rPr>
  </w:style>
  <w:style w:type="character" w:customStyle="1" w:styleId="CommentSubjectChar">
    <w:name w:val="Comment Subject Char"/>
    <w:basedOn w:val="CommentTextChar"/>
    <w:link w:val="CommentSubject"/>
    <w:uiPriority w:val="99"/>
    <w:semiHidden/>
    <w:rsid w:val="00FE6B0B"/>
    <w:rPr>
      <w:rFonts w:ascii="Times New Roman" w:hAnsi="Times New Roman"/>
      <w:b/>
      <w:bCs/>
      <w:sz w:val="20"/>
      <w:szCs w:val="20"/>
    </w:rPr>
  </w:style>
  <w:style w:type="paragraph" w:styleId="BodyText2">
    <w:name w:val="Body Text 2"/>
    <w:basedOn w:val="Normal"/>
    <w:link w:val="BodyText2Char"/>
    <w:uiPriority w:val="99"/>
    <w:semiHidden/>
    <w:unhideWhenUsed/>
    <w:rsid w:val="00E55C70"/>
    <w:pPr>
      <w:spacing w:after="120" w:line="480" w:lineRule="auto"/>
    </w:pPr>
  </w:style>
  <w:style w:type="character" w:customStyle="1" w:styleId="BodyText2Char">
    <w:name w:val="Body Text 2 Char"/>
    <w:basedOn w:val="DefaultParagraphFont"/>
    <w:link w:val="BodyText2"/>
    <w:uiPriority w:val="99"/>
    <w:semiHidden/>
    <w:rsid w:val="00E55C70"/>
    <w:rPr>
      <w:rFonts w:ascii="Times New Roman" w:hAnsi="Times New Roman"/>
      <w:sz w:val="28"/>
    </w:rPr>
  </w:style>
  <w:style w:type="table" w:styleId="TableGrid">
    <w:name w:val="Table Grid"/>
    <w:basedOn w:val="TableNormal"/>
    <w:rsid w:val="00E55C70"/>
    <w:pPr>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nbnnidung">
    <w:name w:val="Van b?n n?i dung_"/>
    <w:link w:val="Vanbnnidung1"/>
    <w:rsid w:val="00E55C70"/>
    <w:rPr>
      <w:shd w:val="clear" w:color="auto" w:fill="FFFFFF"/>
    </w:rPr>
  </w:style>
  <w:style w:type="paragraph" w:customStyle="1" w:styleId="Vanbnnidung1">
    <w:name w:val="Van b?n n?i dung1"/>
    <w:basedOn w:val="Normal"/>
    <w:link w:val="Vanbnnidung"/>
    <w:rsid w:val="00E55C70"/>
    <w:pPr>
      <w:widowControl w:val="0"/>
      <w:shd w:val="clear" w:color="auto" w:fill="FFFFFF"/>
      <w:spacing w:before="120" w:after="0" w:line="303" w:lineRule="exact"/>
    </w:pPr>
    <w:rPr>
      <w:rFonts w:asciiTheme="minorHAnsi" w:hAnsiTheme="minorHAnsi"/>
      <w:sz w:val="22"/>
    </w:rPr>
  </w:style>
  <w:style w:type="paragraph" w:customStyle="1" w:styleId="Normal14pt">
    <w:name w:val="Normal + 14 pt"/>
    <w:basedOn w:val="Normal"/>
    <w:rsid w:val="00E55C70"/>
    <w:pPr>
      <w:spacing w:after="0" w:line="240" w:lineRule="auto"/>
    </w:pPr>
    <w:rPr>
      <w:rFonts w:eastAsia="Times New Roman" w:cs="Times New Roman"/>
      <w:sz w:val="20"/>
      <w:szCs w:val="20"/>
    </w:rPr>
  </w:style>
  <w:style w:type="character" w:customStyle="1" w:styleId="Heading4Char">
    <w:name w:val="Heading 4 Char"/>
    <w:basedOn w:val="DefaultParagraphFont"/>
    <w:link w:val="Heading4"/>
    <w:uiPriority w:val="9"/>
    <w:semiHidden/>
    <w:rsid w:val="00D419D4"/>
    <w:rPr>
      <w:rFonts w:asciiTheme="majorHAnsi" w:eastAsiaTheme="majorEastAsia" w:hAnsiTheme="majorHAnsi" w:cstheme="majorBidi"/>
      <w:i/>
      <w:iCs/>
      <w:color w:val="365F91" w:themeColor="accent1" w:themeShade="BF"/>
      <w:sz w:val="28"/>
    </w:rPr>
  </w:style>
  <w:style w:type="paragraph" w:styleId="BodyText">
    <w:name w:val="Body Text"/>
    <w:basedOn w:val="Normal"/>
    <w:link w:val="BodyTextChar"/>
    <w:uiPriority w:val="99"/>
    <w:unhideWhenUsed/>
    <w:rsid w:val="005455CA"/>
    <w:pPr>
      <w:spacing w:after="120"/>
    </w:pPr>
  </w:style>
  <w:style w:type="character" w:customStyle="1" w:styleId="BodyTextChar">
    <w:name w:val="Body Text Char"/>
    <w:basedOn w:val="DefaultParagraphFont"/>
    <w:link w:val="BodyText"/>
    <w:rsid w:val="005455CA"/>
    <w:rPr>
      <w:rFonts w:ascii="Times New Roman" w:hAnsi="Times New Roman"/>
      <w:sz w:val="28"/>
    </w:rPr>
  </w:style>
  <w:style w:type="paragraph" w:styleId="Revision">
    <w:name w:val="Revision"/>
    <w:hidden/>
    <w:uiPriority w:val="99"/>
    <w:semiHidden/>
    <w:rsid w:val="00583ABD"/>
    <w:pPr>
      <w:ind w:right="0"/>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ind w:right="-476"/>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3598"/>
    <w:pPr>
      <w:spacing w:after="200" w:line="276" w:lineRule="auto"/>
      <w:ind w:right="0"/>
    </w:pPr>
    <w:rPr>
      <w:rFonts w:ascii="Times New Roman" w:hAnsi="Times New Roman"/>
      <w:sz w:val="28"/>
    </w:rPr>
  </w:style>
  <w:style w:type="paragraph" w:styleId="Heading1">
    <w:name w:val="heading 1"/>
    <w:basedOn w:val="Normal"/>
    <w:next w:val="Normal"/>
    <w:link w:val="Heading1Char"/>
    <w:qFormat/>
    <w:rsid w:val="007D7E73"/>
    <w:pPr>
      <w:keepNext/>
      <w:spacing w:after="0" w:line="240" w:lineRule="auto"/>
      <w:jc w:val="center"/>
      <w:outlineLvl w:val="0"/>
    </w:pPr>
    <w:rPr>
      <w:rFonts w:ascii=".VnTimeH" w:eastAsia="Times New Roman" w:hAnsi=".VnTimeH" w:cs="Times New Roman"/>
      <w:szCs w:val="24"/>
    </w:rPr>
  </w:style>
  <w:style w:type="paragraph" w:styleId="Heading4">
    <w:name w:val="heading 4"/>
    <w:basedOn w:val="Normal"/>
    <w:next w:val="Normal"/>
    <w:link w:val="Heading4Char"/>
    <w:uiPriority w:val="9"/>
    <w:semiHidden/>
    <w:unhideWhenUsed/>
    <w:qFormat/>
    <w:rsid w:val="00D419D4"/>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C301B"/>
    <w:rPr>
      <w:rFonts w:ascii="Times New Roman" w:hAnsi="Times New Roman" w:cs="Times New Roman" w:hint="default"/>
      <w:b w:val="0"/>
      <w:bCs w:val="0"/>
      <w:i w:val="0"/>
      <w:iCs w:val="0"/>
      <w:color w:val="000000"/>
      <w:sz w:val="28"/>
      <w:szCs w:val="28"/>
    </w:rPr>
  </w:style>
  <w:style w:type="paragraph" w:styleId="Header">
    <w:name w:val="header"/>
    <w:basedOn w:val="Normal"/>
    <w:link w:val="HeaderChar"/>
    <w:uiPriority w:val="99"/>
    <w:unhideWhenUsed/>
    <w:rsid w:val="004646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659"/>
    <w:rPr>
      <w:rFonts w:ascii="Times New Roman" w:hAnsi="Times New Roman"/>
      <w:sz w:val="28"/>
    </w:rPr>
  </w:style>
  <w:style w:type="paragraph" w:styleId="Footer">
    <w:name w:val="footer"/>
    <w:basedOn w:val="Normal"/>
    <w:link w:val="FooterChar"/>
    <w:uiPriority w:val="99"/>
    <w:unhideWhenUsed/>
    <w:rsid w:val="004646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659"/>
    <w:rPr>
      <w:rFonts w:ascii="Times New Roman" w:hAnsi="Times New Roman"/>
      <w:sz w:val="28"/>
    </w:rPr>
  </w:style>
  <w:style w:type="paragraph" w:styleId="BalloonText">
    <w:name w:val="Balloon Text"/>
    <w:basedOn w:val="Normal"/>
    <w:link w:val="BalloonTextChar"/>
    <w:uiPriority w:val="99"/>
    <w:semiHidden/>
    <w:unhideWhenUsed/>
    <w:rsid w:val="002C498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C498F"/>
    <w:rPr>
      <w:rFonts w:ascii="Tahoma" w:hAnsi="Tahoma" w:cs="Tahoma"/>
      <w:sz w:val="16"/>
      <w:szCs w:val="16"/>
    </w:rPr>
  </w:style>
  <w:style w:type="character" w:styleId="Hyperlink">
    <w:name w:val="Hyperlink"/>
    <w:uiPriority w:val="99"/>
    <w:unhideWhenUsed/>
    <w:rsid w:val="00FD45EF"/>
    <w:rPr>
      <w:color w:val="0000FF"/>
      <w:u w:val="single"/>
    </w:rPr>
  </w:style>
  <w:style w:type="character" w:customStyle="1" w:styleId="Heading1Char">
    <w:name w:val="Heading 1 Char"/>
    <w:basedOn w:val="DefaultParagraphFont"/>
    <w:link w:val="Heading1"/>
    <w:rsid w:val="007D7E73"/>
    <w:rPr>
      <w:rFonts w:ascii=".VnTimeH" w:eastAsia="Times New Roman" w:hAnsi=".VnTimeH" w:cs="Times New Roman"/>
      <w:sz w:val="28"/>
      <w:szCs w:val="24"/>
    </w:rPr>
  </w:style>
  <w:style w:type="paragraph" w:styleId="NormalWeb">
    <w:name w:val="Normal (Web)"/>
    <w:basedOn w:val="Normal"/>
    <w:uiPriority w:val="99"/>
    <w:rsid w:val="007D7E73"/>
    <w:pPr>
      <w:spacing w:before="100" w:beforeAutospacing="1" w:after="100" w:afterAutospacing="1" w:line="240" w:lineRule="auto"/>
    </w:pPr>
    <w:rPr>
      <w:rFonts w:eastAsia="Times New Roman" w:cs="Times New Roman"/>
      <w:sz w:val="24"/>
      <w:szCs w:val="24"/>
    </w:rPr>
  </w:style>
  <w:style w:type="paragraph" w:styleId="ListParagraph">
    <w:name w:val="List Paragraph"/>
    <w:basedOn w:val="Normal"/>
    <w:uiPriority w:val="34"/>
    <w:qFormat/>
    <w:rsid w:val="008F45AB"/>
    <w:pPr>
      <w:ind w:left="720"/>
      <w:contextualSpacing/>
    </w:pPr>
  </w:style>
  <w:style w:type="paragraph" w:customStyle="1" w:styleId="CharChar1CharCharCharChar">
    <w:name w:val="Char Char1 Char Char Char Char"/>
    <w:basedOn w:val="Normal"/>
    <w:semiHidden/>
    <w:rsid w:val="00E14A02"/>
    <w:pPr>
      <w:spacing w:after="160" w:line="240" w:lineRule="exact"/>
    </w:pPr>
    <w:rPr>
      <w:rFonts w:ascii="Arial" w:eastAsia="Times New Roman" w:hAnsi="Arial" w:cs="Times New Roman"/>
      <w:sz w:val="22"/>
    </w:rPr>
  </w:style>
  <w:style w:type="paragraph" w:customStyle="1" w:styleId="CharChar1CharCharCharChar1">
    <w:name w:val="Char Char1 Char Char Char Char1"/>
    <w:basedOn w:val="Normal"/>
    <w:semiHidden/>
    <w:rsid w:val="00493FC9"/>
    <w:pPr>
      <w:spacing w:after="160" w:line="240" w:lineRule="exact"/>
    </w:pPr>
    <w:rPr>
      <w:rFonts w:ascii="Arial" w:eastAsia="Times New Roman" w:hAnsi="Arial" w:cs="Times New Roman"/>
      <w:sz w:val="22"/>
    </w:rPr>
  </w:style>
  <w:style w:type="paragraph" w:styleId="BodyTextIndent">
    <w:name w:val="Body Text Indent"/>
    <w:basedOn w:val="Normal"/>
    <w:link w:val="BodyTextIndentChar"/>
    <w:rsid w:val="00343C4F"/>
    <w:pPr>
      <w:spacing w:after="120" w:line="240" w:lineRule="auto"/>
      <w:ind w:left="360"/>
    </w:pPr>
    <w:rPr>
      <w:rFonts w:ascii="VNI-Times" w:eastAsia="Times New Roman" w:hAnsi="VNI-Times" w:cs="Times New Roman"/>
      <w:sz w:val="26"/>
      <w:szCs w:val="24"/>
    </w:rPr>
  </w:style>
  <w:style w:type="character" w:customStyle="1" w:styleId="BodyTextIndentChar">
    <w:name w:val="Body Text Indent Char"/>
    <w:basedOn w:val="DefaultParagraphFont"/>
    <w:link w:val="BodyTextIndent"/>
    <w:rsid w:val="00343C4F"/>
    <w:rPr>
      <w:rFonts w:ascii="VNI-Times" w:eastAsia="Times New Roman" w:hAnsi="VNI-Times" w:cs="Times New Roman"/>
      <w:sz w:val="26"/>
      <w:szCs w:val="24"/>
    </w:rPr>
  </w:style>
  <w:style w:type="paragraph" w:styleId="BodyTextIndent2">
    <w:name w:val="Body Text Indent 2"/>
    <w:basedOn w:val="Normal"/>
    <w:link w:val="BodyTextIndent2Char"/>
    <w:uiPriority w:val="99"/>
    <w:semiHidden/>
    <w:unhideWhenUsed/>
    <w:rsid w:val="00AE1144"/>
    <w:pPr>
      <w:spacing w:after="120" w:line="480" w:lineRule="auto"/>
      <w:ind w:left="283"/>
    </w:pPr>
  </w:style>
  <w:style w:type="character" w:customStyle="1" w:styleId="BodyTextIndent2Char">
    <w:name w:val="Body Text Indent 2 Char"/>
    <w:basedOn w:val="DefaultParagraphFont"/>
    <w:link w:val="BodyTextIndent2"/>
    <w:uiPriority w:val="99"/>
    <w:semiHidden/>
    <w:rsid w:val="00AE1144"/>
    <w:rPr>
      <w:rFonts w:ascii="Times New Roman" w:hAnsi="Times New Roman"/>
      <w:sz w:val="28"/>
    </w:rPr>
  </w:style>
  <w:style w:type="character" w:styleId="CommentReference">
    <w:name w:val="annotation reference"/>
    <w:basedOn w:val="DefaultParagraphFont"/>
    <w:uiPriority w:val="99"/>
    <w:semiHidden/>
    <w:unhideWhenUsed/>
    <w:rsid w:val="00FE6B0B"/>
    <w:rPr>
      <w:sz w:val="16"/>
      <w:szCs w:val="16"/>
    </w:rPr>
  </w:style>
  <w:style w:type="paragraph" w:styleId="CommentText">
    <w:name w:val="annotation text"/>
    <w:basedOn w:val="Normal"/>
    <w:link w:val="CommentTextChar"/>
    <w:uiPriority w:val="99"/>
    <w:unhideWhenUsed/>
    <w:rsid w:val="00FE6B0B"/>
    <w:pPr>
      <w:spacing w:line="240" w:lineRule="auto"/>
    </w:pPr>
    <w:rPr>
      <w:sz w:val="20"/>
      <w:szCs w:val="20"/>
    </w:rPr>
  </w:style>
  <w:style w:type="character" w:customStyle="1" w:styleId="CommentTextChar">
    <w:name w:val="Comment Text Char"/>
    <w:basedOn w:val="DefaultParagraphFont"/>
    <w:link w:val="CommentText"/>
    <w:uiPriority w:val="99"/>
    <w:rsid w:val="00FE6B0B"/>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FE6B0B"/>
    <w:rPr>
      <w:b/>
      <w:bCs/>
    </w:rPr>
  </w:style>
  <w:style w:type="character" w:customStyle="1" w:styleId="CommentSubjectChar">
    <w:name w:val="Comment Subject Char"/>
    <w:basedOn w:val="CommentTextChar"/>
    <w:link w:val="CommentSubject"/>
    <w:uiPriority w:val="99"/>
    <w:semiHidden/>
    <w:rsid w:val="00FE6B0B"/>
    <w:rPr>
      <w:rFonts w:ascii="Times New Roman" w:hAnsi="Times New Roman"/>
      <w:b/>
      <w:bCs/>
      <w:sz w:val="20"/>
      <w:szCs w:val="20"/>
    </w:rPr>
  </w:style>
  <w:style w:type="paragraph" w:styleId="BodyText2">
    <w:name w:val="Body Text 2"/>
    <w:basedOn w:val="Normal"/>
    <w:link w:val="BodyText2Char"/>
    <w:uiPriority w:val="99"/>
    <w:semiHidden/>
    <w:unhideWhenUsed/>
    <w:rsid w:val="00E55C70"/>
    <w:pPr>
      <w:spacing w:after="120" w:line="480" w:lineRule="auto"/>
    </w:pPr>
  </w:style>
  <w:style w:type="character" w:customStyle="1" w:styleId="BodyText2Char">
    <w:name w:val="Body Text 2 Char"/>
    <w:basedOn w:val="DefaultParagraphFont"/>
    <w:link w:val="BodyText2"/>
    <w:uiPriority w:val="99"/>
    <w:semiHidden/>
    <w:rsid w:val="00E55C70"/>
    <w:rPr>
      <w:rFonts w:ascii="Times New Roman" w:hAnsi="Times New Roman"/>
      <w:sz w:val="28"/>
    </w:rPr>
  </w:style>
  <w:style w:type="table" w:styleId="TableGrid">
    <w:name w:val="Table Grid"/>
    <w:basedOn w:val="TableNormal"/>
    <w:rsid w:val="00E55C70"/>
    <w:pPr>
      <w:ind w:right="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anbnnidung">
    <w:name w:val="Van b?n n?i dung_"/>
    <w:link w:val="Vanbnnidung1"/>
    <w:rsid w:val="00E55C70"/>
    <w:rPr>
      <w:shd w:val="clear" w:color="auto" w:fill="FFFFFF"/>
    </w:rPr>
  </w:style>
  <w:style w:type="paragraph" w:customStyle="1" w:styleId="Vanbnnidung1">
    <w:name w:val="Van b?n n?i dung1"/>
    <w:basedOn w:val="Normal"/>
    <w:link w:val="Vanbnnidung"/>
    <w:rsid w:val="00E55C70"/>
    <w:pPr>
      <w:widowControl w:val="0"/>
      <w:shd w:val="clear" w:color="auto" w:fill="FFFFFF"/>
      <w:spacing w:before="120" w:after="0" w:line="303" w:lineRule="exact"/>
    </w:pPr>
    <w:rPr>
      <w:rFonts w:asciiTheme="minorHAnsi" w:hAnsiTheme="minorHAnsi"/>
      <w:sz w:val="22"/>
    </w:rPr>
  </w:style>
  <w:style w:type="paragraph" w:customStyle="1" w:styleId="Normal14pt">
    <w:name w:val="Normal + 14 pt"/>
    <w:basedOn w:val="Normal"/>
    <w:rsid w:val="00E55C70"/>
    <w:pPr>
      <w:spacing w:after="0" w:line="240" w:lineRule="auto"/>
    </w:pPr>
    <w:rPr>
      <w:rFonts w:eastAsia="Times New Roman" w:cs="Times New Roman"/>
      <w:sz w:val="20"/>
      <w:szCs w:val="20"/>
    </w:rPr>
  </w:style>
  <w:style w:type="character" w:customStyle="1" w:styleId="Heading4Char">
    <w:name w:val="Heading 4 Char"/>
    <w:basedOn w:val="DefaultParagraphFont"/>
    <w:link w:val="Heading4"/>
    <w:uiPriority w:val="9"/>
    <w:semiHidden/>
    <w:rsid w:val="00D419D4"/>
    <w:rPr>
      <w:rFonts w:asciiTheme="majorHAnsi" w:eastAsiaTheme="majorEastAsia" w:hAnsiTheme="majorHAnsi" w:cstheme="majorBidi"/>
      <w:i/>
      <w:iCs/>
      <w:color w:val="365F91" w:themeColor="accent1" w:themeShade="BF"/>
      <w:sz w:val="28"/>
    </w:rPr>
  </w:style>
  <w:style w:type="paragraph" w:styleId="BodyText">
    <w:name w:val="Body Text"/>
    <w:basedOn w:val="Normal"/>
    <w:link w:val="BodyTextChar"/>
    <w:uiPriority w:val="99"/>
    <w:unhideWhenUsed/>
    <w:rsid w:val="005455CA"/>
    <w:pPr>
      <w:spacing w:after="120"/>
    </w:pPr>
  </w:style>
  <w:style w:type="character" w:customStyle="1" w:styleId="BodyTextChar">
    <w:name w:val="Body Text Char"/>
    <w:basedOn w:val="DefaultParagraphFont"/>
    <w:link w:val="BodyText"/>
    <w:rsid w:val="005455CA"/>
    <w:rPr>
      <w:rFonts w:ascii="Times New Roman" w:hAnsi="Times New Roman"/>
      <w:sz w:val="28"/>
    </w:rPr>
  </w:style>
  <w:style w:type="paragraph" w:styleId="Revision">
    <w:name w:val="Revision"/>
    <w:hidden/>
    <w:uiPriority w:val="99"/>
    <w:semiHidden/>
    <w:rsid w:val="00583ABD"/>
    <w:pPr>
      <w:ind w:right="0"/>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989961">
      <w:bodyDiv w:val="1"/>
      <w:marLeft w:val="0"/>
      <w:marRight w:val="0"/>
      <w:marTop w:val="0"/>
      <w:marBottom w:val="0"/>
      <w:divBdr>
        <w:top w:val="none" w:sz="0" w:space="0" w:color="auto"/>
        <w:left w:val="none" w:sz="0" w:space="0" w:color="auto"/>
        <w:bottom w:val="none" w:sz="0" w:space="0" w:color="auto"/>
        <w:right w:val="none" w:sz="0" w:space="0" w:color="auto"/>
      </w:divBdr>
    </w:div>
    <w:div w:id="252511711">
      <w:bodyDiv w:val="1"/>
      <w:marLeft w:val="0"/>
      <w:marRight w:val="0"/>
      <w:marTop w:val="0"/>
      <w:marBottom w:val="0"/>
      <w:divBdr>
        <w:top w:val="none" w:sz="0" w:space="0" w:color="auto"/>
        <w:left w:val="none" w:sz="0" w:space="0" w:color="auto"/>
        <w:bottom w:val="none" w:sz="0" w:space="0" w:color="auto"/>
        <w:right w:val="none" w:sz="0" w:space="0" w:color="auto"/>
      </w:divBdr>
    </w:div>
    <w:div w:id="306128967">
      <w:bodyDiv w:val="1"/>
      <w:marLeft w:val="0"/>
      <w:marRight w:val="0"/>
      <w:marTop w:val="0"/>
      <w:marBottom w:val="0"/>
      <w:divBdr>
        <w:top w:val="none" w:sz="0" w:space="0" w:color="auto"/>
        <w:left w:val="none" w:sz="0" w:space="0" w:color="auto"/>
        <w:bottom w:val="none" w:sz="0" w:space="0" w:color="auto"/>
        <w:right w:val="none" w:sz="0" w:space="0" w:color="auto"/>
      </w:divBdr>
    </w:div>
    <w:div w:id="381945303">
      <w:bodyDiv w:val="1"/>
      <w:marLeft w:val="0"/>
      <w:marRight w:val="0"/>
      <w:marTop w:val="0"/>
      <w:marBottom w:val="0"/>
      <w:divBdr>
        <w:top w:val="none" w:sz="0" w:space="0" w:color="auto"/>
        <w:left w:val="none" w:sz="0" w:space="0" w:color="auto"/>
        <w:bottom w:val="none" w:sz="0" w:space="0" w:color="auto"/>
        <w:right w:val="none" w:sz="0" w:space="0" w:color="auto"/>
      </w:divBdr>
    </w:div>
    <w:div w:id="739907480">
      <w:bodyDiv w:val="1"/>
      <w:marLeft w:val="0"/>
      <w:marRight w:val="0"/>
      <w:marTop w:val="0"/>
      <w:marBottom w:val="0"/>
      <w:divBdr>
        <w:top w:val="none" w:sz="0" w:space="0" w:color="auto"/>
        <w:left w:val="none" w:sz="0" w:space="0" w:color="auto"/>
        <w:bottom w:val="none" w:sz="0" w:space="0" w:color="auto"/>
        <w:right w:val="none" w:sz="0" w:space="0" w:color="auto"/>
      </w:divBdr>
    </w:div>
    <w:div w:id="1108963753">
      <w:bodyDiv w:val="1"/>
      <w:marLeft w:val="0"/>
      <w:marRight w:val="0"/>
      <w:marTop w:val="0"/>
      <w:marBottom w:val="0"/>
      <w:divBdr>
        <w:top w:val="none" w:sz="0" w:space="0" w:color="auto"/>
        <w:left w:val="none" w:sz="0" w:space="0" w:color="auto"/>
        <w:bottom w:val="none" w:sz="0" w:space="0" w:color="auto"/>
        <w:right w:val="none" w:sz="0" w:space="0" w:color="auto"/>
      </w:divBdr>
    </w:div>
    <w:div w:id="1220094805">
      <w:bodyDiv w:val="1"/>
      <w:marLeft w:val="0"/>
      <w:marRight w:val="0"/>
      <w:marTop w:val="0"/>
      <w:marBottom w:val="0"/>
      <w:divBdr>
        <w:top w:val="none" w:sz="0" w:space="0" w:color="auto"/>
        <w:left w:val="none" w:sz="0" w:space="0" w:color="auto"/>
        <w:bottom w:val="none" w:sz="0" w:space="0" w:color="auto"/>
        <w:right w:val="none" w:sz="0" w:space="0" w:color="auto"/>
      </w:divBdr>
    </w:div>
    <w:div w:id="1346519623">
      <w:bodyDiv w:val="1"/>
      <w:marLeft w:val="0"/>
      <w:marRight w:val="0"/>
      <w:marTop w:val="0"/>
      <w:marBottom w:val="0"/>
      <w:divBdr>
        <w:top w:val="none" w:sz="0" w:space="0" w:color="auto"/>
        <w:left w:val="none" w:sz="0" w:space="0" w:color="auto"/>
        <w:bottom w:val="none" w:sz="0" w:space="0" w:color="auto"/>
        <w:right w:val="none" w:sz="0" w:space="0" w:color="auto"/>
      </w:divBdr>
    </w:div>
    <w:div w:id="1642882145">
      <w:bodyDiv w:val="1"/>
      <w:marLeft w:val="0"/>
      <w:marRight w:val="0"/>
      <w:marTop w:val="0"/>
      <w:marBottom w:val="0"/>
      <w:divBdr>
        <w:top w:val="none" w:sz="0" w:space="0" w:color="auto"/>
        <w:left w:val="none" w:sz="0" w:space="0" w:color="auto"/>
        <w:bottom w:val="none" w:sz="0" w:space="0" w:color="auto"/>
        <w:right w:val="none" w:sz="0" w:space="0" w:color="auto"/>
      </w:divBdr>
    </w:div>
    <w:div w:id="1683774400">
      <w:bodyDiv w:val="1"/>
      <w:marLeft w:val="0"/>
      <w:marRight w:val="0"/>
      <w:marTop w:val="0"/>
      <w:marBottom w:val="0"/>
      <w:divBdr>
        <w:top w:val="none" w:sz="0" w:space="0" w:color="auto"/>
        <w:left w:val="none" w:sz="0" w:space="0" w:color="auto"/>
        <w:bottom w:val="none" w:sz="0" w:space="0" w:color="auto"/>
        <w:right w:val="none" w:sz="0" w:space="0" w:color="auto"/>
      </w:divBdr>
    </w:div>
    <w:div w:id="1751854304">
      <w:bodyDiv w:val="1"/>
      <w:marLeft w:val="0"/>
      <w:marRight w:val="0"/>
      <w:marTop w:val="0"/>
      <w:marBottom w:val="0"/>
      <w:divBdr>
        <w:top w:val="none" w:sz="0" w:space="0" w:color="auto"/>
        <w:left w:val="none" w:sz="0" w:space="0" w:color="auto"/>
        <w:bottom w:val="none" w:sz="0" w:space="0" w:color="auto"/>
        <w:right w:val="none" w:sz="0" w:space="0" w:color="auto"/>
      </w:divBdr>
    </w:div>
    <w:div w:id="1813404056">
      <w:bodyDiv w:val="1"/>
      <w:marLeft w:val="0"/>
      <w:marRight w:val="0"/>
      <w:marTop w:val="0"/>
      <w:marBottom w:val="0"/>
      <w:divBdr>
        <w:top w:val="none" w:sz="0" w:space="0" w:color="auto"/>
        <w:left w:val="none" w:sz="0" w:space="0" w:color="auto"/>
        <w:bottom w:val="none" w:sz="0" w:space="0" w:color="auto"/>
        <w:right w:val="none" w:sz="0" w:space="0" w:color="auto"/>
      </w:divBdr>
    </w:div>
    <w:div w:id="1876234101">
      <w:bodyDiv w:val="1"/>
      <w:marLeft w:val="0"/>
      <w:marRight w:val="0"/>
      <w:marTop w:val="0"/>
      <w:marBottom w:val="0"/>
      <w:divBdr>
        <w:top w:val="none" w:sz="0" w:space="0" w:color="auto"/>
        <w:left w:val="none" w:sz="0" w:space="0" w:color="auto"/>
        <w:bottom w:val="none" w:sz="0" w:space="0" w:color="auto"/>
        <w:right w:val="none" w:sz="0" w:space="0" w:color="auto"/>
      </w:divBdr>
    </w:div>
    <w:div w:id="2028603058">
      <w:bodyDiv w:val="1"/>
      <w:marLeft w:val="0"/>
      <w:marRight w:val="0"/>
      <w:marTop w:val="0"/>
      <w:marBottom w:val="0"/>
      <w:divBdr>
        <w:top w:val="none" w:sz="0" w:space="0" w:color="auto"/>
        <w:left w:val="none" w:sz="0" w:space="0" w:color="auto"/>
        <w:bottom w:val="none" w:sz="0" w:space="0" w:color="auto"/>
        <w:right w:val="none" w:sz="0" w:space="0" w:color="auto"/>
      </w:divBdr>
    </w:div>
    <w:div w:id="2137290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dongnai.gov.vn" TargetMode="External"/></Relationships>
</file>

<file path=word/theme/theme1.xml><?xml version="1.0" encoding="utf-8"?>
<a:theme xmlns:a="http://schemas.openxmlformats.org/drawingml/2006/main" name="Office Theme">
  <a:themeElements>
    <a:clrScheme name="Office">
      <a:dk1>
        <a:sysClr val="windowText" lastClr="FFFFFF"/>
      </a:dk1>
      <a:lt1>
        <a:sysClr val="window" lastClr="12121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285D04-470D-4271-9950-3B6789301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1</Pages>
  <Words>6359</Words>
  <Characters>36251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Customers</dc:creator>
  <cp:keywords/>
  <dc:description/>
  <cp:lastModifiedBy>Maytinh2</cp:lastModifiedBy>
  <cp:revision>72</cp:revision>
  <cp:lastPrinted>2025-12-02T08:01:00Z</cp:lastPrinted>
  <dcterms:created xsi:type="dcterms:W3CDTF">2025-12-04T01:55:00Z</dcterms:created>
  <dcterms:modified xsi:type="dcterms:W3CDTF">2026-01-27T01:20:00Z</dcterms:modified>
</cp:coreProperties>
</file>