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6180"/>
        <w:gridCol w:w="2608"/>
      </w:tblGrid>
      <w:tr w:rsidR="003565BA" w:rsidRPr="00B76BB7" w:rsidTr="001C68FF">
        <w:trPr>
          <w:trHeight w:val="1909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5BA" w:rsidRPr="00B76BB7" w:rsidRDefault="003565BA" w:rsidP="00FF1EC3">
            <w:pPr>
              <w:spacing w:after="12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76B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Phụ lục số 01</w:t>
            </w:r>
          </w:p>
          <w:p w:rsidR="003565BA" w:rsidRDefault="003565BA" w:rsidP="003565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14699F">
              <w:rPr>
                <w:rFonts w:eastAsia="Times New Roman" w:cs="Times New Roman"/>
                <w:b/>
                <w:bCs/>
                <w:color w:val="000000"/>
                <w:szCs w:val="28"/>
              </w:rPr>
              <w:t>DỰ TOÁN THU NGÂN SÁCH NHÀ NƯỚC TRÊN ĐỊA BÀN TỈNH</w:t>
            </w:r>
          </w:p>
          <w:p w:rsidR="003565BA" w:rsidRPr="0014699F" w:rsidRDefault="003565BA" w:rsidP="003565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14699F">
              <w:rPr>
                <w:rFonts w:eastAsia="Times New Roman" w:cs="Times New Roman"/>
                <w:b/>
                <w:bCs/>
                <w:color w:val="000000"/>
                <w:szCs w:val="28"/>
              </w:rPr>
              <w:t>NĂM 2024</w:t>
            </w:r>
          </w:p>
          <w:p w:rsidR="003565BA" w:rsidRDefault="007A005D" w:rsidP="003565B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(Kèm theo Quyết định số 3238/QĐ</w:t>
            </w:r>
            <w:r w:rsidR="003565BA" w:rsidRPr="0014699F">
              <w:rPr>
                <w:rFonts w:eastAsia="Times New Roman" w:cs="Times New Roman"/>
                <w:i/>
                <w:iCs/>
                <w:color w:val="000000"/>
                <w:szCs w:val="28"/>
              </w:rPr>
              <w:t>-UBND</w:t>
            </w:r>
          </w:p>
          <w:p w:rsidR="003565BA" w:rsidRDefault="003565BA" w:rsidP="003565B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14699F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12 tháng 12 năm 2023 của UBND tỉnh)</w:t>
            </w:r>
          </w:p>
          <w:p w:rsidR="003565BA" w:rsidRPr="00FF1EC3" w:rsidRDefault="003565BA" w:rsidP="003565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26"/>
              </w:rPr>
            </w:pPr>
            <w:bookmarkStart w:id="0" w:name="_GoBack"/>
            <w:bookmarkEnd w:id="0"/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B76B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B76BB7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6BB7" w:rsidRPr="00B76BB7" w:rsidRDefault="00B76BB7" w:rsidP="00B76BB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B76BB7">
              <w:rPr>
                <w:rFonts w:eastAsia="Times New Roman" w:cs="Times New Roman"/>
                <w:i/>
                <w:iCs/>
                <w:sz w:val="26"/>
                <w:szCs w:val="26"/>
              </w:rPr>
              <w:t>Đơn vị: Triệu đồng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76BB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6BB7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6BB7">
              <w:rPr>
                <w:rFonts w:eastAsia="Times New Roman" w:cs="Times New Roman"/>
                <w:b/>
                <w:bCs/>
                <w:sz w:val="26"/>
                <w:szCs w:val="26"/>
              </w:rPr>
              <w:t>DỰ TOÁN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76BB7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76BB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76BB7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TỔNG THU CÂN ĐỐI NSNN (I + II):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56.170.000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I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nội địa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38.370.000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76BB7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B76BB7">
              <w:rPr>
                <w:rFonts w:eastAsia="Times New Roman" w:cs="Times New Roman"/>
                <w:i/>
                <w:iCs/>
                <w:szCs w:val="28"/>
              </w:rPr>
              <w:t>(Thu nội địa đã trừ tiền sử dụng đất, thu xổ số kiến thiết)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B76BB7">
              <w:rPr>
                <w:rFonts w:eastAsia="Times New Roman" w:cs="Times New Roman"/>
                <w:i/>
                <w:iCs/>
                <w:szCs w:val="28"/>
              </w:rPr>
              <w:t>32.900.000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3565BA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Thu từ các DNNN Trung ư</w:t>
            </w:r>
            <w:r w:rsidR="00B76BB7" w:rsidRPr="00B76BB7">
              <w:rPr>
                <w:rFonts w:eastAsia="Times New Roman" w:cs="Times New Roman"/>
                <w:b/>
                <w:bCs/>
                <w:szCs w:val="28"/>
              </w:rPr>
              <w:t>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1.470.000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giá trị gia tăng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875.000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tiêu thụ đặc biệt hàng nội địa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thu nhập doanh nghiệp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320.000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tài nguyên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275.000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3565BA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Thu từ các DNNN đ</w:t>
            </w:r>
            <w:r w:rsidR="00B76BB7" w:rsidRPr="00B76BB7">
              <w:rPr>
                <w:rFonts w:eastAsia="Times New Roman" w:cs="Times New Roman"/>
                <w:b/>
                <w:bCs/>
                <w:szCs w:val="28"/>
              </w:rPr>
              <w:t>ịa phương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2.230.000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giá trị gia tăng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612.000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tiêu thụ đặc biệt hàng nội địa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1.000.000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thu nhập doanh nghiệp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430.000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tài nguyên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188.000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từ DN có vốn ĐTNN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12.874.000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giá trị gia tăng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2.883.000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tiêu thụ đặc biệt hàng nội địa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255.000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76BB7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B76BB7">
              <w:rPr>
                <w:rFonts w:eastAsia="Times New Roman" w:cs="Times New Roman"/>
                <w:i/>
                <w:iCs/>
                <w:sz w:val="26"/>
                <w:szCs w:val="26"/>
              </w:rPr>
              <w:t>Thu từ hàng hóa dịch vụ nhập khẩu bán ra trong nước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B76BB7">
              <w:rPr>
                <w:rFonts w:eastAsia="Times New Roman" w:cs="Times New Roman"/>
                <w:i/>
                <w:iCs/>
                <w:sz w:val="26"/>
                <w:szCs w:val="26"/>
              </w:rPr>
              <w:t>195.000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thu nhập doanh nghiệp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9.730.000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tài nguyên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6.000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từ khu vực CTN ngoài quốc doanh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5.904.000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giá trị gia tăng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3.500.000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tiêu thụ đặc biệt hàng nội địa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55.000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76BB7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B76BB7">
              <w:rPr>
                <w:rFonts w:eastAsia="Times New Roman" w:cs="Times New Roman"/>
                <w:i/>
                <w:iCs/>
                <w:szCs w:val="28"/>
              </w:rPr>
              <w:t>Trong đó: Thu từ hàng hóa nhập khẩu do cơ sở kinh doanh nhập khẩu tiếp tục bán ra trong nước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B76BB7">
              <w:rPr>
                <w:rFonts w:eastAsia="Times New Roman" w:cs="Times New Roman"/>
                <w:i/>
                <w:iCs/>
                <w:szCs w:val="28"/>
              </w:rPr>
              <w:t>1.000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thu nhập doanh nghiệp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2.188.000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tài nguyên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161.000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Thuế thu nhập cá nhân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6.200.000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Lệ phí trước bạ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1.000.000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lastRenderedPageBreak/>
              <w:t>7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 xml:space="preserve">Thuế bảo vệ môi trường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550.000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 từ hàng hóa nhập khẩu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220.000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 từ hàng hóa sản xuất trong nước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330.000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 phí, lệ phí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500.000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Phí lệ phí trung 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160.000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Phí lệ phí địa phương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340.000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Phí bảo vệ môi trường đối với khai thác khoáng sản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120.000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9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Thuế sử dụng đất nông nghiệp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Thuế sử dụng đất phi nông nghiệp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11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Tiền thuê mặt đất, mặt nước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600.000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12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 xml:space="preserve">Thu tiền sử dụng đất 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3.600.000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13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hoa lợi công sản, quỹ đất công ích, .... tại xã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14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khác ngân sách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750.000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Trong đó: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Phạt VPHC do cơ quan trung ương thực hiện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450.000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Tiền bảo vệ và phát triển đất trồng lúa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90.000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15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tiền bán nhà thuộc SHNN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11.000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16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 xml:space="preserve">Thu cổ tức và lợi nhuận sau thuế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600.000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DN do địa phương quản lý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600.000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17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tiền cấp quyền khai thác khoáng sản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110.000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Trung 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51.000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Địa phương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59.000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18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từ hoạt động xổ số kiến thiết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1.870.000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giá trị gia tăng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550.000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thu nhập doanh nghiệp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210.000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 xml:space="preserve">Thu từ thu nhập sau thuế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550.000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tiêu thụ đặc biệt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560.000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II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 xml:space="preserve"> Thu từ hoạt động xuất nhập khẩu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17.800.000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xuất khẩu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112.000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nhập khẩu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1.860.000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tiêu thụ đặc biệt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100.000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bảo vệ môi trường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65.000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Thuế giá trị gia tăng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15.603.000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Khác: (Lệ phí,…)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60.000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lastRenderedPageBreak/>
              <w:t> 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** TỔNG THU NGÂN SÁCH ĐỊA PHƯƠNG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31.035.301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 xml:space="preserve">Các khoản thu cân đối ngân sách địa phương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31.035.301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Các khoản thu theo tỷ lệ phân chia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23.217.300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Các khoản thu 100%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9.111.000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Thu phân chia theo tỷ lệ %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14.106.300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bổ sung có mục tiêu từ ngân sách Trung 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4.670.467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Vốn đầu tư để thực hiện các dự án nhiệm vụ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2.359.000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Vốn sự nghiệp thực hiện các chế độ chính sách, nhiệm vụ theo quy định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B76BB7">
              <w:rPr>
                <w:rFonts w:eastAsia="Times New Roman" w:cs="Times New Roman"/>
                <w:szCs w:val="28"/>
              </w:rPr>
              <w:t>2.311.467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Nguồn thu tiền sử dụng đất các năm trước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2.040.816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chuyển nguồn lương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486.820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Thu kết dư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619.898</w:t>
            </w:r>
          </w:p>
        </w:tc>
      </w:tr>
      <w:tr w:rsidR="00B76BB7" w:rsidRPr="00B76BB7" w:rsidTr="0014699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Bội chi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B7" w:rsidRPr="00B76BB7" w:rsidRDefault="00B76BB7" w:rsidP="008D7ABD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B76BB7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</w:tbl>
    <w:p w:rsidR="00F43081" w:rsidRPr="00B76BB7" w:rsidRDefault="00F43081" w:rsidP="00B76BB7"/>
    <w:sectPr w:rsidR="00F43081" w:rsidRPr="00B76BB7" w:rsidSect="00A5252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18" w:rsidRDefault="00120118" w:rsidP="00A5252B">
      <w:pPr>
        <w:spacing w:after="0" w:line="240" w:lineRule="auto"/>
      </w:pPr>
      <w:r>
        <w:separator/>
      </w:r>
    </w:p>
  </w:endnote>
  <w:endnote w:type="continuationSeparator" w:id="0">
    <w:p w:rsidR="00120118" w:rsidRDefault="00120118" w:rsidP="00A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18" w:rsidRDefault="00120118" w:rsidP="00A5252B">
      <w:pPr>
        <w:spacing w:after="0" w:line="240" w:lineRule="auto"/>
      </w:pPr>
      <w:r>
        <w:separator/>
      </w:r>
    </w:p>
  </w:footnote>
  <w:footnote w:type="continuationSeparator" w:id="0">
    <w:p w:rsidR="00120118" w:rsidRDefault="00120118" w:rsidP="00A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2B" w:rsidRDefault="00A5252B">
    <w:pPr>
      <w:pStyle w:val="Header"/>
    </w:pPr>
  </w:p>
  <w:p w:rsidR="00A5252B" w:rsidRDefault="00A52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0C"/>
    <w:rsid w:val="00037F82"/>
    <w:rsid w:val="00120118"/>
    <w:rsid w:val="001333CC"/>
    <w:rsid w:val="0014699F"/>
    <w:rsid w:val="003565BA"/>
    <w:rsid w:val="00556D8E"/>
    <w:rsid w:val="00586AE7"/>
    <w:rsid w:val="005C0C27"/>
    <w:rsid w:val="00630D5A"/>
    <w:rsid w:val="00637098"/>
    <w:rsid w:val="007A005D"/>
    <w:rsid w:val="008A6269"/>
    <w:rsid w:val="008D7ABD"/>
    <w:rsid w:val="00A5252B"/>
    <w:rsid w:val="00B76BB7"/>
    <w:rsid w:val="00BA000C"/>
    <w:rsid w:val="00F43081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0892E-034F-459A-AEB6-9C63B8C18B49}"/>
</file>

<file path=customXml/itemProps2.xml><?xml version="1.0" encoding="utf-8"?>
<ds:datastoreItem xmlns:ds="http://schemas.openxmlformats.org/officeDocument/2006/customXml" ds:itemID="{2723D9A6-F176-4E9C-9368-6BB466BE08A2}"/>
</file>

<file path=customXml/itemProps3.xml><?xml version="1.0" encoding="utf-8"?>
<ds:datastoreItem xmlns:ds="http://schemas.openxmlformats.org/officeDocument/2006/customXml" ds:itemID="{2503BB9A-FE45-402A-80D8-59060C412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10</cp:revision>
  <cp:lastPrinted>2024-01-18T00:49:00Z</cp:lastPrinted>
  <dcterms:created xsi:type="dcterms:W3CDTF">2024-01-11T00:55:00Z</dcterms:created>
  <dcterms:modified xsi:type="dcterms:W3CDTF">2024-01-19T04:33:00Z</dcterms:modified>
</cp:coreProperties>
</file>