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6238"/>
        <w:gridCol w:w="2412"/>
      </w:tblGrid>
      <w:tr w:rsidR="006C6B68" w:rsidRPr="0076635C" w:rsidTr="00933060">
        <w:trPr>
          <w:trHeight w:val="1932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B68" w:rsidRPr="0076635C" w:rsidRDefault="006C6B68" w:rsidP="0076635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số 02</w:t>
            </w:r>
          </w:p>
          <w:p w:rsidR="00933060" w:rsidRDefault="00933060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6C6B68" w:rsidRDefault="006C6B68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DỰ TOÁN CHI NGÂN SÁCH ĐỊA PHƯƠNG TRÊN ĐỊA BÀN </w:t>
            </w:r>
          </w:p>
          <w:p w:rsidR="006C6B68" w:rsidRPr="0076635C" w:rsidRDefault="006C6B68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color w:val="000000"/>
                <w:szCs w:val="28"/>
              </w:rPr>
              <w:t>TỈNH ĐỒNG NAI NĂM 2024</w:t>
            </w:r>
          </w:p>
          <w:p w:rsidR="006C6B68" w:rsidRDefault="006C6B68" w:rsidP="0076635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(Kèm theo Quyết định số 3238/QĐ</w:t>
            </w:r>
            <w:r w:rsidRPr="0076635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-UBND </w:t>
            </w:r>
          </w:p>
          <w:p w:rsidR="006C6B68" w:rsidRDefault="006C6B68" w:rsidP="0076635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76635C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12 tháng 12 năm 2023 của UBND tỉnh)</w:t>
            </w:r>
          </w:p>
          <w:p w:rsidR="006C6B68" w:rsidRPr="0076635C" w:rsidRDefault="006C6B68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76635C">
              <w:rPr>
                <w:rFonts w:eastAsia="Times New Roman" w:cs="Times New Roman"/>
                <w:i/>
                <w:iCs/>
                <w:color w:val="000000"/>
                <w:szCs w:val="28"/>
              </w:rPr>
              <w:t>Đơn vị: Tr</w:t>
            </w:r>
            <w:bookmarkStart w:id="0" w:name="_GoBack"/>
            <w:bookmarkEnd w:id="0"/>
            <w:r w:rsidRPr="0076635C">
              <w:rPr>
                <w:rFonts w:eastAsia="Times New Roman" w:cs="Times New Roman"/>
                <w:i/>
                <w:iCs/>
                <w:color w:val="000000"/>
                <w:szCs w:val="28"/>
              </w:rPr>
              <w:t>iệu đồng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DỰ TOÁN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76635C">
              <w:rPr>
                <w:rFonts w:eastAsia="Times New Roman" w:cs="Times New Roman"/>
                <w:i/>
                <w:iCs/>
                <w:color w:val="000000"/>
                <w:szCs w:val="28"/>
              </w:rPr>
              <w:t>1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76635C">
              <w:rPr>
                <w:rFonts w:eastAsia="Times New Roman" w:cs="Times New Roman"/>
                <w:i/>
                <w:iCs/>
                <w:szCs w:val="28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76635C">
              <w:rPr>
                <w:rFonts w:eastAsia="Times New Roman" w:cs="Times New Roman"/>
                <w:i/>
                <w:iCs/>
                <w:szCs w:val="28"/>
              </w:rPr>
              <w:t>3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Chi cân đối ngân sách địa phương: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28.676.301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I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Chi đầu tư phát triển: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12.840.605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đầu tư XDCB tập trung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4.533.405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đầu tư từ nguồn thu tiền sử dụng đất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5.587.302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đầu tư từ nguồn thu xổ số kiến thiết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2.489.898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Bội chi ngân sách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đầu tư phát triển khác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230.000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Ngân hàng Chính sách xã hội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110.000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6C6B68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Quỹ Bảo vệ m</w:t>
            </w:r>
            <w:r w:rsidR="0076635C" w:rsidRPr="0076635C">
              <w:rPr>
                <w:rFonts w:eastAsia="Times New Roman" w:cs="Times New Roman"/>
                <w:szCs w:val="28"/>
              </w:rPr>
              <w:t>ôi trường tỉnh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20.000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6C6B68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Quỹ Hỗ trợ n</w:t>
            </w:r>
            <w:r w:rsidR="0076635C" w:rsidRPr="0076635C">
              <w:rPr>
                <w:rFonts w:eastAsia="Times New Roman" w:cs="Times New Roman"/>
                <w:szCs w:val="28"/>
              </w:rPr>
              <w:t>ông dân tỉnh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10.000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từ nguồn bảo vệ và phát triển đất trồng lúa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90.000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Đầu tư khác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II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Chi thường xuyên. Trong đó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15.295.690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6C6B68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Chi an ninh - q</w:t>
            </w:r>
            <w:r w:rsidR="0076635C" w:rsidRPr="0076635C">
              <w:rPr>
                <w:rFonts w:eastAsia="Times New Roman" w:cs="Times New Roman"/>
                <w:szCs w:val="28"/>
              </w:rPr>
              <w:t>uốc phòng địa phương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839.955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sự nghiệp giáo dục - đào tạo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6.354.052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sự nghiệp y tế - dân số và gia đình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1.605.099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sự nghiệp khoa học và công nghệ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121.197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sự nghiệp văn hóa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146.541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sự nghiệp thể dục thể thao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186.599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sự nghiệp phát thanh - truyền hình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85.251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đảm bảo xã hội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1.010.709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sự nghiệp kinh tế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1.414.747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Sự nghiệp môi trường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753.210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quản lý hành chính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2.565.011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Chi khác ngân sách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213.319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III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Chi tạo nguồn thực hiện cải cách tiền lương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IV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Dự phòng ngân sách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537.096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V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Chi bổ sung quỹ dự trữ tài chính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2.910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VI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Chi trả nợ lãi vay đầu tư CSHT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Chi bổ sung có mục tiêu từ ngân sách cấp trên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2.359.000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B123C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Vốn đầu tư để thực hiện các chương trình mục tiêu, nhiệm vụ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2.359.000</w:t>
            </w:r>
          </w:p>
        </w:tc>
      </w:tr>
      <w:tr w:rsidR="0076635C" w:rsidRPr="0076635C" w:rsidTr="00933060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635C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TỔNG CỘNG (A+B)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5C" w:rsidRPr="0076635C" w:rsidRDefault="0076635C" w:rsidP="0076635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6635C">
              <w:rPr>
                <w:rFonts w:eastAsia="Times New Roman" w:cs="Times New Roman"/>
                <w:b/>
                <w:bCs/>
                <w:szCs w:val="28"/>
              </w:rPr>
              <w:t>31.035.301</w:t>
            </w:r>
          </w:p>
        </w:tc>
      </w:tr>
    </w:tbl>
    <w:p w:rsidR="00F43081" w:rsidRPr="0076635C" w:rsidRDefault="00F43081" w:rsidP="0076635C"/>
    <w:sectPr w:rsidR="00F43081" w:rsidRPr="0076635C" w:rsidSect="00A5252B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61" w:rsidRDefault="00CA2E61" w:rsidP="00A5252B">
      <w:pPr>
        <w:spacing w:after="0" w:line="240" w:lineRule="auto"/>
      </w:pPr>
      <w:r>
        <w:separator/>
      </w:r>
    </w:p>
  </w:endnote>
  <w:endnote w:type="continuationSeparator" w:id="0">
    <w:p w:rsidR="00CA2E61" w:rsidRDefault="00CA2E61" w:rsidP="00A5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61" w:rsidRDefault="00CA2E61" w:rsidP="00A5252B">
      <w:pPr>
        <w:spacing w:after="0" w:line="240" w:lineRule="auto"/>
      </w:pPr>
      <w:r>
        <w:separator/>
      </w:r>
    </w:p>
  </w:footnote>
  <w:footnote w:type="continuationSeparator" w:id="0">
    <w:p w:rsidR="00CA2E61" w:rsidRDefault="00CA2E61" w:rsidP="00A5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2B" w:rsidRDefault="00A5252B">
    <w:pPr>
      <w:pStyle w:val="Header"/>
    </w:pPr>
  </w:p>
  <w:p w:rsidR="00A5252B" w:rsidRDefault="00A525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0C"/>
    <w:rsid w:val="001333CC"/>
    <w:rsid w:val="003C3786"/>
    <w:rsid w:val="00556D8E"/>
    <w:rsid w:val="00586AE7"/>
    <w:rsid w:val="006C6B68"/>
    <w:rsid w:val="00742108"/>
    <w:rsid w:val="0076635C"/>
    <w:rsid w:val="00933060"/>
    <w:rsid w:val="00A5252B"/>
    <w:rsid w:val="00B123C3"/>
    <w:rsid w:val="00B76BB7"/>
    <w:rsid w:val="00BA000C"/>
    <w:rsid w:val="00CA2E61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3CB7F-B857-4C72-A905-3422C2D24C01}"/>
</file>

<file path=customXml/itemProps2.xml><?xml version="1.0" encoding="utf-8"?>
<ds:datastoreItem xmlns:ds="http://schemas.openxmlformats.org/officeDocument/2006/customXml" ds:itemID="{E3A24946-2D46-4292-B892-8B84F3F7EF06}"/>
</file>

<file path=customXml/itemProps3.xml><?xml version="1.0" encoding="utf-8"?>
<ds:datastoreItem xmlns:ds="http://schemas.openxmlformats.org/officeDocument/2006/customXml" ds:itemID="{4BECEA44-C195-479F-BCCB-B475FC997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7</cp:revision>
  <cp:lastPrinted>2024-01-19T07:06:00Z</cp:lastPrinted>
  <dcterms:created xsi:type="dcterms:W3CDTF">2024-01-11T00:56:00Z</dcterms:created>
  <dcterms:modified xsi:type="dcterms:W3CDTF">2024-01-19T07:21:00Z</dcterms:modified>
</cp:coreProperties>
</file>