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EB190" w14:textId="7237969D" w:rsidR="00F5671B" w:rsidRPr="00A67FDC" w:rsidRDefault="00625C1B" w:rsidP="001D329C">
      <w:pPr>
        <w:spacing w:after="0" w:line="240" w:lineRule="auto"/>
        <w:ind w:right="68" w:firstLine="0"/>
        <w:jc w:val="center"/>
        <w:rPr>
          <w:b/>
          <w:color w:val="auto"/>
          <w:szCs w:val="28"/>
        </w:rPr>
      </w:pPr>
      <w:r w:rsidRPr="00A67FDC">
        <w:rPr>
          <w:b/>
          <w:color w:val="auto"/>
          <w:szCs w:val="28"/>
          <w:lang w:val="vi-VN"/>
        </w:rPr>
        <w:t xml:space="preserve">Quy trình </w:t>
      </w:r>
      <w:r w:rsidR="002B1273">
        <w:rPr>
          <w:b/>
          <w:color w:val="auto"/>
          <w:szCs w:val="28"/>
        </w:rPr>
        <w:t>35</w:t>
      </w:r>
      <w:r w:rsidRPr="00A67FDC">
        <w:rPr>
          <w:b/>
          <w:color w:val="auto"/>
          <w:szCs w:val="28"/>
          <w:lang w:val="vi-VN"/>
        </w:rPr>
        <w:t xml:space="preserve">: </w:t>
      </w:r>
      <w:r w:rsidR="00F5671B" w:rsidRPr="00A67FDC">
        <w:rPr>
          <w:b/>
          <w:color w:val="auto"/>
          <w:szCs w:val="28"/>
        </w:rPr>
        <w:t xml:space="preserve">Quy trình sản xuất cây hoa sen </w:t>
      </w:r>
    </w:p>
    <w:p w14:paraId="3F3AE0D4" w14:textId="6EF2BCB7" w:rsidR="003F14E9" w:rsidRPr="00A67FDC" w:rsidRDefault="00E92B40" w:rsidP="001D329C">
      <w:pPr>
        <w:spacing w:after="0" w:line="240" w:lineRule="auto"/>
        <w:ind w:right="68" w:firstLine="0"/>
        <w:jc w:val="center"/>
        <w:rPr>
          <w:strike/>
          <w:color w:val="auto"/>
          <w:lang w:val="vi-VN"/>
        </w:rPr>
      </w:pPr>
      <w:r w:rsidRPr="00A67FDC">
        <w:rPr>
          <w:b/>
          <w:color w:val="auto"/>
          <w:lang w:val="vi-VN"/>
        </w:rPr>
        <w:t>(</w:t>
      </w:r>
      <w:r w:rsidRPr="00A67FDC">
        <w:rPr>
          <w:i/>
          <w:color w:val="auto"/>
        </w:rPr>
        <w:t xml:space="preserve">Nelumbo nucifera </w:t>
      </w:r>
      <w:r w:rsidRPr="00A67FDC">
        <w:rPr>
          <w:color w:val="auto"/>
        </w:rPr>
        <w:t>Gaerth</w:t>
      </w:r>
      <w:r w:rsidRPr="00A67FDC">
        <w:rPr>
          <w:color w:val="auto"/>
          <w:lang w:val="vi-VN"/>
        </w:rPr>
        <w:t>)</w:t>
      </w:r>
    </w:p>
    <w:p w14:paraId="534C598A" w14:textId="77777777" w:rsidR="001D329C" w:rsidRPr="00A67FDC" w:rsidRDefault="001D329C" w:rsidP="001D329C">
      <w:pPr>
        <w:spacing w:before="60" w:after="0" w:line="240" w:lineRule="auto"/>
        <w:ind w:firstLine="567"/>
        <w:rPr>
          <w:b/>
          <w:color w:val="auto"/>
          <w:szCs w:val="28"/>
          <w:lang w:eastAsia="vi-VN"/>
        </w:rPr>
      </w:pPr>
    </w:p>
    <w:p w14:paraId="5659EA44" w14:textId="4EA850CD" w:rsidR="005D5BDD" w:rsidRPr="00A67FDC" w:rsidRDefault="005D5BDD" w:rsidP="00173BB5">
      <w:pPr>
        <w:spacing w:before="120" w:after="0" w:line="240" w:lineRule="auto"/>
        <w:ind w:right="0" w:firstLine="567"/>
        <w:rPr>
          <w:b/>
          <w:color w:val="auto"/>
          <w:szCs w:val="28"/>
          <w:lang w:val="vi-VN" w:eastAsia="vi-VN"/>
        </w:rPr>
      </w:pPr>
      <w:r w:rsidRPr="00A67FDC">
        <w:rPr>
          <w:b/>
          <w:color w:val="auto"/>
          <w:szCs w:val="28"/>
          <w:lang w:eastAsia="vi-VN"/>
        </w:rPr>
        <w:t xml:space="preserve">Phần A. QUY TRÌNH </w:t>
      </w:r>
      <w:r w:rsidR="00625C1B" w:rsidRPr="00A67FDC">
        <w:rPr>
          <w:b/>
          <w:color w:val="auto"/>
          <w:szCs w:val="28"/>
          <w:lang w:eastAsia="vi-VN"/>
        </w:rPr>
        <w:t>S</w:t>
      </w:r>
      <w:r w:rsidR="00625C1B" w:rsidRPr="00A67FDC">
        <w:rPr>
          <w:b/>
          <w:color w:val="auto"/>
          <w:szCs w:val="28"/>
          <w:lang w:val="vi-VN" w:eastAsia="vi-VN"/>
        </w:rPr>
        <w:t>ẢN XUẤT</w:t>
      </w:r>
    </w:p>
    <w:p w14:paraId="7DBBA27F" w14:textId="45CC2BD7" w:rsidR="005D5BDD" w:rsidRPr="00A67FDC" w:rsidRDefault="00E92B40" w:rsidP="00173BB5">
      <w:pPr>
        <w:spacing w:before="120" w:after="0" w:line="240" w:lineRule="auto"/>
        <w:ind w:right="0" w:firstLine="567"/>
        <w:rPr>
          <w:b/>
          <w:iCs/>
          <w:color w:val="auto"/>
          <w:szCs w:val="28"/>
        </w:rPr>
      </w:pPr>
      <w:r w:rsidRPr="00A67FDC">
        <w:rPr>
          <w:b/>
          <w:iCs/>
          <w:color w:val="auto"/>
          <w:szCs w:val="28"/>
          <w:lang w:val="vi-VN"/>
        </w:rPr>
        <w:t>1</w:t>
      </w:r>
      <w:r w:rsidR="005D5BDD" w:rsidRPr="00A67FDC">
        <w:rPr>
          <w:b/>
          <w:iCs/>
          <w:color w:val="auto"/>
          <w:szCs w:val="28"/>
        </w:rPr>
        <w:t>. Thông tin chung</w:t>
      </w:r>
    </w:p>
    <w:p w14:paraId="2255DA66" w14:textId="5112A7F9" w:rsidR="005D5BDD" w:rsidRPr="00A67FDC" w:rsidRDefault="00E92B40" w:rsidP="00173BB5">
      <w:pPr>
        <w:spacing w:before="120" w:after="0" w:line="240" w:lineRule="auto"/>
        <w:ind w:right="0" w:firstLine="567"/>
        <w:rPr>
          <w:b/>
          <w:bCs/>
          <w:iCs/>
          <w:color w:val="auto"/>
          <w:szCs w:val="28"/>
        </w:rPr>
      </w:pPr>
      <w:r w:rsidRPr="00A67FDC">
        <w:rPr>
          <w:b/>
          <w:bCs/>
          <w:iCs/>
          <w:color w:val="auto"/>
          <w:szCs w:val="28"/>
          <w:lang w:val="vi-VN"/>
        </w:rPr>
        <w:t>1</w:t>
      </w:r>
      <w:r w:rsidR="005D5BDD" w:rsidRPr="00A67FDC">
        <w:rPr>
          <w:b/>
          <w:bCs/>
          <w:iCs/>
          <w:color w:val="auto"/>
          <w:szCs w:val="28"/>
        </w:rPr>
        <w:t>.1. Xuất xứ quy trình</w:t>
      </w:r>
    </w:p>
    <w:p w14:paraId="52A8430F" w14:textId="52FDFA3A" w:rsidR="003F14E9" w:rsidRPr="00A67FDC" w:rsidRDefault="00627D12" w:rsidP="00173BB5">
      <w:pPr>
        <w:spacing w:before="120" w:after="0" w:line="240" w:lineRule="auto"/>
        <w:ind w:right="0" w:firstLine="567"/>
        <w:rPr>
          <w:color w:val="auto"/>
        </w:rPr>
      </w:pPr>
      <w:bookmarkStart w:id="0" w:name="_Hlk187226930"/>
      <w:r w:rsidRPr="00A67FDC">
        <w:rPr>
          <w:color w:val="auto"/>
        </w:rPr>
        <w:t>Quyết định</w:t>
      </w:r>
      <w:r w:rsidR="000C0EDD" w:rsidRPr="00A67FDC">
        <w:rPr>
          <w:color w:val="auto"/>
        </w:rPr>
        <w:t xml:space="preserve"> số</w:t>
      </w:r>
      <w:r w:rsidRPr="00A67FDC">
        <w:rPr>
          <w:color w:val="auto"/>
        </w:rPr>
        <w:t xml:space="preserve"> 2801/2024/UBND ngày 24</w:t>
      </w:r>
      <w:r w:rsidR="00824B44" w:rsidRPr="00A67FDC">
        <w:rPr>
          <w:color w:val="auto"/>
        </w:rPr>
        <w:t xml:space="preserve"> tháng </w:t>
      </w:r>
      <w:r w:rsidRPr="00A67FDC">
        <w:rPr>
          <w:color w:val="auto"/>
        </w:rPr>
        <w:t>12</w:t>
      </w:r>
      <w:r w:rsidR="00824B44" w:rsidRPr="00A67FDC">
        <w:rPr>
          <w:color w:val="auto"/>
        </w:rPr>
        <w:t xml:space="preserve"> năm </w:t>
      </w:r>
      <w:r w:rsidRPr="00A67FDC">
        <w:rPr>
          <w:color w:val="auto"/>
        </w:rPr>
        <w:t xml:space="preserve">2024 của UBND tỉnh Hòa Bình </w:t>
      </w:r>
      <w:r w:rsidR="000C0EDD" w:rsidRPr="00A67FDC">
        <w:rPr>
          <w:color w:val="auto"/>
        </w:rPr>
        <w:t>b</w:t>
      </w:r>
      <w:r w:rsidRPr="00A67FDC">
        <w:rPr>
          <w:color w:val="auto"/>
        </w:rPr>
        <w:t>an h</w:t>
      </w:r>
      <w:r w:rsidRPr="00A67FDC">
        <w:rPr>
          <w:rFonts w:hint="eastAsia"/>
          <w:color w:val="auto"/>
        </w:rPr>
        <w:t>à</w:t>
      </w:r>
      <w:r w:rsidRPr="00A67FDC">
        <w:rPr>
          <w:color w:val="auto"/>
        </w:rPr>
        <w:t>nh Quy tr</w:t>
      </w:r>
      <w:r w:rsidRPr="00A67FDC">
        <w:rPr>
          <w:rFonts w:hint="eastAsia"/>
          <w:color w:val="auto"/>
        </w:rPr>
        <w:t>ì</w:t>
      </w:r>
      <w:r w:rsidRPr="00A67FDC">
        <w:rPr>
          <w:color w:val="auto"/>
        </w:rPr>
        <w:t>nh s</w:t>
      </w:r>
      <w:r w:rsidRPr="00A67FDC">
        <w:rPr>
          <w:rFonts w:hint="eastAsia"/>
          <w:color w:val="auto"/>
        </w:rPr>
        <w:t>ả</w:t>
      </w:r>
      <w:r w:rsidRPr="00A67FDC">
        <w:rPr>
          <w:color w:val="auto"/>
        </w:rPr>
        <w:t>n xu</w:t>
      </w:r>
      <w:r w:rsidRPr="00A67FDC">
        <w:rPr>
          <w:rFonts w:hint="eastAsia"/>
          <w:color w:val="auto"/>
        </w:rPr>
        <w:t>ấ</w:t>
      </w:r>
      <w:r w:rsidRPr="00A67FDC">
        <w:rPr>
          <w:color w:val="auto"/>
        </w:rPr>
        <w:t>t m</w:t>
      </w:r>
      <w:r w:rsidRPr="00A67FDC">
        <w:rPr>
          <w:rFonts w:hint="eastAsia"/>
          <w:color w:val="auto"/>
        </w:rPr>
        <w:t>ộ</w:t>
      </w:r>
      <w:r w:rsidRPr="00A67FDC">
        <w:rPr>
          <w:color w:val="auto"/>
        </w:rPr>
        <w:t>t s</w:t>
      </w:r>
      <w:r w:rsidRPr="00A67FDC">
        <w:rPr>
          <w:rFonts w:hint="eastAsia"/>
          <w:color w:val="auto"/>
        </w:rPr>
        <w:t>ố</w:t>
      </w:r>
      <w:r w:rsidRPr="00A67FDC">
        <w:rPr>
          <w:color w:val="auto"/>
        </w:rPr>
        <w:t xml:space="preserve"> lo</w:t>
      </w:r>
      <w:r w:rsidRPr="00A67FDC">
        <w:rPr>
          <w:rFonts w:hint="eastAsia"/>
          <w:color w:val="auto"/>
        </w:rPr>
        <w:t>à</w:t>
      </w:r>
      <w:r w:rsidRPr="00A67FDC">
        <w:rPr>
          <w:color w:val="auto"/>
        </w:rPr>
        <w:t>i c</w:t>
      </w:r>
      <w:r w:rsidRPr="00A67FDC">
        <w:rPr>
          <w:rFonts w:hint="eastAsia"/>
          <w:color w:val="auto"/>
        </w:rPr>
        <w:t>â</w:t>
      </w:r>
      <w:r w:rsidRPr="00A67FDC">
        <w:rPr>
          <w:color w:val="auto"/>
        </w:rPr>
        <w:t>y tr</w:t>
      </w:r>
      <w:r w:rsidRPr="00A67FDC">
        <w:rPr>
          <w:rFonts w:hint="eastAsia"/>
          <w:color w:val="auto"/>
        </w:rPr>
        <w:t>ồ</w:t>
      </w:r>
      <w:r w:rsidRPr="00A67FDC">
        <w:rPr>
          <w:color w:val="auto"/>
        </w:rPr>
        <w:t>ng v</w:t>
      </w:r>
      <w:r w:rsidRPr="00A67FDC">
        <w:rPr>
          <w:rFonts w:hint="eastAsia"/>
          <w:color w:val="auto"/>
        </w:rPr>
        <w:t>ậ</w:t>
      </w:r>
      <w:r w:rsidRPr="00A67FDC">
        <w:rPr>
          <w:color w:val="auto"/>
        </w:rPr>
        <w:t>t nu</w:t>
      </w:r>
      <w:r w:rsidRPr="00A67FDC">
        <w:rPr>
          <w:rFonts w:hint="eastAsia"/>
          <w:color w:val="auto"/>
        </w:rPr>
        <w:t>ô</w:t>
      </w:r>
      <w:r w:rsidRPr="00A67FDC">
        <w:rPr>
          <w:color w:val="auto"/>
        </w:rPr>
        <w:t>i v</w:t>
      </w:r>
      <w:r w:rsidRPr="00A67FDC">
        <w:rPr>
          <w:rFonts w:hint="eastAsia"/>
          <w:color w:val="auto"/>
        </w:rPr>
        <w:t>à</w:t>
      </w:r>
      <w:r w:rsidRPr="00A67FDC">
        <w:rPr>
          <w:color w:val="auto"/>
        </w:rPr>
        <w:t xml:space="preserve"> th</w:t>
      </w:r>
      <w:r w:rsidRPr="00A67FDC">
        <w:rPr>
          <w:rFonts w:hint="eastAsia"/>
          <w:color w:val="auto"/>
        </w:rPr>
        <w:t>ủ</w:t>
      </w:r>
      <w:r w:rsidRPr="00A67FDC">
        <w:rPr>
          <w:color w:val="auto"/>
        </w:rPr>
        <w:t>y s</w:t>
      </w:r>
      <w:r w:rsidRPr="00A67FDC">
        <w:rPr>
          <w:rFonts w:hint="eastAsia"/>
          <w:color w:val="auto"/>
        </w:rPr>
        <w:t>ả</w:t>
      </w:r>
      <w:r w:rsidRPr="00A67FDC">
        <w:rPr>
          <w:color w:val="auto"/>
        </w:rPr>
        <w:t>n tr</w:t>
      </w:r>
      <w:r w:rsidRPr="00A67FDC">
        <w:rPr>
          <w:rFonts w:hint="eastAsia"/>
          <w:color w:val="auto"/>
        </w:rPr>
        <w:t>ê</w:t>
      </w:r>
      <w:r w:rsidRPr="00A67FDC">
        <w:rPr>
          <w:color w:val="auto"/>
        </w:rPr>
        <w:t xml:space="preserve">n </w:t>
      </w:r>
      <w:r w:rsidRPr="00A67FDC">
        <w:rPr>
          <w:rFonts w:hint="eastAsia"/>
          <w:color w:val="auto"/>
        </w:rPr>
        <w:t>đị</w:t>
      </w:r>
      <w:r w:rsidRPr="00A67FDC">
        <w:rPr>
          <w:color w:val="auto"/>
        </w:rPr>
        <w:t>a b</w:t>
      </w:r>
      <w:r w:rsidRPr="00A67FDC">
        <w:rPr>
          <w:rFonts w:hint="eastAsia"/>
          <w:color w:val="auto"/>
        </w:rPr>
        <w:t>à</w:t>
      </w:r>
      <w:r w:rsidRPr="00A67FDC">
        <w:rPr>
          <w:color w:val="auto"/>
        </w:rPr>
        <w:t>n t</w:t>
      </w:r>
      <w:r w:rsidRPr="00A67FDC">
        <w:rPr>
          <w:rFonts w:hint="eastAsia"/>
          <w:color w:val="auto"/>
        </w:rPr>
        <w:t>ỉ</w:t>
      </w:r>
      <w:r w:rsidRPr="00A67FDC">
        <w:rPr>
          <w:color w:val="auto"/>
        </w:rPr>
        <w:t>nh H</w:t>
      </w:r>
      <w:r w:rsidRPr="00A67FDC">
        <w:rPr>
          <w:rFonts w:hint="eastAsia"/>
          <w:color w:val="auto"/>
        </w:rPr>
        <w:t>ò</w:t>
      </w:r>
      <w:r w:rsidRPr="00A67FDC">
        <w:rPr>
          <w:color w:val="auto"/>
        </w:rPr>
        <w:t>a B</w:t>
      </w:r>
      <w:r w:rsidRPr="00A67FDC">
        <w:rPr>
          <w:rFonts w:hint="eastAsia"/>
          <w:color w:val="auto"/>
        </w:rPr>
        <w:t>ì</w:t>
      </w:r>
      <w:r w:rsidRPr="00A67FDC">
        <w:rPr>
          <w:color w:val="auto"/>
        </w:rPr>
        <w:t>nh;</w:t>
      </w:r>
      <w:bookmarkEnd w:id="0"/>
    </w:p>
    <w:p w14:paraId="61E81CCB" w14:textId="518D28AD" w:rsidR="00C700C9" w:rsidRPr="00A67FDC" w:rsidRDefault="00C700C9" w:rsidP="00173BB5">
      <w:pPr>
        <w:pStyle w:val="ListParagraph"/>
        <w:spacing w:before="120" w:after="0" w:line="240" w:lineRule="auto"/>
        <w:ind w:left="0" w:right="0" w:firstLine="567"/>
        <w:contextualSpacing w:val="0"/>
        <w:rPr>
          <w:bCs/>
          <w:color w:val="auto"/>
          <w:szCs w:val="28"/>
        </w:rPr>
      </w:pPr>
      <w:r w:rsidRPr="00A67FDC">
        <w:rPr>
          <w:bCs/>
          <w:color w:val="auto"/>
          <w:szCs w:val="28"/>
        </w:rPr>
        <w:t xml:space="preserve"> Quyết định số </w:t>
      </w:r>
      <w:r w:rsidRPr="00A67FDC">
        <w:rPr>
          <w:color w:val="auto"/>
          <w:szCs w:val="28"/>
        </w:rPr>
        <w:t>33/2024/QĐ-UBND</w:t>
      </w:r>
      <w:r w:rsidRPr="00A67FDC">
        <w:rPr>
          <w:bCs/>
          <w:color w:val="auto"/>
          <w:szCs w:val="28"/>
        </w:rPr>
        <w:t xml:space="preserve"> ngày 19</w:t>
      </w:r>
      <w:r w:rsidR="00824B44" w:rsidRPr="00A67FDC">
        <w:rPr>
          <w:bCs/>
          <w:color w:val="auto"/>
          <w:szCs w:val="28"/>
        </w:rPr>
        <w:t xml:space="preserve"> tháng</w:t>
      </w:r>
      <w:r w:rsidRPr="00A67FDC">
        <w:rPr>
          <w:bCs/>
          <w:color w:val="auto"/>
          <w:szCs w:val="28"/>
        </w:rPr>
        <w:t>12</w:t>
      </w:r>
      <w:r w:rsidR="00824B44" w:rsidRPr="00A67FDC">
        <w:rPr>
          <w:bCs/>
          <w:color w:val="auto"/>
          <w:szCs w:val="28"/>
        </w:rPr>
        <w:t xml:space="preserve"> năm </w:t>
      </w:r>
      <w:r w:rsidRPr="00A67FDC">
        <w:rPr>
          <w:bCs/>
          <w:color w:val="auto"/>
          <w:szCs w:val="28"/>
        </w:rPr>
        <w:t>2024 của UBND thành phố Cần Thơ về ban hành Quy trình sản xuất một số loại cây trồng.</w:t>
      </w:r>
    </w:p>
    <w:p w14:paraId="1C2185A5" w14:textId="4B846A2B" w:rsidR="005D5BDD" w:rsidRPr="00A67FDC" w:rsidRDefault="00E92B40" w:rsidP="00173BB5">
      <w:pPr>
        <w:spacing w:before="120" w:after="0" w:line="240" w:lineRule="auto"/>
        <w:ind w:right="0" w:firstLine="567"/>
        <w:rPr>
          <w:b/>
          <w:bCs/>
          <w:iCs/>
          <w:color w:val="auto"/>
          <w:szCs w:val="28"/>
        </w:rPr>
      </w:pPr>
      <w:r w:rsidRPr="00A67FDC">
        <w:rPr>
          <w:b/>
          <w:bCs/>
          <w:iCs/>
          <w:color w:val="auto"/>
          <w:szCs w:val="28"/>
          <w:lang w:val="vi-VN"/>
        </w:rPr>
        <w:t>1</w:t>
      </w:r>
      <w:r w:rsidR="005D5BDD" w:rsidRPr="00A67FDC">
        <w:rPr>
          <w:b/>
          <w:bCs/>
          <w:iCs/>
          <w:color w:val="auto"/>
          <w:szCs w:val="28"/>
        </w:rPr>
        <w:t>.2. Phạm vi, đối tượng áp dụng</w:t>
      </w:r>
    </w:p>
    <w:p w14:paraId="4D10D3B2" w14:textId="09269E2C" w:rsidR="005D5BDD" w:rsidRPr="00A67FDC" w:rsidRDefault="005D5BDD" w:rsidP="00173BB5">
      <w:pPr>
        <w:spacing w:before="120" w:after="0" w:line="240" w:lineRule="auto"/>
        <w:ind w:leftChars="-1" w:left="-3" w:rightChars="10" w:right="28" w:firstLine="567"/>
        <w:rPr>
          <w:b/>
          <w:bCs/>
          <w:color w:val="auto"/>
          <w:szCs w:val="28"/>
        </w:rPr>
      </w:pPr>
      <w:r w:rsidRPr="00A67FDC">
        <w:rPr>
          <w:color w:val="auto"/>
          <w:szCs w:val="28"/>
        </w:rPr>
        <w:t xml:space="preserve">Quy trình này bao gồm kỹ thuật trồng, chăm sóc, quản lý sinh vật gây hại, thu hoạch và định mức kinh tế kỹ thuật áp dụng cho các tổ chức, cá nhân trồng hoa </w:t>
      </w:r>
      <w:r w:rsidR="006B17EC" w:rsidRPr="00A67FDC">
        <w:rPr>
          <w:color w:val="auto"/>
          <w:szCs w:val="28"/>
        </w:rPr>
        <w:t>s</w:t>
      </w:r>
      <w:r w:rsidRPr="00A67FDC">
        <w:rPr>
          <w:color w:val="auto"/>
          <w:szCs w:val="28"/>
        </w:rPr>
        <w:t xml:space="preserve">en tại </w:t>
      </w:r>
      <w:r w:rsidRPr="00A67FDC">
        <w:rPr>
          <w:color w:val="auto"/>
          <w:szCs w:val="28"/>
          <w:lang w:val="vi-VN"/>
        </w:rPr>
        <w:t>Đồng Nai.</w:t>
      </w:r>
    </w:p>
    <w:p w14:paraId="19963BD1" w14:textId="165BA996" w:rsidR="005D5BDD" w:rsidRPr="00A67FDC" w:rsidRDefault="00952DDE" w:rsidP="00173BB5">
      <w:pPr>
        <w:spacing w:before="120" w:after="0" w:line="240" w:lineRule="auto"/>
        <w:ind w:right="0" w:firstLine="567"/>
        <w:rPr>
          <w:b/>
          <w:bCs/>
          <w:iCs/>
          <w:color w:val="auto"/>
          <w:szCs w:val="28"/>
        </w:rPr>
      </w:pPr>
      <w:r w:rsidRPr="00A67FDC">
        <w:rPr>
          <w:b/>
          <w:bCs/>
          <w:iCs/>
          <w:color w:val="auto"/>
          <w:szCs w:val="28"/>
          <w:lang w:val="vi-VN"/>
        </w:rPr>
        <w:t>1</w:t>
      </w:r>
      <w:r w:rsidR="005D5BDD" w:rsidRPr="00A67FDC">
        <w:rPr>
          <w:b/>
          <w:bCs/>
          <w:iCs/>
          <w:color w:val="auto"/>
          <w:szCs w:val="28"/>
        </w:rPr>
        <w:t>.3. Mục tiêu kinh tế kỹ thuật</w:t>
      </w:r>
    </w:p>
    <w:p w14:paraId="0B1E8547" w14:textId="025B5B8F" w:rsidR="00DC2772" w:rsidRPr="00A67FDC" w:rsidRDefault="00DC2772" w:rsidP="00173BB5">
      <w:pPr>
        <w:spacing w:before="120" w:after="0" w:line="240" w:lineRule="auto"/>
        <w:ind w:right="0" w:firstLine="567"/>
        <w:rPr>
          <w:color w:val="auto"/>
          <w:szCs w:val="28"/>
        </w:rPr>
      </w:pPr>
      <w:r w:rsidRPr="00A67FDC">
        <w:rPr>
          <w:color w:val="auto"/>
          <w:szCs w:val="28"/>
        </w:rPr>
        <w:t xml:space="preserve">- Thời gian kiến thiết cơ bản: </w:t>
      </w:r>
      <w:r w:rsidR="0049231F" w:rsidRPr="00A67FDC">
        <w:rPr>
          <w:color w:val="auto"/>
          <w:szCs w:val="28"/>
        </w:rPr>
        <w:t>60</w:t>
      </w:r>
      <w:r w:rsidRPr="00A67FDC">
        <w:rPr>
          <w:color w:val="auto"/>
          <w:szCs w:val="28"/>
        </w:rPr>
        <w:t xml:space="preserve"> ngày.</w:t>
      </w:r>
    </w:p>
    <w:p w14:paraId="2CEBBDD9" w14:textId="05D43FB7" w:rsidR="00DC2772" w:rsidRPr="00A67FDC" w:rsidRDefault="00DC2772" w:rsidP="00173BB5">
      <w:pPr>
        <w:pStyle w:val="BodyText"/>
        <w:autoSpaceDE/>
        <w:autoSpaceDN/>
        <w:adjustRightInd/>
        <w:ind w:rightChars="200" w:right="560" w:firstLine="567"/>
        <w:rPr>
          <w:color w:val="auto"/>
          <w:spacing w:val="0"/>
          <w:szCs w:val="28"/>
        </w:rPr>
      </w:pPr>
      <w:r w:rsidRPr="00A67FDC">
        <w:rPr>
          <w:color w:val="auto"/>
          <w:spacing w:val="0"/>
          <w:szCs w:val="28"/>
        </w:rPr>
        <w:t xml:space="preserve">- </w:t>
      </w:r>
      <w:r w:rsidR="009155D9" w:rsidRPr="00A67FDC">
        <w:rPr>
          <w:color w:val="auto"/>
          <w:spacing w:val="0"/>
          <w:szCs w:val="28"/>
        </w:rPr>
        <w:t xml:space="preserve"> </w:t>
      </w:r>
      <w:r w:rsidRPr="00A67FDC">
        <w:rPr>
          <w:color w:val="auto"/>
          <w:spacing w:val="0"/>
          <w:szCs w:val="28"/>
        </w:rPr>
        <w:t>Chu kỳ kinh doanh: 5 năm.</w:t>
      </w:r>
    </w:p>
    <w:p w14:paraId="0993C5B8" w14:textId="2F1B55B4" w:rsidR="00E46714" w:rsidRPr="00A67FDC" w:rsidRDefault="00DC2772" w:rsidP="00173BB5">
      <w:pPr>
        <w:pStyle w:val="ListParagraph"/>
        <w:spacing w:before="120" w:after="0" w:line="240" w:lineRule="auto"/>
        <w:ind w:left="0" w:right="0" w:firstLine="567"/>
        <w:contextualSpacing w:val="0"/>
        <w:rPr>
          <w:color w:val="auto"/>
          <w:szCs w:val="28"/>
        </w:rPr>
      </w:pPr>
      <w:r w:rsidRPr="00A67FDC">
        <w:rPr>
          <w:color w:val="auto"/>
          <w:szCs w:val="28"/>
        </w:rPr>
        <w:t xml:space="preserve">- Năng suất vườn cây vào thời kỳ kinh doanh ổn định, từ năm thứ 2 trở đi. </w:t>
      </w:r>
      <w:r w:rsidRPr="00A67FDC">
        <w:rPr>
          <w:color w:val="auto"/>
        </w:rPr>
        <w:t>Năng suất hoa đạt khoảng 90.000 bông/ha/năm</w:t>
      </w:r>
      <w:r w:rsidR="00E46714" w:rsidRPr="00A67FDC">
        <w:rPr>
          <w:color w:val="auto"/>
        </w:rPr>
        <w:t xml:space="preserve"> đối với trồng lấy hoa; Năng suất thu hoạch ngó trung bình 1,5 tấn/ha</w:t>
      </w:r>
      <w:r w:rsidR="00FE1FA8" w:rsidRPr="00A67FDC">
        <w:rPr>
          <w:color w:val="auto"/>
        </w:rPr>
        <w:t xml:space="preserve"> </w:t>
      </w:r>
      <w:r w:rsidR="001D54AC" w:rsidRPr="00A67FDC">
        <w:rPr>
          <w:color w:val="auto"/>
        </w:rPr>
        <w:t>(</w:t>
      </w:r>
      <w:r w:rsidR="006A7D35" w:rsidRPr="00A67FDC">
        <w:rPr>
          <w:color w:val="auto"/>
        </w:rPr>
        <w:t xml:space="preserve">1.500 kg/ha) </w:t>
      </w:r>
      <w:r w:rsidR="00FE1FA8" w:rsidRPr="00A67FDC">
        <w:rPr>
          <w:color w:val="auto"/>
        </w:rPr>
        <w:t>đối với trồng lấy ngó;</w:t>
      </w:r>
      <w:r w:rsidR="00E46714" w:rsidRPr="00A67FDC">
        <w:rPr>
          <w:color w:val="auto"/>
          <w:szCs w:val="28"/>
        </w:rPr>
        <w:t xml:space="preserve"> </w:t>
      </w:r>
      <w:r w:rsidR="00E46714" w:rsidRPr="00A67FDC">
        <w:rPr>
          <w:color w:val="auto"/>
          <w:szCs w:val="28"/>
          <w:lang w:val="nb-NO"/>
        </w:rPr>
        <w:t xml:space="preserve"> Năng suất trung bình:  6.800kg/</w:t>
      </w:r>
      <w:r w:rsidR="00FE1FA8" w:rsidRPr="00A67FDC">
        <w:rPr>
          <w:color w:val="auto"/>
          <w:szCs w:val="28"/>
          <w:lang w:val="nb-NO"/>
        </w:rPr>
        <w:t>gương/ha</w:t>
      </w:r>
      <w:r w:rsidR="00CF3162" w:rsidRPr="00A67FDC">
        <w:rPr>
          <w:color w:val="auto"/>
          <w:szCs w:val="28"/>
          <w:lang w:val="nb-NO"/>
        </w:rPr>
        <w:t xml:space="preserve"> đối với trồng sen lấy hạt</w:t>
      </w:r>
      <w:r w:rsidR="00543EF7" w:rsidRPr="00A67FDC">
        <w:rPr>
          <w:color w:val="auto"/>
          <w:szCs w:val="28"/>
          <w:lang w:val="nb-NO"/>
        </w:rPr>
        <w:t>.</w:t>
      </w:r>
    </w:p>
    <w:p w14:paraId="09C8BC90" w14:textId="22D38E7A" w:rsidR="006B3D08" w:rsidRPr="00A67FDC" w:rsidRDefault="000F07ED" w:rsidP="00173BB5">
      <w:pPr>
        <w:spacing w:before="120" w:after="0" w:line="240" w:lineRule="auto"/>
        <w:ind w:right="0" w:firstLine="567"/>
        <w:rPr>
          <w:b/>
          <w:iCs/>
          <w:color w:val="auto"/>
          <w:szCs w:val="28"/>
        </w:rPr>
      </w:pPr>
      <w:r w:rsidRPr="00A67FDC">
        <w:rPr>
          <w:b/>
          <w:iCs/>
          <w:color w:val="auto"/>
          <w:szCs w:val="28"/>
          <w:lang w:val="vi-VN"/>
        </w:rPr>
        <w:t>2</w:t>
      </w:r>
      <w:r w:rsidR="006B3D08" w:rsidRPr="00A67FDC">
        <w:rPr>
          <w:b/>
          <w:iCs/>
          <w:color w:val="auto"/>
          <w:szCs w:val="28"/>
        </w:rPr>
        <w:t>. Nội dung quy trình</w:t>
      </w:r>
    </w:p>
    <w:p w14:paraId="74F6A76B" w14:textId="22B12312" w:rsidR="006B3D08" w:rsidRPr="00A67FDC" w:rsidRDefault="007E3BCC" w:rsidP="00173BB5">
      <w:pPr>
        <w:spacing w:before="120" w:after="0" w:line="240" w:lineRule="auto"/>
        <w:ind w:right="0" w:firstLine="567"/>
        <w:rPr>
          <w:b/>
          <w:bCs/>
          <w:color w:val="auto"/>
          <w:szCs w:val="28"/>
        </w:rPr>
      </w:pPr>
      <w:r w:rsidRPr="00A67FDC">
        <w:rPr>
          <w:b/>
          <w:bCs/>
          <w:color w:val="auto"/>
          <w:szCs w:val="28"/>
          <w:lang w:val="vi-VN"/>
        </w:rPr>
        <w:t>2</w:t>
      </w:r>
      <w:r w:rsidR="006B3D08" w:rsidRPr="00A67FDC">
        <w:rPr>
          <w:b/>
          <w:bCs/>
          <w:color w:val="auto"/>
          <w:szCs w:val="28"/>
        </w:rPr>
        <w:t>.1. Yêu cầu điều kiện ngoại cảnh</w:t>
      </w:r>
    </w:p>
    <w:p w14:paraId="35819C2C" w14:textId="7EDDB233" w:rsidR="006B3D08" w:rsidRPr="00A67FDC" w:rsidRDefault="001466FD" w:rsidP="00173BB5">
      <w:pPr>
        <w:spacing w:before="120" w:after="0" w:line="240" w:lineRule="auto"/>
        <w:ind w:right="0" w:firstLine="567"/>
        <w:rPr>
          <w:color w:val="auto"/>
          <w:szCs w:val="28"/>
        </w:rPr>
      </w:pPr>
      <w:r w:rsidRPr="00A67FDC">
        <w:rPr>
          <w:color w:val="auto"/>
          <w:szCs w:val="28"/>
        </w:rPr>
        <w:t>a)</w:t>
      </w:r>
      <w:r w:rsidR="006B3D08" w:rsidRPr="00A67FDC">
        <w:rPr>
          <w:color w:val="auto"/>
          <w:szCs w:val="28"/>
        </w:rPr>
        <w:t xml:space="preserve"> Nhiệt độ, ánh sáng </w:t>
      </w:r>
    </w:p>
    <w:p w14:paraId="485117D4" w14:textId="77777777" w:rsidR="003F14E9" w:rsidRPr="00A67FDC" w:rsidRDefault="003F14E9" w:rsidP="00173BB5">
      <w:pPr>
        <w:numPr>
          <w:ilvl w:val="0"/>
          <w:numId w:val="2"/>
        </w:numPr>
        <w:spacing w:before="120" w:after="0" w:line="240" w:lineRule="auto"/>
        <w:ind w:right="0" w:firstLine="567"/>
        <w:rPr>
          <w:color w:val="auto"/>
        </w:rPr>
      </w:pPr>
      <w:r w:rsidRPr="00A67FDC">
        <w:rPr>
          <w:color w:val="auto"/>
        </w:rPr>
        <w:t>Nhiệt độ: Cây sen lấy hoa là cây ưa ấm, nhiệt độ thích hợp trung bình là 25</w:t>
      </w:r>
      <w:r w:rsidRPr="00A67FDC">
        <w:rPr>
          <w:color w:val="auto"/>
          <w:vertAlign w:val="superscript"/>
        </w:rPr>
        <w:t>0</w:t>
      </w:r>
      <w:r w:rsidRPr="00A67FDC">
        <w:rPr>
          <w:color w:val="auto"/>
        </w:rPr>
        <w:t xml:space="preserve">C. Sen không tăng trưởng ở vùng bị sương giá, do cây rất nhạy cảm với nhiệt độ lạnh. Thời tiết quá lạnh sẽ làm cây bị chậm phát triển, chất lượng hoa giảm. </w:t>
      </w:r>
    </w:p>
    <w:p w14:paraId="6A0C03AB" w14:textId="77777777" w:rsidR="003F14E9" w:rsidRPr="00A67FDC" w:rsidRDefault="003F14E9" w:rsidP="00173BB5">
      <w:pPr>
        <w:numPr>
          <w:ilvl w:val="0"/>
          <w:numId w:val="2"/>
        </w:numPr>
        <w:spacing w:before="120" w:after="0" w:line="240" w:lineRule="auto"/>
        <w:ind w:right="0" w:firstLine="567"/>
        <w:rPr>
          <w:color w:val="auto"/>
        </w:rPr>
      </w:pPr>
      <w:r w:rsidRPr="00A67FDC">
        <w:rPr>
          <w:color w:val="auto"/>
        </w:rPr>
        <w:t xml:space="preserve">Ánh sáng: Cây sen lấy hoa ưa ánh sáng ngày dài nên thích nghi ở nơi có nhiều ánh sáng. Thời gian tiếp xúc với ánh sáng mặt trời trực tiếp cần ít nhất 6h8h/ngày giúp cây quang hợp và sinh trưởng, phát triển tốt.  </w:t>
      </w:r>
    </w:p>
    <w:p w14:paraId="69F5A749" w14:textId="0B4FD6AB" w:rsidR="003F14E9" w:rsidRPr="00A67FDC" w:rsidRDefault="001466FD" w:rsidP="00173BB5">
      <w:pPr>
        <w:spacing w:before="120" w:after="0" w:line="240" w:lineRule="auto"/>
        <w:ind w:right="0" w:firstLine="567"/>
        <w:jc w:val="left"/>
        <w:rPr>
          <w:color w:val="auto"/>
        </w:rPr>
      </w:pPr>
      <w:r w:rsidRPr="00A67FDC">
        <w:rPr>
          <w:color w:val="auto"/>
        </w:rPr>
        <w:t>b)</w:t>
      </w:r>
      <w:r w:rsidR="003F14E9" w:rsidRPr="00A67FDC">
        <w:rPr>
          <w:color w:val="auto"/>
        </w:rPr>
        <w:t xml:space="preserve"> Ẩm độ và nước </w:t>
      </w:r>
    </w:p>
    <w:p w14:paraId="101F9881" w14:textId="5608A77B" w:rsidR="003F14E9" w:rsidRPr="00A67FDC" w:rsidRDefault="003F14E9" w:rsidP="00173BB5">
      <w:pPr>
        <w:numPr>
          <w:ilvl w:val="0"/>
          <w:numId w:val="3"/>
        </w:numPr>
        <w:spacing w:before="120" w:after="0" w:line="240" w:lineRule="auto"/>
        <w:ind w:right="0" w:firstLine="567"/>
        <w:rPr>
          <w:color w:val="auto"/>
        </w:rPr>
      </w:pPr>
      <w:r w:rsidRPr="00A67FDC">
        <w:rPr>
          <w:color w:val="auto"/>
        </w:rPr>
        <w:t>Cây sen lấy hoa là cây ưa ẩm, ưa nước. Mức nước ban đầu trồng sen lấy hoa chỉ khoảng 20</w:t>
      </w:r>
      <w:r w:rsidR="001D54AC" w:rsidRPr="00A67FDC">
        <w:rPr>
          <w:color w:val="auto"/>
        </w:rPr>
        <w:t xml:space="preserve"> </w:t>
      </w:r>
      <w:r w:rsidRPr="00A67FDC">
        <w:rPr>
          <w:color w:val="auto"/>
        </w:rPr>
        <w:t>-</w:t>
      </w:r>
      <w:r w:rsidR="001D54AC" w:rsidRPr="00A67FDC">
        <w:rPr>
          <w:color w:val="auto"/>
        </w:rPr>
        <w:t xml:space="preserve"> </w:t>
      </w:r>
      <w:r w:rsidRPr="00A67FDC">
        <w:rPr>
          <w:color w:val="auto"/>
        </w:rPr>
        <w:t>30cm, sau tăng từ từ và duy trì mức nước sâu từ 40</w:t>
      </w:r>
      <w:r w:rsidR="001D54AC" w:rsidRPr="00A67FDC">
        <w:rPr>
          <w:color w:val="auto"/>
        </w:rPr>
        <w:t xml:space="preserve"> </w:t>
      </w:r>
      <w:r w:rsidRPr="00A67FDC">
        <w:rPr>
          <w:color w:val="auto"/>
        </w:rPr>
        <w:t>-</w:t>
      </w:r>
      <w:r w:rsidR="001D54AC" w:rsidRPr="00A67FDC">
        <w:rPr>
          <w:color w:val="auto"/>
        </w:rPr>
        <w:t xml:space="preserve"> </w:t>
      </w:r>
      <w:r w:rsidRPr="00A67FDC">
        <w:rPr>
          <w:color w:val="auto"/>
        </w:rPr>
        <w:t xml:space="preserve">50cm để phát triển.  </w:t>
      </w:r>
    </w:p>
    <w:p w14:paraId="272A3F71" w14:textId="77777777" w:rsidR="003F14E9" w:rsidRPr="00A67FDC" w:rsidRDefault="003F14E9" w:rsidP="00173BB5">
      <w:pPr>
        <w:numPr>
          <w:ilvl w:val="0"/>
          <w:numId w:val="3"/>
        </w:numPr>
        <w:spacing w:before="120" w:after="0" w:line="240" w:lineRule="auto"/>
        <w:ind w:right="0" w:firstLine="567"/>
        <w:rPr>
          <w:color w:val="auto"/>
        </w:rPr>
      </w:pPr>
      <w:r w:rsidRPr="00A67FDC">
        <w:rPr>
          <w:color w:val="auto"/>
        </w:rPr>
        <w:t xml:space="preserve">Chất lượng nước rất quan trọng để sen tăng trưởng tốt; yêu cầu nước phải trong và nhiệt độ nước thích hợp. </w:t>
      </w:r>
    </w:p>
    <w:p w14:paraId="1AD09CD5" w14:textId="27BDF1CC" w:rsidR="003F14E9" w:rsidRPr="00A67FDC" w:rsidRDefault="001466FD" w:rsidP="00173BB5">
      <w:pPr>
        <w:spacing w:before="120" w:after="0" w:line="240" w:lineRule="auto"/>
        <w:ind w:right="0" w:firstLine="567"/>
        <w:jc w:val="left"/>
        <w:rPr>
          <w:color w:val="auto"/>
        </w:rPr>
      </w:pPr>
      <w:r w:rsidRPr="00A67FDC">
        <w:rPr>
          <w:color w:val="auto"/>
        </w:rPr>
        <w:t>c)</w:t>
      </w:r>
      <w:r w:rsidR="003F14E9" w:rsidRPr="00A67FDC">
        <w:rPr>
          <w:color w:val="auto"/>
        </w:rPr>
        <w:t xml:space="preserve"> Đất trồng </w:t>
      </w:r>
    </w:p>
    <w:p w14:paraId="501D557E" w14:textId="77777777" w:rsidR="003F14E9" w:rsidRPr="00A67FDC" w:rsidRDefault="003F14E9" w:rsidP="00173BB5">
      <w:pPr>
        <w:numPr>
          <w:ilvl w:val="0"/>
          <w:numId w:val="4"/>
        </w:numPr>
        <w:spacing w:before="120" w:after="0" w:line="240" w:lineRule="auto"/>
        <w:ind w:right="0" w:firstLine="567"/>
        <w:rPr>
          <w:color w:val="auto"/>
        </w:rPr>
      </w:pPr>
      <w:r w:rsidRPr="00A67FDC">
        <w:rPr>
          <w:color w:val="auto"/>
        </w:rPr>
        <w:lastRenderedPageBreak/>
        <w:t xml:space="preserve">Cây sen lấy hoa thích hợp trồng ở hồ, ao, đầm lầy, ruộng trũng, hoặc ở các chậu, vại… đảm bảo nước tưới ngập từ 20cm trở lên. Độ sâu lớp bùn canh tác không quá 50cm để thuận tiện cho việc thu hoạch sản phẩm.  </w:t>
      </w:r>
    </w:p>
    <w:p w14:paraId="1065B2DF" w14:textId="77777777" w:rsidR="003F14E9" w:rsidRPr="00A67FDC" w:rsidRDefault="003F14E9" w:rsidP="00173BB5">
      <w:pPr>
        <w:numPr>
          <w:ilvl w:val="0"/>
          <w:numId w:val="4"/>
        </w:numPr>
        <w:spacing w:before="120" w:after="0" w:line="240" w:lineRule="auto"/>
        <w:ind w:right="0" w:firstLine="567"/>
        <w:rPr>
          <w:color w:val="auto"/>
        </w:rPr>
      </w:pPr>
      <w:r w:rsidRPr="00A67FDC">
        <w:rPr>
          <w:color w:val="auto"/>
        </w:rPr>
        <w:t>Đất trồng thích hợp sen lấy hoa là đất thịt, màu mỡ, giàu dinh dưỡng, có cấu trúc mặt mịn, tơi xốp, pH thích hợp từ 6-6,5.</w:t>
      </w:r>
      <w:r w:rsidRPr="00A67FDC">
        <w:rPr>
          <w:b/>
          <w:color w:val="auto"/>
        </w:rPr>
        <w:t xml:space="preserve"> </w:t>
      </w:r>
    </w:p>
    <w:p w14:paraId="288BBE4D" w14:textId="71BE7951" w:rsidR="006B3D08" w:rsidRPr="00A67FDC" w:rsidRDefault="002941C8" w:rsidP="00173BB5">
      <w:pPr>
        <w:pStyle w:val="ListParagraph"/>
        <w:spacing w:before="120" w:after="0" w:line="240" w:lineRule="auto"/>
        <w:ind w:left="0" w:right="0" w:firstLine="567"/>
        <w:contextualSpacing w:val="0"/>
        <w:rPr>
          <w:b/>
          <w:bCs/>
          <w:color w:val="auto"/>
          <w:szCs w:val="28"/>
        </w:rPr>
      </w:pPr>
      <w:r w:rsidRPr="00A67FDC">
        <w:rPr>
          <w:b/>
          <w:bCs/>
          <w:color w:val="auto"/>
          <w:szCs w:val="28"/>
          <w:lang w:val="vi-VN"/>
        </w:rPr>
        <w:t>2</w:t>
      </w:r>
      <w:r w:rsidR="006B3D08" w:rsidRPr="00A67FDC">
        <w:rPr>
          <w:b/>
          <w:bCs/>
          <w:color w:val="auto"/>
          <w:szCs w:val="28"/>
        </w:rPr>
        <w:t>.2. Kỹ thuật trồng, chăm sóc</w:t>
      </w:r>
    </w:p>
    <w:p w14:paraId="141046AC" w14:textId="08ED8F93" w:rsidR="006B3D08" w:rsidRPr="00A67FDC" w:rsidRDefault="001466FD" w:rsidP="00173BB5">
      <w:pPr>
        <w:pStyle w:val="ListParagraph"/>
        <w:spacing w:before="120" w:after="0" w:line="240" w:lineRule="auto"/>
        <w:ind w:left="0" w:right="0" w:firstLine="567"/>
        <w:contextualSpacing w:val="0"/>
        <w:rPr>
          <w:color w:val="auto"/>
          <w:szCs w:val="28"/>
        </w:rPr>
      </w:pPr>
      <w:r w:rsidRPr="00A67FDC">
        <w:rPr>
          <w:color w:val="auto"/>
          <w:szCs w:val="28"/>
        </w:rPr>
        <w:t>a)</w:t>
      </w:r>
      <w:r w:rsidR="006B3D08" w:rsidRPr="00A67FDC">
        <w:rPr>
          <w:color w:val="auto"/>
          <w:szCs w:val="28"/>
        </w:rPr>
        <w:t xml:space="preserve"> Chọn giống</w:t>
      </w:r>
    </w:p>
    <w:p w14:paraId="4F73FEE3" w14:textId="657DF154" w:rsidR="003F14E9" w:rsidRPr="00A67FDC" w:rsidRDefault="00824B44" w:rsidP="00173BB5">
      <w:pPr>
        <w:spacing w:before="120" w:after="0" w:line="240" w:lineRule="auto"/>
        <w:ind w:right="0" w:firstLine="567"/>
        <w:rPr>
          <w:color w:val="auto"/>
        </w:rPr>
      </w:pPr>
      <w:r w:rsidRPr="00A67FDC">
        <w:rPr>
          <w:color w:val="auto"/>
        </w:rPr>
        <w:t xml:space="preserve">- </w:t>
      </w:r>
      <w:r w:rsidR="003F14E9" w:rsidRPr="00A67FDC">
        <w:rPr>
          <w:color w:val="auto"/>
        </w:rPr>
        <w:t>Sử dụng g</w:t>
      </w:r>
      <w:r w:rsidR="001D54AC" w:rsidRPr="00A67FDC">
        <w:rPr>
          <w:color w:val="auto"/>
        </w:rPr>
        <w:t>iống có đủ điều kiện lưu hành (c</w:t>
      </w:r>
      <w:r w:rsidR="003F14E9" w:rsidRPr="00A67FDC">
        <w:rPr>
          <w:color w:val="auto"/>
        </w:rPr>
        <w:t xml:space="preserve">ó </w:t>
      </w:r>
      <w:r w:rsidR="00A97BDD" w:rsidRPr="00A67FDC">
        <w:rPr>
          <w:color w:val="auto"/>
          <w:lang w:val="vi-VN"/>
        </w:rPr>
        <w:t>q</w:t>
      </w:r>
      <w:r w:rsidR="003F14E9" w:rsidRPr="00A67FDC">
        <w:rPr>
          <w:color w:val="auto"/>
        </w:rPr>
        <w:t xml:space="preserve">uyết định công nhận lưu hành hoặc tự công bố lưu hành hoặc giống địa phương đã được công nhận lưu hành đặc cách). </w:t>
      </w:r>
    </w:p>
    <w:p w14:paraId="30063277" w14:textId="47B75942" w:rsidR="003F14E9" w:rsidRPr="00A67FDC" w:rsidRDefault="00824B44" w:rsidP="001D54AC">
      <w:pPr>
        <w:spacing w:before="120" w:after="0" w:line="240" w:lineRule="auto"/>
        <w:ind w:right="0" w:firstLine="567"/>
        <w:rPr>
          <w:color w:val="auto"/>
        </w:rPr>
      </w:pPr>
      <w:r w:rsidRPr="00A67FDC">
        <w:rPr>
          <w:color w:val="auto"/>
        </w:rPr>
        <w:t xml:space="preserve">- </w:t>
      </w:r>
      <w:r w:rsidR="003F14E9" w:rsidRPr="00A67FDC">
        <w:rPr>
          <w:color w:val="auto"/>
        </w:rPr>
        <w:t xml:space="preserve">Lựa chọn giống có khả năng chống chịu sâu bệnh hại và sử dụng cây giống khỏe, sạch sâu bệnh. </w:t>
      </w:r>
    </w:p>
    <w:p w14:paraId="78CADD90" w14:textId="6BE0FD43" w:rsidR="003F14E9" w:rsidRPr="00A67FDC" w:rsidRDefault="00BA160A" w:rsidP="001D54AC">
      <w:pPr>
        <w:spacing w:before="120" w:after="0" w:line="240" w:lineRule="auto"/>
        <w:ind w:right="0" w:firstLine="567"/>
        <w:jc w:val="left"/>
        <w:rPr>
          <w:color w:val="auto"/>
        </w:rPr>
      </w:pPr>
      <w:r w:rsidRPr="00A67FDC">
        <w:rPr>
          <w:color w:val="auto"/>
        </w:rPr>
        <w:t>b)</w:t>
      </w:r>
      <w:r w:rsidR="003F14E9" w:rsidRPr="00A67FDC">
        <w:rPr>
          <w:color w:val="auto"/>
        </w:rPr>
        <w:t xml:space="preserve"> Thiết kế</w:t>
      </w:r>
      <w:r w:rsidR="00377F76" w:rsidRPr="00A67FDC">
        <w:rPr>
          <w:color w:val="auto"/>
        </w:rPr>
        <w:t xml:space="preserve"> ruộng</w:t>
      </w:r>
      <w:r w:rsidR="000A3977" w:rsidRPr="00A67FDC">
        <w:rPr>
          <w:color w:val="auto"/>
        </w:rPr>
        <w:t xml:space="preserve">/ao </w:t>
      </w:r>
      <w:r w:rsidR="003F14E9" w:rsidRPr="00A67FDC">
        <w:rPr>
          <w:color w:val="auto"/>
        </w:rPr>
        <w:t xml:space="preserve">trồng  </w:t>
      </w:r>
    </w:p>
    <w:p w14:paraId="19A2D174" w14:textId="242C22D7" w:rsidR="003F14E9" w:rsidRPr="00A67FDC" w:rsidRDefault="001D54AC" w:rsidP="001D54AC">
      <w:pPr>
        <w:spacing w:before="120" w:after="0" w:line="240" w:lineRule="auto"/>
        <w:ind w:right="0" w:firstLine="567"/>
        <w:rPr>
          <w:color w:val="auto"/>
        </w:rPr>
      </w:pPr>
      <w:r w:rsidRPr="00A67FDC">
        <w:rPr>
          <w:color w:val="auto"/>
        </w:rPr>
        <w:t xml:space="preserve">- </w:t>
      </w:r>
      <w:r w:rsidR="003F14E9" w:rsidRPr="00A67FDC">
        <w:rPr>
          <w:color w:val="auto"/>
        </w:rPr>
        <w:t xml:space="preserve">Tiến hành thiết kế bờ bao vững chắc chủ động được khâu điều chỉnh mực nước thích hợp cho cây sen sinh trưởng phát triển; ruộng được bừa nhuyễn, phẳng, sạch cỏ dại và các loại côn trùng (đặc biệt diệt sạch ốc bươu vàng), nơi không bị ô nhiễm.  </w:t>
      </w:r>
    </w:p>
    <w:p w14:paraId="164A1799" w14:textId="38E622C2" w:rsidR="003F14E9" w:rsidRPr="00A67FDC" w:rsidRDefault="001D54AC" w:rsidP="001D54AC">
      <w:pPr>
        <w:spacing w:before="120" w:after="0" w:line="240" w:lineRule="auto"/>
        <w:ind w:right="0" w:firstLine="567"/>
        <w:rPr>
          <w:color w:val="auto"/>
        </w:rPr>
      </w:pPr>
      <w:r w:rsidRPr="00A67FDC">
        <w:rPr>
          <w:color w:val="auto"/>
        </w:rPr>
        <w:t xml:space="preserve">- </w:t>
      </w:r>
      <w:r w:rsidR="003F14E9" w:rsidRPr="00A67FDC">
        <w:rPr>
          <w:color w:val="auto"/>
        </w:rPr>
        <w:t xml:space="preserve">Trước khi trồng cần xử lý đất, xử lý nguồn bệnh trong đất bằng một số biện pháp như: cày phơi ải, xử lý vôi bột...; tăng cường sử dụng phân bón hữu cơ có bổ sung các vi sinh vật có ích để cải tạo đất và hạn chế nguồn sâu </w:t>
      </w:r>
      <w:r w:rsidR="00043E67" w:rsidRPr="00A67FDC">
        <w:rPr>
          <w:color w:val="auto"/>
        </w:rPr>
        <w:t>bệnh</w:t>
      </w:r>
      <w:r w:rsidR="003F14E9" w:rsidRPr="00A67FDC">
        <w:rPr>
          <w:color w:val="auto"/>
        </w:rPr>
        <w:t xml:space="preserve"> hại tồn tại trong đất. </w:t>
      </w:r>
    </w:p>
    <w:p w14:paraId="337814DC" w14:textId="4A3356FC" w:rsidR="003F14E9" w:rsidRPr="00A67FDC" w:rsidRDefault="001D54AC" w:rsidP="001D54AC">
      <w:pPr>
        <w:spacing w:before="120" w:after="0" w:line="240" w:lineRule="auto"/>
        <w:ind w:right="0" w:firstLine="567"/>
        <w:rPr>
          <w:color w:val="auto"/>
        </w:rPr>
      </w:pPr>
      <w:r w:rsidRPr="00A67FDC">
        <w:rPr>
          <w:color w:val="auto"/>
        </w:rPr>
        <w:t xml:space="preserve">- </w:t>
      </w:r>
      <w:r w:rsidR="003F14E9" w:rsidRPr="00A67FDC">
        <w:rPr>
          <w:color w:val="auto"/>
        </w:rPr>
        <w:t>Giữ mực nước ngập mặt ruộng khoảng 20-30</w:t>
      </w:r>
      <w:r w:rsidR="00DB44F8" w:rsidRPr="00A67FDC">
        <w:rPr>
          <w:color w:val="auto"/>
        </w:rPr>
        <w:t xml:space="preserve"> </w:t>
      </w:r>
      <w:r w:rsidR="003F14E9" w:rsidRPr="00A67FDC">
        <w:rPr>
          <w:color w:val="auto"/>
        </w:rPr>
        <w:t xml:space="preserve">cm trong thời gian 7-10 ngày trước khi trồng. </w:t>
      </w:r>
    </w:p>
    <w:p w14:paraId="20C51251" w14:textId="5CA2C066" w:rsidR="003F14E9" w:rsidRPr="00A67FDC" w:rsidRDefault="003E0AFC" w:rsidP="001D54AC">
      <w:pPr>
        <w:spacing w:before="120" w:after="0" w:line="240" w:lineRule="auto"/>
        <w:ind w:right="0" w:firstLine="567"/>
        <w:jc w:val="left"/>
        <w:rPr>
          <w:color w:val="auto"/>
        </w:rPr>
      </w:pPr>
      <w:r w:rsidRPr="00A67FDC">
        <w:rPr>
          <w:color w:val="auto"/>
        </w:rPr>
        <w:t>c)</w:t>
      </w:r>
      <w:r w:rsidR="003F14E9" w:rsidRPr="00A67FDC">
        <w:rPr>
          <w:color w:val="auto"/>
        </w:rPr>
        <w:t xml:space="preserve"> Mật độ và khoảng cách trồng </w:t>
      </w:r>
    </w:p>
    <w:p w14:paraId="4C799302" w14:textId="71754F3E" w:rsidR="003F14E9" w:rsidRPr="00A67FDC" w:rsidRDefault="003F14E9" w:rsidP="00173BB5">
      <w:pPr>
        <w:spacing w:before="120" w:after="0" w:line="240" w:lineRule="auto"/>
        <w:ind w:right="0" w:firstLine="567"/>
        <w:rPr>
          <w:color w:val="auto"/>
        </w:rPr>
      </w:pPr>
      <w:r w:rsidRPr="00A67FDC">
        <w:rPr>
          <w:color w:val="auto"/>
        </w:rPr>
        <w:t>- Khoảng cách (hàng cách hàng, cây cách cây): 2,0</w:t>
      </w:r>
      <w:r w:rsidR="00B466FD" w:rsidRPr="00A67FDC">
        <w:rPr>
          <w:color w:val="auto"/>
        </w:rPr>
        <w:t xml:space="preserve"> </w:t>
      </w:r>
      <w:r w:rsidRPr="00A67FDC">
        <w:rPr>
          <w:color w:val="auto"/>
        </w:rPr>
        <w:t>x</w:t>
      </w:r>
      <w:r w:rsidR="00B466FD" w:rsidRPr="00A67FDC">
        <w:rPr>
          <w:color w:val="auto"/>
        </w:rPr>
        <w:t xml:space="preserve"> </w:t>
      </w:r>
      <w:r w:rsidRPr="00A67FDC">
        <w:rPr>
          <w:color w:val="auto"/>
        </w:rPr>
        <w:t>2,5</w:t>
      </w:r>
      <w:r w:rsidR="00043E67" w:rsidRPr="00A67FDC">
        <w:rPr>
          <w:color w:val="auto"/>
        </w:rPr>
        <w:t xml:space="preserve"> </w:t>
      </w:r>
      <w:r w:rsidRPr="00A67FDC">
        <w:rPr>
          <w:color w:val="auto"/>
        </w:rPr>
        <w:t xml:space="preserve">m; mật độ trung bình 2.000 cây/ha. </w:t>
      </w:r>
    </w:p>
    <w:p w14:paraId="6F099714" w14:textId="7D4F5D27" w:rsidR="003F14E9" w:rsidRPr="00A67FDC" w:rsidRDefault="003E0AFC" w:rsidP="00173BB5">
      <w:pPr>
        <w:spacing w:before="120" w:after="0" w:line="240" w:lineRule="auto"/>
        <w:ind w:right="0" w:firstLine="567"/>
        <w:jc w:val="left"/>
        <w:rPr>
          <w:color w:val="auto"/>
        </w:rPr>
      </w:pPr>
      <w:r w:rsidRPr="00A67FDC">
        <w:rPr>
          <w:color w:val="auto"/>
        </w:rPr>
        <w:t>d)</w:t>
      </w:r>
      <w:r w:rsidR="00043E67" w:rsidRPr="00A67FDC">
        <w:rPr>
          <w:color w:val="auto"/>
        </w:rPr>
        <w:t xml:space="preserve"> </w:t>
      </w:r>
      <w:r w:rsidR="003F14E9" w:rsidRPr="00A67FDC">
        <w:rPr>
          <w:color w:val="auto"/>
        </w:rPr>
        <w:t xml:space="preserve">Thời vụ và kỹ thuật trồng </w:t>
      </w:r>
    </w:p>
    <w:p w14:paraId="6BF50F86" w14:textId="3C778C0E" w:rsidR="00AC2BA6" w:rsidRPr="00A67FDC" w:rsidRDefault="00043E67" w:rsidP="00173BB5">
      <w:pPr>
        <w:spacing w:before="120" w:after="0" w:line="240" w:lineRule="auto"/>
        <w:ind w:right="0" w:firstLine="567"/>
        <w:rPr>
          <w:color w:val="auto"/>
        </w:rPr>
      </w:pPr>
      <w:r w:rsidRPr="00A67FDC">
        <w:rPr>
          <w:color w:val="auto"/>
        </w:rPr>
        <w:t xml:space="preserve">- </w:t>
      </w:r>
      <w:r w:rsidR="003F14E9" w:rsidRPr="00A67FDC">
        <w:rPr>
          <w:color w:val="auto"/>
        </w:rPr>
        <w:t>Thời vụ</w:t>
      </w:r>
      <w:r w:rsidR="0049231F" w:rsidRPr="00A67FDC">
        <w:rPr>
          <w:color w:val="auto"/>
        </w:rPr>
        <w:t xml:space="preserve">: </w:t>
      </w:r>
      <w:r w:rsidR="003F14E9" w:rsidRPr="00A67FDC">
        <w:rPr>
          <w:color w:val="auto"/>
        </w:rPr>
        <w:t>Có 2 thời vụ chính là:</w:t>
      </w:r>
    </w:p>
    <w:p w14:paraId="0566D904" w14:textId="3D1D1814" w:rsidR="00AC2BA6" w:rsidRPr="00A67FDC" w:rsidRDefault="00AC2BA6" w:rsidP="00173BB5">
      <w:pPr>
        <w:spacing w:before="120" w:after="0" w:line="240" w:lineRule="auto"/>
        <w:ind w:right="0" w:firstLine="567"/>
        <w:rPr>
          <w:color w:val="auto"/>
          <w:szCs w:val="28"/>
        </w:rPr>
      </w:pPr>
      <w:r w:rsidRPr="00A67FDC">
        <w:rPr>
          <w:color w:val="auto"/>
        </w:rPr>
        <w:t xml:space="preserve">+ </w:t>
      </w:r>
      <w:r w:rsidR="003F14E9" w:rsidRPr="00A67FDC">
        <w:rPr>
          <w:color w:val="auto"/>
        </w:rPr>
        <w:t xml:space="preserve"> </w:t>
      </w:r>
      <w:r w:rsidRPr="00A67FDC">
        <w:rPr>
          <w:color w:val="auto"/>
          <w:szCs w:val="28"/>
        </w:rPr>
        <w:t xml:space="preserve">Vụ Đông Xuân: Xuống giống vào tháng 12 đến tháng 1 dương lịch. </w:t>
      </w:r>
    </w:p>
    <w:p w14:paraId="55A0302A" w14:textId="256B0F15" w:rsidR="00AC2BA6" w:rsidRPr="00A67FDC" w:rsidRDefault="00AC2BA6" w:rsidP="00173BB5">
      <w:pPr>
        <w:spacing w:before="120" w:after="0" w:line="240" w:lineRule="auto"/>
        <w:ind w:right="0" w:firstLine="567"/>
        <w:rPr>
          <w:color w:val="auto"/>
          <w:szCs w:val="28"/>
          <w:lang w:val="vi-VN"/>
        </w:rPr>
      </w:pPr>
      <w:r w:rsidRPr="00A67FDC">
        <w:rPr>
          <w:color w:val="auto"/>
          <w:szCs w:val="28"/>
        </w:rPr>
        <w:t>+ Vụ Hè Thu: Xuống giống vào tháng 5 đến tháng 6 dương lịch</w:t>
      </w:r>
      <w:r w:rsidRPr="00A67FDC">
        <w:rPr>
          <w:color w:val="auto"/>
          <w:szCs w:val="28"/>
          <w:lang w:val="vi-VN"/>
        </w:rPr>
        <w:t>.</w:t>
      </w:r>
    </w:p>
    <w:p w14:paraId="7D64A08F" w14:textId="13763F64" w:rsidR="00AC2BA6" w:rsidRPr="00A67FDC" w:rsidRDefault="00AC2BA6" w:rsidP="00173BB5">
      <w:pPr>
        <w:spacing w:before="120" w:after="0" w:line="240" w:lineRule="auto"/>
        <w:ind w:right="0" w:firstLine="567"/>
        <w:rPr>
          <w:color w:val="auto"/>
          <w:szCs w:val="28"/>
        </w:rPr>
      </w:pPr>
      <w:r w:rsidRPr="00A67FDC">
        <w:rPr>
          <w:color w:val="auto"/>
          <w:szCs w:val="28"/>
        </w:rPr>
        <w:t xml:space="preserve">- Đối với nông hộ trồng 1 vụ lúa - 1 vụ sen trong năm, sen thường được trồng sau khi thu hoạch lúa vụ Đông </w:t>
      </w:r>
      <w:r w:rsidR="00223612" w:rsidRPr="00A67FDC">
        <w:rPr>
          <w:color w:val="auto"/>
          <w:szCs w:val="28"/>
        </w:rPr>
        <w:t>X</w:t>
      </w:r>
      <w:r w:rsidRPr="00A67FDC">
        <w:rPr>
          <w:color w:val="auto"/>
          <w:szCs w:val="28"/>
        </w:rPr>
        <w:t>uân</w:t>
      </w:r>
      <w:r w:rsidRPr="00A67FDC">
        <w:rPr>
          <w:color w:val="auto"/>
          <w:szCs w:val="28"/>
          <w:lang w:val="vi-VN"/>
        </w:rPr>
        <w:t xml:space="preserve"> xuống giống </w:t>
      </w:r>
      <w:r w:rsidRPr="00A67FDC">
        <w:rPr>
          <w:color w:val="auto"/>
          <w:szCs w:val="28"/>
        </w:rPr>
        <w:t>vào tháng 5 đến tháng 6 dương lịch. Đối với nông hộ trồng chuyên canh sen thì vụ 1 thường bắt đầu từ tháng 9 đến tháng 3 năm sau và vụ 2 bắt đầu từ tháng 3 đến tháng 9 hàng năm.</w:t>
      </w:r>
    </w:p>
    <w:p w14:paraId="24C00191" w14:textId="77777777" w:rsidR="003F14E9" w:rsidRPr="00A67FDC" w:rsidRDefault="00093DA1" w:rsidP="00173BB5">
      <w:pPr>
        <w:spacing w:before="120" w:after="0" w:line="240" w:lineRule="auto"/>
        <w:ind w:right="0" w:firstLine="567"/>
        <w:rPr>
          <w:color w:val="auto"/>
        </w:rPr>
      </w:pPr>
      <w:r w:rsidRPr="00A67FDC">
        <w:rPr>
          <w:color w:val="auto"/>
        </w:rPr>
        <w:t>-</w:t>
      </w:r>
      <w:r w:rsidR="003F14E9" w:rsidRPr="00A67FDC">
        <w:rPr>
          <w:color w:val="auto"/>
        </w:rPr>
        <w:t xml:space="preserve"> Kỹ thuật trồng </w:t>
      </w:r>
    </w:p>
    <w:p w14:paraId="7508D663" w14:textId="57C7BFC5" w:rsidR="003F14E9" w:rsidRPr="00A67FDC" w:rsidRDefault="00093DA1" w:rsidP="00173BB5">
      <w:pPr>
        <w:spacing w:before="120" w:after="0" w:line="240" w:lineRule="auto"/>
        <w:ind w:right="0" w:firstLine="567"/>
        <w:rPr>
          <w:color w:val="auto"/>
        </w:rPr>
      </w:pPr>
      <w:r w:rsidRPr="00A67FDC">
        <w:rPr>
          <w:color w:val="auto"/>
        </w:rPr>
        <w:t xml:space="preserve">+ </w:t>
      </w:r>
      <w:r w:rsidR="003F14E9" w:rsidRPr="00A67FDC">
        <w:rPr>
          <w:color w:val="auto"/>
        </w:rPr>
        <w:t xml:space="preserve">Chuẩn bị giống </w:t>
      </w:r>
    </w:p>
    <w:p w14:paraId="6F159570" w14:textId="77777777" w:rsidR="003F14E9" w:rsidRPr="00A67FDC" w:rsidRDefault="003F14E9" w:rsidP="00173BB5">
      <w:pPr>
        <w:spacing w:before="120" w:after="0" w:line="240" w:lineRule="auto"/>
        <w:ind w:right="0" w:firstLine="567"/>
        <w:rPr>
          <w:color w:val="auto"/>
        </w:rPr>
      </w:pPr>
      <w:r w:rsidRPr="00A67FDC">
        <w:rPr>
          <w:color w:val="auto"/>
        </w:rPr>
        <w:t xml:space="preserve">Nhân giống bằng hạt: Chọn các loại hạt giống sen loại tốt, tỷ lệ nảy mầm cao (hạt vẫn còn lớp vỏ màu nâu hoặc đen bóng bọc ở ngoài) hạt vừa mới thu hoạch mới từ các bát sen già thì càng nhanh nảy mầm. Tiến hành loại bỏ vỏ phía đầu, ủ hạt nhiệt </w:t>
      </w:r>
      <w:r w:rsidRPr="00A67FDC">
        <w:rPr>
          <w:color w:val="auto"/>
        </w:rPr>
        <w:lastRenderedPageBreak/>
        <w:t>độ 25-30</w:t>
      </w:r>
      <w:r w:rsidRPr="00A67FDC">
        <w:rPr>
          <w:color w:val="auto"/>
          <w:vertAlign w:val="superscript"/>
        </w:rPr>
        <w:t>0</w:t>
      </w:r>
      <w:r w:rsidRPr="00A67FDC">
        <w:rPr>
          <w:color w:val="auto"/>
        </w:rPr>
        <w:t xml:space="preserve">C trong môi trường cát bão hòa nước đã khử trùng nhằm tránh bị nhiễm mầm bệnh, sau 7-10 ngày cây sen sẽ mọc, sau đó tách ra để trồng (thời gian từ gieo hạt đến lấy giống để trồng khoảng 25 ngày). </w:t>
      </w:r>
    </w:p>
    <w:p w14:paraId="2A12E519" w14:textId="57E2CA59" w:rsidR="003F14E9" w:rsidRPr="00A67FDC" w:rsidRDefault="003F14E9" w:rsidP="00173BB5">
      <w:pPr>
        <w:spacing w:before="120" w:after="0" w:line="240" w:lineRule="auto"/>
        <w:ind w:right="0" w:firstLine="567"/>
        <w:rPr>
          <w:color w:val="auto"/>
        </w:rPr>
      </w:pPr>
      <w:r w:rsidRPr="00A67FDC">
        <w:rPr>
          <w:color w:val="auto"/>
        </w:rPr>
        <w:t>Nhân giống bằng ngó (thân ngầm): Cây sen giống đem trồng phải đạt tiêu chuẩn: Có 2</w:t>
      </w:r>
      <w:r w:rsidR="001D54AC" w:rsidRPr="00A67FDC">
        <w:rPr>
          <w:color w:val="auto"/>
        </w:rPr>
        <w:t xml:space="preserve"> </w:t>
      </w:r>
      <w:r w:rsidRPr="00A67FDC">
        <w:rPr>
          <w:color w:val="auto"/>
        </w:rPr>
        <w:t>-</w:t>
      </w:r>
      <w:r w:rsidR="001D54AC" w:rsidRPr="00A67FDC">
        <w:rPr>
          <w:color w:val="auto"/>
        </w:rPr>
        <w:t xml:space="preserve"> </w:t>
      </w:r>
      <w:r w:rsidRPr="00A67FDC">
        <w:rPr>
          <w:color w:val="auto"/>
        </w:rPr>
        <w:t xml:space="preserve">3 lá mập, khỏe, đường kính lá lớn, không để cây bị dập lá hay gãy cọng hoặc gãy thân ngầm (ngó); cây giống được nhân từ ruộng cây mẹ, chuyên để nhân giống, không lấy tận dụng ở ruộng sản xuất. </w:t>
      </w:r>
    </w:p>
    <w:p w14:paraId="31EBA9DA" w14:textId="77777777" w:rsidR="003F14E9" w:rsidRPr="00A67FDC" w:rsidRDefault="003F14E9" w:rsidP="00173BB5">
      <w:pPr>
        <w:spacing w:before="120" w:after="0" w:line="240" w:lineRule="auto"/>
        <w:ind w:right="0" w:firstLine="567"/>
        <w:rPr>
          <w:color w:val="auto"/>
        </w:rPr>
      </w:pPr>
      <w:r w:rsidRPr="00A67FDC">
        <w:rPr>
          <w:color w:val="auto"/>
        </w:rPr>
        <w:t xml:space="preserve">Nhân giống bằng củ: Chọn lọc lại những củ sen của cây sen có chất lượng, ưu điểm tốt ở những vụ mùa trước. Chọn củ giống có ít nhất 2 lóng, mập mạp và chắc chắn.  </w:t>
      </w:r>
    </w:p>
    <w:p w14:paraId="38DFEBC2" w14:textId="77777777" w:rsidR="003F14E9" w:rsidRPr="00A67FDC" w:rsidRDefault="003F14E9" w:rsidP="00173BB5">
      <w:pPr>
        <w:spacing w:before="120" w:after="0" w:line="240" w:lineRule="auto"/>
        <w:ind w:right="0" w:firstLine="567"/>
        <w:rPr>
          <w:color w:val="auto"/>
        </w:rPr>
      </w:pPr>
      <w:r w:rsidRPr="00A67FDC">
        <w:rPr>
          <w:color w:val="auto"/>
        </w:rPr>
        <w:t xml:space="preserve">Cây con sau khi được tách từ ruộng sen giống phải được để trong mát, tránh ánh sáng mặt trời trực xạ làm cây giống bị héo. Thời gian bảo quản giống sen: tốt nhất là sau khi tách cây con mang đến ruộng trồng ngay, hoặc trồng sau 1 ngày; riêng đối với củ sen không thể trồng được ngay sau khi thu hoạch, ít nhất 3 tháng củ mới có thể nảy mầm do đặc tính ngủ nghỉ của cây sen, trường hợp muốn trồng ngay, cần phải xử lí bằng nước nóng. </w:t>
      </w:r>
    </w:p>
    <w:p w14:paraId="016449F9" w14:textId="77777777" w:rsidR="003F14E9" w:rsidRPr="00A67FDC" w:rsidRDefault="00093DA1" w:rsidP="00173BB5">
      <w:pPr>
        <w:spacing w:before="120" w:after="0" w:line="240" w:lineRule="auto"/>
        <w:ind w:right="0" w:firstLine="567"/>
        <w:rPr>
          <w:color w:val="auto"/>
        </w:rPr>
      </w:pPr>
      <w:r w:rsidRPr="00A67FDC">
        <w:rPr>
          <w:color w:val="auto"/>
        </w:rPr>
        <w:t>+</w:t>
      </w:r>
      <w:r w:rsidR="003F14E9" w:rsidRPr="00A67FDC">
        <w:rPr>
          <w:color w:val="auto"/>
        </w:rPr>
        <w:t xml:space="preserve"> Kỹ thuật trồng </w:t>
      </w:r>
    </w:p>
    <w:p w14:paraId="7F76766C" w14:textId="7363E82E" w:rsidR="003F14E9" w:rsidRPr="00A67FDC" w:rsidRDefault="003F14E9" w:rsidP="00173BB5">
      <w:pPr>
        <w:spacing w:before="120" w:after="0" w:line="240" w:lineRule="auto"/>
        <w:ind w:right="0" w:firstLine="567"/>
        <w:rPr>
          <w:color w:val="auto"/>
        </w:rPr>
      </w:pPr>
      <w:r w:rsidRPr="00A67FDC">
        <w:rPr>
          <w:color w:val="auto"/>
        </w:rPr>
        <w:t>Trồng bằng cây con: Dùng tay ấn chặt phần rễ của thân cây xuống bùn; không nên trồng quá sâu cây lâu bén rễ hoặc trồng quá nông cây dễ bị nổi; trồng xong tiến hành bơm nước bổ sung, đảm bảo mực</w:t>
      </w:r>
      <w:r w:rsidR="00AC2BA6" w:rsidRPr="00A67FDC">
        <w:rPr>
          <w:color w:val="auto"/>
        </w:rPr>
        <w:t xml:space="preserve"> nước</w:t>
      </w:r>
      <w:r w:rsidRPr="00A67FDC">
        <w:rPr>
          <w:color w:val="auto"/>
        </w:rPr>
        <w:t xml:space="preserve"> phù hợp cho cây sinh trưởng phát triển. </w:t>
      </w:r>
    </w:p>
    <w:p w14:paraId="7EAA0A70" w14:textId="77777777" w:rsidR="003F14E9" w:rsidRPr="00A67FDC" w:rsidRDefault="003F14E9" w:rsidP="00173BB5">
      <w:pPr>
        <w:spacing w:before="120" w:after="0" w:line="240" w:lineRule="auto"/>
        <w:ind w:right="0" w:firstLine="567"/>
        <w:rPr>
          <w:color w:val="auto"/>
        </w:rPr>
      </w:pPr>
      <w:r w:rsidRPr="00A67FDC">
        <w:rPr>
          <w:color w:val="auto"/>
        </w:rPr>
        <w:t>Trồng bằng củ: Cắt ngang đoạn cuối của củ vùi vào đất ẩm khoảng 5 cm với độ nghiêng khoảng 30</w:t>
      </w:r>
      <w:r w:rsidRPr="00A67FDC">
        <w:rPr>
          <w:color w:val="auto"/>
          <w:vertAlign w:val="superscript"/>
        </w:rPr>
        <w:t>0</w:t>
      </w:r>
      <w:r w:rsidRPr="00A67FDC">
        <w:rPr>
          <w:color w:val="auto"/>
        </w:rPr>
        <w:t xml:space="preserve">. </w:t>
      </w:r>
    </w:p>
    <w:p w14:paraId="5C5F6425" w14:textId="77777777" w:rsidR="003F14E9" w:rsidRPr="00A67FDC" w:rsidRDefault="003F14E9" w:rsidP="00173BB5">
      <w:pPr>
        <w:spacing w:before="120" w:after="0" w:line="240" w:lineRule="auto"/>
        <w:ind w:right="0" w:firstLine="567"/>
        <w:rPr>
          <w:color w:val="auto"/>
        </w:rPr>
      </w:pPr>
      <w:r w:rsidRPr="00A67FDC">
        <w:rPr>
          <w:color w:val="auto"/>
        </w:rPr>
        <w:t xml:space="preserve">Khoảng 10 ngày đầu sau trồng cần theo dõi và trồng dặm ngay khi phát hiện cây bị chết. </w:t>
      </w:r>
    </w:p>
    <w:p w14:paraId="5291CA37" w14:textId="231F7019" w:rsidR="003F14E9" w:rsidRPr="00A67FDC" w:rsidRDefault="003E0AFC" w:rsidP="00173BB5">
      <w:pPr>
        <w:spacing w:before="120" w:after="0" w:line="240" w:lineRule="auto"/>
        <w:ind w:right="0" w:firstLine="567"/>
        <w:jc w:val="left"/>
        <w:rPr>
          <w:color w:val="auto"/>
        </w:rPr>
      </w:pPr>
      <w:r w:rsidRPr="00A67FDC">
        <w:rPr>
          <w:color w:val="auto"/>
        </w:rPr>
        <w:t>đ)</w:t>
      </w:r>
      <w:r w:rsidR="00E0148E" w:rsidRPr="00A67FDC">
        <w:rPr>
          <w:color w:val="auto"/>
          <w:lang w:val="vi-VN"/>
        </w:rPr>
        <w:t xml:space="preserve"> </w:t>
      </w:r>
      <w:r w:rsidR="003F14E9" w:rsidRPr="00A67FDC">
        <w:rPr>
          <w:color w:val="auto"/>
        </w:rPr>
        <w:t xml:space="preserve">Chăm sóc </w:t>
      </w:r>
    </w:p>
    <w:p w14:paraId="5D2032B1" w14:textId="624D9005" w:rsidR="00996DAC" w:rsidRPr="00A67FDC" w:rsidRDefault="00996DAC" w:rsidP="00173BB5">
      <w:pPr>
        <w:spacing w:before="120" w:after="0" w:line="240" w:lineRule="auto"/>
        <w:ind w:right="0" w:firstLine="567"/>
        <w:jc w:val="left"/>
        <w:rPr>
          <w:color w:val="auto"/>
        </w:rPr>
      </w:pPr>
      <w:r w:rsidRPr="00A67FDC">
        <w:rPr>
          <w:color w:val="auto"/>
        </w:rPr>
        <w:t>- Quản lý nước</w:t>
      </w:r>
    </w:p>
    <w:p w14:paraId="32FB7036" w14:textId="422C6BA7" w:rsidR="00996DAC" w:rsidRPr="00A67FDC" w:rsidRDefault="00996DAC" w:rsidP="00173BB5">
      <w:pPr>
        <w:spacing w:before="120" w:after="0" w:line="240" w:lineRule="auto"/>
        <w:ind w:right="0" w:firstLine="567"/>
        <w:rPr>
          <w:color w:val="auto"/>
        </w:rPr>
      </w:pPr>
      <w:r w:rsidRPr="00A67FDC">
        <w:rPr>
          <w:color w:val="auto"/>
          <w:szCs w:val="28"/>
        </w:rPr>
        <w:t xml:space="preserve">+ </w:t>
      </w:r>
      <w:r w:rsidR="00603CEE" w:rsidRPr="00A67FDC">
        <w:rPr>
          <w:color w:val="auto"/>
          <w:szCs w:val="28"/>
        </w:rPr>
        <w:t>Chất lượng nước rất quan trọng để sen tăng trưởng tốt; pH thích hợp nhất là 6</w:t>
      </w:r>
      <w:r w:rsidR="001D54AC" w:rsidRPr="00A67FDC">
        <w:rPr>
          <w:color w:val="auto"/>
          <w:szCs w:val="28"/>
        </w:rPr>
        <w:t xml:space="preserve"> </w:t>
      </w:r>
      <w:r w:rsidR="00603CEE" w:rsidRPr="00A67FDC">
        <w:rPr>
          <w:color w:val="auto"/>
          <w:szCs w:val="28"/>
        </w:rPr>
        <w:t>-</w:t>
      </w:r>
      <w:r w:rsidR="001D54AC" w:rsidRPr="00A67FDC">
        <w:rPr>
          <w:color w:val="auto"/>
          <w:szCs w:val="28"/>
        </w:rPr>
        <w:t xml:space="preserve"> </w:t>
      </w:r>
      <w:r w:rsidR="00603CEE" w:rsidRPr="00A67FDC">
        <w:rPr>
          <w:color w:val="auto"/>
          <w:szCs w:val="28"/>
        </w:rPr>
        <w:t xml:space="preserve">6,5. </w:t>
      </w:r>
      <w:r w:rsidRPr="00A67FDC">
        <w:rPr>
          <w:color w:val="auto"/>
        </w:rPr>
        <w:t>Khi mới trồng xong cần giữ mực nước trong ruộng 20</w:t>
      </w:r>
      <w:r w:rsidR="001D54AC" w:rsidRPr="00A67FDC">
        <w:rPr>
          <w:color w:val="auto"/>
        </w:rPr>
        <w:t xml:space="preserve"> </w:t>
      </w:r>
      <w:r w:rsidRPr="00A67FDC">
        <w:rPr>
          <w:color w:val="auto"/>
        </w:rPr>
        <w:t>-</w:t>
      </w:r>
      <w:r w:rsidR="001D54AC" w:rsidRPr="00A67FDC">
        <w:rPr>
          <w:color w:val="auto"/>
        </w:rPr>
        <w:t xml:space="preserve"> </w:t>
      </w:r>
      <w:r w:rsidRPr="00A67FDC">
        <w:rPr>
          <w:color w:val="auto"/>
        </w:rPr>
        <w:t>30 cm, giúp nhanh bén rễ. Sau đó, cho mực nước tăng dần theo sự sinh trưởng của cây. Mực nước trong ruộng cần giữ ở mức 40</w:t>
      </w:r>
      <w:r w:rsidR="001D54AC" w:rsidRPr="00A67FDC">
        <w:rPr>
          <w:color w:val="auto"/>
        </w:rPr>
        <w:t xml:space="preserve"> </w:t>
      </w:r>
      <w:r w:rsidRPr="00A67FDC">
        <w:rPr>
          <w:color w:val="auto"/>
        </w:rPr>
        <w:t>-</w:t>
      </w:r>
      <w:r w:rsidR="001D54AC" w:rsidRPr="00A67FDC">
        <w:rPr>
          <w:color w:val="auto"/>
        </w:rPr>
        <w:t xml:space="preserve"> </w:t>
      </w:r>
      <w:r w:rsidRPr="00A67FDC">
        <w:rPr>
          <w:color w:val="auto"/>
        </w:rPr>
        <w:t xml:space="preserve">50 cm là tốt nhất.  </w:t>
      </w:r>
    </w:p>
    <w:p w14:paraId="51F48001" w14:textId="77E854C4" w:rsidR="00603CEE" w:rsidRPr="00A67FDC" w:rsidRDefault="00996DAC" w:rsidP="00173BB5">
      <w:pPr>
        <w:spacing w:before="120" w:after="0" w:line="240" w:lineRule="auto"/>
        <w:ind w:right="0" w:firstLine="567"/>
        <w:rPr>
          <w:color w:val="auto"/>
          <w:szCs w:val="28"/>
        </w:rPr>
      </w:pPr>
      <w:r w:rsidRPr="00A67FDC">
        <w:rPr>
          <w:color w:val="auto"/>
          <w:szCs w:val="28"/>
        </w:rPr>
        <w:t xml:space="preserve">+ </w:t>
      </w:r>
      <w:r w:rsidR="00603CEE" w:rsidRPr="00A67FDC">
        <w:rPr>
          <w:color w:val="auto"/>
          <w:szCs w:val="28"/>
        </w:rPr>
        <w:t xml:space="preserve"> Đối với sen củ, việc hình thành củ được kích hoạt khi thiếu nước. Cây không bị thiếu nước sẽ không có dấu hiệu hình thành củ và tiếp tục giai đoạn tăng trưởng dinh dưỡng. Do đó, nông dân cần tạo sự thiếu nước để kích thích hình thành củ, nhằm đáp ứng kịp thời yêu cầu của thị trường.</w:t>
      </w:r>
    </w:p>
    <w:p w14:paraId="2BDF8406" w14:textId="2D82DE92" w:rsidR="00603CEE" w:rsidRPr="00A67FDC" w:rsidRDefault="00603CEE" w:rsidP="00173BB5">
      <w:pPr>
        <w:spacing w:before="120" w:after="0" w:line="240" w:lineRule="auto"/>
        <w:ind w:right="0" w:firstLine="567"/>
        <w:rPr>
          <w:color w:val="auto"/>
          <w:szCs w:val="28"/>
        </w:rPr>
      </w:pPr>
      <w:r w:rsidRPr="00A67FDC">
        <w:rPr>
          <w:b/>
          <w:i/>
          <w:color w:val="auto"/>
          <w:szCs w:val="28"/>
        </w:rPr>
        <w:t>Ghi chú:</w:t>
      </w:r>
      <w:r w:rsidRPr="00A67FDC">
        <w:rPr>
          <w:color w:val="auto"/>
          <w:szCs w:val="28"/>
        </w:rPr>
        <w:t xml:space="preserve"> Thời</w:t>
      </w:r>
      <w:r w:rsidRPr="00A67FDC">
        <w:rPr>
          <w:color w:val="auto"/>
          <w:szCs w:val="28"/>
          <w:lang w:val="vi-VN"/>
        </w:rPr>
        <w:t xml:space="preserve"> điểm 1 tháng sau khi trồng, đ</w:t>
      </w:r>
      <w:r w:rsidRPr="00A67FDC">
        <w:rPr>
          <w:color w:val="auto"/>
          <w:szCs w:val="28"/>
        </w:rPr>
        <w:t xml:space="preserve">ể hạn chế sâu bệnh hại có thể để nước ngập khô </w:t>
      </w:r>
      <w:r w:rsidRPr="00A67FDC">
        <w:rPr>
          <w:color w:val="auto"/>
          <w:szCs w:val="28"/>
          <w:lang w:val="vi-VN"/>
        </w:rPr>
        <w:t>x</w:t>
      </w:r>
      <w:r w:rsidRPr="00A67FDC">
        <w:rPr>
          <w:color w:val="auto"/>
          <w:szCs w:val="28"/>
        </w:rPr>
        <w:t>en kẽ, cho nước vào giữ trong ruộng khoảng 15</w:t>
      </w:r>
      <w:r w:rsidRPr="00A67FDC">
        <w:rPr>
          <w:color w:val="auto"/>
          <w:szCs w:val="28"/>
          <w:lang w:val="vi-VN"/>
        </w:rPr>
        <w:t xml:space="preserve"> </w:t>
      </w:r>
      <w:r w:rsidRPr="00A67FDC">
        <w:rPr>
          <w:color w:val="auto"/>
          <w:szCs w:val="28"/>
        </w:rPr>
        <w:t>-</w:t>
      </w:r>
      <w:r w:rsidRPr="00A67FDC">
        <w:rPr>
          <w:color w:val="auto"/>
          <w:szCs w:val="28"/>
          <w:lang w:val="vi-VN"/>
        </w:rPr>
        <w:t xml:space="preserve"> </w:t>
      </w:r>
      <w:r w:rsidRPr="00A67FDC">
        <w:rPr>
          <w:color w:val="auto"/>
          <w:szCs w:val="28"/>
        </w:rPr>
        <w:t>20 ngày thì rút nước ra để khô 2</w:t>
      </w:r>
      <w:r w:rsidR="001D54AC" w:rsidRPr="00A67FDC">
        <w:rPr>
          <w:color w:val="auto"/>
          <w:szCs w:val="28"/>
        </w:rPr>
        <w:t xml:space="preserve"> </w:t>
      </w:r>
      <w:r w:rsidRPr="00A67FDC">
        <w:rPr>
          <w:color w:val="auto"/>
          <w:szCs w:val="28"/>
        </w:rPr>
        <w:t>-</w:t>
      </w:r>
      <w:r w:rsidR="001D54AC" w:rsidRPr="00A67FDC">
        <w:rPr>
          <w:color w:val="auto"/>
          <w:szCs w:val="28"/>
        </w:rPr>
        <w:t xml:space="preserve"> </w:t>
      </w:r>
      <w:r w:rsidRPr="00A67FDC">
        <w:rPr>
          <w:color w:val="auto"/>
          <w:szCs w:val="28"/>
        </w:rPr>
        <w:t>3 ngày, rồi lại cho nước vào (như cây lúa).</w:t>
      </w:r>
    </w:p>
    <w:p w14:paraId="4B7CE7D5" w14:textId="77777777" w:rsidR="003F14E9" w:rsidRPr="00A67FDC" w:rsidRDefault="00646DC8" w:rsidP="00173BB5">
      <w:pPr>
        <w:spacing w:before="120" w:after="0" w:line="240" w:lineRule="auto"/>
        <w:ind w:right="0" w:firstLine="567"/>
        <w:rPr>
          <w:color w:val="auto"/>
        </w:rPr>
      </w:pPr>
      <w:r w:rsidRPr="00A67FDC">
        <w:rPr>
          <w:color w:val="auto"/>
        </w:rPr>
        <w:t>-</w:t>
      </w:r>
      <w:r w:rsidR="003F14E9" w:rsidRPr="00A67FDC">
        <w:rPr>
          <w:color w:val="auto"/>
        </w:rPr>
        <w:t xml:space="preserve"> Biện pháp kỹ thuật khác  </w:t>
      </w:r>
    </w:p>
    <w:p w14:paraId="6D52432F" w14:textId="52F4A031" w:rsidR="003F14E9" w:rsidRPr="00A67FDC" w:rsidRDefault="00646DC8" w:rsidP="00173BB5">
      <w:pPr>
        <w:spacing w:before="120" w:after="0" w:line="240" w:lineRule="auto"/>
        <w:ind w:right="0" w:firstLine="567"/>
        <w:rPr>
          <w:color w:val="auto"/>
        </w:rPr>
      </w:pPr>
      <w:r w:rsidRPr="00A67FDC">
        <w:rPr>
          <w:color w:val="auto"/>
        </w:rPr>
        <w:t xml:space="preserve"> </w:t>
      </w:r>
      <w:r w:rsidR="003F14E9" w:rsidRPr="00A67FDC">
        <w:rPr>
          <w:color w:val="auto"/>
        </w:rPr>
        <w:t xml:space="preserve">Đến tháng 2, để chuẩn bị cho vụ sen mới, cắt bỏ toàn bộ thân sen rũ xuống mặt ruộng, vệ sinh đồng ruộng sạch sẽ, khi xuất hiện các lá trang của cây sen mới, bổ </w:t>
      </w:r>
      <w:r w:rsidR="003F14E9" w:rsidRPr="00A67FDC">
        <w:rPr>
          <w:color w:val="auto"/>
        </w:rPr>
        <w:lastRenderedPageBreak/>
        <w:t>sung nước vào ruộng từ từ để cây sen sinh trưởng và phát triển tốt. Nếu mật độ cây sen trên ruộng không đồng đều có thể tách các mầm sen giống, trồng bổ sung để đảm bảo mật độ cây trên ruộng tránh lãng phí diện tích, khi cây sen ra lá đứng tức lá đủ cần giữ mức nước trong ruộng 40-50</w:t>
      </w:r>
      <w:r w:rsidR="00632EB7" w:rsidRPr="00A67FDC">
        <w:rPr>
          <w:color w:val="auto"/>
        </w:rPr>
        <w:t xml:space="preserve"> </w:t>
      </w:r>
      <w:r w:rsidR="003F14E9" w:rsidRPr="00A67FDC">
        <w:rPr>
          <w:color w:val="auto"/>
        </w:rPr>
        <w:t xml:space="preserve">cm cho cây sinh trưởng và phát triển tốt nhất. </w:t>
      </w:r>
    </w:p>
    <w:p w14:paraId="07E84103" w14:textId="77777777" w:rsidR="003F14E9" w:rsidRPr="00A67FDC" w:rsidRDefault="00632EB7" w:rsidP="00173BB5">
      <w:pPr>
        <w:spacing w:before="120" w:after="0" w:line="240" w:lineRule="auto"/>
        <w:ind w:right="0" w:firstLine="567"/>
        <w:rPr>
          <w:color w:val="auto"/>
        </w:rPr>
      </w:pPr>
      <w:r w:rsidRPr="00A67FDC">
        <w:rPr>
          <w:color w:val="auto"/>
        </w:rPr>
        <w:t>-</w:t>
      </w:r>
      <w:r w:rsidR="003F14E9" w:rsidRPr="00A67FDC">
        <w:rPr>
          <w:color w:val="auto"/>
        </w:rPr>
        <w:t xml:space="preserve"> Bón phân </w:t>
      </w:r>
    </w:p>
    <w:p w14:paraId="0AEB706C" w14:textId="099C2EB7" w:rsidR="00BC291D" w:rsidRPr="00A67FDC" w:rsidRDefault="00BC291D" w:rsidP="00173BB5">
      <w:pPr>
        <w:spacing w:before="120" w:after="120" w:line="240" w:lineRule="auto"/>
        <w:ind w:right="0" w:firstLine="567"/>
        <w:rPr>
          <w:color w:val="auto"/>
          <w:szCs w:val="28"/>
        </w:rPr>
      </w:pPr>
      <w:r w:rsidRPr="00A67FDC">
        <w:rPr>
          <w:color w:val="auto"/>
          <w:szCs w:val="28"/>
        </w:rPr>
        <w:t>Lượng phân bón khuyến cáo cho 1ha: 70 kg</w:t>
      </w:r>
      <w:r w:rsidRPr="00A67FDC">
        <w:rPr>
          <w:bCs/>
          <w:color w:val="auto"/>
          <w:szCs w:val="28"/>
          <w:lang w:val="vi-VN"/>
        </w:rPr>
        <w:t xml:space="preserve"> </w:t>
      </w:r>
      <w:r w:rsidR="001C0994" w:rsidRPr="00A67FDC">
        <w:rPr>
          <w:bCs/>
          <w:color w:val="auto"/>
          <w:szCs w:val="28"/>
        </w:rPr>
        <w:t xml:space="preserve">Đạm </w:t>
      </w:r>
      <w:r w:rsidRPr="00A67FDC">
        <w:rPr>
          <w:bCs/>
          <w:color w:val="auto"/>
          <w:szCs w:val="28"/>
        </w:rPr>
        <w:t>(N) + 24 kg</w:t>
      </w:r>
      <w:r w:rsidR="001C0994" w:rsidRPr="00A67FDC">
        <w:rPr>
          <w:bCs/>
          <w:color w:val="auto"/>
          <w:szCs w:val="28"/>
        </w:rPr>
        <w:t xml:space="preserve"> Lân </w:t>
      </w:r>
      <w:r w:rsidRPr="00A67FDC">
        <w:rPr>
          <w:bCs/>
          <w:color w:val="auto"/>
          <w:szCs w:val="28"/>
        </w:rPr>
        <w:t xml:space="preserve"> (P</w:t>
      </w:r>
      <w:r w:rsidRPr="00A67FDC">
        <w:rPr>
          <w:bCs/>
          <w:color w:val="auto"/>
          <w:szCs w:val="28"/>
          <w:vertAlign w:val="subscript"/>
        </w:rPr>
        <w:t>2</w:t>
      </w:r>
      <w:r w:rsidRPr="00A67FDC">
        <w:rPr>
          <w:bCs/>
          <w:color w:val="auto"/>
          <w:szCs w:val="28"/>
        </w:rPr>
        <w:t>O</w:t>
      </w:r>
      <w:r w:rsidRPr="00A67FDC">
        <w:rPr>
          <w:bCs/>
          <w:color w:val="auto"/>
          <w:szCs w:val="28"/>
          <w:vertAlign w:val="subscript"/>
        </w:rPr>
        <w:t>5</w:t>
      </w:r>
      <w:r w:rsidRPr="00A67FDC">
        <w:rPr>
          <w:bCs/>
          <w:color w:val="auto"/>
          <w:szCs w:val="28"/>
        </w:rPr>
        <w:t xml:space="preserve">) + 60 kg </w:t>
      </w:r>
      <w:r w:rsidR="001C0994" w:rsidRPr="00A67FDC">
        <w:rPr>
          <w:bCs/>
          <w:color w:val="auto"/>
          <w:szCs w:val="28"/>
        </w:rPr>
        <w:t xml:space="preserve">Kali </w:t>
      </w:r>
      <w:r w:rsidRPr="00A67FDC">
        <w:rPr>
          <w:bCs/>
          <w:color w:val="auto"/>
          <w:szCs w:val="28"/>
        </w:rPr>
        <w:t>(K</w:t>
      </w:r>
      <w:r w:rsidRPr="00A67FDC">
        <w:rPr>
          <w:bCs/>
          <w:color w:val="auto"/>
          <w:szCs w:val="28"/>
          <w:vertAlign w:val="subscript"/>
        </w:rPr>
        <w:t>2</w:t>
      </w:r>
      <w:r w:rsidRPr="00A67FDC">
        <w:rPr>
          <w:bCs/>
          <w:color w:val="auto"/>
          <w:szCs w:val="28"/>
        </w:rPr>
        <w:t>O) + 1.500 kg phân hữu cơ + 18 kg Nấm đối kháng (</w:t>
      </w:r>
      <w:r w:rsidRPr="00A67FDC">
        <w:rPr>
          <w:bCs/>
          <w:color w:val="auto"/>
          <w:szCs w:val="28"/>
          <w:lang w:val="vi-VN"/>
        </w:rPr>
        <w:t>Trichoderma</w:t>
      </w:r>
      <w:r w:rsidRPr="00A67FDC">
        <w:rPr>
          <w:bCs/>
          <w:color w:val="auto"/>
          <w:szCs w:val="28"/>
        </w:rPr>
        <w:t>).</w:t>
      </w: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2"/>
        <w:gridCol w:w="1440"/>
        <w:gridCol w:w="1170"/>
        <w:gridCol w:w="1080"/>
        <w:gridCol w:w="1530"/>
        <w:gridCol w:w="1530"/>
      </w:tblGrid>
      <w:tr w:rsidR="00A67FDC" w:rsidRPr="00A67FDC" w14:paraId="36181E5B" w14:textId="77777777" w:rsidTr="001D329C">
        <w:trPr>
          <w:trHeight w:val="947"/>
        </w:trPr>
        <w:tc>
          <w:tcPr>
            <w:tcW w:w="2852" w:type="dxa"/>
            <w:tcBorders>
              <w:tl2br w:val="single" w:sz="4" w:space="0" w:color="auto"/>
            </w:tcBorders>
            <w:shd w:val="clear" w:color="auto" w:fill="auto"/>
            <w:vAlign w:val="center"/>
          </w:tcPr>
          <w:p w14:paraId="05448571" w14:textId="0FC82D36" w:rsidR="00BC291D" w:rsidRPr="00A67FDC" w:rsidRDefault="001D329C" w:rsidP="001A3473">
            <w:pPr>
              <w:spacing w:after="0" w:line="240" w:lineRule="auto"/>
              <w:ind w:right="0" w:firstLine="0"/>
              <w:jc w:val="right"/>
              <w:rPr>
                <w:b/>
                <w:bCs/>
                <w:color w:val="auto"/>
                <w:szCs w:val="28"/>
              </w:rPr>
            </w:pPr>
            <w:r w:rsidRPr="00A67FDC">
              <w:rPr>
                <w:b/>
                <w:bCs/>
                <w:color w:val="auto"/>
                <w:szCs w:val="28"/>
              </w:rPr>
              <w:t xml:space="preserve">         </w:t>
            </w:r>
            <w:bookmarkStart w:id="1" w:name="_GoBack"/>
            <w:bookmarkEnd w:id="1"/>
            <w:r w:rsidR="00BC291D" w:rsidRPr="00A67FDC">
              <w:rPr>
                <w:b/>
                <w:bCs/>
                <w:color w:val="auto"/>
                <w:szCs w:val="28"/>
                <w:lang w:val="vi-VN"/>
              </w:rPr>
              <w:t>Loại phân</w:t>
            </w:r>
            <w:r w:rsidR="00BC291D" w:rsidRPr="00A67FDC">
              <w:rPr>
                <w:b/>
                <w:bCs/>
                <w:color w:val="auto"/>
                <w:szCs w:val="28"/>
              </w:rPr>
              <w:t xml:space="preserve"> (kg)</w:t>
            </w:r>
          </w:p>
          <w:p w14:paraId="5260B8CF" w14:textId="77777777" w:rsidR="001D329C" w:rsidRPr="00A67FDC" w:rsidRDefault="001D329C" w:rsidP="001D329C">
            <w:pPr>
              <w:spacing w:after="0" w:line="240" w:lineRule="auto"/>
              <w:ind w:right="0" w:firstLine="0"/>
              <w:rPr>
                <w:b/>
                <w:bCs/>
                <w:color w:val="auto"/>
                <w:szCs w:val="28"/>
              </w:rPr>
            </w:pPr>
          </w:p>
          <w:p w14:paraId="30BFFCB2" w14:textId="77777777" w:rsidR="00BC291D" w:rsidRPr="00A67FDC" w:rsidRDefault="00BC291D" w:rsidP="001D329C">
            <w:pPr>
              <w:spacing w:after="0" w:line="240" w:lineRule="auto"/>
              <w:ind w:right="0" w:firstLine="0"/>
              <w:rPr>
                <w:b/>
                <w:bCs/>
                <w:color w:val="auto"/>
                <w:szCs w:val="28"/>
                <w:lang w:val="vi-VN"/>
              </w:rPr>
            </w:pPr>
            <w:r w:rsidRPr="00A67FDC">
              <w:rPr>
                <w:b/>
                <w:bCs/>
                <w:color w:val="auto"/>
                <w:szCs w:val="28"/>
                <w:lang w:val="vi-VN"/>
              </w:rPr>
              <w:t>Thời gian</w:t>
            </w:r>
          </w:p>
        </w:tc>
        <w:tc>
          <w:tcPr>
            <w:tcW w:w="1440" w:type="dxa"/>
            <w:shd w:val="clear" w:color="auto" w:fill="auto"/>
            <w:vAlign w:val="center"/>
          </w:tcPr>
          <w:p w14:paraId="504E17E3" w14:textId="3D987D3A" w:rsidR="00BC291D" w:rsidRPr="00A67FDC" w:rsidRDefault="00BC291D" w:rsidP="001D329C">
            <w:pPr>
              <w:spacing w:after="0" w:line="240" w:lineRule="auto"/>
              <w:ind w:right="0" w:firstLine="0"/>
              <w:jc w:val="center"/>
              <w:rPr>
                <w:b/>
                <w:color w:val="auto"/>
                <w:sz w:val="24"/>
                <w:szCs w:val="24"/>
              </w:rPr>
            </w:pPr>
            <w:r w:rsidRPr="00A67FDC">
              <w:rPr>
                <w:b/>
                <w:color w:val="auto"/>
                <w:sz w:val="24"/>
                <w:szCs w:val="24"/>
                <w:lang w:val="vi-VN"/>
              </w:rPr>
              <w:t>Hữu cơ</w:t>
            </w:r>
            <w:r w:rsidR="00B96DF6" w:rsidRPr="00A67FDC">
              <w:rPr>
                <w:b/>
                <w:color w:val="auto"/>
                <w:sz w:val="24"/>
                <w:szCs w:val="24"/>
              </w:rPr>
              <w:t xml:space="preserve"> (kg)</w:t>
            </w:r>
          </w:p>
        </w:tc>
        <w:tc>
          <w:tcPr>
            <w:tcW w:w="1170" w:type="dxa"/>
            <w:shd w:val="clear" w:color="auto" w:fill="auto"/>
            <w:vAlign w:val="center"/>
          </w:tcPr>
          <w:p w14:paraId="4652FCD9" w14:textId="77777777" w:rsidR="00BC291D" w:rsidRPr="00A67FDC" w:rsidRDefault="00CD5FCD" w:rsidP="001D329C">
            <w:pPr>
              <w:spacing w:after="0" w:line="240" w:lineRule="auto"/>
              <w:ind w:right="0" w:firstLine="0"/>
              <w:jc w:val="center"/>
              <w:rPr>
                <w:b/>
                <w:bCs/>
                <w:color w:val="auto"/>
                <w:sz w:val="24"/>
                <w:szCs w:val="24"/>
              </w:rPr>
            </w:pPr>
            <w:r w:rsidRPr="00A67FDC">
              <w:rPr>
                <w:b/>
                <w:bCs/>
                <w:color w:val="auto"/>
                <w:sz w:val="24"/>
                <w:szCs w:val="24"/>
              </w:rPr>
              <w:t>Supe lân</w:t>
            </w:r>
          </w:p>
          <w:p w14:paraId="5EF74B3F" w14:textId="69FFD0A4" w:rsidR="00B96DF6" w:rsidRPr="00A67FDC" w:rsidRDefault="00B96DF6" w:rsidP="001D329C">
            <w:pPr>
              <w:spacing w:after="0" w:line="240" w:lineRule="auto"/>
              <w:ind w:right="0" w:firstLine="0"/>
              <w:jc w:val="center"/>
              <w:rPr>
                <w:b/>
                <w:bCs/>
                <w:color w:val="auto"/>
                <w:sz w:val="24"/>
                <w:szCs w:val="24"/>
                <w:lang w:val="vi-VN"/>
              </w:rPr>
            </w:pPr>
            <w:r w:rsidRPr="00A67FDC">
              <w:rPr>
                <w:b/>
                <w:color w:val="auto"/>
                <w:sz w:val="24"/>
                <w:szCs w:val="24"/>
              </w:rPr>
              <w:t>(kg)</w:t>
            </w:r>
          </w:p>
        </w:tc>
        <w:tc>
          <w:tcPr>
            <w:tcW w:w="1080" w:type="dxa"/>
            <w:shd w:val="clear" w:color="auto" w:fill="auto"/>
            <w:vAlign w:val="center"/>
          </w:tcPr>
          <w:p w14:paraId="77B69753" w14:textId="77777777" w:rsidR="00BC291D" w:rsidRPr="00A67FDC" w:rsidRDefault="00CD5FCD" w:rsidP="001D329C">
            <w:pPr>
              <w:spacing w:after="0" w:line="240" w:lineRule="auto"/>
              <w:ind w:right="0" w:firstLine="0"/>
              <w:jc w:val="center"/>
              <w:rPr>
                <w:b/>
                <w:color w:val="auto"/>
                <w:sz w:val="24"/>
                <w:szCs w:val="24"/>
              </w:rPr>
            </w:pPr>
            <w:r w:rsidRPr="00A67FDC">
              <w:rPr>
                <w:b/>
                <w:color w:val="auto"/>
                <w:sz w:val="24"/>
                <w:szCs w:val="24"/>
              </w:rPr>
              <w:t>Ure</w:t>
            </w:r>
          </w:p>
          <w:p w14:paraId="500EA812" w14:textId="73EA2366" w:rsidR="00B96DF6" w:rsidRPr="00A67FDC" w:rsidRDefault="00B96DF6" w:rsidP="001D329C">
            <w:pPr>
              <w:spacing w:after="0" w:line="240" w:lineRule="auto"/>
              <w:ind w:right="0" w:firstLine="0"/>
              <w:jc w:val="center"/>
              <w:rPr>
                <w:b/>
                <w:color w:val="auto"/>
                <w:sz w:val="24"/>
                <w:szCs w:val="24"/>
              </w:rPr>
            </w:pPr>
            <w:r w:rsidRPr="00A67FDC">
              <w:rPr>
                <w:b/>
                <w:color w:val="auto"/>
                <w:sz w:val="24"/>
                <w:szCs w:val="24"/>
              </w:rPr>
              <w:t>(kg)</w:t>
            </w:r>
          </w:p>
        </w:tc>
        <w:tc>
          <w:tcPr>
            <w:tcW w:w="1530" w:type="dxa"/>
            <w:shd w:val="clear" w:color="auto" w:fill="auto"/>
            <w:vAlign w:val="center"/>
          </w:tcPr>
          <w:p w14:paraId="60D34E0A" w14:textId="2DFADA0A" w:rsidR="00CD5FCD" w:rsidRPr="00A67FDC" w:rsidRDefault="00CD5FCD" w:rsidP="001D329C">
            <w:pPr>
              <w:spacing w:after="0" w:line="240" w:lineRule="auto"/>
              <w:ind w:right="0" w:firstLine="0"/>
              <w:jc w:val="center"/>
              <w:rPr>
                <w:b/>
                <w:bCs/>
                <w:color w:val="auto"/>
                <w:sz w:val="24"/>
                <w:szCs w:val="24"/>
              </w:rPr>
            </w:pPr>
            <w:r w:rsidRPr="00A67FDC">
              <w:rPr>
                <w:b/>
                <w:bCs/>
                <w:color w:val="auto"/>
                <w:sz w:val="24"/>
                <w:szCs w:val="24"/>
              </w:rPr>
              <w:t>Kali</w:t>
            </w:r>
            <w:r w:rsidR="00A479F8" w:rsidRPr="00A67FDC">
              <w:rPr>
                <w:b/>
                <w:bCs/>
                <w:color w:val="auto"/>
                <w:sz w:val="24"/>
                <w:szCs w:val="24"/>
              </w:rPr>
              <w:t xml:space="preserve"> </w:t>
            </w:r>
            <w:r w:rsidR="00B96DF6" w:rsidRPr="00A67FDC">
              <w:rPr>
                <w:b/>
                <w:bCs/>
                <w:color w:val="auto"/>
                <w:sz w:val="24"/>
                <w:szCs w:val="24"/>
              </w:rPr>
              <w:t>Clorua</w:t>
            </w:r>
          </w:p>
          <w:p w14:paraId="5D52A1DD" w14:textId="5526AC9A" w:rsidR="00BC291D" w:rsidRPr="00A67FDC" w:rsidRDefault="00B96DF6" w:rsidP="001D329C">
            <w:pPr>
              <w:spacing w:after="0" w:line="240" w:lineRule="auto"/>
              <w:ind w:right="0" w:firstLine="0"/>
              <w:jc w:val="center"/>
              <w:rPr>
                <w:b/>
                <w:bCs/>
                <w:color w:val="auto"/>
                <w:sz w:val="24"/>
                <w:szCs w:val="24"/>
                <w:lang w:val="vi-VN"/>
              </w:rPr>
            </w:pPr>
            <w:r w:rsidRPr="00A67FDC">
              <w:rPr>
                <w:b/>
                <w:color w:val="auto"/>
                <w:sz w:val="24"/>
                <w:szCs w:val="24"/>
              </w:rPr>
              <w:t>(kg)</w:t>
            </w:r>
          </w:p>
        </w:tc>
        <w:tc>
          <w:tcPr>
            <w:tcW w:w="1530" w:type="dxa"/>
            <w:shd w:val="clear" w:color="auto" w:fill="auto"/>
            <w:vAlign w:val="center"/>
          </w:tcPr>
          <w:p w14:paraId="1DFAF743" w14:textId="77777777" w:rsidR="00C726FB" w:rsidRPr="00A67FDC" w:rsidRDefault="00BC291D" w:rsidP="001D329C">
            <w:pPr>
              <w:spacing w:after="0" w:line="240" w:lineRule="auto"/>
              <w:ind w:right="0" w:firstLine="0"/>
              <w:jc w:val="center"/>
              <w:rPr>
                <w:b/>
                <w:color w:val="auto"/>
                <w:sz w:val="24"/>
                <w:szCs w:val="24"/>
              </w:rPr>
            </w:pPr>
            <w:r w:rsidRPr="00A67FDC">
              <w:rPr>
                <w:b/>
                <w:color w:val="auto"/>
                <w:sz w:val="24"/>
                <w:szCs w:val="24"/>
              </w:rPr>
              <w:t>Nấm đối kháng</w:t>
            </w:r>
          </w:p>
          <w:p w14:paraId="461887A2" w14:textId="7B4EED85" w:rsidR="00BC291D" w:rsidRPr="00A67FDC" w:rsidRDefault="00C726FB" w:rsidP="001D329C">
            <w:pPr>
              <w:spacing w:after="0" w:line="240" w:lineRule="auto"/>
              <w:ind w:right="0" w:firstLine="0"/>
              <w:jc w:val="center"/>
              <w:rPr>
                <w:b/>
                <w:color w:val="auto"/>
                <w:sz w:val="24"/>
                <w:szCs w:val="24"/>
              </w:rPr>
            </w:pPr>
            <w:r w:rsidRPr="00A67FDC">
              <w:rPr>
                <w:b/>
                <w:color w:val="auto"/>
                <w:sz w:val="24"/>
                <w:szCs w:val="24"/>
              </w:rPr>
              <w:t>(kg)</w:t>
            </w:r>
          </w:p>
        </w:tc>
      </w:tr>
      <w:tr w:rsidR="00A67FDC" w:rsidRPr="00A67FDC" w14:paraId="400125B0" w14:textId="77777777" w:rsidTr="001D329C">
        <w:tc>
          <w:tcPr>
            <w:tcW w:w="2852" w:type="dxa"/>
            <w:shd w:val="clear" w:color="auto" w:fill="auto"/>
            <w:vAlign w:val="center"/>
          </w:tcPr>
          <w:p w14:paraId="56514DFE" w14:textId="77777777" w:rsidR="00BC291D" w:rsidRPr="00A67FDC" w:rsidRDefault="00BC291D" w:rsidP="00173BB5">
            <w:pPr>
              <w:spacing w:before="20" w:after="20" w:line="240" w:lineRule="auto"/>
              <w:ind w:right="0" w:firstLine="0"/>
              <w:jc w:val="center"/>
              <w:rPr>
                <w:color w:val="auto"/>
                <w:szCs w:val="28"/>
              </w:rPr>
            </w:pPr>
            <w:r w:rsidRPr="00A67FDC">
              <w:rPr>
                <w:color w:val="auto"/>
                <w:szCs w:val="28"/>
                <w:lang w:val="vi-VN"/>
              </w:rPr>
              <w:t>Lót</w:t>
            </w:r>
            <w:r w:rsidRPr="00A67FDC">
              <w:rPr>
                <w:color w:val="auto"/>
                <w:szCs w:val="28"/>
              </w:rPr>
              <w:t xml:space="preserve"> trước khi trồng</w:t>
            </w:r>
          </w:p>
        </w:tc>
        <w:tc>
          <w:tcPr>
            <w:tcW w:w="1440" w:type="dxa"/>
            <w:shd w:val="clear" w:color="auto" w:fill="auto"/>
            <w:vAlign w:val="center"/>
          </w:tcPr>
          <w:p w14:paraId="0829E750"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rPr>
              <w:t>9</w:t>
            </w:r>
            <w:r w:rsidRPr="00A67FDC">
              <w:rPr>
                <w:color w:val="auto"/>
                <w:szCs w:val="28"/>
                <w:lang w:val="vi-VN"/>
              </w:rPr>
              <w:t>00</w:t>
            </w:r>
          </w:p>
        </w:tc>
        <w:tc>
          <w:tcPr>
            <w:tcW w:w="1170" w:type="dxa"/>
            <w:shd w:val="clear" w:color="auto" w:fill="auto"/>
            <w:vAlign w:val="center"/>
          </w:tcPr>
          <w:p w14:paraId="4A9B99F7" w14:textId="77777777" w:rsidR="00BC291D" w:rsidRPr="00A67FDC" w:rsidRDefault="00BC291D" w:rsidP="00173BB5">
            <w:pPr>
              <w:spacing w:before="20" w:after="20" w:line="240" w:lineRule="auto"/>
              <w:ind w:right="0" w:firstLine="0"/>
              <w:jc w:val="center"/>
              <w:rPr>
                <w:color w:val="auto"/>
                <w:szCs w:val="28"/>
              </w:rPr>
            </w:pPr>
            <w:r w:rsidRPr="00A67FDC">
              <w:rPr>
                <w:color w:val="auto"/>
                <w:szCs w:val="28"/>
              </w:rPr>
              <w:t>18</w:t>
            </w:r>
          </w:p>
        </w:tc>
        <w:tc>
          <w:tcPr>
            <w:tcW w:w="1080" w:type="dxa"/>
            <w:shd w:val="clear" w:color="auto" w:fill="auto"/>
            <w:vAlign w:val="center"/>
          </w:tcPr>
          <w:p w14:paraId="4E6E7185" w14:textId="77777777" w:rsidR="00BC291D" w:rsidRPr="00A67FDC" w:rsidRDefault="00BC291D" w:rsidP="00173BB5">
            <w:pPr>
              <w:spacing w:before="20" w:after="20" w:line="240" w:lineRule="auto"/>
              <w:ind w:right="0" w:firstLine="0"/>
              <w:jc w:val="center"/>
              <w:rPr>
                <w:color w:val="auto"/>
                <w:szCs w:val="28"/>
              </w:rPr>
            </w:pPr>
          </w:p>
        </w:tc>
        <w:tc>
          <w:tcPr>
            <w:tcW w:w="1530" w:type="dxa"/>
            <w:shd w:val="clear" w:color="auto" w:fill="auto"/>
            <w:vAlign w:val="center"/>
          </w:tcPr>
          <w:p w14:paraId="7E05DE85" w14:textId="77777777" w:rsidR="00BC291D" w:rsidRPr="00A67FDC" w:rsidRDefault="00BC291D" w:rsidP="00173BB5">
            <w:pPr>
              <w:spacing w:before="20" w:after="20" w:line="240" w:lineRule="auto"/>
              <w:ind w:right="0" w:firstLine="0"/>
              <w:jc w:val="center"/>
              <w:rPr>
                <w:color w:val="auto"/>
                <w:szCs w:val="28"/>
              </w:rPr>
            </w:pPr>
          </w:p>
        </w:tc>
        <w:tc>
          <w:tcPr>
            <w:tcW w:w="1530" w:type="dxa"/>
            <w:shd w:val="clear" w:color="auto" w:fill="auto"/>
            <w:vAlign w:val="center"/>
          </w:tcPr>
          <w:p w14:paraId="4236810A" w14:textId="77777777" w:rsidR="00BC291D" w:rsidRPr="00A67FDC" w:rsidRDefault="00BC291D" w:rsidP="00173BB5">
            <w:pPr>
              <w:spacing w:before="20" w:after="20" w:line="240" w:lineRule="auto"/>
              <w:ind w:right="0" w:firstLine="0"/>
              <w:jc w:val="center"/>
              <w:rPr>
                <w:color w:val="auto"/>
                <w:szCs w:val="28"/>
              </w:rPr>
            </w:pPr>
          </w:p>
        </w:tc>
      </w:tr>
      <w:tr w:rsidR="00A67FDC" w:rsidRPr="00A67FDC" w14:paraId="69A76D4C" w14:textId="77777777" w:rsidTr="001D329C">
        <w:tc>
          <w:tcPr>
            <w:tcW w:w="2852" w:type="dxa"/>
            <w:shd w:val="clear" w:color="auto" w:fill="auto"/>
            <w:vAlign w:val="center"/>
          </w:tcPr>
          <w:p w14:paraId="070FAE9A"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10 NSKT</w:t>
            </w:r>
          </w:p>
        </w:tc>
        <w:tc>
          <w:tcPr>
            <w:tcW w:w="1440" w:type="dxa"/>
            <w:shd w:val="clear" w:color="auto" w:fill="auto"/>
            <w:vAlign w:val="center"/>
          </w:tcPr>
          <w:p w14:paraId="7FA9FF5E" w14:textId="77777777" w:rsidR="00BC291D" w:rsidRPr="00A67FDC" w:rsidRDefault="00BC291D" w:rsidP="00173BB5">
            <w:pPr>
              <w:spacing w:before="20" w:after="20" w:line="240" w:lineRule="auto"/>
              <w:ind w:right="0" w:firstLine="0"/>
              <w:jc w:val="center"/>
              <w:rPr>
                <w:color w:val="auto"/>
                <w:szCs w:val="28"/>
                <w:lang w:val="en-GB"/>
              </w:rPr>
            </w:pPr>
          </w:p>
        </w:tc>
        <w:tc>
          <w:tcPr>
            <w:tcW w:w="1170" w:type="dxa"/>
            <w:shd w:val="clear" w:color="auto" w:fill="auto"/>
            <w:vAlign w:val="center"/>
          </w:tcPr>
          <w:p w14:paraId="37B6A68B" w14:textId="77777777" w:rsidR="00BC291D" w:rsidRPr="00A67FDC" w:rsidRDefault="00BC291D" w:rsidP="00173BB5">
            <w:pPr>
              <w:spacing w:before="20" w:after="20" w:line="240" w:lineRule="auto"/>
              <w:ind w:right="0" w:firstLine="0"/>
              <w:jc w:val="center"/>
              <w:rPr>
                <w:color w:val="auto"/>
                <w:szCs w:val="28"/>
              </w:rPr>
            </w:pPr>
          </w:p>
        </w:tc>
        <w:tc>
          <w:tcPr>
            <w:tcW w:w="1080" w:type="dxa"/>
            <w:shd w:val="clear" w:color="auto" w:fill="auto"/>
            <w:vAlign w:val="center"/>
          </w:tcPr>
          <w:p w14:paraId="752003D3" w14:textId="77777777" w:rsidR="00BC291D" w:rsidRPr="00A67FDC" w:rsidRDefault="00BC291D" w:rsidP="00173BB5">
            <w:pPr>
              <w:spacing w:before="20" w:after="20" w:line="240" w:lineRule="auto"/>
              <w:ind w:right="0" w:firstLine="0"/>
              <w:jc w:val="center"/>
              <w:rPr>
                <w:color w:val="auto"/>
                <w:szCs w:val="28"/>
              </w:rPr>
            </w:pPr>
            <w:r w:rsidRPr="00A67FDC">
              <w:rPr>
                <w:color w:val="auto"/>
                <w:szCs w:val="28"/>
              </w:rPr>
              <w:t>10</w:t>
            </w:r>
          </w:p>
        </w:tc>
        <w:tc>
          <w:tcPr>
            <w:tcW w:w="1530" w:type="dxa"/>
            <w:shd w:val="clear" w:color="auto" w:fill="auto"/>
            <w:vAlign w:val="center"/>
          </w:tcPr>
          <w:p w14:paraId="683FB3FB" w14:textId="77777777" w:rsidR="00BC291D" w:rsidRPr="00A67FDC" w:rsidRDefault="00BC291D" w:rsidP="00173BB5">
            <w:pPr>
              <w:spacing w:before="20" w:after="20" w:line="240" w:lineRule="auto"/>
              <w:ind w:right="0" w:firstLine="0"/>
              <w:jc w:val="center"/>
              <w:rPr>
                <w:color w:val="auto"/>
                <w:szCs w:val="28"/>
              </w:rPr>
            </w:pPr>
          </w:p>
        </w:tc>
        <w:tc>
          <w:tcPr>
            <w:tcW w:w="1530" w:type="dxa"/>
            <w:shd w:val="clear" w:color="auto" w:fill="auto"/>
            <w:vAlign w:val="center"/>
          </w:tcPr>
          <w:p w14:paraId="6EE8879C" w14:textId="77777777" w:rsidR="00BC291D" w:rsidRPr="00A67FDC" w:rsidRDefault="00BC291D" w:rsidP="00173BB5">
            <w:pPr>
              <w:spacing w:before="20" w:after="20" w:line="240" w:lineRule="auto"/>
              <w:ind w:right="0" w:firstLine="0"/>
              <w:jc w:val="center"/>
              <w:rPr>
                <w:color w:val="auto"/>
                <w:szCs w:val="28"/>
              </w:rPr>
            </w:pPr>
          </w:p>
        </w:tc>
      </w:tr>
      <w:tr w:rsidR="00A67FDC" w:rsidRPr="00A67FDC" w14:paraId="0A95CCD6" w14:textId="77777777" w:rsidTr="001D329C">
        <w:tc>
          <w:tcPr>
            <w:tcW w:w="2852" w:type="dxa"/>
            <w:shd w:val="clear" w:color="auto" w:fill="auto"/>
            <w:vAlign w:val="center"/>
          </w:tcPr>
          <w:p w14:paraId="5718DFBD"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20 NSKT</w:t>
            </w:r>
          </w:p>
        </w:tc>
        <w:tc>
          <w:tcPr>
            <w:tcW w:w="1440" w:type="dxa"/>
            <w:shd w:val="clear" w:color="auto" w:fill="auto"/>
            <w:vAlign w:val="center"/>
          </w:tcPr>
          <w:p w14:paraId="704C3B69"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200</w:t>
            </w:r>
          </w:p>
        </w:tc>
        <w:tc>
          <w:tcPr>
            <w:tcW w:w="1170" w:type="dxa"/>
            <w:shd w:val="clear" w:color="auto" w:fill="auto"/>
            <w:vAlign w:val="center"/>
          </w:tcPr>
          <w:p w14:paraId="37901E9C" w14:textId="77777777" w:rsidR="00BC291D" w:rsidRPr="00A67FDC" w:rsidRDefault="00BC291D" w:rsidP="00173BB5">
            <w:pPr>
              <w:spacing w:before="20" w:after="20" w:line="240" w:lineRule="auto"/>
              <w:ind w:right="0" w:firstLine="0"/>
              <w:jc w:val="center"/>
              <w:rPr>
                <w:color w:val="auto"/>
                <w:szCs w:val="28"/>
              </w:rPr>
            </w:pPr>
          </w:p>
        </w:tc>
        <w:tc>
          <w:tcPr>
            <w:tcW w:w="1080" w:type="dxa"/>
            <w:shd w:val="clear" w:color="auto" w:fill="auto"/>
            <w:vAlign w:val="center"/>
          </w:tcPr>
          <w:p w14:paraId="2EF31D11" w14:textId="77777777" w:rsidR="00BC291D" w:rsidRPr="00A67FDC" w:rsidRDefault="00BC291D" w:rsidP="00173BB5">
            <w:pPr>
              <w:spacing w:before="20" w:after="20" w:line="240" w:lineRule="auto"/>
              <w:ind w:right="0" w:firstLine="0"/>
              <w:jc w:val="center"/>
              <w:rPr>
                <w:color w:val="auto"/>
                <w:szCs w:val="28"/>
              </w:rPr>
            </w:pPr>
          </w:p>
        </w:tc>
        <w:tc>
          <w:tcPr>
            <w:tcW w:w="1530" w:type="dxa"/>
            <w:shd w:val="clear" w:color="auto" w:fill="auto"/>
            <w:vAlign w:val="center"/>
          </w:tcPr>
          <w:p w14:paraId="3FAED936" w14:textId="77777777" w:rsidR="00BC291D" w:rsidRPr="00A67FDC" w:rsidRDefault="00BC291D" w:rsidP="00173BB5">
            <w:pPr>
              <w:spacing w:before="20" w:after="20" w:line="240" w:lineRule="auto"/>
              <w:ind w:right="0" w:firstLine="0"/>
              <w:jc w:val="center"/>
              <w:rPr>
                <w:color w:val="auto"/>
                <w:szCs w:val="28"/>
              </w:rPr>
            </w:pPr>
          </w:p>
        </w:tc>
        <w:tc>
          <w:tcPr>
            <w:tcW w:w="1530" w:type="dxa"/>
            <w:shd w:val="clear" w:color="auto" w:fill="auto"/>
            <w:vAlign w:val="center"/>
          </w:tcPr>
          <w:p w14:paraId="31CFC3C3"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6</w:t>
            </w:r>
          </w:p>
        </w:tc>
      </w:tr>
      <w:tr w:rsidR="00A67FDC" w:rsidRPr="00A67FDC" w14:paraId="2A55AEF0" w14:textId="77777777" w:rsidTr="001D329C">
        <w:tc>
          <w:tcPr>
            <w:tcW w:w="2852" w:type="dxa"/>
            <w:shd w:val="clear" w:color="auto" w:fill="auto"/>
            <w:vAlign w:val="center"/>
          </w:tcPr>
          <w:p w14:paraId="2FDFDBAD"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30 NSKT</w:t>
            </w:r>
          </w:p>
        </w:tc>
        <w:tc>
          <w:tcPr>
            <w:tcW w:w="1440" w:type="dxa"/>
            <w:shd w:val="clear" w:color="auto" w:fill="auto"/>
            <w:vAlign w:val="center"/>
          </w:tcPr>
          <w:p w14:paraId="39FB3C96" w14:textId="77777777" w:rsidR="00BC291D" w:rsidRPr="00A67FDC" w:rsidRDefault="00BC291D" w:rsidP="00173BB5">
            <w:pPr>
              <w:spacing w:before="20" w:after="20" w:line="240" w:lineRule="auto"/>
              <w:ind w:right="0" w:firstLine="0"/>
              <w:jc w:val="center"/>
              <w:rPr>
                <w:color w:val="auto"/>
                <w:szCs w:val="28"/>
              </w:rPr>
            </w:pPr>
          </w:p>
        </w:tc>
        <w:tc>
          <w:tcPr>
            <w:tcW w:w="1170" w:type="dxa"/>
            <w:shd w:val="clear" w:color="auto" w:fill="auto"/>
            <w:vAlign w:val="center"/>
          </w:tcPr>
          <w:p w14:paraId="76501DEE" w14:textId="77777777" w:rsidR="00BC291D" w:rsidRPr="00A67FDC" w:rsidRDefault="00BC291D" w:rsidP="00173BB5">
            <w:pPr>
              <w:spacing w:before="20" w:after="20" w:line="240" w:lineRule="auto"/>
              <w:ind w:right="0" w:firstLine="0"/>
              <w:jc w:val="center"/>
              <w:rPr>
                <w:color w:val="auto"/>
                <w:szCs w:val="28"/>
              </w:rPr>
            </w:pPr>
          </w:p>
        </w:tc>
        <w:tc>
          <w:tcPr>
            <w:tcW w:w="1080" w:type="dxa"/>
            <w:shd w:val="clear" w:color="auto" w:fill="auto"/>
            <w:vAlign w:val="center"/>
          </w:tcPr>
          <w:p w14:paraId="7A9932B0"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25</w:t>
            </w:r>
          </w:p>
        </w:tc>
        <w:tc>
          <w:tcPr>
            <w:tcW w:w="1530" w:type="dxa"/>
            <w:shd w:val="clear" w:color="auto" w:fill="auto"/>
            <w:vAlign w:val="center"/>
          </w:tcPr>
          <w:p w14:paraId="623A7442"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rPr>
              <w:t>1</w:t>
            </w:r>
            <w:r w:rsidRPr="00A67FDC">
              <w:rPr>
                <w:color w:val="auto"/>
                <w:szCs w:val="28"/>
                <w:lang w:val="vi-VN"/>
              </w:rPr>
              <w:t>5</w:t>
            </w:r>
          </w:p>
        </w:tc>
        <w:tc>
          <w:tcPr>
            <w:tcW w:w="1530" w:type="dxa"/>
            <w:shd w:val="clear" w:color="auto" w:fill="auto"/>
            <w:vAlign w:val="center"/>
          </w:tcPr>
          <w:p w14:paraId="778AFE96" w14:textId="77777777" w:rsidR="00BC291D" w:rsidRPr="00A67FDC" w:rsidRDefault="00BC291D" w:rsidP="00173BB5">
            <w:pPr>
              <w:spacing w:before="20" w:after="20" w:line="240" w:lineRule="auto"/>
              <w:ind w:right="0" w:firstLine="0"/>
              <w:jc w:val="center"/>
              <w:rPr>
                <w:color w:val="auto"/>
                <w:szCs w:val="28"/>
              </w:rPr>
            </w:pPr>
          </w:p>
        </w:tc>
      </w:tr>
      <w:tr w:rsidR="00A67FDC" w:rsidRPr="00A67FDC" w14:paraId="1D16538B" w14:textId="77777777" w:rsidTr="001D329C">
        <w:tc>
          <w:tcPr>
            <w:tcW w:w="2852" w:type="dxa"/>
            <w:shd w:val="clear" w:color="auto" w:fill="auto"/>
            <w:vAlign w:val="center"/>
          </w:tcPr>
          <w:p w14:paraId="3424FD23"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40 NSKT</w:t>
            </w:r>
          </w:p>
        </w:tc>
        <w:tc>
          <w:tcPr>
            <w:tcW w:w="1440" w:type="dxa"/>
            <w:shd w:val="clear" w:color="auto" w:fill="auto"/>
            <w:vAlign w:val="center"/>
          </w:tcPr>
          <w:p w14:paraId="0A0FFA4A"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200</w:t>
            </w:r>
          </w:p>
        </w:tc>
        <w:tc>
          <w:tcPr>
            <w:tcW w:w="1170" w:type="dxa"/>
            <w:shd w:val="clear" w:color="auto" w:fill="auto"/>
            <w:vAlign w:val="center"/>
          </w:tcPr>
          <w:p w14:paraId="2201A2CE" w14:textId="77777777" w:rsidR="00BC291D" w:rsidRPr="00A67FDC" w:rsidRDefault="00BC291D" w:rsidP="00173BB5">
            <w:pPr>
              <w:spacing w:before="20" w:after="20" w:line="240" w:lineRule="auto"/>
              <w:ind w:right="0" w:firstLine="0"/>
              <w:jc w:val="center"/>
              <w:rPr>
                <w:color w:val="auto"/>
                <w:szCs w:val="28"/>
              </w:rPr>
            </w:pPr>
          </w:p>
        </w:tc>
        <w:tc>
          <w:tcPr>
            <w:tcW w:w="1080" w:type="dxa"/>
            <w:shd w:val="clear" w:color="auto" w:fill="auto"/>
            <w:vAlign w:val="center"/>
          </w:tcPr>
          <w:p w14:paraId="33CF7BF9" w14:textId="77777777" w:rsidR="00BC291D" w:rsidRPr="00A67FDC" w:rsidRDefault="00BC291D" w:rsidP="00173BB5">
            <w:pPr>
              <w:spacing w:before="20" w:after="20" w:line="240" w:lineRule="auto"/>
              <w:ind w:right="0" w:firstLine="0"/>
              <w:jc w:val="center"/>
              <w:rPr>
                <w:color w:val="auto"/>
                <w:szCs w:val="28"/>
                <w:lang w:val="vi-VN"/>
              </w:rPr>
            </w:pPr>
          </w:p>
        </w:tc>
        <w:tc>
          <w:tcPr>
            <w:tcW w:w="1530" w:type="dxa"/>
            <w:shd w:val="clear" w:color="auto" w:fill="auto"/>
            <w:vAlign w:val="center"/>
          </w:tcPr>
          <w:p w14:paraId="39D3CFB5" w14:textId="77777777" w:rsidR="00BC291D" w:rsidRPr="00A67FDC" w:rsidRDefault="00BC291D" w:rsidP="00173BB5">
            <w:pPr>
              <w:spacing w:before="20" w:after="20" w:line="240" w:lineRule="auto"/>
              <w:ind w:right="0" w:firstLine="0"/>
              <w:jc w:val="center"/>
              <w:rPr>
                <w:color w:val="auto"/>
                <w:szCs w:val="28"/>
                <w:lang w:val="vi-VN"/>
              </w:rPr>
            </w:pPr>
          </w:p>
        </w:tc>
        <w:tc>
          <w:tcPr>
            <w:tcW w:w="1530" w:type="dxa"/>
            <w:shd w:val="clear" w:color="auto" w:fill="auto"/>
            <w:vAlign w:val="center"/>
          </w:tcPr>
          <w:p w14:paraId="0DD41AD7"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6</w:t>
            </w:r>
          </w:p>
        </w:tc>
      </w:tr>
      <w:tr w:rsidR="00A67FDC" w:rsidRPr="00A67FDC" w14:paraId="0793294E" w14:textId="77777777" w:rsidTr="001D329C">
        <w:tc>
          <w:tcPr>
            <w:tcW w:w="2852" w:type="dxa"/>
            <w:shd w:val="clear" w:color="auto" w:fill="auto"/>
            <w:vAlign w:val="center"/>
          </w:tcPr>
          <w:p w14:paraId="7C8FC021"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50 NSKT</w:t>
            </w:r>
          </w:p>
        </w:tc>
        <w:tc>
          <w:tcPr>
            <w:tcW w:w="1440" w:type="dxa"/>
            <w:shd w:val="clear" w:color="auto" w:fill="auto"/>
            <w:vAlign w:val="center"/>
          </w:tcPr>
          <w:p w14:paraId="31CA9A84" w14:textId="77777777" w:rsidR="00BC291D" w:rsidRPr="00A67FDC" w:rsidRDefault="00BC291D" w:rsidP="00173BB5">
            <w:pPr>
              <w:spacing w:before="20" w:after="20" w:line="240" w:lineRule="auto"/>
              <w:ind w:right="0" w:firstLine="0"/>
              <w:jc w:val="center"/>
              <w:rPr>
                <w:color w:val="auto"/>
                <w:szCs w:val="28"/>
              </w:rPr>
            </w:pPr>
          </w:p>
        </w:tc>
        <w:tc>
          <w:tcPr>
            <w:tcW w:w="1170" w:type="dxa"/>
            <w:shd w:val="clear" w:color="auto" w:fill="auto"/>
            <w:vAlign w:val="center"/>
          </w:tcPr>
          <w:p w14:paraId="44967C6A" w14:textId="77777777" w:rsidR="00BC291D" w:rsidRPr="00A67FDC" w:rsidRDefault="00BC291D" w:rsidP="00173BB5">
            <w:pPr>
              <w:spacing w:before="20" w:after="20" w:line="240" w:lineRule="auto"/>
              <w:ind w:right="0" w:firstLine="0"/>
              <w:jc w:val="center"/>
              <w:rPr>
                <w:color w:val="auto"/>
                <w:szCs w:val="28"/>
                <w:lang w:val="vi-VN"/>
              </w:rPr>
            </w:pPr>
          </w:p>
        </w:tc>
        <w:tc>
          <w:tcPr>
            <w:tcW w:w="1080" w:type="dxa"/>
            <w:shd w:val="clear" w:color="auto" w:fill="auto"/>
            <w:vAlign w:val="center"/>
          </w:tcPr>
          <w:p w14:paraId="5C2FCCC4"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25</w:t>
            </w:r>
          </w:p>
        </w:tc>
        <w:tc>
          <w:tcPr>
            <w:tcW w:w="1530" w:type="dxa"/>
            <w:shd w:val="clear" w:color="auto" w:fill="auto"/>
            <w:vAlign w:val="center"/>
          </w:tcPr>
          <w:p w14:paraId="30CF6860"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rPr>
              <w:t>1</w:t>
            </w:r>
            <w:r w:rsidRPr="00A67FDC">
              <w:rPr>
                <w:color w:val="auto"/>
                <w:szCs w:val="28"/>
                <w:lang w:val="vi-VN"/>
              </w:rPr>
              <w:t>5</w:t>
            </w:r>
          </w:p>
        </w:tc>
        <w:tc>
          <w:tcPr>
            <w:tcW w:w="1530" w:type="dxa"/>
            <w:shd w:val="clear" w:color="auto" w:fill="auto"/>
            <w:vAlign w:val="center"/>
          </w:tcPr>
          <w:p w14:paraId="1FE3F74E" w14:textId="77777777" w:rsidR="00BC291D" w:rsidRPr="00A67FDC" w:rsidRDefault="00BC291D" w:rsidP="00173BB5">
            <w:pPr>
              <w:spacing w:before="20" w:after="20" w:line="240" w:lineRule="auto"/>
              <w:ind w:right="0" w:firstLine="0"/>
              <w:jc w:val="center"/>
              <w:rPr>
                <w:color w:val="auto"/>
                <w:szCs w:val="28"/>
              </w:rPr>
            </w:pPr>
          </w:p>
        </w:tc>
      </w:tr>
      <w:tr w:rsidR="00A67FDC" w:rsidRPr="00A67FDC" w14:paraId="241675B4" w14:textId="77777777" w:rsidTr="001D329C">
        <w:tc>
          <w:tcPr>
            <w:tcW w:w="2852" w:type="dxa"/>
            <w:shd w:val="clear" w:color="auto" w:fill="auto"/>
            <w:vAlign w:val="center"/>
          </w:tcPr>
          <w:p w14:paraId="33A45121"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60 NSKT</w:t>
            </w:r>
          </w:p>
        </w:tc>
        <w:tc>
          <w:tcPr>
            <w:tcW w:w="1440" w:type="dxa"/>
            <w:shd w:val="clear" w:color="auto" w:fill="auto"/>
            <w:vAlign w:val="center"/>
          </w:tcPr>
          <w:p w14:paraId="41C936E1"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200</w:t>
            </w:r>
          </w:p>
        </w:tc>
        <w:tc>
          <w:tcPr>
            <w:tcW w:w="1170" w:type="dxa"/>
            <w:shd w:val="clear" w:color="auto" w:fill="auto"/>
            <w:vAlign w:val="center"/>
          </w:tcPr>
          <w:p w14:paraId="5F4B320C" w14:textId="77777777" w:rsidR="00BC291D" w:rsidRPr="00A67FDC" w:rsidRDefault="00BC291D" w:rsidP="00173BB5">
            <w:pPr>
              <w:spacing w:before="20" w:after="20" w:line="240" w:lineRule="auto"/>
              <w:ind w:right="0" w:firstLine="0"/>
              <w:jc w:val="center"/>
              <w:rPr>
                <w:color w:val="auto"/>
                <w:szCs w:val="28"/>
              </w:rPr>
            </w:pPr>
          </w:p>
        </w:tc>
        <w:tc>
          <w:tcPr>
            <w:tcW w:w="1080" w:type="dxa"/>
            <w:shd w:val="clear" w:color="auto" w:fill="auto"/>
            <w:vAlign w:val="center"/>
          </w:tcPr>
          <w:p w14:paraId="62CBEE2B" w14:textId="77777777" w:rsidR="00BC291D" w:rsidRPr="00A67FDC" w:rsidRDefault="00BC291D" w:rsidP="00173BB5">
            <w:pPr>
              <w:spacing w:before="20" w:after="20" w:line="240" w:lineRule="auto"/>
              <w:ind w:right="0" w:firstLine="0"/>
              <w:jc w:val="center"/>
              <w:rPr>
                <w:color w:val="auto"/>
                <w:szCs w:val="28"/>
                <w:lang w:val="vi-VN"/>
              </w:rPr>
            </w:pPr>
          </w:p>
        </w:tc>
        <w:tc>
          <w:tcPr>
            <w:tcW w:w="1530" w:type="dxa"/>
            <w:shd w:val="clear" w:color="auto" w:fill="auto"/>
            <w:vAlign w:val="center"/>
          </w:tcPr>
          <w:p w14:paraId="447CD278" w14:textId="77777777" w:rsidR="00BC291D" w:rsidRPr="00A67FDC" w:rsidRDefault="00BC291D" w:rsidP="00173BB5">
            <w:pPr>
              <w:spacing w:before="20" w:after="20" w:line="240" w:lineRule="auto"/>
              <w:ind w:right="0" w:firstLine="0"/>
              <w:jc w:val="center"/>
              <w:rPr>
                <w:color w:val="auto"/>
                <w:szCs w:val="28"/>
                <w:lang w:val="vi-VN"/>
              </w:rPr>
            </w:pPr>
          </w:p>
        </w:tc>
        <w:tc>
          <w:tcPr>
            <w:tcW w:w="1530" w:type="dxa"/>
            <w:shd w:val="clear" w:color="auto" w:fill="auto"/>
            <w:vAlign w:val="center"/>
          </w:tcPr>
          <w:p w14:paraId="03A32030"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6</w:t>
            </w:r>
          </w:p>
        </w:tc>
      </w:tr>
      <w:tr w:rsidR="00A67FDC" w:rsidRPr="00A67FDC" w14:paraId="2C5F2B36" w14:textId="77777777" w:rsidTr="001D329C">
        <w:tc>
          <w:tcPr>
            <w:tcW w:w="2852" w:type="dxa"/>
            <w:shd w:val="clear" w:color="auto" w:fill="auto"/>
            <w:vAlign w:val="center"/>
          </w:tcPr>
          <w:p w14:paraId="0CAE50F0"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lang w:val="vi-VN"/>
              </w:rPr>
              <w:t>Khi sen bắt đầu ra hoa</w:t>
            </w:r>
          </w:p>
        </w:tc>
        <w:tc>
          <w:tcPr>
            <w:tcW w:w="1440" w:type="dxa"/>
            <w:shd w:val="clear" w:color="auto" w:fill="auto"/>
            <w:vAlign w:val="center"/>
          </w:tcPr>
          <w:p w14:paraId="1663B2CC" w14:textId="77777777" w:rsidR="00BC291D" w:rsidRPr="00A67FDC" w:rsidRDefault="00BC291D" w:rsidP="00173BB5">
            <w:pPr>
              <w:spacing w:before="20" w:after="20" w:line="240" w:lineRule="auto"/>
              <w:ind w:right="0" w:firstLine="0"/>
              <w:jc w:val="center"/>
              <w:rPr>
                <w:color w:val="auto"/>
                <w:szCs w:val="28"/>
              </w:rPr>
            </w:pPr>
          </w:p>
        </w:tc>
        <w:tc>
          <w:tcPr>
            <w:tcW w:w="1170" w:type="dxa"/>
            <w:shd w:val="clear" w:color="auto" w:fill="auto"/>
            <w:vAlign w:val="center"/>
          </w:tcPr>
          <w:p w14:paraId="09CF0B03" w14:textId="77777777" w:rsidR="00BC291D" w:rsidRPr="00A67FDC" w:rsidRDefault="00BC291D" w:rsidP="00173BB5">
            <w:pPr>
              <w:spacing w:before="20" w:after="20" w:line="240" w:lineRule="auto"/>
              <w:ind w:right="0" w:firstLine="0"/>
              <w:jc w:val="center"/>
              <w:rPr>
                <w:color w:val="auto"/>
                <w:szCs w:val="28"/>
              </w:rPr>
            </w:pPr>
            <w:r w:rsidRPr="00A67FDC">
              <w:rPr>
                <w:color w:val="auto"/>
                <w:szCs w:val="28"/>
              </w:rPr>
              <w:t>6</w:t>
            </w:r>
          </w:p>
        </w:tc>
        <w:tc>
          <w:tcPr>
            <w:tcW w:w="1080" w:type="dxa"/>
            <w:shd w:val="clear" w:color="auto" w:fill="auto"/>
            <w:vAlign w:val="center"/>
          </w:tcPr>
          <w:p w14:paraId="66E62FD4" w14:textId="77777777" w:rsidR="00BC291D" w:rsidRPr="00A67FDC" w:rsidRDefault="00BC291D" w:rsidP="00173BB5">
            <w:pPr>
              <w:spacing w:before="20" w:after="20" w:line="240" w:lineRule="auto"/>
              <w:ind w:right="0" w:firstLine="0"/>
              <w:jc w:val="center"/>
              <w:rPr>
                <w:color w:val="auto"/>
                <w:szCs w:val="28"/>
              </w:rPr>
            </w:pPr>
            <w:r w:rsidRPr="00A67FDC">
              <w:rPr>
                <w:color w:val="auto"/>
                <w:szCs w:val="28"/>
              </w:rPr>
              <w:t>10</w:t>
            </w:r>
          </w:p>
        </w:tc>
        <w:tc>
          <w:tcPr>
            <w:tcW w:w="1530" w:type="dxa"/>
            <w:shd w:val="clear" w:color="auto" w:fill="auto"/>
            <w:vAlign w:val="center"/>
          </w:tcPr>
          <w:p w14:paraId="27C5CBA2" w14:textId="77777777" w:rsidR="00BC291D" w:rsidRPr="00A67FDC" w:rsidRDefault="00BC291D" w:rsidP="00173BB5">
            <w:pPr>
              <w:spacing w:before="20" w:after="20" w:line="240" w:lineRule="auto"/>
              <w:ind w:right="0" w:firstLine="0"/>
              <w:jc w:val="center"/>
              <w:rPr>
                <w:color w:val="auto"/>
                <w:szCs w:val="28"/>
                <w:lang w:val="vi-VN"/>
              </w:rPr>
            </w:pPr>
            <w:r w:rsidRPr="00A67FDC">
              <w:rPr>
                <w:color w:val="auto"/>
                <w:szCs w:val="28"/>
              </w:rPr>
              <w:t>3</w:t>
            </w:r>
            <w:r w:rsidRPr="00A67FDC">
              <w:rPr>
                <w:color w:val="auto"/>
                <w:szCs w:val="28"/>
                <w:lang w:val="vi-VN"/>
              </w:rPr>
              <w:t>0</w:t>
            </w:r>
          </w:p>
        </w:tc>
        <w:tc>
          <w:tcPr>
            <w:tcW w:w="1530" w:type="dxa"/>
            <w:shd w:val="clear" w:color="auto" w:fill="auto"/>
            <w:vAlign w:val="center"/>
          </w:tcPr>
          <w:p w14:paraId="6A21C3BD" w14:textId="77777777" w:rsidR="00BC291D" w:rsidRPr="00A67FDC" w:rsidRDefault="00BC291D" w:rsidP="00173BB5">
            <w:pPr>
              <w:spacing w:before="20" w:after="20" w:line="240" w:lineRule="auto"/>
              <w:ind w:right="0" w:firstLine="0"/>
              <w:jc w:val="center"/>
              <w:rPr>
                <w:color w:val="auto"/>
                <w:szCs w:val="28"/>
              </w:rPr>
            </w:pPr>
          </w:p>
        </w:tc>
      </w:tr>
      <w:tr w:rsidR="00A67FDC" w:rsidRPr="00A67FDC" w14:paraId="7643F839" w14:textId="77777777" w:rsidTr="001D329C">
        <w:tc>
          <w:tcPr>
            <w:tcW w:w="2852" w:type="dxa"/>
            <w:shd w:val="clear" w:color="auto" w:fill="auto"/>
            <w:vAlign w:val="center"/>
          </w:tcPr>
          <w:p w14:paraId="5A0992A1" w14:textId="77777777" w:rsidR="00BC291D" w:rsidRPr="00A67FDC" w:rsidRDefault="00BC291D" w:rsidP="00173BB5">
            <w:pPr>
              <w:spacing w:before="20" w:after="20" w:line="240" w:lineRule="auto"/>
              <w:ind w:right="0" w:firstLine="0"/>
              <w:jc w:val="center"/>
              <w:rPr>
                <w:b/>
                <w:color w:val="auto"/>
                <w:szCs w:val="28"/>
                <w:lang w:val="en-GB"/>
              </w:rPr>
            </w:pPr>
            <w:r w:rsidRPr="00A67FDC">
              <w:rPr>
                <w:b/>
                <w:color w:val="auto"/>
                <w:szCs w:val="28"/>
                <w:lang w:val="en-GB"/>
              </w:rPr>
              <w:t>TỔNG (kg)</w:t>
            </w:r>
          </w:p>
        </w:tc>
        <w:tc>
          <w:tcPr>
            <w:tcW w:w="1440" w:type="dxa"/>
            <w:shd w:val="clear" w:color="auto" w:fill="auto"/>
            <w:vAlign w:val="center"/>
          </w:tcPr>
          <w:p w14:paraId="3C4B066D" w14:textId="77777777" w:rsidR="00BC291D" w:rsidRPr="00A67FDC" w:rsidRDefault="00BC291D" w:rsidP="00173BB5">
            <w:pPr>
              <w:spacing w:before="20" w:after="20" w:line="240" w:lineRule="auto"/>
              <w:ind w:right="0" w:firstLine="0"/>
              <w:jc w:val="center"/>
              <w:rPr>
                <w:b/>
                <w:color w:val="auto"/>
                <w:szCs w:val="28"/>
              </w:rPr>
            </w:pPr>
            <w:r w:rsidRPr="00A67FDC">
              <w:rPr>
                <w:b/>
                <w:color w:val="auto"/>
                <w:szCs w:val="28"/>
              </w:rPr>
              <w:t>1.500</w:t>
            </w:r>
          </w:p>
        </w:tc>
        <w:tc>
          <w:tcPr>
            <w:tcW w:w="1170" w:type="dxa"/>
            <w:shd w:val="clear" w:color="auto" w:fill="auto"/>
            <w:vAlign w:val="center"/>
          </w:tcPr>
          <w:p w14:paraId="25425891" w14:textId="77777777" w:rsidR="00BC291D" w:rsidRPr="00A67FDC" w:rsidRDefault="00BC291D" w:rsidP="00173BB5">
            <w:pPr>
              <w:spacing w:before="20" w:after="20" w:line="240" w:lineRule="auto"/>
              <w:ind w:right="0" w:firstLine="0"/>
              <w:jc w:val="center"/>
              <w:rPr>
                <w:b/>
                <w:color w:val="auto"/>
                <w:szCs w:val="28"/>
                <w:lang w:val="en-GB"/>
              </w:rPr>
            </w:pPr>
            <w:r w:rsidRPr="00A67FDC">
              <w:rPr>
                <w:b/>
                <w:color w:val="auto"/>
                <w:szCs w:val="28"/>
                <w:lang w:val="en-GB"/>
              </w:rPr>
              <w:t>24</w:t>
            </w:r>
          </w:p>
        </w:tc>
        <w:tc>
          <w:tcPr>
            <w:tcW w:w="1080" w:type="dxa"/>
            <w:shd w:val="clear" w:color="auto" w:fill="auto"/>
            <w:vAlign w:val="center"/>
          </w:tcPr>
          <w:p w14:paraId="7D4C8BC3" w14:textId="77777777" w:rsidR="00BC291D" w:rsidRPr="00A67FDC" w:rsidRDefault="00BC291D" w:rsidP="00173BB5">
            <w:pPr>
              <w:spacing w:before="20" w:after="20" w:line="240" w:lineRule="auto"/>
              <w:ind w:right="0" w:firstLine="0"/>
              <w:jc w:val="center"/>
              <w:rPr>
                <w:b/>
                <w:color w:val="auto"/>
                <w:szCs w:val="28"/>
                <w:lang w:val="en-GB"/>
              </w:rPr>
            </w:pPr>
            <w:r w:rsidRPr="00A67FDC">
              <w:rPr>
                <w:b/>
                <w:color w:val="auto"/>
                <w:szCs w:val="28"/>
                <w:lang w:val="en-GB"/>
              </w:rPr>
              <w:t>70</w:t>
            </w:r>
          </w:p>
        </w:tc>
        <w:tc>
          <w:tcPr>
            <w:tcW w:w="1530" w:type="dxa"/>
            <w:shd w:val="clear" w:color="auto" w:fill="auto"/>
            <w:vAlign w:val="center"/>
          </w:tcPr>
          <w:p w14:paraId="7C9AB6EA" w14:textId="77777777" w:rsidR="00BC291D" w:rsidRPr="00A67FDC" w:rsidRDefault="00BC291D" w:rsidP="00173BB5">
            <w:pPr>
              <w:spacing w:before="20" w:after="20" w:line="240" w:lineRule="auto"/>
              <w:ind w:right="0" w:firstLine="0"/>
              <w:jc w:val="center"/>
              <w:rPr>
                <w:b/>
                <w:color w:val="auto"/>
                <w:szCs w:val="28"/>
                <w:lang w:val="en-GB"/>
              </w:rPr>
            </w:pPr>
            <w:r w:rsidRPr="00A67FDC">
              <w:rPr>
                <w:b/>
                <w:color w:val="auto"/>
                <w:szCs w:val="28"/>
                <w:lang w:val="en-GB"/>
              </w:rPr>
              <w:t>60</w:t>
            </w:r>
          </w:p>
        </w:tc>
        <w:tc>
          <w:tcPr>
            <w:tcW w:w="1530" w:type="dxa"/>
            <w:shd w:val="clear" w:color="auto" w:fill="auto"/>
            <w:vAlign w:val="center"/>
          </w:tcPr>
          <w:p w14:paraId="5668319B" w14:textId="77777777" w:rsidR="00BC291D" w:rsidRPr="00A67FDC" w:rsidRDefault="00BC291D" w:rsidP="00173BB5">
            <w:pPr>
              <w:spacing w:before="20" w:after="20" w:line="240" w:lineRule="auto"/>
              <w:ind w:right="0" w:firstLine="0"/>
              <w:jc w:val="center"/>
              <w:rPr>
                <w:b/>
                <w:color w:val="auto"/>
                <w:szCs w:val="28"/>
              </w:rPr>
            </w:pPr>
            <w:r w:rsidRPr="00A67FDC">
              <w:rPr>
                <w:b/>
                <w:color w:val="auto"/>
                <w:szCs w:val="28"/>
              </w:rPr>
              <w:t>18</w:t>
            </w:r>
          </w:p>
        </w:tc>
      </w:tr>
    </w:tbl>
    <w:p w14:paraId="289698A5" w14:textId="77777777" w:rsidR="00BC291D" w:rsidRPr="00A67FDC" w:rsidRDefault="00BC291D" w:rsidP="00173BB5">
      <w:pPr>
        <w:spacing w:before="100" w:after="0" w:line="240" w:lineRule="auto"/>
        <w:ind w:right="0" w:firstLine="567"/>
        <w:rPr>
          <w:i/>
          <w:color w:val="auto"/>
          <w:szCs w:val="28"/>
        </w:rPr>
      </w:pPr>
      <w:r w:rsidRPr="00A67FDC">
        <w:rPr>
          <w:i/>
          <w:color w:val="auto"/>
          <w:szCs w:val="28"/>
          <w:lang w:val="vi-VN"/>
        </w:rPr>
        <w:t>*</w:t>
      </w:r>
      <w:r w:rsidRPr="00A67FDC">
        <w:rPr>
          <w:i/>
          <w:color w:val="auto"/>
          <w:szCs w:val="28"/>
        </w:rPr>
        <w:t xml:space="preserve"> </w:t>
      </w:r>
      <w:r w:rsidRPr="00A67FDC">
        <w:rPr>
          <w:i/>
          <w:color w:val="auto"/>
          <w:szCs w:val="28"/>
          <w:lang w:val="vi-VN"/>
        </w:rPr>
        <w:t>Ghi chú : NS</w:t>
      </w:r>
      <w:r w:rsidRPr="00A67FDC">
        <w:rPr>
          <w:i/>
          <w:color w:val="auto"/>
          <w:szCs w:val="28"/>
        </w:rPr>
        <w:t>K</w:t>
      </w:r>
      <w:r w:rsidRPr="00A67FDC">
        <w:rPr>
          <w:i/>
          <w:color w:val="auto"/>
          <w:szCs w:val="28"/>
          <w:lang w:val="vi-VN"/>
        </w:rPr>
        <w:t>T: Ngày sau khi trồng</w:t>
      </w:r>
    </w:p>
    <w:p w14:paraId="3A9FDEB6" w14:textId="77777777" w:rsidR="00892FF2" w:rsidRPr="00A67FDC" w:rsidRDefault="00892FF2" w:rsidP="00173BB5">
      <w:pPr>
        <w:spacing w:before="100" w:after="0" w:line="240" w:lineRule="auto"/>
        <w:ind w:right="0" w:firstLine="567"/>
        <w:rPr>
          <w:b/>
          <w:bCs/>
          <w:i/>
          <w:iCs/>
          <w:color w:val="auto"/>
          <w:szCs w:val="28"/>
        </w:rPr>
      </w:pPr>
      <w:r w:rsidRPr="00A67FDC">
        <w:rPr>
          <w:b/>
          <w:bCs/>
          <w:i/>
          <w:iCs/>
          <w:color w:val="auto"/>
          <w:szCs w:val="28"/>
          <w:lang w:val="vi-VN"/>
        </w:rPr>
        <w:t>* Lưu</w:t>
      </w:r>
      <w:r w:rsidRPr="00A67FDC">
        <w:rPr>
          <w:b/>
          <w:bCs/>
          <w:i/>
          <w:iCs/>
          <w:color w:val="auto"/>
          <w:szCs w:val="28"/>
        </w:rPr>
        <w:t xml:space="preserve"> ý: </w:t>
      </w:r>
    </w:p>
    <w:p w14:paraId="222FCE5A" w14:textId="77777777" w:rsidR="00892FF2" w:rsidRPr="00A67FDC" w:rsidRDefault="00892FF2" w:rsidP="00173BB5">
      <w:pPr>
        <w:spacing w:before="100" w:after="0" w:line="240" w:lineRule="auto"/>
        <w:ind w:right="0" w:firstLine="567"/>
        <w:rPr>
          <w:color w:val="auto"/>
          <w:szCs w:val="28"/>
        </w:rPr>
      </w:pPr>
      <w:r w:rsidRPr="00A67FDC">
        <w:rPr>
          <w:color w:val="auto"/>
          <w:szCs w:val="28"/>
          <w:lang w:val="vi-VN"/>
        </w:rPr>
        <w:t xml:space="preserve">- </w:t>
      </w:r>
      <w:r w:rsidRPr="00A67FDC">
        <w:rPr>
          <w:color w:val="auto"/>
          <w:szCs w:val="28"/>
        </w:rPr>
        <w:t>Thường xuyên cắt tỉa lá khô, lá già để sen quang hợp tốt hơn, ngó sen nhiều hơn.</w:t>
      </w:r>
    </w:p>
    <w:p w14:paraId="1F0C0B32" w14:textId="77777777" w:rsidR="00892FF2" w:rsidRPr="00A67FDC" w:rsidRDefault="00892FF2" w:rsidP="00173BB5">
      <w:pPr>
        <w:spacing w:before="100" w:after="0" w:line="240" w:lineRule="auto"/>
        <w:ind w:right="0" w:firstLine="567"/>
        <w:rPr>
          <w:color w:val="auto"/>
          <w:szCs w:val="28"/>
          <w:lang w:val="vi-VN"/>
        </w:rPr>
      </w:pPr>
      <w:r w:rsidRPr="00A67FDC">
        <w:rPr>
          <w:color w:val="auto"/>
          <w:szCs w:val="28"/>
          <w:lang w:val="vi-VN"/>
        </w:rPr>
        <w:t>- Trước khi bón phân cần rút nước xem xép mặt ruộng. Sau khi bón phân 3-4 ngày, đưa nước vào theo quy trình quản lý nước.</w:t>
      </w:r>
    </w:p>
    <w:p w14:paraId="2C162EFE" w14:textId="77777777" w:rsidR="00892FF2" w:rsidRPr="00A67FDC" w:rsidRDefault="00892FF2" w:rsidP="00173BB5">
      <w:pPr>
        <w:spacing w:before="100" w:after="0" w:line="240" w:lineRule="auto"/>
        <w:ind w:right="0" w:firstLine="567"/>
        <w:rPr>
          <w:color w:val="auto"/>
          <w:szCs w:val="28"/>
          <w:lang w:val="vi-VN"/>
        </w:rPr>
      </w:pPr>
      <w:r w:rsidRPr="00A67FDC">
        <w:rPr>
          <w:color w:val="auto"/>
          <w:szCs w:val="28"/>
          <w:lang w:val="vi-VN"/>
        </w:rPr>
        <w:t xml:space="preserve">- </w:t>
      </w:r>
      <w:r w:rsidRPr="00A67FDC">
        <w:rPr>
          <w:color w:val="auto"/>
          <w:szCs w:val="28"/>
        </w:rPr>
        <w:t>Bón</w:t>
      </w:r>
      <w:r w:rsidRPr="00A67FDC">
        <w:rPr>
          <w:color w:val="auto"/>
          <w:szCs w:val="28"/>
          <w:lang w:val="vi-VN"/>
        </w:rPr>
        <w:t xml:space="preserve"> phân</w:t>
      </w:r>
      <w:r w:rsidRPr="00A67FDC">
        <w:rPr>
          <w:color w:val="auto"/>
          <w:szCs w:val="28"/>
        </w:rPr>
        <w:t xml:space="preserve"> vào buổi trưa hoặc chiều mát, mặt lá sen phải khô nước để phân dễ rơi xuống đất, nếu còn tồn đọng nước trên lá sẽ làm hư lá sen</w:t>
      </w:r>
      <w:r w:rsidRPr="00A67FDC">
        <w:rPr>
          <w:color w:val="auto"/>
          <w:szCs w:val="28"/>
          <w:lang w:val="vi-VN"/>
        </w:rPr>
        <w:t>.</w:t>
      </w:r>
    </w:p>
    <w:p w14:paraId="6A159818" w14:textId="77777777" w:rsidR="00892FF2" w:rsidRPr="00A67FDC" w:rsidRDefault="00892FF2" w:rsidP="00173BB5">
      <w:pPr>
        <w:spacing w:before="100" w:after="0" w:line="240" w:lineRule="auto"/>
        <w:ind w:right="0" w:firstLine="567"/>
        <w:rPr>
          <w:color w:val="auto"/>
          <w:szCs w:val="28"/>
          <w:lang w:val="vi-VN"/>
        </w:rPr>
      </w:pPr>
      <w:r w:rsidRPr="00A67FDC">
        <w:rPr>
          <w:color w:val="auto"/>
          <w:szCs w:val="28"/>
          <w:lang w:val="vi-VN"/>
        </w:rPr>
        <w:t xml:space="preserve">- </w:t>
      </w:r>
      <w:r w:rsidRPr="00A67FDC">
        <w:rPr>
          <w:color w:val="auto"/>
          <w:szCs w:val="28"/>
        </w:rPr>
        <w:t>Trong thời gian đầu có thể</w:t>
      </w:r>
      <w:r w:rsidRPr="00A67FDC">
        <w:rPr>
          <w:color w:val="auto"/>
          <w:szCs w:val="28"/>
          <w:lang w:val="vi-VN"/>
        </w:rPr>
        <w:t xml:space="preserve"> </w:t>
      </w:r>
      <w:r w:rsidRPr="00A67FDC">
        <w:rPr>
          <w:color w:val="auto"/>
          <w:szCs w:val="28"/>
        </w:rPr>
        <w:t>bổ sun</w:t>
      </w:r>
      <w:r w:rsidRPr="00A67FDC">
        <w:rPr>
          <w:color w:val="auto"/>
          <w:szCs w:val="28"/>
          <w:lang w:val="vi-VN"/>
        </w:rPr>
        <w:t xml:space="preserve">g định kỳ 2 tuần/lần cho đến khi sen được 4 tháng tuổi các </w:t>
      </w:r>
      <w:r w:rsidRPr="00A67FDC">
        <w:rPr>
          <w:color w:val="auto"/>
          <w:szCs w:val="28"/>
        </w:rPr>
        <w:t xml:space="preserve">chế phẩm sinh học có chứa vi khuẩn </w:t>
      </w:r>
      <w:r w:rsidRPr="00A67FDC">
        <w:rPr>
          <w:i/>
          <w:color w:val="auto"/>
          <w:szCs w:val="28"/>
        </w:rPr>
        <w:t>Bacillus</w:t>
      </w:r>
      <w:r w:rsidRPr="00A67FDC">
        <w:rPr>
          <w:color w:val="auto"/>
          <w:szCs w:val="28"/>
        </w:rPr>
        <w:t xml:space="preserve"> spp, </w:t>
      </w:r>
      <w:r w:rsidRPr="00A67FDC">
        <w:rPr>
          <w:i/>
          <w:iCs/>
          <w:color w:val="auto"/>
          <w:szCs w:val="28"/>
        </w:rPr>
        <w:t>Pseudomonas</w:t>
      </w:r>
      <w:r w:rsidRPr="00A67FDC">
        <w:rPr>
          <w:color w:val="auto"/>
          <w:szCs w:val="28"/>
        </w:rPr>
        <w:t xml:space="preserve">, nấm </w:t>
      </w:r>
      <w:r w:rsidRPr="00A67FDC">
        <w:rPr>
          <w:i/>
          <w:color w:val="auto"/>
          <w:szCs w:val="28"/>
        </w:rPr>
        <w:t xml:space="preserve">Trichoderma </w:t>
      </w:r>
      <w:r w:rsidRPr="00A67FDC">
        <w:rPr>
          <w:color w:val="auto"/>
          <w:szCs w:val="28"/>
        </w:rPr>
        <w:t xml:space="preserve">spp và các nấm, vi khuẩn có lợi cho cây trồng nhằm cung cấp vi sinh vật có lợi cho đất, tăng khả năng phân giải trong đất, cung cấp dinh dưỡng cho cây, giúp cây phát triển tốt và tăng năng suất, đồng thời tăng khả năng đối kháng mầm bệnh cho cây. </w:t>
      </w:r>
    </w:p>
    <w:p w14:paraId="384A034A" w14:textId="17B88450" w:rsidR="003F14E9" w:rsidRPr="00A67FDC" w:rsidRDefault="003F14E9" w:rsidP="00173BB5">
      <w:pPr>
        <w:spacing w:before="100" w:after="0" w:line="240" w:lineRule="auto"/>
        <w:ind w:right="0" w:firstLine="567"/>
        <w:rPr>
          <w:color w:val="auto"/>
        </w:rPr>
      </w:pPr>
      <w:r w:rsidRPr="00A67FDC">
        <w:rPr>
          <w:color w:val="auto"/>
        </w:rPr>
        <w:t>Cách bón: Ném vãi, úp tay sao cho phân bón rơi đều trên mặt ruộng và chìm sâu ít nhất 1</w:t>
      </w:r>
      <w:r w:rsidR="001D54AC" w:rsidRPr="00A67FDC">
        <w:rPr>
          <w:color w:val="auto"/>
        </w:rPr>
        <w:t xml:space="preserve"> </w:t>
      </w:r>
      <w:r w:rsidRPr="00A67FDC">
        <w:rPr>
          <w:color w:val="auto"/>
        </w:rPr>
        <w:t>-</w:t>
      </w:r>
      <w:r w:rsidR="001D54AC" w:rsidRPr="00A67FDC">
        <w:rPr>
          <w:color w:val="auto"/>
        </w:rPr>
        <w:t xml:space="preserve"> </w:t>
      </w:r>
      <w:r w:rsidRPr="00A67FDC">
        <w:rPr>
          <w:color w:val="auto"/>
        </w:rPr>
        <w:t>2</w:t>
      </w:r>
      <w:r w:rsidR="00233682" w:rsidRPr="00A67FDC">
        <w:rPr>
          <w:color w:val="auto"/>
        </w:rPr>
        <w:t xml:space="preserve"> </w:t>
      </w:r>
      <w:r w:rsidRPr="00A67FDC">
        <w:rPr>
          <w:color w:val="auto"/>
        </w:rPr>
        <w:t xml:space="preserve">cm vào trong lớp đất bùn. Nên chia ruộng thành các khoảng tương ứng với lượng phân bón để bón cho đều. Bón ít một từ đầu đến cuối ruộng. Khi bón hết ruộng mà lượng phân vẫn còn thừa thì quay lại bón bổ sung lần hai. Bón phân kết hợp làm cỏ sục bùn. </w:t>
      </w:r>
    </w:p>
    <w:p w14:paraId="13F65412" w14:textId="09346A53" w:rsidR="003F14E9" w:rsidRPr="00A67FDC" w:rsidRDefault="0072519A" w:rsidP="00173BB5">
      <w:pPr>
        <w:spacing w:before="100" w:after="0" w:line="240" w:lineRule="auto"/>
        <w:ind w:right="0" w:firstLine="567"/>
        <w:jc w:val="left"/>
        <w:rPr>
          <w:color w:val="auto"/>
        </w:rPr>
      </w:pPr>
      <w:r w:rsidRPr="00A67FDC">
        <w:rPr>
          <w:color w:val="auto"/>
        </w:rPr>
        <w:t>e)</w:t>
      </w:r>
      <w:r w:rsidR="00233682" w:rsidRPr="00A67FDC">
        <w:rPr>
          <w:color w:val="auto"/>
        </w:rPr>
        <w:t xml:space="preserve"> </w:t>
      </w:r>
      <w:r w:rsidR="003F14E9" w:rsidRPr="00A67FDC">
        <w:rPr>
          <w:color w:val="auto"/>
        </w:rPr>
        <w:t xml:space="preserve">Quản lý sinh vật gây hại </w:t>
      </w:r>
    </w:p>
    <w:p w14:paraId="6C03FC98" w14:textId="57B16D14" w:rsidR="003F14E9" w:rsidRPr="00A67FDC" w:rsidRDefault="0072519A" w:rsidP="00173BB5">
      <w:pPr>
        <w:spacing w:before="100" w:after="0" w:line="240" w:lineRule="auto"/>
        <w:ind w:right="0" w:firstLine="567"/>
        <w:rPr>
          <w:color w:val="auto"/>
        </w:rPr>
      </w:pPr>
      <w:r w:rsidRPr="00A67FDC">
        <w:rPr>
          <w:color w:val="auto"/>
        </w:rPr>
        <w:t xml:space="preserve">* </w:t>
      </w:r>
      <w:r w:rsidR="003F14E9" w:rsidRPr="00A67FDC">
        <w:rPr>
          <w:color w:val="auto"/>
        </w:rPr>
        <w:t xml:space="preserve">Biện pháp quản lý </w:t>
      </w:r>
    </w:p>
    <w:p w14:paraId="3A9CBA3A" w14:textId="2B0BB3A0" w:rsidR="0049231F" w:rsidRPr="00A67FDC" w:rsidRDefault="0049231F" w:rsidP="000E478A">
      <w:pPr>
        <w:spacing w:before="100" w:after="0" w:line="240" w:lineRule="auto"/>
        <w:ind w:right="0" w:firstLine="567"/>
        <w:rPr>
          <w:color w:val="auto"/>
        </w:rPr>
      </w:pPr>
      <w:r w:rsidRPr="00A67FDC">
        <w:rPr>
          <w:color w:val="auto"/>
        </w:rPr>
        <w:lastRenderedPageBreak/>
        <w:t>Quản lý sinh vật gây hại dựa  tr</w:t>
      </w:r>
      <w:r w:rsidR="001D54AC" w:rsidRPr="00A67FDC">
        <w:rPr>
          <w:color w:val="auto"/>
        </w:rPr>
        <w:t>ên 6 nguyên tắc Quản lý sức khỏe</w:t>
      </w:r>
      <w:r w:rsidRPr="00A67FDC">
        <w:rPr>
          <w:color w:val="auto"/>
        </w:rPr>
        <w:t xml:space="preserve"> cây trồng tổng hợp (IPHM) gồm: đất khỏe; cây trồng khỏe; đầu tư thông minh; bảo vệ môi trường sinh thái; giám sát và kiểm tra đồng ruộng; nông dân chuyên nghiệp và có trách nhiệm.</w:t>
      </w:r>
    </w:p>
    <w:p w14:paraId="138E2E6A" w14:textId="58E1561D" w:rsidR="003F14E9" w:rsidRPr="00A67FDC" w:rsidRDefault="0072519A" w:rsidP="000E478A">
      <w:pPr>
        <w:spacing w:before="100" w:after="0" w:line="240" w:lineRule="auto"/>
        <w:ind w:right="0" w:firstLine="567"/>
        <w:rPr>
          <w:i/>
          <w:color w:val="auto"/>
        </w:rPr>
      </w:pPr>
      <w:r w:rsidRPr="00A67FDC">
        <w:rPr>
          <w:i/>
          <w:color w:val="auto"/>
        </w:rPr>
        <w:t>*</w:t>
      </w:r>
      <w:r w:rsidR="00FD7047" w:rsidRPr="00A67FDC">
        <w:rPr>
          <w:i/>
          <w:color w:val="auto"/>
        </w:rPr>
        <w:t xml:space="preserve"> </w:t>
      </w:r>
      <w:r w:rsidR="003F14E9" w:rsidRPr="00A67FDC">
        <w:rPr>
          <w:i/>
          <w:color w:val="auto"/>
        </w:rPr>
        <w:t xml:space="preserve">Một số </w:t>
      </w:r>
      <w:r w:rsidR="00233682" w:rsidRPr="00A67FDC">
        <w:rPr>
          <w:i/>
          <w:color w:val="auto"/>
        </w:rPr>
        <w:t>sâu, bệnh</w:t>
      </w:r>
      <w:r w:rsidR="003F14E9" w:rsidRPr="00A67FDC">
        <w:rPr>
          <w:i/>
          <w:color w:val="auto"/>
        </w:rPr>
        <w:t xml:space="preserve"> gây hại </w:t>
      </w:r>
      <w:r w:rsidR="00DC2772" w:rsidRPr="00A67FDC">
        <w:rPr>
          <w:i/>
          <w:color w:val="auto"/>
        </w:rPr>
        <w:t>chính</w:t>
      </w:r>
      <w:r w:rsidR="00131E40" w:rsidRPr="00A67FDC">
        <w:rPr>
          <w:i/>
          <w:color w:val="auto"/>
        </w:rPr>
        <w:t xml:space="preserve"> và biện pháp phòng chống</w:t>
      </w:r>
    </w:p>
    <w:p w14:paraId="729B8EEA" w14:textId="4BC7DAF9" w:rsidR="00306EE4" w:rsidRPr="00A67FDC" w:rsidRDefault="008744EB" w:rsidP="000E478A">
      <w:pPr>
        <w:spacing w:before="100" w:after="0" w:line="240" w:lineRule="auto"/>
        <w:ind w:right="0" w:firstLine="567"/>
        <w:rPr>
          <w:bCs/>
          <w:iCs/>
          <w:color w:val="auto"/>
          <w:szCs w:val="28"/>
        </w:rPr>
      </w:pPr>
      <w:r w:rsidRPr="00A67FDC">
        <w:rPr>
          <w:bCs/>
          <w:iCs/>
          <w:color w:val="auto"/>
          <w:szCs w:val="28"/>
        </w:rPr>
        <w:t>-</w:t>
      </w:r>
      <w:r w:rsidR="00131E40" w:rsidRPr="00A67FDC">
        <w:rPr>
          <w:bCs/>
          <w:iCs/>
          <w:color w:val="auto"/>
          <w:szCs w:val="28"/>
          <w:lang w:val="vi-VN"/>
        </w:rPr>
        <w:t xml:space="preserve"> </w:t>
      </w:r>
      <w:r w:rsidR="004508F2" w:rsidRPr="00A67FDC">
        <w:rPr>
          <w:bCs/>
          <w:iCs/>
          <w:color w:val="auto"/>
          <w:szCs w:val="28"/>
          <w:lang w:val="vi-VN"/>
        </w:rPr>
        <w:t xml:space="preserve">Một số sâu bệnh chính: </w:t>
      </w:r>
      <w:r w:rsidR="00131E40" w:rsidRPr="00A67FDC">
        <w:rPr>
          <w:bCs/>
          <w:iCs/>
          <w:color w:val="auto"/>
          <w:szCs w:val="28"/>
        </w:rPr>
        <w:t>Sâu xanh</w:t>
      </w:r>
      <w:r w:rsidR="00306EE4" w:rsidRPr="00A67FDC">
        <w:rPr>
          <w:bCs/>
          <w:iCs/>
          <w:color w:val="auto"/>
          <w:szCs w:val="28"/>
          <w:lang w:val="vi-VN"/>
        </w:rPr>
        <w:t>, bọ trĩ, bệnh thán thư, bệnh thối ngó, cháy lá</w:t>
      </w:r>
      <w:r w:rsidR="00131E40" w:rsidRPr="00A67FDC">
        <w:rPr>
          <w:bCs/>
          <w:iCs/>
          <w:color w:val="auto"/>
          <w:szCs w:val="28"/>
        </w:rPr>
        <w:t xml:space="preserve"> </w:t>
      </w:r>
      <w:r w:rsidR="00306EE4" w:rsidRPr="00A67FDC">
        <w:rPr>
          <w:bCs/>
          <w:iCs/>
          <w:color w:val="auto"/>
          <w:szCs w:val="28"/>
        </w:rPr>
        <w:t>Bệnh thối rễ, thối củ</w:t>
      </w:r>
      <w:r w:rsidR="00306EE4" w:rsidRPr="00A67FDC">
        <w:rPr>
          <w:bCs/>
          <w:iCs/>
          <w:color w:val="auto"/>
          <w:szCs w:val="28"/>
          <w:lang w:val="vi-VN"/>
        </w:rPr>
        <w:t>,</w:t>
      </w:r>
      <w:r w:rsidR="00306EE4" w:rsidRPr="00A67FDC">
        <w:rPr>
          <w:bCs/>
          <w:iCs/>
          <w:color w:val="auto"/>
          <w:szCs w:val="28"/>
        </w:rPr>
        <w:t xml:space="preserve"> Bệnh cháy lá do vi khuẩn</w:t>
      </w:r>
    </w:p>
    <w:p w14:paraId="1CA90457" w14:textId="77777777" w:rsidR="007B003D" w:rsidRPr="00A67FDC" w:rsidRDefault="007B003D" w:rsidP="000E478A">
      <w:pPr>
        <w:spacing w:before="100" w:after="0" w:line="240" w:lineRule="auto"/>
        <w:ind w:right="0" w:firstLine="567"/>
        <w:rPr>
          <w:rFonts w:eastAsia="Calibri"/>
          <w:color w:val="auto"/>
          <w:szCs w:val="28"/>
        </w:rPr>
      </w:pPr>
      <w:r w:rsidRPr="00A67FDC">
        <w:rPr>
          <w:rFonts w:eastAsia="Calibri"/>
          <w:color w:val="auto"/>
          <w:szCs w:val="28"/>
        </w:rPr>
        <w:t>- Biện pháp phòng chống:</w:t>
      </w:r>
    </w:p>
    <w:p w14:paraId="1B184F94" w14:textId="7B28BC08" w:rsidR="007B003D" w:rsidRPr="00A67FDC" w:rsidRDefault="007B003D" w:rsidP="000E478A">
      <w:pPr>
        <w:tabs>
          <w:tab w:val="left" w:pos="90"/>
        </w:tabs>
        <w:spacing w:before="100" w:after="0" w:line="240" w:lineRule="auto"/>
        <w:ind w:right="0" w:firstLine="567"/>
        <w:rPr>
          <w:rFonts w:eastAsia="Calibri"/>
          <w:color w:val="auto"/>
          <w:szCs w:val="28"/>
          <w:lang w:val="nl-NL"/>
        </w:rPr>
      </w:pPr>
      <w:r w:rsidRPr="00A67FDC">
        <w:rPr>
          <w:rFonts w:eastAsia="Calibri"/>
          <w:color w:val="auto"/>
          <w:szCs w:val="28"/>
        </w:rPr>
        <w:t xml:space="preserve">+ </w:t>
      </w:r>
      <w:r w:rsidRPr="00A67FDC">
        <w:rPr>
          <w:rFonts w:eastAsia="Calibri"/>
          <w:color w:val="auto"/>
          <w:szCs w:val="28"/>
          <w:lang w:val="vi-VN"/>
        </w:rPr>
        <w:t xml:space="preserve">Thường xuyên vệ sinh đồng ruộng và tiêu hủy tàn dư thực vật; </w:t>
      </w:r>
      <w:r w:rsidRPr="00A67FDC">
        <w:rPr>
          <w:rFonts w:eastAsia="Calibri"/>
          <w:color w:val="auto"/>
          <w:szCs w:val="28"/>
          <w:lang w:val="nl-NL"/>
        </w:rPr>
        <w:t>sử dụng giống kháng, giống chống chịu</w:t>
      </w:r>
      <w:r w:rsidR="00864D1E" w:rsidRPr="00A67FDC">
        <w:rPr>
          <w:rFonts w:eastAsia="Calibri"/>
          <w:color w:val="auto"/>
          <w:szCs w:val="28"/>
          <w:lang w:val="vi-VN"/>
        </w:rPr>
        <w:t xml:space="preserve"> </w:t>
      </w:r>
      <w:r w:rsidRPr="00A67FDC">
        <w:rPr>
          <w:rFonts w:eastAsia="Calibri"/>
          <w:color w:val="auto"/>
          <w:szCs w:val="28"/>
          <w:lang w:val="nl-NL"/>
        </w:rPr>
        <w:t xml:space="preserve">nhằm hạn chế sự phát sinh, phát triển của sinh vật gây hại. </w:t>
      </w:r>
    </w:p>
    <w:p w14:paraId="0EB1AFAB" w14:textId="726B674C" w:rsidR="007B003D" w:rsidRPr="00A67FDC" w:rsidRDefault="007B003D" w:rsidP="000E478A">
      <w:pPr>
        <w:spacing w:before="100" w:after="0" w:line="240" w:lineRule="auto"/>
        <w:ind w:right="0" w:firstLine="567"/>
        <w:rPr>
          <w:rFonts w:eastAsia="Calibri"/>
          <w:color w:val="auto"/>
          <w:szCs w:val="28"/>
          <w:lang w:val="nl-NL"/>
        </w:rPr>
      </w:pPr>
      <w:r w:rsidRPr="00A67FDC">
        <w:rPr>
          <w:rFonts w:eastAsia="Calibri"/>
          <w:color w:val="auto"/>
          <w:szCs w:val="28"/>
          <w:lang w:val="nl-NL"/>
        </w:rPr>
        <w:t xml:space="preserve">+ </w:t>
      </w:r>
      <w:r w:rsidRPr="00A67FDC">
        <w:rPr>
          <w:color w:val="auto"/>
          <w:szCs w:val="28"/>
          <w:lang w:val="nl-NL"/>
        </w:rPr>
        <w:t>Ưu tiên sử dụng các loại thuốc bảo vệ thực vật có nguồn gốc sinh học, thảo mộc, có độ độc thấp, thời gian cách ly ngắn, chóng phân hủy và ít ảnh hưởng đến các loài thiên địch có ích trên ruộng.</w:t>
      </w:r>
    </w:p>
    <w:p w14:paraId="1BF5EC80" w14:textId="5A3AC286" w:rsidR="003F14E9" w:rsidRPr="00A67FDC" w:rsidRDefault="006A754B" w:rsidP="000E478A">
      <w:pPr>
        <w:spacing w:before="100" w:after="0" w:line="240" w:lineRule="auto"/>
        <w:ind w:right="0" w:firstLine="567"/>
        <w:jc w:val="left"/>
        <w:rPr>
          <w:color w:val="auto"/>
        </w:rPr>
      </w:pPr>
      <w:r w:rsidRPr="00A67FDC">
        <w:rPr>
          <w:b/>
          <w:color w:val="auto"/>
        </w:rPr>
        <w:t>2</w:t>
      </w:r>
      <w:r w:rsidR="00233682" w:rsidRPr="00A67FDC">
        <w:rPr>
          <w:b/>
          <w:color w:val="auto"/>
        </w:rPr>
        <w:t>.3.</w:t>
      </w:r>
      <w:r w:rsidR="003F14E9" w:rsidRPr="00A67FDC">
        <w:rPr>
          <w:b/>
          <w:color w:val="auto"/>
        </w:rPr>
        <w:t xml:space="preserve"> </w:t>
      </w:r>
      <w:r w:rsidR="00233682" w:rsidRPr="00A67FDC">
        <w:rPr>
          <w:b/>
          <w:color w:val="auto"/>
        </w:rPr>
        <w:t>Thu hoạch, sơ chế</w:t>
      </w:r>
    </w:p>
    <w:p w14:paraId="447EABFD" w14:textId="623DC452" w:rsidR="003F14E9" w:rsidRPr="00A67FDC" w:rsidRDefault="00DC3649" w:rsidP="000E478A">
      <w:pPr>
        <w:spacing w:before="100" w:after="0" w:line="240" w:lineRule="auto"/>
        <w:ind w:right="0" w:firstLine="567"/>
        <w:jc w:val="left"/>
        <w:rPr>
          <w:color w:val="auto"/>
        </w:rPr>
      </w:pPr>
      <w:r w:rsidRPr="00A67FDC">
        <w:rPr>
          <w:color w:val="auto"/>
        </w:rPr>
        <w:t>a)</w:t>
      </w:r>
      <w:r w:rsidR="003F14E9" w:rsidRPr="00A67FDC">
        <w:rPr>
          <w:color w:val="auto"/>
        </w:rPr>
        <w:t xml:space="preserve"> Thu hoạch </w:t>
      </w:r>
    </w:p>
    <w:p w14:paraId="5AB0B2BE" w14:textId="5322A271" w:rsidR="00E3330F" w:rsidRPr="00A67FDC" w:rsidRDefault="00DC3649" w:rsidP="000E478A">
      <w:pPr>
        <w:spacing w:before="100" w:after="0" w:line="240" w:lineRule="auto"/>
        <w:ind w:right="0" w:firstLine="567"/>
        <w:jc w:val="left"/>
        <w:rPr>
          <w:color w:val="auto"/>
        </w:rPr>
      </w:pPr>
      <w:r w:rsidRPr="00A67FDC">
        <w:rPr>
          <w:color w:val="auto"/>
        </w:rPr>
        <w:t>*</w:t>
      </w:r>
      <w:r w:rsidR="00E3330F" w:rsidRPr="00A67FDC">
        <w:rPr>
          <w:color w:val="auto"/>
        </w:rPr>
        <w:t xml:space="preserve"> Đối với trồng sen thu hoạch hoa</w:t>
      </w:r>
    </w:p>
    <w:p w14:paraId="4A98D94F" w14:textId="77777777" w:rsidR="003F14E9" w:rsidRPr="00A67FDC" w:rsidRDefault="003F14E9" w:rsidP="000E478A">
      <w:pPr>
        <w:numPr>
          <w:ilvl w:val="0"/>
          <w:numId w:val="14"/>
        </w:numPr>
        <w:spacing w:before="100" w:after="0" w:line="240" w:lineRule="auto"/>
        <w:ind w:right="0" w:firstLine="567"/>
        <w:rPr>
          <w:color w:val="auto"/>
        </w:rPr>
      </w:pPr>
      <w:r w:rsidRPr="00A67FDC">
        <w:rPr>
          <w:color w:val="auto"/>
        </w:rPr>
        <w:t xml:space="preserve">Sau trồng, khoảng 45-60 ngày có thể cho thu hoạch lứa hoa đầu tiên, cứ sau khoảng 2-3 ngày lại thu hoạch đợt hoa tiếp theo.  </w:t>
      </w:r>
    </w:p>
    <w:p w14:paraId="6DDE3766" w14:textId="77777777" w:rsidR="003F14E9" w:rsidRPr="00A67FDC" w:rsidRDefault="003F14E9" w:rsidP="000E478A">
      <w:pPr>
        <w:numPr>
          <w:ilvl w:val="0"/>
          <w:numId w:val="14"/>
        </w:numPr>
        <w:spacing w:before="100" w:after="0" w:line="240" w:lineRule="auto"/>
        <w:ind w:right="0" w:firstLine="567"/>
        <w:rPr>
          <w:color w:val="auto"/>
        </w:rPr>
      </w:pPr>
      <w:r w:rsidRPr="00A67FDC">
        <w:rPr>
          <w:color w:val="auto"/>
        </w:rPr>
        <w:t>Năm thứ 2 trở đi bắt đầu thu hoa từ tháng 4 nên sản lượng hoa cao, chất lượng hoa tốt và ổn định. Năng suất trung bình 90.000 bông/ha/năm.</w:t>
      </w:r>
      <w:r w:rsidRPr="00A67FDC">
        <w:rPr>
          <w:i/>
          <w:color w:val="auto"/>
        </w:rPr>
        <w:t xml:space="preserve"> </w:t>
      </w:r>
    </w:p>
    <w:p w14:paraId="01002FCE" w14:textId="77777777" w:rsidR="003F14E9" w:rsidRPr="00A67FDC" w:rsidRDefault="003F14E9" w:rsidP="000E478A">
      <w:pPr>
        <w:numPr>
          <w:ilvl w:val="0"/>
          <w:numId w:val="14"/>
        </w:numPr>
        <w:spacing w:before="100" w:after="0" w:line="240" w:lineRule="auto"/>
        <w:ind w:right="0" w:firstLine="567"/>
        <w:rPr>
          <w:color w:val="auto"/>
        </w:rPr>
      </w:pPr>
      <w:r w:rsidRPr="00A67FDC">
        <w:rPr>
          <w:color w:val="auto"/>
        </w:rPr>
        <w:t xml:space="preserve">Hoa sen nên được thu hái vào sáng sớm để đảm bảo chất lượng hoa tươi, hoa có hương và sắc sen được lưu lại lâu nhất.  </w:t>
      </w:r>
    </w:p>
    <w:p w14:paraId="7F36AD1A" w14:textId="77777777" w:rsidR="003F14E9" w:rsidRPr="00A67FDC" w:rsidRDefault="003F14E9" w:rsidP="000E478A">
      <w:pPr>
        <w:numPr>
          <w:ilvl w:val="0"/>
          <w:numId w:val="14"/>
        </w:numPr>
        <w:spacing w:before="100" w:after="0" w:line="240" w:lineRule="auto"/>
        <w:ind w:right="0" w:firstLine="567"/>
        <w:rPr>
          <w:color w:val="auto"/>
        </w:rPr>
      </w:pPr>
      <w:r w:rsidRPr="00A67FDC">
        <w:rPr>
          <w:color w:val="auto"/>
        </w:rPr>
        <w:t xml:space="preserve">Cây sen trồng thu hoa trồng 01 lần có thể thu hoạch trong 5-6 năm, nhưng năm đầu trồng sen để thu hoa thì sản lượng không cao, phải đến năm thứ 2 mới bắt đầu cho sản lượng hoa ổn định và mới mang lại hiệu quả. </w:t>
      </w:r>
    </w:p>
    <w:p w14:paraId="16DD1A36" w14:textId="70CD1F92" w:rsidR="00FA1827" w:rsidRPr="00A67FDC" w:rsidRDefault="00FA1827" w:rsidP="000E478A">
      <w:pPr>
        <w:spacing w:before="100" w:after="0" w:line="240" w:lineRule="auto"/>
        <w:ind w:right="0" w:firstLine="567"/>
        <w:rPr>
          <w:color w:val="auto"/>
        </w:rPr>
      </w:pPr>
      <w:r w:rsidRPr="00A67FDC">
        <w:rPr>
          <w:color w:val="auto"/>
        </w:rPr>
        <w:t xml:space="preserve"> </w:t>
      </w:r>
      <w:r w:rsidR="00DC3649" w:rsidRPr="00A67FDC">
        <w:rPr>
          <w:color w:val="auto"/>
        </w:rPr>
        <w:t>*</w:t>
      </w:r>
      <w:r w:rsidR="00E3330F" w:rsidRPr="00A67FDC">
        <w:rPr>
          <w:color w:val="auto"/>
        </w:rPr>
        <w:t xml:space="preserve"> Đối với trồng sen t</w:t>
      </w:r>
      <w:r w:rsidRPr="00A67FDC">
        <w:rPr>
          <w:color w:val="auto"/>
        </w:rPr>
        <w:t>hu hoạch ngó sen:</w:t>
      </w:r>
    </w:p>
    <w:p w14:paraId="5D27A040" w14:textId="661A37D7" w:rsidR="00FA1827" w:rsidRPr="00A67FDC" w:rsidRDefault="00FA1827" w:rsidP="000E478A">
      <w:pPr>
        <w:spacing w:before="100" w:after="0" w:line="240" w:lineRule="auto"/>
        <w:ind w:right="0" w:firstLine="567"/>
        <w:rPr>
          <w:color w:val="auto"/>
        </w:rPr>
      </w:pPr>
      <w:r w:rsidRPr="00A67FDC">
        <w:rPr>
          <w:color w:val="auto"/>
        </w:rPr>
        <w:t>- Sau khoảng 2-3 tháng trồng sen sẽ cho thu hoạch ngó. Thời gian thu hoạch</w:t>
      </w:r>
    </w:p>
    <w:p w14:paraId="543B9E5A" w14:textId="77777777" w:rsidR="00FA1827" w:rsidRPr="00A67FDC" w:rsidRDefault="00FA1827" w:rsidP="000E478A">
      <w:pPr>
        <w:spacing w:before="100" w:after="0" w:line="240" w:lineRule="auto"/>
        <w:ind w:right="0" w:firstLine="567"/>
        <w:rPr>
          <w:color w:val="auto"/>
        </w:rPr>
      </w:pPr>
      <w:r w:rsidRPr="00A67FDC">
        <w:rPr>
          <w:color w:val="auto"/>
        </w:rPr>
        <w:t>từ khoảng tháng 4 đến tháng 10. Mỗi lần thu hoạch cánh nhau 7-10 ngày.</w:t>
      </w:r>
    </w:p>
    <w:p w14:paraId="0E36BA24" w14:textId="77777777" w:rsidR="00FA1827" w:rsidRPr="00A67FDC" w:rsidRDefault="00FA1827" w:rsidP="000E478A">
      <w:pPr>
        <w:spacing w:before="100" w:after="0" w:line="240" w:lineRule="auto"/>
        <w:ind w:right="0" w:firstLine="567"/>
        <w:rPr>
          <w:color w:val="auto"/>
        </w:rPr>
      </w:pPr>
      <w:r w:rsidRPr="00A67FDC">
        <w:rPr>
          <w:color w:val="auto"/>
        </w:rPr>
        <w:t>- Khi mầm sen lên khỏi mặt nước khoảng 20-30 cm là thu hoạch, nếu để quá</w:t>
      </w:r>
    </w:p>
    <w:p w14:paraId="173DA4D2" w14:textId="77777777" w:rsidR="00FA1827" w:rsidRPr="00A67FDC" w:rsidRDefault="00FA1827" w:rsidP="000E478A">
      <w:pPr>
        <w:spacing w:before="100" w:after="0" w:line="240" w:lineRule="auto"/>
        <w:ind w:right="0" w:firstLine="567"/>
        <w:rPr>
          <w:color w:val="auto"/>
        </w:rPr>
      </w:pPr>
      <w:r w:rsidRPr="00A67FDC">
        <w:rPr>
          <w:color w:val="auto"/>
        </w:rPr>
        <w:t xml:space="preserve">dài sẽ bị quá lứa không thể thu hoạch được mà phải chờ lứa sau; trong quá trình nhổ, tránh làm ngó bị đứt sẽ làm phẩm cấp của ngó sen. </w:t>
      </w:r>
    </w:p>
    <w:p w14:paraId="34787554" w14:textId="4A3B9D99" w:rsidR="00FA1827" w:rsidRPr="00A67FDC" w:rsidRDefault="00FA1827" w:rsidP="000E478A">
      <w:pPr>
        <w:numPr>
          <w:ilvl w:val="0"/>
          <w:numId w:val="14"/>
        </w:numPr>
        <w:spacing w:before="100" w:after="0" w:line="240" w:lineRule="auto"/>
        <w:ind w:right="0" w:firstLine="567"/>
        <w:rPr>
          <w:color w:val="auto"/>
        </w:rPr>
      </w:pPr>
      <w:r w:rsidRPr="00A67FDC">
        <w:rPr>
          <w:color w:val="auto"/>
        </w:rPr>
        <w:t>Năng suất thu hoạch ngó trung bình 1,5 tấn/ha.</w:t>
      </w:r>
    </w:p>
    <w:p w14:paraId="6C4D7005" w14:textId="608DE25F" w:rsidR="008A56FE" w:rsidRPr="00A67FDC" w:rsidRDefault="00DC3649" w:rsidP="000E478A">
      <w:pPr>
        <w:spacing w:before="100" w:after="0" w:line="240" w:lineRule="auto"/>
        <w:ind w:right="0" w:firstLine="567"/>
        <w:rPr>
          <w:color w:val="auto"/>
        </w:rPr>
      </w:pPr>
      <w:r w:rsidRPr="00A67FDC">
        <w:rPr>
          <w:color w:val="auto"/>
        </w:rPr>
        <w:t>*</w:t>
      </w:r>
      <w:r w:rsidR="008A56FE" w:rsidRPr="00A67FDC">
        <w:rPr>
          <w:color w:val="auto"/>
        </w:rPr>
        <w:t xml:space="preserve"> Đối với sen thu hoạch gương (hạt)</w:t>
      </w:r>
    </w:p>
    <w:p w14:paraId="47910A9E" w14:textId="694C9DA5" w:rsidR="008A56FE" w:rsidRPr="00A67FDC" w:rsidRDefault="008A56FE" w:rsidP="000E478A">
      <w:pPr>
        <w:pStyle w:val="ListParagraph"/>
        <w:spacing w:before="100" w:after="0" w:line="240" w:lineRule="auto"/>
        <w:ind w:left="0" w:right="0" w:firstLine="567"/>
        <w:contextualSpacing w:val="0"/>
        <w:rPr>
          <w:color w:val="auto"/>
          <w:szCs w:val="28"/>
        </w:rPr>
      </w:pPr>
      <w:r w:rsidRPr="00A67FDC">
        <w:rPr>
          <w:bCs/>
          <w:i/>
          <w:color w:val="auto"/>
          <w:szCs w:val="28"/>
        </w:rPr>
        <w:t xml:space="preserve"> </w:t>
      </w:r>
      <w:r w:rsidRPr="00A67FDC">
        <w:rPr>
          <w:color w:val="auto"/>
          <w:szCs w:val="28"/>
        </w:rPr>
        <w:t>- Tùy theo nhu cầu sử dụng mà có thời gian thu hoạch gương khác nhau (thu hoạch gương thương phẩm tốt nhất ở thời điểm 21</w:t>
      </w:r>
      <w:r w:rsidR="001D54AC" w:rsidRPr="00A67FDC">
        <w:rPr>
          <w:color w:val="auto"/>
          <w:szCs w:val="28"/>
        </w:rPr>
        <w:t xml:space="preserve"> </w:t>
      </w:r>
      <w:r w:rsidRPr="00A67FDC">
        <w:rPr>
          <w:color w:val="auto"/>
          <w:szCs w:val="28"/>
        </w:rPr>
        <w:t>-</w:t>
      </w:r>
      <w:r w:rsidR="001D54AC" w:rsidRPr="00A67FDC">
        <w:rPr>
          <w:color w:val="auto"/>
          <w:szCs w:val="28"/>
        </w:rPr>
        <w:t xml:space="preserve"> </w:t>
      </w:r>
      <w:r w:rsidRPr="00A67FDC">
        <w:rPr>
          <w:color w:val="auto"/>
          <w:szCs w:val="28"/>
        </w:rPr>
        <w:t>23 ngày</w:t>
      </w:r>
      <w:r w:rsidRPr="00A67FDC">
        <w:rPr>
          <w:color w:val="auto"/>
          <w:szCs w:val="28"/>
          <w:lang w:val="vi-VN"/>
        </w:rPr>
        <w:t xml:space="preserve"> sau khi hoa rụng cánh</w:t>
      </w:r>
      <w:r w:rsidRPr="00A67FDC">
        <w:rPr>
          <w:color w:val="auto"/>
          <w:szCs w:val="28"/>
        </w:rPr>
        <w:t>)</w:t>
      </w:r>
    </w:p>
    <w:p w14:paraId="225133A8" w14:textId="77777777" w:rsidR="008A56FE" w:rsidRPr="00A67FDC" w:rsidRDefault="008A56FE" w:rsidP="000E478A">
      <w:pPr>
        <w:pStyle w:val="ListParagraph"/>
        <w:spacing w:before="100" w:after="0" w:line="240" w:lineRule="auto"/>
        <w:ind w:left="0" w:right="0" w:firstLine="567"/>
        <w:contextualSpacing w:val="0"/>
        <w:rPr>
          <w:color w:val="auto"/>
          <w:szCs w:val="28"/>
        </w:rPr>
      </w:pPr>
      <w:r w:rsidRPr="00A67FDC">
        <w:rPr>
          <w:color w:val="auto"/>
          <w:szCs w:val="28"/>
        </w:rPr>
        <w:t xml:space="preserve">- Khi sen già trên đỉnh hạt xuất hiện màu đen, ở cuống của gương sen có màu hồng thì thu hoạch được. Nên thu hoạch 2 ngày/lần để hạn chế hái sót tạo sen quá lứa khó chế biến vì sen già rất nhanh. Thời gian thu hoạch kéo dài từ 40-50 ngày, sau đó </w:t>
      </w:r>
      <w:hyperlink r:id="rId9" w:history="1">
        <w:r w:rsidRPr="00A67FDC">
          <w:rPr>
            <w:color w:val="auto"/>
            <w:szCs w:val="28"/>
          </w:rPr>
          <w:t>cây sen</w:t>
        </w:r>
      </w:hyperlink>
      <w:r w:rsidRPr="00A67FDC">
        <w:rPr>
          <w:color w:val="auto"/>
          <w:szCs w:val="28"/>
        </w:rPr>
        <w:t xml:space="preserve"> tàn dần.</w:t>
      </w:r>
    </w:p>
    <w:p w14:paraId="203768DC" w14:textId="12B97CF7" w:rsidR="008A56FE" w:rsidRPr="00A67FDC" w:rsidRDefault="008A56FE" w:rsidP="001D329C">
      <w:pPr>
        <w:pStyle w:val="ListParagraph"/>
        <w:spacing w:before="120" w:after="0" w:line="240" w:lineRule="auto"/>
        <w:ind w:left="0" w:right="0" w:firstLine="567"/>
        <w:contextualSpacing w:val="0"/>
        <w:rPr>
          <w:color w:val="auto"/>
          <w:szCs w:val="28"/>
        </w:rPr>
      </w:pPr>
      <w:r w:rsidRPr="00A67FDC">
        <w:rPr>
          <w:color w:val="auto"/>
          <w:szCs w:val="28"/>
        </w:rPr>
        <w:lastRenderedPageBreak/>
        <w:t xml:space="preserve">- </w:t>
      </w:r>
      <w:r w:rsidRPr="00A67FDC">
        <w:rPr>
          <w:color w:val="auto"/>
          <w:szCs w:val="28"/>
          <w:lang w:val="nb-NO"/>
        </w:rPr>
        <w:t xml:space="preserve"> Năng suất trung bình</w:t>
      </w:r>
      <w:r w:rsidR="00E46714" w:rsidRPr="00A67FDC">
        <w:rPr>
          <w:color w:val="auto"/>
          <w:szCs w:val="28"/>
          <w:lang w:val="nb-NO"/>
        </w:rPr>
        <w:t xml:space="preserve">: </w:t>
      </w:r>
      <w:r w:rsidRPr="00A67FDC">
        <w:rPr>
          <w:color w:val="auto"/>
          <w:szCs w:val="28"/>
          <w:lang w:val="nb-NO"/>
        </w:rPr>
        <w:t xml:space="preserve"> 6.800kg/ha</w:t>
      </w:r>
    </w:p>
    <w:p w14:paraId="08BE7593" w14:textId="77777777" w:rsidR="008A56FE" w:rsidRPr="00A67FDC" w:rsidRDefault="008A56FE" w:rsidP="001D329C">
      <w:pPr>
        <w:pStyle w:val="ListParagraph"/>
        <w:spacing w:before="120" w:after="0" w:line="240" w:lineRule="auto"/>
        <w:ind w:left="0" w:right="0" w:firstLine="567"/>
        <w:contextualSpacing w:val="0"/>
        <w:rPr>
          <w:color w:val="auto"/>
          <w:szCs w:val="28"/>
        </w:rPr>
      </w:pPr>
      <w:r w:rsidRPr="00A67FDC">
        <w:rPr>
          <w:color w:val="auto"/>
          <w:szCs w:val="28"/>
        </w:rPr>
        <w:t xml:space="preserve">- Khi thu hoạch </w:t>
      </w:r>
      <w:r w:rsidRPr="00A67FDC">
        <w:rPr>
          <w:color w:val="auto"/>
          <w:szCs w:val="28"/>
          <w:lang w:val="vi-VN"/>
        </w:rPr>
        <w:t>gương</w:t>
      </w:r>
      <w:r w:rsidRPr="00A67FDC">
        <w:rPr>
          <w:color w:val="auto"/>
          <w:szCs w:val="28"/>
        </w:rPr>
        <w:t xml:space="preserve"> thì kết hợp loại bỏ lá ở ngay cùng vị trí cuống, bông (cây sen có đặc tính từ mắt ở thân ngầm cây sẽ cho 1 cuống mang lá và một cuống mang bông) để giúp cây phát triển tiếp vì lá này sau khi đã thu gương nó trở nên vô hiệu. Nếu để chúng phát triển tiếp tạo sự cạnh tranh ánh sáng, dinh dưỡng với các lá khác nhất là các nơi sen đang phát triển, ảnh hưởng lớn đến năng suất sau này.</w:t>
      </w:r>
    </w:p>
    <w:p w14:paraId="6F9BB248" w14:textId="33573867" w:rsidR="003F14E9" w:rsidRPr="00A67FDC" w:rsidRDefault="00DC3649" w:rsidP="001D329C">
      <w:pPr>
        <w:spacing w:before="120" w:after="0" w:line="240" w:lineRule="auto"/>
        <w:ind w:right="0" w:firstLine="567"/>
        <w:jc w:val="left"/>
        <w:rPr>
          <w:color w:val="auto"/>
        </w:rPr>
      </w:pPr>
      <w:r w:rsidRPr="00A67FDC">
        <w:rPr>
          <w:color w:val="auto"/>
        </w:rPr>
        <w:t>b)</w:t>
      </w:r>
      <w:r w:rsidR="003F14E9" w:rsidRPr="00A67FDC">
        <w:rPr>
          <w:color w:val="auto"/>
        </w:rPr>
        <w:t xml:space="preserve"> Sơ chế </w:t>
      </w:r>
    </w:p>
    <w:p w14:paraId="431378DB" w14:textId="77777777" w:rsidR="003F14E9" w:rsidRPr="00A67FDC" w:rsidRDefault="00233682" w:rsidP="001D329C">
      <w:pPr>
        <w:spacing w:before="120" w:after="0" w:line="240" w:lineRule="auto"/>
        <w:ind w:right="0" w:firstLine="567"/>
        <w:rPr>
          <w:color w:val="auto"/>
        </w:rPr>
      </w:pPr>
      <w:r w:rsidRPr="00A67FDC">
        <w:rPr>
          <w:color w:val="auto"/>
        </w:rPr>
        <w:t xml:space="preserve">- </w:t>
      </w:r>
      <w:r w:rsidR="003F14E9" w:rsidRPr="00A67FDC">
        <w:rPr>
          <w:color w:val="auto"/>
        </w:rPr>
        <w:t xml:space="preserve">Sau khi thu hoạch cần phân loại, làm sạch và đóng gói theo mục đích sử dụng. </w:t>
      </w:r>
    </w:p>
    <w:p w14:paraId="5D103768" w14:textId="77777777" w:rsidR="003F14E9" w:rsidRPr="00A67FDC" w:rsidRDefault="00233682" w:rsidP="001D329C">
      <w:pPr>
        <w:spacing w:before="120" w:after="0" w:line="240" w:lineRule="auto"/>
        <w:ind w:right="0" w:firstLine="567"/>
        <w:rPr>
          <w:color w:val="auto"/>
        </w:rPr>
      </w:pPr>
      <w:r w:rsidRPr="00A67FDC">
        <w:rPr>
          <w:color w:val="auto"/>
        </w:rPr>
        <w:t xml:space="preserve">- </w:t>
      </w:r>
      <w:r w:rsidR="003F14E9" w:rsidRPr="00A67FDC">
        <w:rPr>
          <w:color w:val="auto"/>
        </w:rPr>
        <w:t xml:space="preserve">Khi thu hoạch hoa tại vết cắt của cuống hoa sẽ tiết nhựa để ngăn cản sự hấp thu nước đồng thời kích thích sản sinh ra ethylene làm hoa sen bị héo rũ nhanh. Vì vậy, khi thu hoạch phải cắm vào nước sạch ngay, có thể cho thêm vào nước 12 viên aspirin nghiền nhỏ (dùng cho khoảng 01 lít nước cắm hoa) sẽ giúp hoa tươi lâu hơn. </w:t>
      </w:r>
    </w:p>
    <w:p w14:paraId="522A866B" w14:textId="366AB183" w:rsidR="003F14E9" w:rsidRPr="00A67FDC" w:rsidRDefault="00DC3649" w:rsidP="001D329C">
      <w:pPr>
        <w:spacing w:before="120" w:after="0" w:line="240" w:lineRule="auto"/>
        <w:ind w:right="0" w:firstLine="567"/>
        <w:jc w:val="left"/>
        <w:rPr>
          <w:color w:val="auto"/>
        </w:rPr>
      </w:pPr>
      <w:r w:rsidRPr="00A67FDC">
        <w:rPr>
          <w:color w:val="auto"/>
        </w:rPr>
        <w:t>c)</w:t>
      </w:r>
      <w:r w:rsidR="003F14E9" w:rsidRPr="00A67FDC">
        <w:rPr>
          <w:color w:val="auto"/>
        </w:rPr>
        <w:t xml:space="preserve"> Đóng gói </w:t>
      </w:r>
    </w:p>
    <w:p w14:paraId="3C61CC86" w14:textId="77777777" w:rsidR="009F5FE8" w:rsidRPr="00A67FDC" w:rsidRDefault="003F14E9" w:rsidP="001D329C">
      <w:pPr>
        <w:spacing w:before="120" w:after="0" w:line="240" w:lineRule="auto"/>
        <w:ind w:right="0" w:firstLine="567"/>
        <w:rPr>
          <w:color w:val="auto"/>
        </w:rPr>
      </w:pPr>
      <w:r w:rsidRPr="00A67FDC">
        <w:rPr>
          <w:i/>
          <w:color w:val="auto"/>
        </w:rPr>
        <w:t xml:space="preserve"> - </w:t>
      </w:r>
      <w:r w:rsidRPr="00A67FDC">
        <w:rPr>
          <w:color w:val="auto"/>
        </w:rPr>
        <w:t xml:space="preserve">Hoa sen sau khi thu hái, có thể bao bằng lưới chuyên dụng tránh dập cánh hoa, bó thành từng bó 5 bông, 10 bông tùy theo mục đích sử dụng, cắt bằng phần cuống, bông sen được bọc nilon ở đầu bông hoặc bọc bằng lá sen, sau đó cắm cuống hoa vào nước để bảo quản trong bóng mát. </w:t>
      </w:r>
    </w:p>
    <w:p w14:paraId="44739774" w14:textId="267208CA" w:rsidR="003F14E9" w:rsidRPr="00A67FDC" w:rsidRDefault="009F5FE8" w:rsidP="001D329C">
      <w:pPr>
        <w:spacing w:before="120" w:after="0" w:line="240" w:lineRule="auto"/>
        <w:ind w:right="0" w:firstLine="567"/>
        <w:rPr>
          <w:color w:val="auto"/>
        </w:rPr>
      </w:pPr>
      <w:r w:rsidRPr="00A67FDC">
        <w:rPr>
          <w:i/>
          <w:color w:val="auto"/>
        </w:rPr>
        <w:t>-</w:t>
      </w:r>
      <w:r w:rsidRPr="00A67FDC">
        <w:rPr>
          <w:color w:val="auto"/>
        </w:rPr>
        <w:t xml:space="preserve"> </w:t>
      </w:r>
      <w:r w:rsidR="000455AA" w:rsidRPr="00A67FDC">
        <w:rPr>
          <w:color w:val="auto"/>
        </w:rPr>
        <w:t>Đối với ngó sen sau khi thu hoạch cần rửa sạch, phân loại, đóng gói. Nước sử dụng cần đảm bảo chất lượng theo quy định.</w:t>
      </w:r>
    </w:p>
    <w:p w14:paraId="5832647E" w14:textId="2C7CEFC2" w:rsidR="00DB44F8" w:rsidRPr="00A67FDC" w:rsidRDefault="00DB44F8" w:rsidP="001D329C">
      <w:pPr>
        <w:pStyle w:val="NormalWeb"/>
        <w:spacing w:before="120" w:beforeAutospacing="0" w:after="0" w:afterAutospacing="0"/>
        <w:ind w:firstLine="567"/>
        <w:rPr>
          <w:rFonts w:ascii="Times New Roman" w:hAnsi="Times New Roman" w:cs="Times New Roman"/>
          <w:b/>
          <w:bCs/>
          <w:sz w:val="28"/>
          <w:szCs w:val="28"/>
        </w:rPr>
      </w:pPr>
      <w:bookmarkStart w:id="2" w:name="_Hlk187227383"/>
      <w:r w:rsidRPr="00A67FDC">
        <w:rPr>
          <w:rFonts w:ascii="Times New Roman" w:hAnsi="Times New Roman" w:cs="Times New Roman"/>
          <w:b/>
          <w:bCs/>
          <w:sz w:val="28"/>
          <w:szCs w:val="28"/>
        </w:rPr>
        <w:t xml:space="preserve">Phần </w:t>
      </w:r>
      <w:r w:rsidR="00625C1B" w:rsidRPr="00A67FDC">
        <w:rPr>
          <w:rFonts w:ascii="Times New Roman" w:hAnsi="Times New Roman" w:cs="Times New Roman"/>
          <w:b/>
          <w:bCs/>
          <w:sz w:val="28"/>
          <w:szCs w:val="28"/>
        </w:rPr>
        <w:t>II</w:t>
      </w:r>
      <w:r w:rsidRPr="00A67FDC">
        <w:rPr>
          <w:rFonts w:ascii="Times New Roman" w:hAnsi="Times New Roman" w:cs="Times New Roman"/>
          <w:b/>
          <w:bCs/>
          <w:sz w:val="28"/>
          <w:szCs w:val="28"/>
        </w:rPr>
        <w:t xml:space="preserve">. ĐỊNH MỨC </w:t>
      </w:r>
      <w:r w:rsidR="00625C1B" w:rsidRPr="00A67FDC">
        <w:rPr>
          <w:rFonts w:ascii="Times New Roman" w:hAnsi="Times New Roman" w:cs="Times New Roman"/>
          <w:b/>
          <w:bCs/>
          <w:sz w:val="28"/>
          <w:szCs w:val="28"/>
        </w:rPr>
        <w:t>V</w:t>
      </w:r>
      <w:r w:rsidR="00625C1B" w:rsidRPr="00A67FDC">
        <w:rPr>
          <w:rFonts w:ascii="Times New Roman" w:hAnsi="Times New Roman" w:cs="Times New Roman"/>
          <w:b/>
          <w:bCs/>
          <w:sz w:val="28"/>
          <w:szCs w:val="28"/>
          <w:lang w:val="vi-VN"/>
        </w:rPr>
        <w:t>ẬT TƯ NÔNG NGHIỆP,</w:t>
      </w:r>
      <w:r w:rsidR="0072519A" w:rsidRPr="00A67FDC">
        <w:rPr>
          <w:rFonts w:ascii="Times New Roman" w:hAnsi="Times New Roman" w:cs="Times New Roman"/>
          <w:b/>
          <w:bCs/>
          <w:sz w:val="28"/>
          <w:szCs w:val="28"/>
        </w:rPr>
        <w:t xml:space="preserve"> CÔNG LAO ĐỘNG</w:t>
      </w:r>
    </w:p>
    <w:p w14:paraId="3992FAB9" w14:textId="64EA6744" w:rsidR="0043417B" w:rsidRPr="00A67FDC" w:rsidRDefault="00C435AF" w:rsidP="001D329C">
      <w:pPr>
        <w:pStyle w:val="NormalWeb"/>
        <w:spacing w:before="120" w:beforeAutospacing="0" w:after="0" w:afterAutospacing="0"/>
        <w:ind w:firstLine="567"/>
        <w:rPr>
          <w:rFonts w:ascii="Times New Roman" w:hAnsi="Times New Roman" w:cs="Times New Roman"/>
          <w:sz w:val="28"/>
          <w:szCs w:val="28"/>
        </w:rPr>
      </w:pPr>
      <w:r w:rsidRPr="00A67FDC">
        <w:rPr>
          <w:rFonts w:ascii="Times New Roman" w:hAnsi="Times New Roman" w:cs="Times New Roman"/>
          <w:sz w:val="28"/>
          <w:szCs w:val="28"/>
        </w:rPr>
        <w:t xml:space="preserve">Quy mô: </w:t>
      </w:r>
      <w:r w:rsidR="0043417B" w:rsidRPr="00A67FDC">
        <w:rPr>
          <w:rFonts w:ascii="Times New Roman" w:hAnsi="Times New Roman" w:cs="Times New Roman"/>
          <w:sz w:val="28"/>
          <w:szCs w:val="28"/>
        </w:rPr>
        <w:t>1 ha</w:t>
      </w:r>
      <w:r w:rsidR="0043417B" w:rsidRPr="00A67FDC">
        <w:rPr>
          <w:rFonts w:ascii="Times New Roman" w:hAnsi="Times New Roman" w:cs="Times New Roman"/>
          <w:i/>
          <w:sz w:val="28"/>
          <w:szCs w:val="28"/>
        </w:rPr>
        <w:t>.</w:t>
      </w:r>
      <w:r w:rsidR="0043417B" w:rsidRPr="00A67FDC">
        <w:rPr>
          <w:rFonts w:ascii="Times New Roman" w:hAnsi="Times New Roman" w:cs="Times New Roman"/>
          <w:sz w:val="28"/>
          <w:szCs w:val="28"/>
        </w:rPr>
        <w:t xml:space="preserve"> Mật độ: 2</w:t>
      </w:r>
      <w:r w:rsidR="0043417B" w:rsidRPr="00A67FDC">
        <w:rPr>
          <w:rFonts w:ascii="Times New Roman" w:hAnsi="Times New Roman" w:cs="Times New Roman"/>
          <w:sz w:val="28"/>
          <w:szCs w:val="28"/>
          <w:lang w:val="vi-VN"/>
        </w:rPr>
        <w:t>.</w:t>
      </w:r>
      <w:r w:rsidR="0043417B" w:rsidRPr="00A67FDC">
        <w:rPr>
          <w:rFonts w:ascii="Times New Roman" w:hAnsi="Times New Roman" w:cs="Times New Roman"/>
          <w:sz w:val="28"/>
          <w:szCs w:val="28"/>
        </w:rPr>
        <w:t>000 cây/ha</w:t>
      </w:r>
    </w:p>
    <w:p w14:paraId="20461B27" w14:textId="5E085382" w:rsidR="00DB44F8" w:rsidRPr="00A67FDC" w:rsidRDefault="001D329C" w:rsidP="000E478A">
      <w:pPr>
        <w:pStyle w:val="NormalWeb"/>
        <w:spacing w:before="120" w:beforeAutospacing="0" w:after="120" w:afterAutospacing="0"/>
        <w:ind w:firstLine="567"/>
      </w:pPr>
      <w:r w:rsidRPr="00A67FDC">
        <w:rPr>
          <w:rFonts w:ascii="Times New Roman" w:hAnsi="Times New Roman" w:cs="Times New Roman"/>
          <w:b/>
          <w:bCs/>
          <w:sz w:val="28"/>
          <w:szCs w:val="28"/>
        </w:rPr>
        <w:t xml:space="preserve">1. </w:t>
      </w:r>
      <w:r w:rsidR="00AB656D" w:rsidRPr="00A67FDC">
        <w:rPr>
          <w:rFonts w:ascii="Times New Roman" w:hAnsi="Times New Roman" w:cs="Times New Roman"/>
          <w:b/>
          <w:bCs/>
          <w:sz w:val="28"/>
          <w:szCs w:val="28"/>
        </w:rPr>
        <w:t>Đ</w:t>
      </w:r>
      <w:r w:rsidR="009524E6" w:rsidRPr="00A67FDC">
        <w:rPr>
          <w:rFonts w:ascii="Times New Roman" w:hAnsi="Times New Roman" w:cs="Times New Roman"/>
          <w:b/>
          <w:bCs/>
          <w:sz w:val="28"/>
          <w:szCs w:val="28"/>
        </w:rPr>
        <w:t>ị</w:t>
      </w:r>
      <w:r w:rsidR="00AB656D" w:rsidRPr="00A67FDC">
        <w:rPr>
          <w:rFonts w:ascii="Times New Roman" w:hAnsi="Times New Roman" w:cs="Times New Roman"/>
          <w:b/>
          <w:bCs/>
          <w:sz w:val="28"/>
          <w:szCs w:val="28"/>
        </w:rPr>
        <w:t>nh mức v</w:t>
      </w:r>
      <w:r w:rsidR="0034670C" w:rsidRPr="00A67FDC">
        <w:rPr>
          <w:rFonts w:ascii="Times New Roman" w:hAnsi="Times New Roman" w:cs="Times New Roman"/>
          <w:b/>
          <w:bCs/>
          <w:sz w:val="28"/>
          <w:szCs w:val="28"/>
        </w:rPr>
        <w:t xml:space="preserve">ật tư </w:t>
      </w:r>
      <w:r w:rsidR="00AB656D" w:rsidRPr="00A67FDC">
        <w:rPr>
          <w:rFonts w:ascii="Times New Roman" w:hAnsi="Times New Roman" w:cs="Times New Roman"/>
          <w:b/>
          <w:bCs/>
          <w:sz w:val="28"/>
          <w:szCs w:val="28"/>
        </w:rPr>
        <w:t>nông nghiệp</w:t>
      </w:r>
    </w:p>
    <w:tbl>
      <w:tblPr>
        <w:tblStyle w:val="TableGrid"/>
        <w:tblW w:w="859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08" w:type="dxa"/>
          <w:right w:w="74" w:type="dxa"/>
        </w:tblCellMar>
        <w:tblLook w:val="04A0" w:firstRow="1" w:lastRow="0" w:firstColumn="1" w:lastColumn="0" w:noHBand="0" w:noVBand="1"/>
      </w:tblPr>
      <w:tblGrid>
        <w:gridCol w:w="893"/>
        <w:gridCol w:w="4515"/>
        <w:gridCol w:w="1700"/>
        <w:gridCol w:w="1489"/>
      </w:tblGrid>
      <w:tr w:rsidR="00A67FDC" w:rsidRPr="00A67FDC" w14:paraId="38EFB4B0" w14:textId="77777777" w:rsidTr="000E478A">
        <w:trPr>
          <w:trHeight w:val="20"/>
        </w:trPr>
        <w:tc>
          <w:tcPr>
            <w:tcW w:w="893" w:type="dxa"/>
            <w:vAlign w:val="center"/>
          </w:tcPr>
          <w:bookmarkEnd w:id="2"/>
          <w:p w14:paraId="3C8C77CB" w14:textId="03ACC67B" w:rsidR="00DB44F8" w:rsidRPr="00A67FDC" w:rsidRDefault="00DB44F8" w:rsidP="000E478A">
            <w:pPr>
              <w:spacing w:before="20" w:after="20" w:line="240" w:lineRule="auto"/>
              <w:ind w:right="0" w:firstLine="0"/>
              <w:jc w:val="center"/>
              <w:rPr>
                <w:color w:val="auto"/>
              </w:rPr>
            </w:pPr>
            <w:r w:rsidRPr="00A67FDC">
              <w:rPr>
                <w:b/>
                <w:color w:val="auto"/>
                <w:sz w:val="26"/>
              </w:rPr>
              <w:t>STT</w:t>
            </w:r>
          </w:p>
        </w:tc>
        <w:tc>
          <w:tcPr>
            <w:tcW w:w="4515" w:type="dxa"/>
            <w:vAlign w:val="center"/>
          </w:tcPr>
          <w:p w14:paraId="73DC6B4D" w14:textId="1647140F" w:rsidR="00DB44F8" w:rsidRPr="00A67FDC" w:rsidRDefault="00DB44F8" w:rsidP="000E478A">
            <w:pPr>
              <w:spacing w:before="20" w:after="20" w:line="240" w:lineRule="auto"/>
              <w:ind w:right="0" w:firstLine="0"/>
              <w:jc w:val="center"/>
              <w:rPr>
                <w:color w:val="auto"/>
              </w:rPr>
            </w:pPr>
            <w:r w:rsidRPr="00A67FDC">
              <w:rPr>
                <w:b/>
                <w:color w:val="auto"/>
                <w:sz w:val="26"/>
              </w:rPr>
              <w:t>Loại phân</w:t>
            </w:r>
          </w:p>
        </w:tc>
        <w:tc>
          <w:tcPr>
            <w:tcW w:w="1700" w:type="dxa"/>
            <w:vAlign w:val="center"/>
          </w:tcPr>
          <w:p w14:paraId="6A0D70E4" w14:textId="3FD93FD7" w:rsidR="00DB44F8" w:rsidRPr="00A67FDC" w:rsidRDefault="00DB44F8" w:rsidP="000E478A">
            <w:pPr>
              <w:spacing w:before="20" w:after="20" w:line="240" w:lineRule="auto"/>
              <w:ind w:right="0" w:firstLine="0"/>
              <w:jc w:val="center"/>
              <w:rPr>
                <w:color w:val="auto"/>
              </w:rPr>
            </w:pPr>
            <w:r w:rsidRPr="00A67FDC">
              <w:rPr>
                <w:b/>
                <w:color w:val="auto"/>
                <w:sz w:val="26"/>
              </w:rPr>
              <w:t>Đơn vị</w:t>
            </w:r>
            <w:r w:rsidRPr="00A67FDC">
              <w:rPr>
                <w:color w:val="auto"/>
                <w:sz w:val="26"/>
              </w:rPr>
              <w:t xml:space="preserve"> </w:t>
            </w:r>
            <w:r w:rsidRPr="00A67FDC">
              <w:rPr>
                <w:b/>
                <w:color w:val="auto"/>
                <w:sz w:val="26"/>
              </w:rPr>
              <w:t>tính</w:t>
            </w:r>
          </w:p>
        </w:tc>
        <w:tc>
          <w:tcPr>
            <w:tcW w:w="1489" w:type="dxa"/>
            <w:vAlign w:val="center"/>
          </w:tcPr>
          <w:p w14:paraId="20B0C7DA" w14:textId="0C730462" w:rsidR="00DB44F8" w:rsidRPr="00A67FDC" w:rsidRDefault="00DB44F8" w:rsidP="000E478A">
            <w:pPr>
              <w:spacing w:before="20" w:after="20" w:line="240" w:lineRule="auto"/>
              <w:ind w:right="0" w:firstLine="0"/>
              <w:jc w:val="center"/>
              <w:rPr>
                <w:color w:val="auto"/>
              </w:rPr>
            </w:pPr>
            <w:r w:rsidRPr="00A67FDC">
              <w:rPr>
                <w:b/>
                <w:color w:val="auto"/>
                <w:sz w:val="26"/>
              </w:rPr>
              <w:t>Số lượng</w:t>
            </w:r>
          </w:p>
        </w:tc>
      </w:tr>
      <w:tr w:rsidR="00A67FDC" w:rsidRPr="00A67FDC" w14:paraId="2576C4A3" w14:textId="77777777" w:rsidTr="000E478A">
        <w:trPr>
          <w:trHeight w:val="20"/>
        </w:trPr>
        <w:tc>
          <w:tcPr>
            <w:tcW w:w="893" w:type="dxa"/>
            <w:vAlign w:val="center"/>
          </w:tcPr>
          <w:p w14:paraId="5EF38A25" w14:textId="037A3468" w:rsidR="00DB44F8" w:rsidRPr="00A67FDC" w:rsidRDefault="00DB44F8" w:rsidP="000E478A">
            <w:pPr>
              <w:spacing w:before="20" w:after="20" w:line="240" w:lineRule="auto"/>
              <w:ind w:right="0" w:firstLine="0"/>
              <w:jc w:val="center"/>
              <w:rPr>
                <w:color w:val="auto"/>
              </w:rPr>
            </w:pPr>
            <w:r w:rsidRPr="00A67FDC">
              <w:rPr>
                <w:color w:val="auto"/>
                <w:sz w:val="26"/>
              </w:rPr>
              <w:t>1</w:t>
            </w:r>
          </w:p>
        </w:tc>
        <w:tc>
          <w:tcPr>
            <w:tcW w:w="4515" w:type="dxa"/>
            <w:vAlign w:val="center"/>
          </w:tcPr>
          <w:p w14:paraId="40078ED9" w14:textId="02392AA3" w:rsidR="00DB44F8" w:rsidRPr="00A67FDC" w:rsidRDefault="00B466FD" w:rsidP="000E478A">
            <w:pPr>
              <w:spacing w:before="20" w:after="20" w:line="240" w:lineRule="auto"/>
              <w:ind w:right="0" w:firstLine="0"/>
              <w:rPr>
                <w:color w:val="auto"/>
              </w:rPr>
            </w:pPr>
            <w:r w:rsidRPr="00A67FDC">
              <w:rPr>
                <w:color w:val="auto"/>
                <w:sz w:val="26"/>
              </w:rPr>
              <w:t>Phân Ure</w:t>
            </w:r>
          </w:p>
        </w:tc>
        <w:tc>
          <w:tcPr>
            <w:tcW w:w="1700" w:type="dxa"/>
            <w:vAlign w:val="center"/>
          </w:tcPr>
          <w:p w14:paraId="7CFFF9C3" w14:textId="6625732C" w:rsidR="00DB44F8" w:rsidRPr="00A67FDC" w:rsidRDefault="00DB44F8" w:rsidP="000E478A">
            <w:pPr>
              <w:spacing w:before="20" w:after="20" w:line="240" w:lineRule="auto"/>
              <w:ind w:right="0" w:firstLine="0"/>
              <w:jc w:val="center"/>
              <w:rPr>
                <w:color w:val="auto"/>
              </w:rPr>
            </w:pPr>
            <w:r w:rsidRPr="00A67FDC">
              <w:rPr>
                <w:color w:val="auto"/>
                <w:sz w:val="26"/>
              </w:rPr>
              <w:t>Kg</w:t>
            </w:r>
          </w:p>
        </w:tc>
        <w:tc>
          <w:tcPr>
            <w:tcW w:w="1489" w:type="dxa"/>
            <w:vAlign w:val="center"/>
          </w:tcPr>
          <w:p w14:paraId="031DB35E" w14:textId="45C05586" w:rsidR="00DB44F8" w:rsidRPr="00A67FDC" w:rsidRDefault="00B466FD" w:rsidP="000E478A">
            <w:pPr>
              <w:spacing w:before="20" w:after="20" w:line="240" w:lineRule="auto"/>
              <w:ind w:right="0" w:firstLine="0"/>
              <w:jc w:val="center"/>
              <w:rPr>
                <w:color w:val="auto"/>
              </w:rPr>
            </w:pPr>
            <w:r w:rsidRPr="00A67FDC">
              <w:rPr>
                <w:color w:val="auto"/>
                <w:sz w:val="26"/>
              </w:rPr>
              <w:t>150</w:t>
            </w:r>
          </w:p>
        </w:tc>
      </w:tr>
      <w:tr w:rsidR="00A67FDC" w:rsidRPr="00A67FDC" w14:paraId="6EEAF659" w14:textId="77777777" w:rsidTr="000E478A">
        <w:trPr>
          <w:trHeight w:val="20"/>
        </w:trPr>
        <w:tc>
          <w:tcPr>
            <w:tcW w:w="893" w:type="dxa"/>
            <w:vAlign w:val="center"/>
          </w:tcPr>
          <w:p w14:paraId="5862707D" w14:textId="7E9DCDCB" w:rsidR="00DB44F8" w:rsidRPr="00A67FDC" w:rsidRDefault="00DB44F8" w:rsidP="000E478A">
            <w:pPr>
              <w:spacing w:before="20" w:after="20" w:line="240" w:lineRule="auto"/>
              <w:ind w:right="0" w:firstLine="0"/>
              <w:jc w:val="center"/>
              <w:rPr>
                <w:color w:val="auto"/>
              </w:rPr>
            </w:pPr>
            <w:r w:rsidRPr="00A67FDC">
              <w:rPr>
                <w:color w:val="auto"/>
                <w:sz w:val="26"/>
              </w:rPr>
              <w:t>2</w:t>
            </w:r>
          </w:p>
        </w:tc>
        <w:tc>
          <w:tcPr>
            <w:tcW w:w="4515" w:type="dxa"/>
            <w:vAlign w:val="center"/>
          </w:tcPr>
          <w:p w14:paraId="538262FF" w14:textId="1A7E76E4" w:rsidR="00DB44F8" w:rsidRPr="00A67FDC" w:rsidRDefault="00DB44F8" w:rsidP="000E478A">
            <w:pPr>
              <w:spacing w:before="20" w:after="20" w:line="240" w:lineRule="auto"/>
              <w:ind w:right="0" w:firstLine="0"/>
              <w:rPr>
                <w:color w:val="auto"/>
              </w:rPr>
            </w:pPr>
            <w:r w:rsidRPr="00A67FDC">
              <w:rPr>
                <w:color w:val="auto"/>
                <w:sz w:val="26"/>
              </w:rPr>
              <w:t xml:space="preserve">Lân </w:t>
            </w:r>
            <w:r w:rsidR="005904A4" w:rsidRPr="00A67FDC">
              <w:rPr>
                <w:color w:val="auto"/>
                <w:sz w:val="26"/>
              </w:rPr>
              <w:t xml:space="preserve"> supe</w:t>
            </w:r>
          </w:p>
        </w:tc>
        <w:tc>
          <w:tcPr>
            <w:tcW w:w="1700" w:type="dxa"/>
            <w:vAlign w:val="center"/>
          </w:tcPr>
          <w:p w14:paraId="4C1CA694" w14:textId="06ECD5F7" w:rsidR="00DB44F8" w:rsidRPr="00A67FDC" w:rsidRDefault="00DB44F8" w:rsidP="000E478A">
            <w:pPr>
              <w:spacing w:before="20" w:after="20" w:line="240" w:lineRule="auto"/>
              <w:ind w:right="0" w:firstLine="0"/>
              <w:jc w:val="center"/>
              <w:rPr>
                <w:color w:val="auto"/>
              </w:rPr>
            </w:pPr>
            <w:r w:rsidRPr="00A67FDC">
              <w:rPr>
                <w:color w:val="auto"/>
                <w:sz w:val="26"/>
              </w:rPr>
              <w:t>Kg</w:t>
            </w:r>
          </w:p>
        </w:tc>
        <w:tc>
          <w:tcPr>
            <w:tcW w:w="1489" w:type="dxa"/>
            <w:vAlign w:val="center"/>
          </w:tcPr>
          <w:p w14:paraId="022F62B9" w14:textId="43D012DE" w:rsidR="00DB44F8" w:rsidRPr="00A67FDC" w:rsidRDefault="00B466FD" w:rsidP="000E478A">
            <w:pPr>
              <w:spacing w:before="20" w:after="20" w:line="240" w:lineRule="auto"/>
              <w:ind w:right="0" w:firstLine="0"/>
              <w:jc w:val="center"/>
              <w:rPr>
                <w:color w:val="auto"/>
              </w:rPr>
            </w:pPr>
            <w:r w:rsidRPr="00A67FDC">
              <w:rPr>
                <w:color w:val="auto"/>
              </w:rPr>
              <w:t>150</w:t>
            </w:r>
          </w:p>
        </w:tc>
      </w:tr>
      <w:tr w:rsidR="00A67FDC" w:rsidRPr="00A67FDC" w14:paraId="708CED9A" w14:textId="77777777" w:rsidTr="000E478A">
        <w:trPr>
          <w:trHeight w:val="20"/>
        </w:trPr>
        <w:tc>
          <w:tcPr>
            <w:tcW w:w="893" w:type="dxa"/>
            <w:vAlign w:val="center"/>
          </w:tcPr>
          <w:p w14:paraId="46F99571" w14:textId="46D929E4" w:rsidR="00DB44F8" w:rsidRPr="00A67FDC" w:rsidRDefault="00DB44F8" w:rsidP="000E478A">
            <w:pPr>
              <w:spacing w:before="20" w:after="20" w:line="240" w:lineRule="auto"/>
              <w:ind w:right="0" w:firstLine="0"/>
              <w:jc w:val="center"/>
              <w:rPr>
                <w:color w:val="auto"/>
              </w:rPr>
            </w:pPr>
            <w:r w:rsidRPr="00A67FDC">
              <w:rPr>
                <w:color w:val="auto"/>
                <w:sz w:val="26"/>
              </w:rPr>
              <w:t>3</w:t>
            </w:r>
          </w:p>
        </w:tc>
        <w:tc>
          <w:tcPr>
            <w:tcW w:w="4515" w:type="dxa"/>
            <w:vAlign w:val="center"/>
          </w:tcPr>
          <w:p w14:paraId="6FE6EA30" w14:textId="2EB3E578" w:rsidR="00DB44F8" w:rsidRPr="00A67FDC" w:rsidRDefault="00DB44F8" w:rsidP="000E478A">
            <w:pPr>
              <w:spacing w:before="20" w:after="20" w:line="240" w:lineRule="auto"/>
              <w:ind w:right="0" w:firstLine="0"/>
              <w:rPr>
                <w:color w:val="auto"/>
              </w:rPr>
            </w:pPr>
            <w:r w:rsidRPr="00A67FDC">
              <w:rPr>
                <w:color w:val="auto"/>
                <w:sz w:val="26"/>
              </w:rPr>
              <w:t xml:space="preserve">Kali </w:t>
            </w:r>
            <w:r w:rsidR="005904A4" w:rsidRPr="00A67FDC">
              <w:rPr>
                <w:color w:val="auto"/>
                <w:sz w:val="26"/>
              </w:rPr>
              <w:t>Clorua</w:t>
            </w:r>
          </w:p>
        </w:tc>
        <w:tc>
          <w:tcPr>
            <w:tcW w:w="1700" w:type="dxa"/>
            <w:vAlign w:val="center"/>
          </w:tcPr>
          <w:p w14:paraId="08B320FD" w14:textId="1428DC68" w:rsidR="00DB44F8" w:rsidRPr="00A67FDC" w:rsidRDefault="00DB44F8" w:rsidP="000E478A">
            <w:pPr>
              <w:spacing w:before="20" w:after="20" w:line="240" w:lineRule="auto"/>
              <w:ind w:right="0" w:firstLine="0"/>
              <w:jc w:val="center"/>
              <w:rPr>
                <w:color w:val="auto"/>
              </w:rPr>
            </w:pPr>
            <w:r w:rsidRPr="00A67FDC">
              <w:rPr>
                <w:color w:val="auto"/>
                <w:sz w:val="26"/>
              </w:rPr>
              <w:t>Kg</w:t>
            </w:r>
          </w:p>
        </w:tc>
        <w:tc>
          <w:tcPr>
            <w:tcW w:w="1489" w:type="dxa"/>
            <w:vAlign w:val="center"/>
          </w:tcPr>
          <w:p w14:paraId="5B052C9A" w14:textId="7905CD85" w:rsidR="00DB44F8" w:rsidRPr="00A67FDC" w:rsidRDefault="00B466FD" w:rsidP="000E478A">
            <w:pPr>
              <w:spacing w:before="20" w:after="20" w:line="240" w:lineRule="auto"/>
              <w:ind w:right="0" w:firstLine="0"/>
              <w:jc w:val="center"/>
              <w:rPr>
                <w:color w:val="auto"/>
              </w:rPr>
            </w:pPr>
            <w:r w:rsidRPr="00A67FDC">
              <w:rPr>
                <w:color w:val="auto"/>
              </w:rPr>
              <w:t>100</w:t>
            </w:r>
          </w:p>
        </w:tc>
      </w:tr>
      <w:tr w:rsidR="00A67FDC" w:rsidRPr="00A67FDC" w14:paraId="63662A44" w14:textId="77777777" w:rsidTr="000E478A">
        <w:trPr>
          <w:trHeight w:val="20"/>
        </w:trPr>
        <w:tc>
          <w:tcPr>
            <w:tcW w:w="893" w:type="dxa"/>
            <w:vAlign w:val="center"/>
          </w:tcPr>
          <w:p w14:paraId="332348D6" w14:textId="10CDEE31" w:rsidR="007B3B99" w:rsidRPr="00A67FDC" w:rsidRDefault="00504D34" w:rsidP="000E478A">
            <w:pPr>
              <w:spacing w:before="20" w:after="20" w:line="240" w:lineRule="auto"/>
              <w:ind w:right="0" w:firstLine="0"/>
              <w:jc w:val="center"/>
              <w:rPr>
                <w:color w:val="auto"/>
                <w:sz w:val="26"/>
              </w:rPr>
            </w:pPr>
            <w:r w:rsidRPr="00A67FDC">
              <w:rPr>
                <w:color w:val="auto"/>
                <w:sz w:val="26"/>
              </w:rPr>
              <w:t>4</w:t>
            </w:r>
          </w:p>
        </w:tc>
        <w:tc>
          <w:tcPr>
            <w:tcW w:w="4515" w:type="dxa"/>
            <w:vAlign w:val="center"/>
          </w:tcPr>
          <w:p w14:paraId="6BAE1B4C" w14:textId="2A615DBA" w:rsidR="007B3B99" w:rsidRPr="00A67FDC" w:rsidRDefault="007B3B99" w:rsidP="000E478A">
            <w:pPr>
              <w:spacing w:before="20" w:after="20" w:line="240" w:lineRule="auto"/>
              <w:ind w:right="0" w:firstLine="0"/>
              <w:rPr>
                <w:color w:val="auto"/>
                <w:sz w:val="26"/>
              </w:rPr>
            </w:pPr>
            <w:r w:rsidRPr="00A67FDC">
              <w:rPr>
                <w:color w:val="auto"/>
                <w:sz w:val="26"/>
              </w:rPr>
              <w:t xml:space="preserve">Phân hữu cơ </w:t>
            </w:r>
            <w:r w:rsidR="00E87A5B" w:rsidRPr="00A67FDC">
              <w:rPr>
                <w:color w:val="auto"/>
                <w:sz w:val="26"/>
              </w:rPr>
              <w:t>vi sinh</w:t>
            </w:r>
          </w:p>
        </w:tc>
        <w:tc>
          <w:tcPr>
            <w:tcW w:w="1700" w:type="dxa"/>
            <w:vAlign w:val="center"/>
          </w:tcPr>
          <w:p w14:paraId="115A1F7C" w14:textId="654DFD51" w:rsidR="007B3B99" w:rsidRPr="00A67FDC" w:rsidRDefault="007B3B99" w:rsidP="000E478A">
            <w:pPr>
              <w:spacing w:before="20" w:after="20" w:line="240" w:lineRule="auto"/>
              <w:ind w:right="0" w:firstLine="0"/>
              <w:jc w:val="center"/>
              <w:rPr>
                <w:color w:val="auto"/>
                <w:sz w:val="26"/>
              </w:rPr>
            </w:pPr>
            <w:r w:rsidRPr="00A67FDC">
              <w:rPr>
                <w:color w:val="auto"/>
                <w:sz w:val="26"/>
              </w:rPr>
              <w:t>Kg</w:t>
            </w:r>
          </w:p>
        </w:tc>
        <w:tc>
          <w:tcPr>
            <w:tcW w:w="1489" w:type="dxa"/>
            <w:vAlign w:val="center"/>
          </w:tcPr>
          <w:p w14:paraId="497688AD" w14:textId="72E6E383" w:rsidR="007B3B99" w:rsidRPr="00A67FDC" w:rsidRDefault="007B3B99" w:rsidP="000E478A">
            <w:pPr>
              <w:spacing w:before="20" w:after="20" w:line="240" w:lineRule="auto"/>
              <w:ind w:right="0" w:firstLine="0"/>
              <w:jc w:val="center"/>
              <w:rPr>
                <w:color w:val="auto"/>
              </w:rPr>
            </w:pPr>
            <w:r w:rsidRPr="00A67FDC">
              <w:rPr>
                <w:color w:val="auto"/>
              </w:rPr>
              <w:t>1</w:t>
            </w:r>
            <w:r w:rsidR="00DC418D" w:rsidRPr="00A67FDC">
              <w:rPr>
                <w:color w:val="auto"/>
                <w:lang w:val="vi-VN"/>
              </w:rPr>
              <w:t>.</w:t>
            </w:r>
            <w:r w:rsidRPr="00A67FDC">
              <w:rPr>
                <w:color w:val="auto"/>
              </w:rPr>
              <w:t>500</w:t>
            </w:r>
          </w:p>
        </w:tc>
      </w:tr>
      <w:tr w:rsidR="00A67FDC" w:rsidRPr="00A67FDC" w14:paraId="43A44592" w14:textId="77777777" w:rsidTr="000E478A">
        <w:trPr>
          <w:trHeight w:val="20"/>
        </w:trPr>
        <w:tc>
          <w:tcPr>
            <w:tcW w:w="893" w:type="dxa"/>
            <w:vAlign w:val="center"/>
          </w:tcPr>
          <w:p w14:paraId="6C7BE439" w14:textId="4737871F" w:rsidR="007B3B99" w:rsidRPr="00A67FDC" w:rsidRDefault="00504D34" w:rsidP="000E478A">
            <w:pPr>
              <w:spacing w:before="20" w:after="20" w:line="240" w:lineRule="auto"/>
              <w:ind w:right="0" w:firstLine="0"/>
              <w:jc w:val="center"/>
              <w:rPr>
                <w:color w:val="auto"/>
                <w:sz w:val="26"/>
              </w:rPr>
            </w:pPr>
            <w:r w:rsidRPr="00A67FDC">
              <w:rPr>
                <w:color w:val="auto"/>
                <w:sz w:val="26"/>
              </w:rPr>
              <w:t>5</w:t>
            </w:r>
          </w:p>
        </w:tc>
        <w:tc>
          <w:tcPr>
            <w:tcW w:w="4515" w:type="dxa"/>
            <w:vAlign w:val="center"/>
          </w:tcPr>
          <w:p w14:paraId="67EF522B" w14:textId="170B25C9" w:rsidR="007B3B99" w:rsidRPr="00A67FDC" w:rsidRDefault="007B3B99" w:rsidP="000E478A">
            <w:pPr>
              <w:spacing w:before="20" w:after="20" w:line="240" w:lineRule="auto"/>
              <w:ind w:right="0" w:firstLine="0"/>
              <w:rPr>
                <w:color w:val="auto"/>
                <w:sz w:val="26"/>
              </w:rPr>
            </w:pPr>
            <w:r w:rsidRPr="00A67FDC">
              <w:rPr>
                <w:bCs/>
                <w:color w:val="auto"/>
                <w:szCs w:val="28"/>
              </w:rPr>
              <w:t>Nấm đối kháng (</w:t>
            </w:r>
            <w:r w:rsidRPr="00A67FDC">
              <w:rPr>
                <w:bCs/>
                <w:color w:val="auto"/>
                <w:szCs w:val="28"/>
                <w:lang w:val="vi-VN"/>
              </w:rPr>
              <w:t>Trichoderma</w:t>
            </w:r>
            <w:r w:rsidRPr="00A67FDC">
              <w:rPr>
                <w:bCs/>
                <w:color w:val="auto"/>
                <w:szCs w:val="28"/>
              </w:rPr>
              <w:t>).</w:t>
            </w:r>
          </w:p>
        </w:tc>
        <w:tc>
          <w:tcPr>
            <w:tcW w:w="1700" w:type="dxa"/>
            <w:vAlign w:val="center"/>
          </w:tcPr>
          <w:p w14:paraId="63303860" w14:textId="0225A6FA" w:rsidR="007B3B99" w:rsidRPr="00A67FDC" w:rsidRDefault="007B3B99" w:rsidP="000E478A">
            <w:pPr>
              <w:spacing w:before="20" w:after="20" w:line="240" w:lineRule="auto"/>
              <w:ind w:right="0" w:firstLine="0"/>
              <w:jc w:val="center"/>
              <w:rPr>
                <w:color w:val="auto"/>
                <w:sz w:val="26"/>
              </w:rPr>
            </w:pPr>
            <w:r w:rsidRPr="00A67FDC">
              <w:rPr>
                <w:color w:val="auto"/>
                <w:sz w:val="26"/>
              </w:rPr>
              <w:t>Kg</w:t>
            </w:r>
          </w:p>
        </w:tc>
        <w:tc>
          <w:tcPr>
            <w:tcW w:w="1489" w:type="dxa"/>
            <w:vAlign w:val="center"/>
          </w:tcPr>
          <w:p w14:paraId="4BEFA546" w14:textId="428E3A16" w:rsidR="007B3B99" w:rsidRPr="00A67FDC" w:rsidRDefault="007B3B99" w:rsidP="000E478A">
            <w:pPr>
              <w:spacing w:before="20" w:after="20" w:line="240" w:lineRule="auto"/>
              <w:ind w:right="0" w:firstLine="0"/>
              <w:jc w:val="center"/>
              <w:rPr>
                <w:color w:val="auto"/>
              </w:rPr>
            </w:pPr>
            <w:r w:rsidRPr="00A67FDC">
              <w:rPr>
                <w:color w:val="auto"/>
              </w:rPr>
              <w:t>18</w:t>
            </w:r>
          </w:p>
        </w:tc>
      </w:tr>
      <w:tr w:rsidR="00A67FDC" w:rsidRPr="00A67FDC" w14:paraId="71A8E173" w14:textId="77777777" w:rsidTr="000E478A">
        <w:trPr>
          <w:trHeight w:val="20"/>
        </w:trPr>
        <w:tc>
          <w:tcPr>
            <w:tcW w:w="893" w:type="dxa"/>
            <w:vAlign w:val="center"/>
          </w:tcPr>
          <w:p w14:paraId="559221E2" w14:textId="76DDDF47" w:rsidR="004F2F70" w:rsidRPr="00A67FDC" w:rsidRDefault="004F2F70" w:rsidP="000E478A">
            <w:pPr>
              <w:spacing w:before="20" w:after="20" w:line="240" w:lineRule="auto"/>
              <w:ind w:right="0" w:firstLine="0"/>
              <w:jc w:val="center"/>
              <w:rPr>
                <w:color w:val="auto"/>
                <w:sz w:val="26"/>
              </w:rPr>
            </w:pPr>
            <w:r w:rsidRPr="00A67FDC">
              <w:rPr>
                <w:color w:val="auto"/>
                <w:sz w:val="26"/>
              </w:rPr>
              <w:t>6</w:t>
            </w:r>
          </w:p>
        </w:tc>
        <w:tc>
          <w:tcPr>
            <w:tcW w:w="4515" w:type="dxa"/>
            <w:vAlign w:val="center"/>
          </w:tcPr>
          <w:p w14:paraId="622ACE7D" w14:textId="78775B5D" w:rsidR="004F2F70" w:rsidRPr="00A67FDC" w:rsidRDefault="00155BB6" w:rsidP="000E478A">
            <w:pPr>
              <w:spacing w:before="20" w:after="20" w:line="240" w:lineRule="auto"/>
              <w:ind w:right="0" w:firstLine="0"/>
              <w:rPr>
                <w:bCs/>
                <w:color w:val="auto"/>
                <w:szCs w:val="28"/>
              </w:rPr>
            </w:pPr>
            <w:r w:rsidRPr="00A67FDC">
              <w:rPr>
                <w:bCs/>
                <w:color w:val="auto"/>
                <w:szCs w:val="28"/>
              </w:rPr>
              <w:t xml:space="preserve">Sen </w:t>
            </w:r>
            <w:r w:rsidR="004F2F70" w:rsidRPr="00A67FDC">
              <w:rPr>
                <w:bCs/>
                <w:color w:val="auto"/>
                <w:szCs w:val="28"/>
              </w:rPr>
              <w:t>giống</w:t>
            </w:r>
          </w:p>
        </w:tc>
        <w:tc>
          <w:tcPr>
            <w:tcW w:w="1700" w:type="dxa"/>
            <w:vAlign w:val="center"/>
          </w:tcPr>
          <w:p w14:paraId="1F408720" w14:textId="6E65574A" w:rsidR="004F2F70" w:rsidRPr="00A67FDC" w:rsidRDefault="001D54AC" w:rsidP="000E478A">
            <w:pPr>
              <w:spacing w:before="20" w:after="20" w:line="240" w:lineRule="auto"/>
              <w:ind w:right="0" w:firstLine="0"/>
              <w:jc w:val="center"/>
              <w:rPr>
                <w:color w:val="auto"/>
                <w:sz w:val="26"/>
              </w:rPr>
            </w:pPr>
            <w:r w:rsidRPr="00A67FDC">
              <w:rPr>
                <w:color w:val="auto"/>
                <w:sz w:val="26"/>
              </w:rPr>
              <w:t>C</w:t>
            </w:r>
            <w:r w:rsidR="004F2F70" w:rsidRPr="00A67FDC">
              <w:rPr>
                <w:color w:val="auto"/>
                <w:sz w:val="26"/>
              </w:rPr>
              <w:t>ây</w:t>
            </w:r>
          </w:p>
        </w:tc>
        <w:tc>
          <w:tcPr>
            <w:tcW w:w="1489" w:type="dxa"/>
            <w:vAlign w:val="center"/>
          </w:tcPr>
          <w:p w14:paraId="098C97D1" w14:textId="68C339DE" w:rsidR="004F2F70" w:rsidRPr="00A67FDC" w:rsidRDefault="004F2F70" w:rsidP="000E478A">
            <w:pPr>
              <w:spacing w:before="20" w:after="20" w:line="240" w:lineRule="auto"/>
              <w:ind w:right="0" w:firstLine="0"/>
              <w:jc w:val="center"/>
              <w:rPr>
                <w:color w:val="auto"/>
              </w:rPr>
            </w:pPr>
            <w:r w:rsidRPr="00A67FDC">
              <w:rPr>
                <w:color w:val="auto"/>
              </w:rPr>
              <w:t>2.000</w:t>
            </w:r>
          </w:p>
        </w:tc>
      </w:tr>
    </w:tbl>
    <w:p w14:paraId="5E06598A" w14:textId="0D0AABB7" w:rsidR="0034670C" w:rsidRPr="00A67FDC" w:rsidRDefault="0034670C" w:rsidP="000E478A">
      <w:pPr>
        <w:pStyle w:val="ListParagraph"/>
        <w:spacing w:before="120" w:after="120" w:line="240" w:lineRule="auto"/>
        <w:ind w:left="0" w:right="68" w:firstLine="567"/>
        <w:contextualSpacing w:val="0"/>
        <w:rPr>
          <w:b/>
          <w:color w:val="auto"/>
          <w:szCs w:val="28"/>
          <w:lang w:val="vi-VN"/>
        </w:rPr>
      </w:pPr>
      <w:r w:rsidRPr="00A67FDC">
        <w:rPr>
          <w:b/>
          <w:color w:val="auto"/>
          <w:szCs w:val="28"/>
          <w:lang w:val="it-IT"/>
        </w:rPr>
        <w:t>2. Định mức công lao động</w:t>
      </w:r>
      <w:r w:rsidR="00864D1E" w:rsidRPr="00A67FDC">
        <w:rPr>
          <w:b/>
          <w:color w:val="auto"/>
          <w:szCs w:val="28"/>
          <w:lang w:val="vi-VN"/>
        </w:rPr>
        <w:t xml:space="preserve"> </w:t>
      </w:r>
    </w:p>
    <w:tbl>
      <w:tblPr>
        <w:tblW w:w="8359" w:type="dxa"/>
        <w:jc w:val="center"/>
        <w:tblLook w:val="04A0" w:firstRow="1" w:lastRow="0" w:firstColumn="1" w:lastColumn="0" w:noHBand="0" w:noVBand="1"/>
      </w:tblPr>
      <w:tblGrid>
        <w:gridCol w:w="1300"/>
        <w:gridCol w:w="3170"/>
        <w:gridCol w:w="1479"/>
        <w:gridCol w:w="2410"/>
      </w:tblGrid>
      <w:tr w:rsidR="00A67FDC" w:rsidRPr="00A67FDC" w14:paraId="5D191FCA" w14:textId="77777777" w:rsidTr="000E478A">
        <w:trPr>
          <w:trHeight w:val="23"/>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0583A" w14:textId="77777777" w:rsidR="00437EE8" w:rsidRPr="00A67FDC" w:rsidRDefault="00437EE8" w:rsidP="000E478A">
            <w:pPr>
              <w:spacing w:before="20" w:after="20" w:line="240" w:lineRule="auto"/>
              <w:ind w:right="0" w:firstLine="0"/>
              <w:jc w:val="center"/>
              <w:rPr>
                <w:b/>
                <w:bCs/>
                <w:color w:val="auto"/>
              </w:rPr>
            </w:pPr>
            <w:r w:rsidRPr="00A67FDC">
              <w:rPr>
                <w:b/>
                <w:bCs/>
                <w:color w:val="auto"/>
              </w:rPr>
              <w:t>TT</w:t>
            </w:r>
          </w:p>
        </w:tc>
        <w:tc>
          <w:tcPr>
            <w:tcW w:w="3170" w:type="dxa"/>
            <w:tcBorders>
              <w:top w:val="single" w:sz="4" w:space="0" w:color="auto"/>
              <w:left w:val="nil"/>
              <w:bottom w:val="single" w:sz="4" w:space="0" w:color="auto"/>
              <w:right w:val="single" w:sz="4" w:space="0" w:color="auto"/>
            </w:tcBorders>
            <w:shd w:val="clear" w:color="auto" w:fill="auto"/>
            <w:vAlign w:val="center"/>
            <w:hideMark/>
          </w:tcPr>
          <w:p w14:paraId="222558A7" w14:textId="77777777" w:rsidR="00437EE8" w:rsidRPr="00A67FDC" w:rsidRDefault="00437EE8" w:rsidP="000E478A">
            <w:pPr>
              <w:spacing w:before="20" w:after="20" w:line="240" w:lineRule="auto"/>
              <w:ind w:right="0" w:firstLine="0"/>
              <w:jc w:val="center"/>
              <w:rPr>
                <w:b/>
                <w:bCs/>
                <w:color w:val="auto"/>
              </w:rPr>
            </w:pPr>
            <w:r w:rsidRPr="00A67FDC">
              <w:rPr>
                <w:b/>
                <w:bCs/>
                <w:color w:val="auto"/>
              </w:rPr>
              <w:t>Nội dung</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0DC6BF42" w14:textId="77777777" w:rsidR="00437EE8" w:rsidRPr="00A67FDC" w:rsidRDefault="00437EE8" w:rsidP="000E478A">
            <w:pPr>
              <w:spacing w:before="20" w:after="20" w:line="240" w:lineRule="auto"/>
              <w:ind w:right="0" w:firstLine="0"/>
              <w:jc w:val="center"/>
              <w:rPr>
                <w:b/>
                <w:bCs/>
                <w:color w:val="auto"/>
              </w:rPr>
            </w:pPr>
            <w:r w:rsidRPr="00A67FDC">
              <w:rPr>
                <w:b/>
                <w:bCs/>
                <w:color w:val="auto"/>
              </w:rPr>
              <w:t>ĐVT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CA4107C" w14:textId="77777777" w:rsidR="00437EE8" w:rsidRPr="00A67FDC" w:rsidRDefault="00437EE8" w:rsidP="000E478A">
            <w:pPr>
              <w:spacing w:before="20" w:after="20" w:line="240" w:lineRule="auto"/>
              <w:ind w:right="0" w:firstLine="0"/>
              <w:jc w:val="center"/>
              <w:rPr>
                <w:b/>
                <w:bCs/>
                <w:color w:val="auto"/>
              </w:rPr>
            </w:pPr>
            <w:r w:rsidRPr="00A67FDC">
              <w:rPr>
                <w:b/>
                <w:bCs/>
                <w:color w:val="auto"/>
              </w:rPr>
              <w:t>Số lượng</w:t>
            </w:r>
          </w:p>
        </w:tc>
      </w:tr>
      <w:tr w:rsidR="00A67FDC" w:rsidRPr="00A67FDC" w14:paraId="1B6D6AFD" w14:textId="77777777" w:rsidTr="000E478A">
        <w:trPr>
          <w:trHeight w:val="23"/>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7E571CF" w14:textId="77777777" w:rsidR="00437EE8" w:rsidRPr="00A67FDC" w:rsidRDefault="00437EE8" w:rsidP="000E478A">
            <w:pPr>
              <w:spacing w:before="20" w:after="20" w:line="240" w:lineRule="auto"/>
              <w:ind w:right="0" w:firstLine="0"/>
              <w:jc w:val="center"/>
              <w:rPr>
                <w:color w:val="auto"/>
              </w:rPr>
            </w:pPr>
            <w:r w:rsidRPr="00A67FDC">
              <w:rPr>
                <w:color w:val="auto"/>
              </w:rPr>
              <w:t>1</w:t>
            </w:r>
          </w:p>
        </w:tc>
        <w:tc>
          <w:tcPr>
            <w:tcW w:w="3170" w:type="dxa"/>
            <w:tcBorders>
              <w:top w:val="nil"/>
              <w:left w:val="nil"/>
              <w:bottom w:val="single" w:sz="4" w:space="0" w:color="auto"/>
              <w:right w:val="single" w:sz="4" w:space="0" w:color="auto"/>
            </w:tcBorders>
            <w:shd w:val="clear" w:color="auto" w:fill="auto"/>
            <w:vAlign w:val="center"/>
            <w:hideMark/>
          </w:tcPr>
          <w:p w14:paraId="284BDB7B" w14:textId="77777777" w:rsidR="00437EE8" w:rsidRPr="00A67FDC" w:rsidRDefault="00437EE8" w:rsidP="000E478A">
            <w:pPr>
              <w:spacing w:before="20" w:after="20" w:line="240" w:lineRule="auto"/>
              <w:ind w:right="0" w:firstLine="0"/>
              <w:rPr>
                <w:color w:val="auto"/>
              </w:rPr>
            </w:pPr>
            <w:r w:rsidRPr="00A67FDC">
              <w:rPr>
                <w:color w:val="auto"/>
              </w:rPr>
              <w:t>Làm đất</w:t>
            </w:r>
          </w:p>
        </w:tc>
        <w:tc>
          <w:tcPr>
            <w:tcW w:w="1479" w:type="dxa"/>
            <w:tcBorders>
              <w:top w:val="nil"/>
              <w:left w:val="nil"/>
              <w:bottom w:val="single" w:sz="4" w:space="0" w:color="auto"/>
              <w:right w:val="single" w:sz="4" w:space="0" w:color="auto"/>
            </w:tcBorders>
            <w:shd w:val="clear" w:color="auto" w:fill="auto"/>
            <w:vAlign w:val="center"/>
            <w:hideMark/>
          </w:tcPr>
          <w:p w14:paraId="012FC9E4" w14:textId="77777777" w:rsidR="00437EE8" w:rsidRPr="00A67FDC" w:rsidRDefault="00437EE8" w:rsidP="000E478A">
            <w:pPr>
              <w:spacing w:before="20" w:after="20" w:line="240" w:lineRule="auto"/>
              <w:ind w:right="0" w:firstLine="0"/>
              <w:jc w:val="center"/>
              <w:rPr>
                <w:color w:val="auto"/>
              </w:rPr>
            </w:pPr>
            <w:r w:rsidRPr="00A67FDC">
              <w:rPr>
                <w:color w:val="auto"/>
              </w:rPr>
              <w:t>Công</w:t>
            </w:r>
          </w:p>
        </w:tc>
        <w:tc>
          <w:tcPr>
            <w:tcW w:w="2410" w:type="dxa"/>
            <w:tcBorders>
              <w:top w:val="nil"/>
              <w:left w:val="nil"/>
              <w:bottom w:val="single" w:sz="4" w:space="0" w:color="auto"/>
              <w:right w:val="single" w:sz="4" w:space="0" w:color="auto"/>
            </w:tcBorders>
            <w:shd w:val="clear" w:color="auto" w:fill="auto"/>
            <w:vAlign w:val="center"/>
            <w:hideMark/>
          </w:tcPr>
          <w:p w14:paraId="2160D8E4" w14:textId="77777777" w:rsidR="00437EE8" w:rsidRPr="00A67FDC" w:rsidRDefault="00437EE8" w:rsidP="000E478A">
            <w:pPr>
              <w:spacing w:before="20" w:after="20" w:line="240" w:lineRule="auto"/>
              <w:ind w:right="0" w:firstLine="0"/>
              <w:jc w:val="center"/>
              <w:rPr>
                <w:color w:val="auto"/>
              </w:rPr>
            </w:pPr>
            <w:r w:rsidRPr="00A67FDC">
              <w:rPr>
                <w:color w:val="auto"/>
              </w:rPr>
              <w:t>5</w:t>
            </w:r>
          </w:p>
        </w:tc>
      </w:tr>
      <w:tr w:rsidR="00A67FDC" w:rsidRPr="00A67FDC" w14:paraId="42CE9D7B" w14:textId="77777777" w:rsidTr="000E478A">
        <w:trPr>
          <w:trHeight w:val="23"/>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FAE27D1" w14:textId="77777777" w:rsidR="00437EE8" w:rsidRPr="00A67FDC" w:rsidRDefault="00437EE8" w:rsidP="000E478A">
            <w:pPr>
              <w:spacing w:before="20" w:after="20" w:line="240" w:lineRule="auto"/>
              <w:ind w:right="0" w:firstLine="0"/>
              <w:jc w:val="center"/>
              <w:rPr>
                <w:color w:val="auto"/>
              </w:rPr>
            </w:pPr>
            <w:r w:rsidRPr="00A67FDC">
              <w:rPr>
                <w:color w:val="auto"/>
              </w:rPr>
              <w:t>2</w:t>
            </w:r>
          </w:p>
        </w:tc>
        <w:tc>
          <w:tcPr>
            <w:tcW w:w="3170" w:type="dxa"/>
            <w:tcBorders>
              <w:top w:val="nil"/>
              <w:left w:val="nil"/>
              <w:bottom w:val="single" w:sz="4" w:space="0" w:color="auto"/>
              <w:right w:val="single" w:sz="4" w:space="0" w:color="auto"/>
            </w:tcBorders>
            <w:shd w:val="clear" w:color="auto" w:fill="auto"/>
            <w:vAlign w:val="center"/>
            <w:hideMark/>
          </w:tcPr>
          <w:p w14:paraId="673A4C16" w14:textId="77777777" w:rsidR="00437EE8" w:rsidRPr="00A67FDC" w:rsidRDefault="00437EE8" w:rsidP="000E478A">
            <w:pPr>
              <w:spacing w:before="20" w:after="20" w:line="240" w:lineRule="auto"/>
              <w:ind w:right="0" w:firstLine="0"/>
              <w:rPr>
                <w:color w:val="auto"/>
              </w:rPr>
            </w:pPr>
            <w:r w:rsidRPr="00A67FDC">
              <w:rPr>
                <w:color w:val="auto"/>
              </w:rPr>
              <w:t>Công trồng</w:t>
            </w:r>
          </w:p>
        </w:tc>
        <w:tc>
          <w:tcPr>
            <w:tcW w:w="1479" w:type="dxa"/>
            <w:tcBorders>
              <w:top w:val="nil"/>
              <w:left w:val="nil"/>
              <w:bottom w:val="single" w:sz="4" w:space="0" w:color="auto"/>
              <w:right w:val="single" w:sz="4" w:space="0" w:color="auto"/>
            </w:tcBorders>
            <w:shd w:val="clear" w:color="auto" w:fill="auto"/>
            <w:vAlign w:val="center"/>
            <w:hideMark/>
          </w:tcPr>
          <w:p w14:paraId="4285D157" w14:textId="77777777" w:rsidR="00437EE8" w:rsidRPr="00A67FDC" w:rsidRDefault="00437EE8" w:rsidP="000E478A">
            <w:pPr>
              <w:spacing w:before="20" w:after="20" w:line="240" w:lineRule="auto"/>
              <w:ind w:right="0" w:firstLine="0"/>
              <w:jc w:val="center"/>
              <w:rPr>
                <w:color w:val="auto"/>
              </w:rPr>
            </w:pPr>
            <w:r w:rsidRPr="00A67FDC">
              <w:rPr>
                <w:color w:val="auto"/>
              </w:rPr>
              <w:t>Công</w:t>
            </w:r>
          </w:p>
        </w:tc>
        <w:tc>
          <w:tcPr>
            <w:tcW w:w="2410" w:type="dxa"/>
            <w:tcBorders>
              <w:top w:val="nil"/>
              <w:left w:val="nil"/>
              <w:bottom w:val="single" w:sz="4" w:space="0" w:color="auto"/>
              <w:right w:val="single" w:sz="4" w:space="0" w:color="auto"/>
            </w:tcBorders>
            <w:shd w:val="clear" w:color="auto" w:fill="auto"/>
            <w:vAlign w:val="center"/>
            <w:hideMark/>
          </w:tcPr>
          <w:p w14:paraId="22BCDF48" w14:textId="77777777" w:rsidR="00437EE8" w:rsidRPr="00A67FDC" w:rsidRDefault="00437EE8" w:rsidP="000E478A">
            <w:pPr>
              <w:spacing w:before="20" w:after="20" w:line="240" w:lineRule="auto"/>
              <w:ind w:right="0" w:firstLine="0"/>
              <w:jc w:val="center"/>
              <w:rPr>
                <w:color w:val="auto"/>
              </w:rPr>
            </w:pPr>
            <w:r w:rsidRPr="00A67FDC">
              <w:rPr>
                <w:color w:val="auto"/>
              </w:rPr>
              <w:t>4</w:t>
            </w:r>
          </w:p>
        </w:tc>
      </w:tr>
      <w:tr w:rsidR="00A67FDC" w:rsidRPr="00A67FDC" w14:paraId="4EE6A1F6" w14:textId="77777777" w:rsidTr="000E478A">
        <w:trPr>
          <w:trHeight w:val="23"/>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B7C46BD" w14:textId="77777777" w:rsidR="00437EE8" w:rsidRPr="00A67FDC" w:rsidRDefault="00437EE8" w:rsidP="000E478A">
            <w:pPr>
              <w:spacing w:before="20" w:after="20" w:line="240" w:lineRule="auto"/>
              <w:ind w:right="0" w:firstLine="0"/>
              <w:jc w:val="center"/>
              <w:rPr>
                <w:color w:val="auto"/>
              </w:rPr>
            </w:pPr>
            <w:r w:rsidRPr="00A67FDC">
              <w:rPr>
                <w:color w:val="auto"/>
              </w:rPr>
              <w:t>3</w:t>
            </w:r>
          </w:p>
        </w:tc>
        <w:tc>
          <w:tcPr>
            <w:tcW w:w="3170" w:type="dxa"/>
            <w:tcBorders>
              <w:top w:val="nil"/>
              <w:left w:val="nil"/>
              <w:bottom w:val="single" w:sz="4" w:space="0" w:color="auto"/>
              <w:right w:val="single" w:sz="4" w:space="0" w:color="auto"/>
            </w:tcBorders>
            <w:shd w:val="clear" w:color="auto" w:fill="auto"/>
            <w:vAlign w:val="center"/>
            <w:hideMark/>
          </w:tcPr>
          <w:p w14:paraId="39B265FA" w14:textId="77777777" w:rsidR="00437EE8" w:rsidRPr="00A67FDC" w:rsidRDefault="00437EE8" w:rsidP="000E478A">
            <w:pPr>
              <w:spacing w:before="20" w:after="20" w:line="240" w:lineRule="auto"/>
              <w:ind w:right="0" w:firstLine="0"/>
              <w:rPr>
                <w:color w:val="auto"/>
              </w:rPr>
            </w:pPr>
            <w:r w:rsidRPr="00A67FDC">
              <w:rPr>
                <w:color w:val="auto"/>
              </w:rPr>
              <w:t>Bón phân</w:t>
            </w:r>
          </w:p>
        </w:tc>
        <w:tc>
          <w:tcPr>
            <w:tcW w:w="1479" w:type="dxa"/>
            <w:tcBorders>
              <w:top w:val="nil"/>
              <w:left w:val="nil"/>
              <w:bottom w:val="single" w:sz="4" w:space="0" w:color="auto"/>
              <w:right w:val="single" w:sz="4" w:space="0" w:color="auto"/>
            </w:tcBorders>
            <w:shd w:val="clear" w:color="auto" w:fill="auto"/>
            <w:vAlign w:val="center"/>
            <w:hideMark/>
          </w:tcPr>
          <w:p w14:paraId="0BFEECD5" w14:textId="77777777" w:rsidR="00437EE8" w:rsidRPr="00A67FDC" w:rsidRDefault="00437EE8" w:rsidP="000E478A">
            <w:pPr>
              <w:spacing w:before="20" w:after="20" w:line="240" w:lineRule="auto"/>
              <w:ind w:right="0" w:firstLine="0"/>
              <w:jc w:val="center"/>
              <w:rPr>
                <w:color w:val="auto"/>
              </w:rPr>
            </w:pPr>
            <w:r w:rsidRPr="00A67FDC">
              <w:rPr>
                <w:color w:val="auto"/>
              </w:rPr>
              <w:t>Công</w:t>
            </w:r>
          </w:p>
        </w:tc>
        <w:tc>
          <w:tcPr>
            <w:tcW w:w="2410" w:type="dxa"/>
            <w:tcBorders>
              <w:top w:val="nil"/>
              <w:left w:val="nil"/>
              <w:bottom w:val="single" w:sz="4" w:space="0" w:color="auto"/>
              <w:right w:val="single" w:sz="4" w:space="0" w:color="auto"/>
            </w:tcBorders>
            <w:shd w:val="clear" w:color="auto" w:fill="auto"/>
            <w:vAlign w:val="center"/>
            <w:hideMark/>
          </w:tcPr>
          <w:p w14:paraId="4DD06605" w14:textId="77777777" w:rsidR="00437EE8" w:rsidRPr="00A67FDC" w:rsidRDefault="00437EE8" w:rsidP="000E478A">
            <w:pPr>
              <w:spacing w:before="20" w:after="20" w:line="240" w:lineRule="auto"/>
              <w:ind w:right="0" w:firstLine="0"/>
              <w:jc w:val="center"/>
              <w:rPr>
                <w:color w:val="auto"/>
              </w:rPr>
            </w:pPr>
            <w:r w:rsidRPr="00A67FDC">
              <w:rPr>
                <w:color w:val="auto"/>
              </w:rPr>
              <w:t>10</w:t>
            </w:r>
          </w:p>
        </w:tc>
      </w:tr>
      <w:tr w:rsidR="00A67FDC" w:rsidRPr="00A67FDC" w14:paraId="6B91EACB" w14:textId="77777777" w:rsidTr="000E478A">
        <w:trPr>
          <w:trHeight w:val="23"/>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0E03389" w14:textId="77777777" w:rsidR="00437EE8" w:rsidRPr="00A67FDC" w:rsidRDefault="00437EE8" w:rsidP="000E478A">
            <w:pPr>
              <w:spacing w:before="20" w:after="20" w:line="240" w:lineRule="auto"/>
              <w:ind w:right="0" w:firstLine="0"/>
              <w:jc w:val="center"/>
              <w:rPr>
                <w:color w:val="auto"/>
              </w:rPr>
            </w:pPr>
            <w:r w:rsidRPr="00A67FDC">
              <w:rPr>
                <w:color w:val="auto"/>
              </w:rPr>
              <w:t>4</w:t>
            </w:r>
          </w:p>
        </w:tc>
        <w:tc>
          <w:tcPr>
            <w:tcW w:w="3170" w:type="dxa"/>
            <w:tcBorders>
              <w:top w:val="nil"/>
              <w:left w:val="nil"/>
              <w:bottom w:val="single" w:sz="4" w:space="0" w:color="auto"/>
              <w:right w:val="single" w:sz="4" w:space="0" w:color="auto"/>
            </w:tcBorders>
            <w:shd w:val="clear" w:color="auto" w:fill="auto"/>
            <w:vAlign w:val="center"/>
            <w:hideMark/>
          </w:tcPr>
          <w:p w14:paraId="3425C817" w14:textId="77777777" w:rsidR="00437EE8" w:rsidRPr="00A67FDC" w:rsidRDefault="00437EE8" w:rsidP="000E478A">
            <w:pPr>
              <w:spacing w:before="20" w:after="20" w:line="240" w:lineRule="auto"/>
              <w:ind w:right="0" w:firstLine="0"/>
              <w:rPr>
                <w:color w:val="auto"/>
              </w:rPr>
            </w:pPr>
            <w:r w:rsidRPr="00A67FDC">
              <w:rPr>
                <w:color w:val="auto"/>
              </w:rPr>
              <w:t>Phun thuốc</w:t>
            </w:r>
          </w:p>
        </w:tc>
        <w:tc>
          <w:tcPr>
            <w:tcW w:w="1479" w:type="dxa"/>
            <w:tcBorders>
              <w:top w:val="nil"/>
              <w:left w:val="nil"/>
              <w:bottom w:val="single" w:sz="4" w:space="0" w:color="auto"/>
              <w:right w:val="single" w:sz="4" w:space="0" w:color="auto"/>
            </w:tcBorders>
            <w:shd w:val="clear" w:color="auto" w:fill="auto"/>
            <w:vAlign w:val="center"/>
            <w:hideMark/>
          </w:tcPr>
          <w:p w14:paraId="2879F279" w14:textId="77777777" w:rsidR="00437EE8" w:rsidRPr="00A67FDC" w:rsidRDefault="00437EE8" w:rsidP="000E478A">
            <w:pPr>
              <w:spacing w:before="20" w:after="20" w:line="240" w:lineRule="auto"/>
              <w:ind w:right="0" w:firstLine="0"/>
              <w:jc w:val="center"/>
              <w:rPr>
                <w:color w:val="auto"/>
              </w:rPr>
            </w:pPr>
            <w:r w:rsidRPr="00A67FDC">
              <w:rPr>
                <w:color w:val="auto"/>
              </w:rPr>
              <w:t>Công</w:t>
            </w:r>
          </w:p>
        </w:tc>
        <w:tc>
          <w:tcPr>
            <w:tcW w:w="2410" w:type="dxa"/>
            <w:tcBorders>
              <w:top w:val="nil"/>
              <w:left w:val="nil"/>
              <w:bottom w:val="single" w:sz="4" w:space="0" w:color="auto"/>
              <w:right w:val="single" w:sz="4" w:space="0" w:color="auto"/>
            </w:tcBorders>
            <w:shd w:val="clear" w:color="auto" w:fill="auto"/>
            <w:vAlign w:val="center"/>
            <w:hideMark/>
          </w:tcPr>
          <w:p w14:paraId="6957E24F" w14:textId="77777777" w:rsidR="00437EE8" w:rsidRPr="00A67FDC" w:rsidRDefault="00437EE8" w:rsidP="000E478A">
            <w:pPr>
              <w:spacing w:before="20" w:after="20" w:line="240" w:lineRule="auto"/>
              <w:ind w:right="0" w:firstLine="0"/>
              <w:jc w:val="center"/>
              <w:rPr>
                <w:color w:val="auto"/>
              </w:rPr>
            </w:pPr>
            <w:r w:rsidRPr="00A67FDC">
              <w:rPr>
                <w:color w:val="auto"/>
              </w:rPr>
              <w:t>10</w:t>
            </w:r>
          </w:p>
        </w:tc>
      </w:tr>
      <w:tr w:rsidR="00A67FDC" w:rsidRPr="00A67FDC" w14:paraId="7B1D86B4" w14:textId="77777777" w:rsidTr="000E478A">
        <w:trPr>
          <w:trHeight w:val="23"/>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7E95A17" w14:textId="77777777" w:rsidR="00437EE8" w:rsidRPr="00A67FDC" w:rsidRDefault="00437EE8" w:rsidP="000E478A">
            <w:pPr>
              <w:spacing w:before="20" w:after="20" w:line="240" w:lineRule="auto"/>
              <w:ind w:right="0" w:firstLine="0"/>
              <w:jc w:val="center"/>
              <w:rPr>
                <w:color w:val="auto"/>
              </w:rPr>
            </w:pPr>
            <w:r w:rsidRPr="00A67FDC">
              <w:rPr>
                <w:color w:val="auto"/>
              </w:rPr>
              <w:t>5</w:t>
            </w:r>
          </w:p>
        </w:tc>
        <w:tc>
          <w:tcPr>
            <w:tcW w:w="3170" w:type="dxa"/>
            <w:tcBorders>
              <w:top w:val="nil"/>
              <w:left w:val="nil"/>
              <w:bottom w:val="single" w:sz="4" w:space="0" w:color="auto"/>
              <w:right w:val="single" w:sz="4" w:space="0" w:color="auto"/>
            </w:tcBorders>
            <w:shd w:val="clear" w:color="auto" w:fill="auto"/>
            <w:vAlign w:val="center"/>
            <w:hideMark/>
          </w:tcPr>
          <w:p w14:paraId="2E32175F" w14:textId="77777777" w:rsidR="00437EE8" w:rsidRPr="00A67FDC" w:rsidRDefault="00437EE8" w:rsidP="000E478A">
            <w:pPr>
              <w:spacing w:before="20" w:after="20" w:line="240" w:lineRule="auto"/>
              <w:ind w:right="0" w:firstLine="0"/>
              <w:rPr>
                <w:color w:val="auto"/>
              </w:rPr>
            </w:pPr>
            <w:r w:rsidRPr="00A67FDC">
              <w:rPr>
                <w:color w:val="auto"/>
              </w:rPr>
              <w:t>Chăm sóc</w:t>
            </w:r>
          </w:p>
        </w:tc>
        <w:tc>
          <w:tcPr>
            <w:tcW w:w="1479" w:type="dxa"/>
            <w:tcBorders>
              <w:top w:val="nil"/>
              <w:left w:val="nil"/>
              <w:bottom w:val="single" w:sz="4" w:space="0" w:color="auto"/>
              <w:right w:val="single" w:sz="4" w:space="0" w:color="auto"/>
            </w:tcBorders>
            <w:shd w:val="clear" w:color="auto" w:fill="auto"/>
            <w:vAlign w:val="center"/>
            <w:hideMark/>
          </w:tcPr>
          <w:p w14:paraId="52B76A62" w14:textId="77777777" w:rsidR="00437EE8" w:rsidRPr="00A67FDC" w:rsidRDefault="00437EE8" w:rsidP="000E478A">
            <w:pPr>
              <w:spacing w:before="20" w:after="20" w:line="240" w:lineRule="auto"/>
              <w:ind w:right="0" w:firstLine="0"/>
              <w:jc w:val="center"/>
              <w:rPr>
                <w:color w:val="auto"/>
              </w:rPr>
            </w:pPr>
            <w:r w:rsidRPr="00A67FDC">
              <w:rPr>
                <w:color w:val="auto"/>
              </w:rPr>
              <w:t>Công</w:t>
            </w:r>
          </w:p>
        </w:tc>
        <w:tc>
          <w:tcPr>
            <w:tcW w:w="2410" w:type="dxa"/>
            <w:tcBorders>
              <w:top w:val="nil"/>
              <w:left w:val="nil"/>
              <w:bottom w:val="single" w:sz="4" w:space="0" w:color="auto"/>
              <w:right w:val="single" w:sz="4" w:space="0" w:color="auto"/>
            </w:tcBorders>
            <w:shd w:val="clear" w:color="auto" w:fill="auto"/>
            <w:vAlign w:val="center"/>
            <w:hideMark/>
          </w:tcPr>
          <w:p w14:paraId="61790765" w14:textId="77777777" w:rsidR="00437EE8" w:rsidRPr="00A67FDC" w:rsidRDefault="00437EE8" w:rsidP="000E478A">
            <w:pPr>
              <w:spacing w:before="20" w:after="20" w:line="240" w:lineRule="auto"/>
              <w:ind w:right="0" w:firstLine="0"/>
              <w:jc w:val="center"/>
              <w:rPr>
                <w:color w:val="auto"/>
              </w:rPr>
            </w:pPr>
            <w:r w:rsidRPr="00A67FDC">
              <w:rPr>
                <w:color w:val="auto"/>
              </w:rPr>
              <w:t>15</w:t>
            </w:r>
          </w:p>
        </w:tc>
      </w:tr>
      <w:tr w:rsidR="00437EE8" w:rsidRPr="00A67FDC" w14:paraId="1491BE25" w14:textId="77777777" w:rsidTr="000E478A">
        <w:trPr>
          <w:trHeight w:val="23"/>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6C59F80" w14:textId="77777777" w:rsidR="00437EE8" w:rsidRPr="00A67FDC" w:rsidRDefault="00437EE8" w:rsidP="000E478A">
            <w:pPr>
              <w:spacing w:before="20" w:after="20" w:line="240" w:lineRule="auto"/>
              <w:ind w:right="0" w:firstLine="0"/>
              <w:rPr>
                <w:color w:val="auto"/>
                <w:sz w:val="24"/>
                <w:szCs w:val="24"/>
              </w:rPr>
            </w:pPr>
            <w:r w:rsidRPr="00A67FDC">
              <w:rPr>
                <w:color w:val="auto"/>
                <w:sz w:val="24"/>
                <w:szCs w:val="24"/>
              </w:rPr>
              <w:t> </w:t>
            </w:r>
          </w:p>
        </w:tc>
        <w:tc>
          <w:tcPr>
            <w:tcW w:w="3170" w:type="dxa"/>
            <w:tcBorders>
              <w:top w:val="nil"/>
              <w:left w:val="nil"/>
              <w:bottom w:val="single" w:sz="4" w:space="0" w:color="auto"/>
              <w:right w:val="single" w:sz="4" w:space="0" w:color="auto"/>
            </w:tcBorders>
            <w:shd w:val="clear" w:color="auto" w:fill="auto"/>
            <w:vAlign w:val="center"/>
            <w:hideMark/>
          </w:tcPr>
          <w:p w14:paraId="5684D1EF" w14:textId="77777777" w:rsidR="00437EE8" w:rsidRPr="00A67FDC" w:rsidRDefault="00437EE8" w:rsidP="001D54AC">
            <w:pPr>
              <w:spacing w:before="20" w:after="20" w:line="240" w:lineRule="auto"/>
              <w:ind w:right="0" w:firstLine="0"/>
              <w:jc w:val="center"/>
              <w:rPr>
                <w:b/>
                <w:bCs/>
                <w:color w:val="auto"/>
              </w:rPr>
            </w:pPr>
            <w:r w:rsidRPr="00A67FDC">
              <w:rPr>
                <w:b/>
                <w:bCs/>
                <w:color w:val="auto"/>
              </w:rPr>
              <w:t>Tổng cộng</w:t>
            </w:r>
          </w:p>
        </w:tc>
        <w:tc>
          <w:tcPr>
            <w:tcW w:w="1479" w:type="dxa"/>
            <w:tcBorders>
              <w:top w:val="nil"/>
              <w:left w:val="nil"/>
              <w:bottom w:val="single" w:sz="4" w:space="0" w:color="auto"/>
              <w:right w:val="single" w:sz="4" w:space="0" w:color="auto"/>
            </w:tcBorders>
            <w:shd w:val="clear" w:color="auto" w:fill="auto"/>
            <w:vAlign w:val="center"/>
            <w:hideMark/>
          </w:tcPr>
          <w:p w14:paraId="40768EE6" w14:textId="77777777" w:rsidR="00437EE8" w:rsidRPr="00A67FDC" w:rsidRDefault="00437EE8" w:rsidP="000E478A">
            <w:pPr>
              <w:spacing w:before="20" w:after="20" w:line="240" w:lineRule="auto"/>
              <w:ind w:right="0" w:firstLine="0"/>
              <w:jc w:val="center"/>
              <w:rPr>
                <w:b/>
                <w:bCs/>
                <w:color w:val="auto"/>
              </w:rPr>
            </w:pPr>
            <w:r w:rsidRPr="00A67FDC">
              <w:rPr>
                <w:b/>
                <w:bCs/>
                <w:color w:val="auto"/>
              </w:rPr>
              <w:t>Công</w:t>
            </w:r>
          </w:p>
        </w:tc>
        <w:tc>
          <w:tcPr>
            <w:tcW w:w="2410" w:type="dxa"/>
            <w:tcBorders>
              <w:top w:val="nil"/>
              <w:left w:val="nil"/>
              <w:bottom w:val="single" w:sz="4" w:space="0" w:color="auto"/>
              <w:right w:val="single" w:sz="4" w:space="0" w:color="auto"/>
            </w:tcBorders>
            <w:shd w:val="clear" w:color="auto" w:fill="auto"/>
            <w:noWrap/>
            <w:vAlign w:val="bottom"/>
            <w:hideMark/>
          </w:tcPr>
          <w:p w14:paraId="1F54D590" w14:textId="77777777" w:rsidR="00437EE8" w:rsidRPr="00A67FDC" w:rsidRDefault="00437EE8" w:rsidP="000E478A">
            <w:pPr>
              <w:spacing w:before="20" w:after="20" w:line="240" w:lineRule="auto"/>
              <w:ind w:right="0" w:firstLine="0"/>
              <w:jc w:val="center"/>
              <w:rPr>
                <w:b/>
                <w:bCs/>
                <w:color w:val="auto"/>
              </w:rPr>
            </w:pPr>
            <w:r w:rsidRPr="00A67FDC">
              <w:rPr>
                <w:b/>
                <w:bCs/>
                <w:color w:val="auto"/>
              </w:rPr>
              <w:t>44</w:t>
            </w:r>
          </w:p>
        </w:tc>
      </w:tr>
    </w:tbl>
    <w:p w14:paraId="236B14B6" w14:textId="77777777" w:rsidR="0034670C" w:rsidRPr="00A67FDC" w:rsidRDefault="0034670C" w:rsidP="001D329C">
      <w:pPr>
        <w:spacing w:after="0" w:line="240" w:lineRule="auto"/>
        <w:rPr>
          <w:color w:val="auto"/>
        </w:rPr>
      </w:pPr>
    </w:p>
    <w:sectPr w:rsidR="0034670C" w:rsidRPr="00A67FDC" w:rsidSect="00996FED">
      <w:headerReference w:type="default" r:id="rId10"/>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849C1" w14:textId="77777777" w:rsidR="00B41E6D" w:rsidRDefault="00B41E6D" w:rsidP="006B3D08">
      <w:pPr>
        <w:spacing w:after="0" w:line="240" w:lineRule="auto"/>
      </w:pPr>
      <w:r>
        <w:separator/>
      </w:r>
    </w:p>
  </w:endnote>
  <w:endnote w:type="continuationSeparator" w:id="0">
    <w:p w14:paraId="314DC9F3" w14:textId="77777777" w:rsidR="00B41E6D" w:rsidRDefault="00B41E6D" w:rsidP="006B3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Semilight"/>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6CBDE" w14:textId="77777777" w:rsidR="00B41E6D" w:rsidRDefault="00B41E6D" w:rsidP="006B3D08">
      <w:pPr>
        <w:spacing w:after="0" w:line="240" w:lineRule="auto"/>
      </w:pPr>
      <w:r>
        <w:separator/>
      </w:r>
    </w:p>
  </w:footnote>
  <w:footnote w:type="continuationSeparator" w:id="0">
    <w:p w14:paraId="1D1A8B89" w14:textId="77777777" w:rsidR="00B41E6D" w:rsidRDefault="00B41E6D" w:rsidP="006B3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F93A0" w14:textId="7A283984" w:rsidR="001C0994" w:rsidRPr="00996FED" w:rsidRDefault="001C0994">
    <w:pPr>
      <w:pStyle w:val="Header"/>
      <w:jc w:val="center"/>
      <w:rPr>
        <w:szCs w:val="28"/>
      </w:rPr>
    </w:pPr>
  </w:p>
  <w:p w14:paraId="17131435" w14:textId="77777777" w:rsidR="006B3D08" w:rsidRPr="00996FED" w:rsidRDefault="006B3D08">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1F37"/>
    <w:multiLevelType w:val="hybridMultilevel"/>
    <w:tmpl w:val="411C5CE6"/>
    <w:lvl w:ilvl="0" w:tplc="B840EC0C">
      <w:start w:val="60"/>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E7C90"/>
    <w:multiLevelType w:val="hybridMultilevel"/>
    <w:tmpl w:val="E2C40A20"/>
    <w:lvl w:ilvl="0" w:tplc="DFA085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D837A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F44EA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B2A64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9A208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02520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AC37D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F225C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B85F6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A6C4FB5"/>
    <w:multiLevelType w:val="hybridMultilevel"/>
    <w:tmpl w:val="1128A57C"/>
    <w:lvl w:ilvl="0" w:tplc="24D4516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30CF1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B6F7A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085CC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F0197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0801B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6008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E163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CC8C1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F9D0F9A"/>
    <w:multiLevelType w:val="hybridMultilevel"/>
    <w:tmpl w:val="5466582E"/>
    <w:lvl w:ilvl="0" w:tplc="632CF3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BE4FB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3C919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465B1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2821D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74934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ACEBB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56C5E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22FDE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413133A"/>
    <w:multiLevelType w:val="hybridMultilevel"/>
    <w:tmpl w:val="B58E805E"/>
    <w:lvl w:ilvl="0" w:tplc="026682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98AAC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5EE10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0CD17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54FA8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E8E00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C6C37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5E384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722B8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346335B"/>
    <w:multiLevelType w:val="hybridMultilevel"/>
    <w:tmpl w:val="B93CD770"/>
    <w:lvl w:ilvl="0" w:tplc="89E497B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D4D4C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6A8A9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6E1BA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5E510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58A77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780C1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0CA1F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FA7C0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A047077"/>
    <w:multiLevelType w:val="hybridMultilevel"/>
    <w:tmpl w:val="729091A4"/>
    <w:lvl w:ilvl="0" w:tplc="994C5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2409A6"/>
    <w:multiLevelType w:val="hybridMultilevel"/>
    <w:tmpl w:val="AC500480"/>
    <w:lvl w:ilvl="0" w:tplc="F84E4972">
      <w:start w:val="5"/>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3DE521E">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7D05C1A">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25CFD12">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3C42E74">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10C3CEE">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3C1DDC">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74E5584">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200053C">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nsid w:val="57024334"/>
    <w:multiLevelType w:val="hybridMultilevel"/>
    <w:tmpl w:val="A9F0D0E4"/>
    <w:lvl w:ilvl="0" w:tplc="32B4881C">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68D49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A6A07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283DD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B268D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A8AB6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EC48B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C2A42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FC0A7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BD25A58"/>
    <w:multiLevelType w:val="hybridMultilevel"/>
    <w:tmpl w:val="5BAAFDE6"/>
    <w:lvl w:ilvl="0" w:tplc="1F623A6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22475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5A8A2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2A868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0A5B8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2AE94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4A986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14E01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66349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18462F2"/>
    <w:multiLevelType w:val="hybridMultilevel"/>
    <w:tmpl w:val="7646D4F4"/>
    <w:lvl w:ilvl="0" w:tplc="3CB201F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A00C8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BC042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EEAD2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3A13A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A229D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8270C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BA68A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DADF4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1B76588"/>
    <w:multiLevelType w:val="hybridMultilevel"/>
    <w:tmpl w:val="411C5CE6"/>
    <w:lvl w:ilvl="0" w:tplc="B840EC0C">
      <w:start w:val="60"/>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B8711D"/>
    <w:multiLevelType w:val="hybridMultilevel"/>
    <w:tmpl w:val="09B48BBA"/>
    <w:lvl w:ilvl="0" w:tplc="769A8E8C">
      <w:start w:val="1"/>
      <w:numFmt w:val="decimal"/>
      <w:lvlText w:val="%1."/>
      <w:lvlJc w:val="left"/>
      <w:pPr>
        <w:ind w:left="1080" w:hanging="360"/>
      </w:pPr>
      <w:rPr>
        <w:rFonts w:ascii="Times New Roman" w:hAnsi="Times New Roman" w:cs="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CE3CAE"/>
    <w:multiLevelType w:val="hybridMultilevel"/>
    <w:tmpl w:val="28EE79CA"/>
    <w:lvl w:ilvl="0" w:tplc="D046A47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5E981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C4208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62DB2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92A01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02AB8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F2F73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96425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2A616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D4B2F70"/>
    <w:multiLevelType w:val="multilevel"/>
    <w:tmpl w:val="34889806"/>
    <w:lvl w:ilvl="0">
      <w:start w:val="3"/>
      <w:numFmt w:val="decimal"/>
      <w:lvlText w:val="%1."/>
      <w:lvlJc w:val="left"/>
      <w:pPr>
        <w:ind w:left="675" w:hanging="675"/>
      </w:pPr>
      <w:rPr>
        <w:rFonts w:hint="default"/>
        <w:b/>
      </w:rPr>
    </w:lvl>
    <w:lvl w:ilvl="1">
      <w:start w:val="2"/>
      <w:numFmt w:val="decimal"/>
      <w:lvlText w:val="%1.%2."/>
      <w:lvlJc w:val="left"/>
      <w:pPr>
        <w:ind w:left="1136" w:hanging="720"/>
      </w:pPr>
      <w:rPr>
        <w:rFonts w:hint="default"/>
        <w:b/>
      </w:rPr>
    </w:lvl>
    <w:lvl w:ilvl="2">
      <w:start w:val="5"/>
      <w:numFmt w:val="decimal"/>
      <w:lvlText w:val="%1.%2.%3."/>
      <w:lvlJc w:val="left"/>
      <w:pPr>
        <w:ind w:left="1552" w:hanging="720"/>
      </w:pPr>
      <w:rPr>
        <w:rFonts w:hint="default"/>
        <w:b/>
        <w:bCs w:val="0"/>
      </w:rPr>
    </w:lvl>
    <w:lvl w:ilvl="3">
      <w:start w:val="1"/>
      <w:numFmt w:val="decimal"/>
      <w:lvlText w:val="%1.%2.%3.%4."/>
      <w:lvlJc w:val="left"/>
      <w:pPr>
        <w:ind w:left="2328" w:hanging="1080"/>
      </w:pPr>
      <w:rPr>
        <w:rFonts w:hint="default"/>
        <w:b/>
      </w:rPr>
    </w:lvl>
    <w:lvl w:ilvl="4">
      <w:start w:val="1"/>
      <w:numFmt w:val="decimal"/>
      <w:lvlText w:val="%1.%2.%3.%4.%5."/>
      <w:lvlJc w:val="left"/>
      <w:pPr>
        <w:ind w:left="2744" w:hanging="1080"/>
      </w:pPr>
      <w:rPr>
        <w:rFonts w:hint="default"/>
        <w:b/>
      </w:rPr>
    </w:lvl>
    <w:lvl w:ilvl="5">
      <w:start w:val="1"/>
      <w:numFmt w:val="decimal"/>
      <w:lvlText w:val="%1.%2.%3.%4.%5.%6."/>
      <w:lvlJc w:val="left"/>
      <w:pPr>
        <w:ind w:left="3520" w:hanging="1440"/>
      </w:pPr>
      <w:rPr>
        <w:rFonts w:hint="default"/>
        <w:b/>
      </w:rPr>
    </w:lvl>
    <w:lvl w:ilvl="6">
      <w:start w:val="1"/>
      <w:numFmt w:val="decimal"/>
      <w:lvlText w:val="%1.%2.%3.%4.%5.%6.%7."/>
      <w:lvlJc w:val="left"/>
      <w:pPr>
        <w:ind w:left="4296" w:hanging="1800"/>
      </w:pPr>
      <w:rPr>
        <w:rFonts w:hint="default"/>
        <w:b/>
      </w:rPr>
    </w:lvl>
    <w:lvl w:ilvl="7">
      <w:start w:val="1"/>
      <w:numFmt w:val="decimal"/>
      <w:lvlText w:val="%1.%2.%3.%4.%5.%6.%7.%8."/>
      <w:lvlJc w:val="left"/>
      <w:pPr>
        <w:ind w:left="4712" w:hanging="1800"/>
      </w:pPr>
      <w:rPr>
        <w:rFonts w:hint="default"/>
        <w:b/>
      </w:rPr>
    </w:lvl>
    <w:lvl w:ilvl="8">
      <w:start w:val="1"/>
      <w:numFmt w:val="decimal"/>
      <w:lvlText w:val="%1.%2.%3.%4.%5.%6.%7.%8.%9."/>
      <w:lvlJc w:val="left"/>
      <w:pPr>
        <w:ind w:left="5488" w:hanging="2160"/>
      </w:pPr>
      <w:rPr>
        <w:rFonts w:hint="default"/>
        <w:b/>
      </w:rPr>
    </w:lvl>
  </w:abstractNum>
  <w:abstractNum w:abstractNumId="15">
    <w:nsid w:val="6FA84DD6"/>
    <w:multiLevelType w:val="multilevel"/>
    <w:tmpl w:val="944EDA0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760C0BA3"/>
    <w:multiLevelType w:val="hybridMultilevel"/>
    <w:tmpl w:val="4F94304A"/>
    <w:lvl w:ilvl="0" w:tplc="DBF84792">
      <w:start w:val="4"/>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4CA92DA">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D627D6C">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88853F4">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C6EBF04">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CEA0270">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442C5E2">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11CDF74">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47A3900">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nsid w:val="7A5F717A"/>
    <w:multiLevelType w:val="multilevel"/>
    <w:tmpl w:val="5A9EC914"/>
    <w:lvl w:ilvl="0">
      <w:start w:val="3"/>
      <w:numFmt w:val="decimal"/>
      <w:lvlText w:val="%1"/>
      <w:lvlJc w:val="left"/>
      <w:pPr>
        <w:ind w:left="600" w:hanging="600"/>
      </w:pPr>
      <w:rPr>
        <w:rFonts w:hint="default"/>
        <w:b/>
      </w:rPr>
    </w:lvl>
    <w:lvl w:ilvl="1">
      <w:start w:val="2"/>
      <w:numFmt w:val="decimal"/>
      <w:lvlText w:val="%1.%2"/>
      <w:lvlJc w:val="left"/>
      <w:pPr>
        <w:ind w:left="878" w:hanging="600"/>
      </w:pPr>
      <w:rPr>
        <w:rFonts w:hint="default"/>
        <w:b/>
      </w:rPr>
    </w:lvl>
    <w:lvl w:ilvl="2">
      <w:start w:val="6"/>
      <w:numFmt w:val="decimal"/>
      <w:lvlText w:val="%1.%2.%3"/>
      <w:lvlJc w:val="left"/>
      <w:pPr>
        <w:ind w:left="1276" w:hanging="720"/>
      </w:pPr>
      <w:rPr>
        <w:rFonts w:hint="default"/>
        <w:b/>
      </w:rPr>
    </w:lvl>
    <w:lvl w:ilvl="3">
      <w:start w:val="1"/>
      <w:numFmt w:val="decimal"/>
      <w:lvlText w:val="%1.%2.%3.%4"/>
      <w:lvlJc w:val="left"/>
      <w:pPr>
        <w:ind w:left="1914" w:hanging="1080"/>
      </w:pPr>
      <w:rPr>
        <w:rFonts w:hint="default"/>
        <w:b/>
      </w:rPr>
    </w:lvl>
    <w:lvl w:ilvl="4">
      <w:start w:val="1"/>
      <w:numFmt w:val="decimal"/>
      <w:lvlText w:val="%1.%2.%3.%4.%5"/>
      <w:lvlJc w:val="left"/>
      <w:pPr>
        <w:ind w:left="2192" w:hanging="1080"/>
      </w:pPr>
      <w:rPr>
        <w:rFonts w:hint="default"/>
        <w:b/>
      </w:rPr>
    </w:lvl>
    <w:lvl w:ilvl="5">
      <w:start w:val="1"/>
      <w:numFmt w:val="decimal"/>
      <w:lvlText w:val="%1.%2.%3.%4.%5.%6"/>
      <w:lvlJc w:val="left"/>
      <w:pPr>
        <w:ind w:left="2830" w:hanging="1440"/>
      </w:pPr>
      <w:rPr>
        <w:rFonts w:hint="default"/>
        <w:b/>
      </w:rPr>
    </w:lvl>
    <w:lvl w:ilvl="6">
      <w:start w:val="1"/>
      <w:numFmt w:val="decimal"/>
      <w:lvlText w:val="%1.%2.%3.%4.%5.%6.%7"/>
      <w:lvlJc w:val="left"/>
      <w:pPr>
        <w:ind w:left="3108" w:hanging="1440"/>
      </w:pPr>
      <w:rPr>
        <w:rFonts w:hint="default"/>
        <w:b/>
      </w:rPr>
    </w:lvl>
    <w:lvl w:ilvl="7">
      <w:start w:val="1"/>
      <w:numFmt w:val="decimal"/>
      <w:lvlText w:val="%1.%2.%3.%4.%5.%6.%7.%8"/>
      <w:lvlJc w:val="left"/>
      <w:pPr>
        <w:ind w:left="3746" w:hanging="1800"/>
      </w:pPr>
      <w:rPr>
        <w:rFonts w:hint="default"/>
        <w:b/>
      </w:rPr>
    </w:lvl>
    <w:lvl w:ilvl="8">
      <w:start w:val="1"/>
      <w:numFmt w:val="decimal"/>
      <w:lvlText w:val="%1.%2.%3.%4.%5.%6.%7.%8.%9"/>
      <w:lvlJc w:val="left"/>
      <w:pPr>
        <w:ind w:left="4384" w:hanging="2160"/>
      </w:pPr>
      <w:rPr>
        <w:rFonts w:hint="default"/>
        <w:b/>
      </w:rPr>
    </w:lvl>
  </w:abstractNum>
  <w:abstractNum w:abstractNumId="18">
    <w:nsid w:val="7B6A6395"/>
    <w:multiLevelType w:val="hybridMultilevel"/>
    <w:tmpl w:val="2716CFC6"/>
    <w:lvl w:ilvl="0" w:tplc="8FB24B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1A499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6C059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90B8D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1C9F2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226C8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A20BD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72E8B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027D5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C1224EB"/>
    <w:multiLevelType w:val="hybridMultilevel"/>
    <w:tmpl w:val="EB969BD0"/>
    <w:lvl w:ilvl="0" w:tplc="0A3034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A214B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8A728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B88FC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AA12F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129B7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EE797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60613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5EF8C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FEF5A38"/>
    <w:multiLevelType w:val="hybridMultilevel"/>
    <w:tmpl w:val="9F42508C"/>
    <w:lvl w:ilvl="0" w:tplc="6C0A2FB8">
      <w:start w:val="6"/>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87601DE">
      <w:start w:val="1"/>
      <w:numFmt w:val="lowerLetter"/>
      <w:lvlText w:val="%2"/>
      <w:lvlJc w:val="left"/>
      <w:pPr>
        <w:ind w:left="17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0C0A5EE">
      <w:start w:val="1"/>
      <w:numFmt w:val="lowerRoman"/>
      <w:lvlText w:val="%3"/>
      <w:lvlJc w:val="left"/>
      <w:pPr>
        <w:ind w:left="24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62E742A">
      <w:start w:val="1"/>
      <w:numFmt w:val="decimal"/>
      <w:lvlText w:val="%4"/>
      <w:lvlJc w:val="left"/>
      <w:pPr>
        <w:ind w:left="31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B6A94A0">
      <w:start w:val="1"/>
      <w:numFmt w:val="lowerLetter"/>
      <w:lvlText w:val="%5"/>
      <w:lvlJc w:val="left"/>
      <w:pPr>
        <w:ind w:left="38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B0C91DE">
      <w:start w:val="1"/>
      <w:numFmt w:val="lowerRoman"/>
      <w:lvlText w:val="%6"/>
      <w:lvlJc w:val="left"/>
      <w:pPr>
        <w:ind w:left="4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00A3C62">
      <w:start w:val="1"/>
      <w:numFmt w:val="decimal"/>
      <w:lvlText w:val="%7"/>
      <w:lvlJc w:val="left"/>
      <w:pPr>
        <w:ind w:left="53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3DADF18">
      <w:start w:val="1"/>
      <w:numFmt w:val="lowerLetter"/>
      <w:lvlText w:val="%8"/>
      <w:lvlJc w:val="left"/>
      <w:pPr>
        <w:ind w:left="60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1AA7FB8">
      <w:start w:val="1"/>
      <w:numFmt w:val="lowerRoman"/>
      <w:lvlText w:val="%9"/>
      <w:lvlJc w:val="left"/>
      <w:pPr>
        <w:ind w:left="67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10"/>
  </w:num>
  <w:num w:numId="3">
    <w:abstractNumId w:val="19"/>
  </w:num>
  <w:num w:numId="4">
    <w:abstractNumId w:val="9"/>
  </w:num>
  <w:num w:numId="5">
    <w:abstractNumId w:val="18"/>
  </w:num>
  <w:num w:numId="6">
    <w:abstractNumId w:val="2"/>
  </w:num>
  <w:num w:numId="7">
    <w:abstractNumId w:val="16"/>
  </w:num>
  <w:num w:numId="8">
    <w:abstractNumId w:val="1"/>
  </w:num>
  <w:num w:numId="9">
    <w:abstractNumId w:val="7"/>
  </w:num>
  <w:num w:numId="10">
    <w:abstractNumId w:val="3"/>
  </w:num>
  <w:num w:numId="11">
    <w:abstractNumId w:val="15"/>
  </w:num>
  <w:num w:numId="12">
    <w:abstractNumId w:val="20"/>
  </w:num>
  <w:num w:numId="13">
    <w:abstractNumId w:val="4"/>
  </w:num>
  <w:num w:numId="14">
    <w:abstractNumId w:val="5"/>
  </w:num>
  <w:num w:numId="15">
    <w:abstractNumId w:val="8"/>
  </w:num>
  <w:num w:numId="16">
    <w:abstractNumId w:val="14"/>
  </w:num>
  <w:num w:numId="17">
    <w:abstractNumId w:val="11"/>
  </w:num>
  <w:num w:numId="18">
    <w:abstractNumId w:val="17"/>
  </w:num>
  <w:num w:numId="19">
    <w:abstractNumId w:val="0"/>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E9"/>
    <w:rsid w:val="00043E67"/>
    <w:rsid w:val="000455AA"/>
    <w:rsid w:val="0005392C"/>
    <w:rsid w:val="00093DA1"/>
    <w:rsid w:val="000A3977"/>
    <w:rsid w:val="000B2144"/>
    <w:rsid w:val="000C0EDD"/>
    <w:rsid w:val="000E24B1"/>
    <w:rsid w:val="000E478A"/>
    <w:rsid w:val="000F07ED"/>
    <w:rsid w:val="00113CE6"/>
    <w:rsid w:val="00131E40"/>
    <w:rsid w:val="001466FD"/>
    <w:rsid w:val="00155BB6"/>
    <w:rsid w:val="0015638F"/>
    <w:rsid w:val="00167E38"/>
    <w:rsid w:val="00173BB5"/>
    <w:rsid w:val="0018184C"/>
    <w:rsid w:val="001A3473"/>
    <w:rsid w:val="001C0994"/>
    <w:rsid w:val="001D329C"/>
    <w:rsid w:val="001D436B"/>
    <w:rsid w:val="001D54AC"/>
    <w:rsid w:val="002203F6"/>
    <w:rsid w:val="00223612"/>
    <w:rsid w:val="00233682"/>
    <w:rsid w:val="00250BAD"/>
    <w:rsid w:val="002716E1"/>
    <w:rsid w:val="002744C1"/>
    <w:rsid w:val="0027633C"/>
    <w:rsid w:val="002878DD"/>
    <w:rsid w:val="002941C8"/>
    <w:rsid w:val="002B1273"/>
    <w:rsid w:val="002F06B7"/>
    <w:rsid w:val="00303554"/>
    <w:rsid w:val="00306EE4"/>
    <w:rsid w:val="0034031A"/>
    <w:rsid w:val="0034670C"/>
    <w:rsid w:val="00363F72"/>
    <w:rsid w:val="00377F76"/>
    <w:rsid w:val="00394959"/>
    <w:rsid w:val="003A79A6"/>
    <w:rsid w:val="003B62F8"/>
    <w:rsid w:val="003E0AFC"/>
    <w:rsid w:val="003E0E54"/>
    <w:rsid w:val="003F14E9"/>
    <w:rsid w:val="0043417B"/>
    <w:rsid w:val="00437CC5"/>
    <w:rsid w:val="00437EE8"/>
    <w:rsid w:val="004508F2"/>
    <w:rsid w:val="0045318F"/>
    <w:rsid w:val="0049231F"/>
    <w:rsid w:val="004D76D3"/>
    <w:rsid w:val="004F08A0"/>
    <w:rsid w:val="004F2F70"/>
    <w:rsid w:val="00504D34"/>
    <w:rsid w:val="00506FAB"/>
    <w:rsid w:val="00525632"/>
    <w:rsid w:val="0052651E"/>
    <w:rsid w:val="00531FD3"/>
    <w:rsid w:val="00543EF7"/>
    <w:rsid w:val="00550A3E"/>
    <w:rsid w:val="005652CC"/>
    <w:rsid w:val="005904A4"/>
    <w:rsid w:val="005A2C28"/>
    <w:rsid w:val="005B62FF"/>
    <w:rsid w:val="005C0D77"/>
    <w:rsid w:val="005D4E4A"/>
    <w:rsid w:val="005D5BDD"/>
    <w:rsid w:val="00603CEE"/>
    <w:rsid w:val="00625C1B"/>
    <w:rsid w:val="00627D12"/>
    <w:rsid w:val="00632EB7"/>
    <w:rsid w:val="0064683C"/>
    <w:rsid w:val="00646DC8"/>
    <w:rsid w:val="00661E07"/>
    <w:rsid w:val="0069140B"/>
    <w:rsid w:val="006A754B"/>
    <w:rsid w:val="006A7D35"/>
    <w:rsid w:val="006B0179"/>
    <w:rsid w:val="006B086E"/>
    <w:rsid w:val="006B17EC"/>
    <w:rsid w:val="006B3D08"/>
    <w:rsid w:val="006D6D03"/>
    <w:rsid w:val="00702353"/>
    <w:rsid w:val="0072519A"/>
    <w:rsid w:val="007355D4"/>
    <w:rsid w:val="00735E2B"/>
    <w:rsid w:val="007579B8"/>
    <w:rsid w:val="00784A2E"/>
    <w:rsid w:val="00790BA8"/>
    <w:rsid w:val="007B003D"/>
    <w:rsid w:val="007B3B99"/>
    <w:rsid w:val="007E3BCC"/>
    <w:rsid w:val="007F4540"/>
    <w:rsid w:val="007F628B"/>
    <w:rsid w:val="00803D4C"/>
    <w:rsid w:val="00824B44"/>
    <w:rsid w:val="00864D1E"/>
    <w:rsid w:val="008744EB"/>
    <w:rsid w:val="00892FF2"/>
    <w:rsid w:val="008A56FE"/>
    <w:rsid w:val="008C69D4"/>
    <w:rsid w:val="00904218"/>
    <w:rsid w:val="009155D9"/>
    <w:rsid w:val="0094380A"/>
    <w:rsid w:val="0094717B"/>
    <w:rsid w:val="009524E6"/>
    <w:rsid w:val="00952DDE"/>
    <w:rsid w:val="00953B56"/>
    <w:rsid w:val="009703F2"/>
    <w:rsid w:val="00980AD2"/>
    <w:rsid w:val="00996DAC"/>
    <w:rsid w:val="00996FED"/>
    <w:rsid w:val="009A2887"/>
    <w:rsid w:val="009A3576"/>
    <w:rsid w:val="009B4DAD"/>
    <w:rsid w:val="009E2171"/>
    <w:rsid w:val="009F5FE8"/>
    <w:rsid w:val="00A1686E"/>
    <w:rsid w:val="00A30804"/>
    <w:rsid w:val="00A479F8"/>
    <w:rsid w:val="00A63FCA"/>
    <w:rsid w:val="00A67FDC"/>
    <w:rsid w:val="00A742BA"/>
    <w:rsid w:val="00A97BDD"/>
    <w:rsid w:val="00AB656D"/>
    <w:rsid w:val="00AC2BA6"/>
    <w:rsid w:val="00AE23F7"/>
    <w:rsid w:val="00B119AD"/>
    <w:rsid w:val="00B23363"/>
    <w:rsid w:val="00B27A87"/>
    <w:rsid w:val="00B36D82"/>
    <w:rsid w:val="00B40E52"/>
    <w:rsid w:val="00B41E6D"/>
    <w:rsid w:val="00B466FD"/>
    <w:rsid w:val="00B536B2"/>
    <w:rsid w:val="00B776EE"/>
    <w:rsid w:val="00B96DF6"/>
    <w:rsid w:val="00BA160A"/>
    <w:rsid w:val="00BC291D"/>
    <w:rsid w:val="00BD4D5F"/>
    <w:rsid w:val="00BE01B4"/>
    <w:rsid w:val="00BE559F"/>
    <w:rsid w:val="00BE7C48"/>
    <w:rsid w:val="00BF14AA"/>
    <w:rsid w:val="00BF504D"/>
    <w:rsid w:val="00C12691"/>
    <w:rsid w:val="00C435AF"/>
    <w:rsid w:val="00C4371B"/>
    <w:rsid w:val="00C700C9"/>
    <w:rsid w:val="00C726FB"/>
    <w:rsid w:val="00C731D0"/>
    <w:rsid w:val="00CA0AA2"/>
    <w:rsid w:val="00CD5FCD"/>
    <w:rsid w:val="00CF3162"/>
    <w:rsid w:val="00D06392"/>
    <w:rsid w:val="00D4757A"/>
    <w:rsid w:val="00D53125"/>
    <w:rsid w:val="00D56423"/>
    <w:rsid w:val="00D953B7"/>
    <w:rsid w:val="00DB1F1E"/>
    <w:rsid w:val="00DB44F8"/>
    <w:rsid w:val="00DC2772"/>
    <w:rsid w:val="00DC3649"/>
    <w:rsid w:val="00DC418D"/>
    <w:rsid w:val="00DF69D8"/>
    <w:rsid w:val="00E0148E"/>
    <w:rsid w:val="00E3330F"/>
    <w:rsid w:val="00E46714"/>
    <w:rsid w:val="00E52CFB"/>
    <w:rsid w:val="00E8684D"/>
    <w:rsid w:val="00E87A5B"/>
    <w:rsid w:val="00E9064B"/>
    <w:rsid w:val="00E92B40"/>
    <w:rsid w:val="00F04549"/>
    <w:rsid w:val="00F33E22"/>
    <w:rsid w:val="00F37325"/>
    <w:rsid w:val="00F45D44"/>
    <w:rsid w:val="00F47098"/>
    <w:rsid w:val="00F5671B"/>
    <w:rsid w:val="00F56FE5"/>
    <w:rsid w:val="00F57CF7"/>
    <w:rsid w:val="00F652F6"/>
    <w:rsid w:val="00F96EAC"/>
    <w:rsid w:val="00FA1827"/>
    <w:rsid w:val="00FA36FC"/>
    <w:rsid w:val="00FB5670"/>
    <w:rsid w:val="00FD00D5"/>
    <w:rsid w:val="00FD7047"/>
    <w:rsid w:val="00FE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4E9"/>
    <w:pPr>
      <w:spacing w:after="134" w:line="268" w:lineRule="auto"/>
      <w:ind w:right="69" w:firstLine="556"/>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3F14E9"/>
    <w:pPr>
      <w:keepNext/>
      <w:keepLines/>
      <w:spacing w:after="91"/>
      <w:ind w:left="10" w:right="69" w:hanging="10"/>
      <w:jc w:val="center"/>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4E9"/>
    <w:rPr>
      <w:rFonts w:ascii="Times New Roman" w:eastAsia="Times New Roman" w:hAnsi="Times New Roman" w:cs="Times New Roman"/>
      <w:color w:val="000000"/>
      <w:sz w:val="28"/>
    </w:rPr>
  </w:style>
  <w:style w:type="table" w:customStyle="1" w:styleId="TableGrid">
    <w:name w:val="TableGrid"/>
    <w:rsid w:val="003F14E9"/>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6B3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D08"/>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6B3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D08"/>
    <w:rPr>
      <w:rFonts w:ascii="Times New Roman" w:eastAsia="Times New Roman" w:hAnsi="Times New Roman" w:cs="Times New Roman"/>
      <w:color w:val="000000"/>
      <w:sz w:val="28"/>
    </w:rPr>
  </w:style>
  <w:style w:type="paragraph" w:styleId="ListParagraph">
    <w:name w:val="List Paragraph"/>
    <w:basedOn w:val="Normal"/>
    <w:uiPriority w:val="1"/>
    <w:qFormat/>
    <w:rsid w:val="006B3D08"/>
    <w:pPr>
      <w:ind w:left="720"/>
      <w:contextualSpacing/>
    </w:pPr>
  </w:style>
  <w:style w:type="paragraph" w:styleId="BodyText">
    <w:name w:val="Body Text"/>
    <w:basedOn w:val="Normal"/>
    <w:link w:val="BodyTextChar"/>
    <w:rsid w:val="00DC2772"/>
    <w:pPr>
      <w:autoSpaceDE w:val="0"/>
      <w:autoSpaceDN w:val="0"/>
      <w:adjustRightInd w:val="0"/>
      <w:spacing w:before="120" w:after="0" w:line="240" w:lineRule="auto"/>
      <w:ind w:right="0" w:firstLine="0"/>
    </w:pPr>
    <w:rPr>
      <w:color w:val="231F20"/>
      <w:spacing w:val="-14"/>
      <w:szCs w:val="24"/>
    </w:rPr>
  </w:style>
  <w:style w:type="character" w:customStyle="1" w:styleId="BodyTextChar">
    <w:name w:val="Body Text Char"/>
    <w:basedOn w:val="DefaultParagraphFont"/>
    <w:link w:val="BodyText"/>
    <w:rsid w:val="00DC2772"/>
    <w:rPr>
      <w:rFonts w:ascii="Times New Roman" w:eastAsia="Times New Roman" w:hAnsi="Times New Roman" w:cs="Times New Roman"/>
      <w:color w:val="231F20"/>
      <w:spacing w:val="-14"/>
      <w:sz w:val="28"/>
      <w:szCs w:val="24"/>
    </w:rPr>
  </w:style>
  <w:style w:type="paragraph" w:styleId="NormalWeb">
    <w:name w:val="Normal (Web)"/>
    <w:basedOn w:val="Normal"/>
    <w:link w:val="NormalWebChar"/>
    <w:rsid w:val="00DB44F8"/>
    <w:pPr>
      <w:spacing w:before="100" w:beforeAutospacing="1" w:after="100" w:afterAutospacing="1" w:line="240" w:lineRule="auto"/>
      <w:ind w:right="0" w:firstLine="0"/>
      <w:jc w:val="left"/>
    </w:pPr>
    <w:rPr>
      <w:rFonts w:ascii="Arial Unicode MS" w:eastAsia="Arial Unicode MS" w:hAnsi="Arial Unicode MS" w:cs="Arial Unicode MS"/>
      <w:color w:val="auto"/>
      <w:sz w:val="24"/>
      <w:szCs w:val="24"/>
    </w:rPr>
  </w:style>
  <w:style w:type="character" w:customStyle="1" w:styleId="NormalWebChar">
    <w:name w:val="Normal (Web) Char"/>
    <w:link w:val="NormalWeb"/>
    <w:rsid w:val="00DB44F8"/>
    <w:rPr>
      <w:rFonts w:ascii="Arial Unicode MS" w:eastAsia="Arial Unicode MS" w:hAnsi="Arial Unicode MS" w:cs="Arial Unicode MS"/>
      <w:sz w:val="24"/>
      <w:szCs w:val="24"/>
    </w:rPr>
  </w:style>
  <w:style w:type="character" w:styleId="Emphasis">
    <w:name w:val="Emphasis"/>
    <w:uiPriority w:val="20"/>
    <w:qFormat/>
    <w:rsid w:val="00131E40"/>
    <w:rPr>
      <w:i/>
      <w:iCs/>
    </w:rPr>
  </w:style>
  <w:style w:type="paragraph" w:customStyle="1" w:styleId="CharCharCharCharCharChar1CharCharCharCharCharCharCharCharCharChar">
    <w:name w:val="Char Char Char Char Char Char1 Char Char Char Char Char Char Char Char Char Char"/>
    <w:basedOn w:val="Normal"/>
    <w:rsid w:val="007B003D"/>
    <w:pPr>
      <w:spacing w:after="160" w:line="240" w:lineRule="exact"/>
      <w:ind w:right="0" w:firstLine="0"/>
      <w:jc w:val="left"/>
    </w:pPr>
    <w:rPr>
      <w:color w:val="auto"/>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4E9"/>
    <w:pPr>
      <w:spacing w:after="134" w:line="268" w:lineRule="auto"/>
      <w:ind w:right="69" w:firstLine="556"/>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3F14E9"/>
    <w:pPr>
      <w:keepNext/>
      <w:keepLines/>
      <w:spacing w:after="91"/>
      <w:ind w:left="10" w:right="69" w:hanging="10"/>
      <w:jc w:val="center"/>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4E9"/>
    <w:rPr>
      <w:rFonts w:ascii="Times New Roman" w:eastAsia="Times New Roman" w:hAnsi="Times New Roman" w:cs="Times New Roman"/>
      <w:color w:val="000000"/>
      <w:sz w:val="28"/>
    </w:rPr>
  </w:style>
  <w:style w:type="table" w:customStyle="1" w:styleId="TableGrid">
    <w:name w:val="TableGrid"/>
    <w:rsid w:val="003F14E9"/>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6B3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D08"/>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6B3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D08"/>
    <w:rPr>
      <w:rFonts w:ascii="Times New Roman" w:eastAsia="Times New Roman" w:hAnsi="Times New Roman" w:cs="Times New Roman"/>
      <w:color w:val="000000"/>
      <w:sz w:val="28"/>
    </w:rPr>
  </w:style>
  <w:style w:type="paragraph" w:styleId="ListParagraph">
    <w:name w:val="List Paragraph"/>
    <w:basedOn w:val="Normal"/>
    <w:uiPriority w:val="1"/>
    <w:qFormat/>
    <w:rsid w:val="006B3D08"/>
    <w:pPr>
      <w:ind w:left="720"/>
      <w:contextualSpacing/>
    </w:pPr>
  </w:style>
  <w:style w:type="paragraph" w:styleId="BodyText">
    <w:name w:val="Body Text"/>
    <w:basedOn w:val="Normal"/>
    <w:link w:val="BodyTextChar"/>
    <w:rsid w:val="00DC2772"/>
    <w:pPr>
      <w:autoSpaceDE w:val="0"/>
      <w:autoSpaceDN w:val="0"/>
      <w:adjustRightInd w:val="0"/>
      <w:spacing w:before="120" w:after="0" w:line="240" w:lineRule="auto"/>
      <w:ind w:right="0" w:firstLine="0"/>
    </w:pPr>
    <w:rPr>
      <w:color w:val="231F20"/>
      <w:spacing w:val="-14"/>
      <w:szCs w:val="24"/>
    </w:rPr>
  </w:style>
  <w:style w:type="character" w:customStyle="1" w:styleId="BodyTextChar">
    <w:name w:val="Body Text Char"/>
    <w:basedOn w:val="DefaultParagraphFont"/>
    <w:link w:val="BodyText"/>
    <w:rsid w:val="00DC2772"/>
    <w:rPr>
      <w:rFonts w:ascii="Times New Roman" w:eastAsia="Times New Roman" w:hAnsi="Times New Roman" w:cs="Times New Roman"/>
      <w:color w:val="231F20"/>
      <w:spacing w:val="-14"/>
      <w:sz w:val="28"/>
      <w:szCs w:val="24"/>
    </w:rPr>
  </w:style>
  <w:style w:type="paragraph" w:styleId="NormalWeb">
    <w:name w:val="Normal (Web)"/>
    <w:basedOn w:val="Normal"/>
    <w:link w:val="NormalWebChar"/>
    <w:rsid w:val="00DB44F8"/>
    <w:pPr>
      <w:spacing w:before="100" w:beforeAutospacing="1" w:after="100" w:afterAutospacing="1" w:line="240" w:lineRule="auto"/>
      <w:ind w:right="0" w:firstLine="0"/>
      <w:jc w:val="left"/>
    </w:pPr>
    <w:rPr>
      <w:rFonts w:ascii="Arial Unicode MS" w:eastAsia="Arial Unicode MS" w:hAnsi="Arial Unicode MS" w:cs="Arial Unicode MS"/>
      <w:color w:val="auto"/>
      <w:sz w:val="24"/>
      <w:szCs w:val="24"/>
    </w:rPr>
  </w:style>
  <w:style w:type="character" w:customStyle="1" w:styleId="NormalWebChar">
    <w:name w:val="Normal (Web) Char"/>
    <w:link w:val="NormalWeb"/>
    <w:rsid w:val="00DB44F8"/>
    <w:rPr>
      <w:rFonts w:ascii="Arial Unicode MS" w:eastAsia="Arial Unicode MS" w:hAnsi="Arial Unicode MS" w:cs="Arial Unicode MS"/>
      <w:sz w:val="24"/>
      <w:szCs w:val="24"/>
    </w:rPr>
  </w:style>
  <w:style w:type="character" w:styleId="Emphasis">
    <w:name w:val="Emphasis"/>
    <w:uiPriority w:val="20"/>
    <w:qFormat/>
    <w:rsid w:val="00131E40"/>
    <w:rPr>
      <w:i/>
      <w:iCs/>
    </w:rPr>
  </w:style>
  <w:style w:type="paragraph" w:customStyle="1" w:styleId="CharCharCharCharCharChar1CharCharCharCharCharCharCharCharCharChar">
    <w:name w:val="Char Char Char Char Char Char1 Char Char Char Char Char Char Char Char Char Char"/>
    <w:basedOn w:val="Normal"/>
    <w:rsid w:val="007B003D"/>
    <w:pPr>
      <w:spacing w:after="160" w:line="240" w:lineRule="exact"/>
      <w:ind w:right="0" w:firstLine="0"/>
      <w:jc w:val="left"/>
    </w:pPr>
    <w:rPr>
      <w:color w:val="auto"/>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ichvutrongsen.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32354-D569-42D4-B697-FE24C1524923}"/>
</file>

<file path=customXml/itemProps2.xml><?xml version="1.0" encoding="utf-8"?>
<ds:datastoreItem xmlns:ds="http://schemas.openxmlformats.org/officeDocument/2006/customXml" ds:itemID="{289D7EC3-319C-43F2-AD8F-09F11A2E6348}"/>
</file>

<file path=customXml/itemProps3.xml><?xml version="1.0" encoding="utf-8"?>
<ds:datastoreItem xmlns:ds="http://schemas.openxmlformats.org/officeDocument/2006/customXml" ds:itemID="{B3D4F871-8A31-4D6E-BC51-314AED4E8722}"/>
</file>

<file path=customXml/itemProps4.xml><?xml version="1.0" encoding="utf-8"?>
<ds:datastoreItem xmlns:ds="http://schemas.openxmlformats.org/officeDocument/2006/customXml" ds:itemID="{D21E4D00-92BF-4ED5-914A-1E3B9DDD4E67}"/>
</file>

<file path=docProps/app.xml><?xml version="1.0" encoding="utf-8"?>
<Properties xmlns="http://schemas.openxmlformats.org/officeDocument/2006/extended-properties" xmlns:vt="http://schemas.openxmlformats.org/officeDocument/2006/docPropsVTypes">
  <Template>Normal</Template>
  <TotalTime>37</TotalTime>
  <Pages>6</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Maytinh2</cp:lastModifiedBy>
  <cp:revision>22</cp:revision>
  <dcterms:created xsi:type="dcterms:W3CDTF">2025-04-28T04:25:00Z</dcterms:created>
  <dcterms:modified xsi:type="dcterms:W3CDTF">2025-06-21T13:46:00Z</dcterms:modified>
</cp:coreProperties>
</file>