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396340" w14:textId="54BD717F" w:rsidR="00B97FA9" w:rsidRPr="00CD10A0" w:rsidRDefault="009B51FF" w:rsidP="00F2470F">
      <w:pPr>
        <w:keepNext/>
        <w:keepLines/>
        <w:spacing w:line="288" w:lineRule="auto"/>
        <w:jc w:val="center"/>
        <w:outlineLvl w:val="0"/>
        <w:rPr>
          <w:rFonts w:eastAsia="Times New Roman"/>
          <w:b/>
          <w:kern w:val="36"/>
          <w:szCs w:val="28"/>
        </w:rPr>
      </w:pPr>
      <w:r w:rsidRPr="00CD10A0">
        <w:rPr>
          <w:b/>
          <w:spacing w:val="-2"/>
          <w:szCs w:val="28"/>
          <w:lang w:val="vi-VN"/>
        </w:rPr>
        <w:t xml:space="preserve">Quy trình </w:t>
      </w:r>
      <w:r w:rsidR="007B3335">
        <w:rPr>
          <w:b/>
          <w:spacing w:val="-2"/>
          <w:szCs w:val="28"/>
        </w:rPr>
        <w:t>0</w:t>
      </w:r>
      <w:r w:rsidR="005761C0" w:rsidRPr="00CD10A0">
        <w:rPr>
          <w:b/>
          <w:spacing w:val="-2"/>
          <w:szCs w:val="28"/>
        </w:rPr>
        <w:t>5</w:t>
      </w:r>
      <w:r w:rsidRPr="00CD10A0">
        <w:rPr>
          <w:b/>
          <w:spacing w:val="-2"/>
          <w:szCs w:val="28"/>
          <w:lang w:val="vi-VN"/>
        </w:rPr>
        <w:t xml:space="preserve">: </w:t>
      </w:r>
      <w:r w:rsidR="007022D3" w:rsidRPr="00CD10A0">
        <w:rPr>
          <w:b/>
          <w:spacing w:val="-2"/>
          <w:szCs w:val="28"/>
        </w:rPr>
        <w:t>Quy trình sản xuất cây đậu phộng (lạc)</w:t>
      </w:r>
    </w:p>
    <w:p w14:paraId="0CA160F9" w14:textId="77777777" w:rsidR="00B97FA9" w:rsidRPr="00CD10A0" w:rsidRDefault="00B97FA9" w:rsidP="00F2470F">
      <w:pPr>
        <w:spacing w:line="288" w:lineRule="auto"/>
        <w:jc w:val="center"/>
        <w:outlineLvl w:val="0"/>
        <w:rPr>
          <w:rFonts w:eastAsia="Times New Roman"/>
          <w:bCs/>
          <w:kern w:val="36"/>
          <w:szCs w:val="28"/>
        </w:rPr>
      </w:pPr>
      <w:r w:rsidRPr="00CD10A0">
        <w:rPr>
          <w:rFonts w:eastAsia="Times New Roman"/>
          <w:bCs/>
          <w:kern w:val="36"/>
          <w:szCs w:val="28"/>
          <w:lang w:val="vi-VN"/>
        </w:rPr>
        <w:t>(</w:t>
      </w:r>
      <w:r w:rsidRPr="00CD10A0">
        <w:rPr>
          <w:i/>
          <w:iCs/>
          <w:kern w:val="2"/>
          <w:szCs w:val="28"/>
          <w:bdr w:val="single" w:sz="2" w:space="0" w:color="E5E7EB" w:frame="1"/>
        </w:rPr>
        <w:t>Arachis hypogaea L</w:t>
      </w:r>
      <w:r w:rsidRPr="00CD10A0">
        <w:rPr>
          <w:rFonts w:eastAsia="Times New Roman"/>
          <w:bCs/>
          <w:kern w:val="36"/>
          <w:szCs w:val="28"/>
          <w:lang w:val="vi-VN"/>
        </w:rPr>
        <w:t>)</w:t>
      </w:r>
    </w:p>
    <w:p w14:paraId="07721C72" w14:textId="77777777" w:rsidR="00F2470F" w:rsidRPr="00CD10A0" w:rsidRDefault="00F2470F" w:rsidP="00F2470F">
      <w:pPr>
        <w:spacing w:before="120"/>
        <w:ind w:firstLine="567"/>
        <w:rPr>
          <w:b/>
          <w:szCs w:val="28"/>
        </w:rPr>
      </w:pPr>
    </w:p>
    <w:p w14:paraId="3E07E1AB" w14:textId="1AE8079C" w:rsidR="005A034F" w:rsidRPr="00CD10A0" w:rsidRDefault="005A034F" w:rsidP="00F2470F">
      <w:pPr>
        <w:spacing w:before="120"/>
        <w:ind w:firstLine="567"/>
        <w:rPr>
          <w:b/>
          <w:szCs w:val="28"/>
        </w:rPr>
      </w:pPr>
      <w:r w:rsidRPr="00CD10A0">
        <w:rPr>
          <w:b/>
          <w:szCs w:val="28"/>
        </w:rPr>
        <w:t xml:space="preserve">Phần </w:t>
      </w:r>
      <w:r w:rsidR="009B51FF" w:rsidRPr="00CD10A0">
        <w:rPr>
          <w:b/>
          <w:szCs w:val="28"/>
          <w:lang w:val="vi-VN"/>
        </w:rPr>
        <w:t>I</w:t>
      </w:r>
      <w:r w:rsidRPr="00CD10A0">
        <w:rPr>
          <w:b/>
          <w:szCs w:val="28"/>
          <w:lang w:val="vi-VN"/>
        </w:rPr>
        <w:t xml:space="preserve">. </w:t>
      </w:r>
      <w:r w:rsidRPr="00CD10A0">
        <w:rPr>
          <w:b/>
          <w:szCs w:val="28"/>
        </w:rPr>
        <w:t>QUY TRÌNH</w:t>
      </w:r>
      <w:r w:rsidR="00BB0373" w:rsidRPr="00CD10A0">
        <w:rPr>
          <w:b/>
          <w:szCs w:val="28"/>
        </w:rPr>
        <w:t xml:space="preserve"> SẢN XUẤT</w:t>
      </w:r>
    </w:p>
    <w:p w14:paraId="4F69207B" w14:textId="1C883C73" w:rsidR="005A034F" w:rsidRPr="00CD10A0" w:rsidRDefault="005A034F" w:rsidP="00F2470F">
      <w:pPr>
        <w:spacing w:before="120"/>
        <w:ind w:firstLine="567"/>
        <w:jc w:val="both"/>
        <w:rPr>
          <w:b/>
          <w:iCs/>
          <w:szCs w:val="28"/>
        </w:rPr>
      </w:pPr>
      <w:r w:rsidRPr="00CD10A0">
        <w:rPr>
          <w:b/>
          <w:iCs/>
          <w:szCs w:val="28"/>
        </w:rPr>
        <w:t>1. Thông tin chung</w:t>
      </w:r>
    </w:p>
    <w:p w14:paraId="0F0FF3D7" w14:textId="3183D149" w:rsidR="005A034F" w:rsidRPr="00CD10A0" w:rsidRDefault="005A034F" w:rsidP="00F2470F">
      <w:pPr>
        <w:spacing w:before="120"/>
        <w:ind w:firstLine="567"/>
        <w:jc w:val="both"/>
        <w:rPr>
          <w:b/>
          <w:bCs/>
          <w:iCs/>
          <w:szCs w:val="28"/>
        </w:rPr>
      </w:pPr>
      <w:r w:rsidRPr="00CD10A0">
        <w:rPr>
          <w:b/>
          <w:bCs/>
          <w:iCs/>
          <w:szCs w:val="28"/>
        </w:rPr>
        <w:t>1.1. Xuất xứ quy trình</w:t>
      </w:r>
    </w:p>
    <w:p w14:paraId="6DDFCEA7" w14:textId="65FEE4F3" w:rsidR="005A034F" w:rsidRPr="00CD10A0" w:rsidRDefault="005A034F" w:rsidP="00F2470F">
      <w:pPr>
        <w:spacing w:before="120"/>
        <w:ind w:firstLine="567"/>
        <w:jc w:val="both"/>
        <w:rPr>
          <w:bCs/>
          <w:szCs w:val="28"/>
          <w:lang w:val="fr-FR"/>
        </w:rPr>
      </w:pPr>
      <w:r w:rsidRPr="00CD10A0">
        <w:rPr>
          <w:rFonts w:eastAsia="Times New Roman"/>
          <w:bCs/>
          <w:kern w:val="36"/>
          <w:szCs w:val="28"/>
        </w:rPr>
        <w:t xml:space="preserve">Quyết định </w:t>
      </w:r>
      <w:r w:rsidRPr="00CD10A0">
        <w:rPr>
          <w:bCs/>
          <w:szCs w:val="28"/>
          <w:lang w:val="fr-FR"/>
        </w:rPr>
        <w:t>33/2024/QĐ-UBND ngày 19 tháng 12 năm 2024 của Ủy ban nhân dân thành phố Cần Thơ</w:t>
      </w:r>
      <w:r w:rsidR="00403B31" w:rsidRPr="00CD10A0">
        <w:rPr>
          <w:bCs/>
          <w:szCs w:val="28"/>
          <w:lang w:val="fr-FR"/>
        </w:rPr>
        <w:t xml:space="preserve"> </w:t>
      </w:r>
      <w:r w:rsidR="00FE0BE0" w:rsidRPr="00CD10A0">
        <w:rPr>
          <w:bCs/>
          <w:szCs w:val="28"/>
          <w:lang w:val="fr-FR"/>
        </w:rPr>
        <w:t>b</w:t>
      </w:r>
      <w:r w:rsidR="00403B31" w:rsidRPr="00CD10A0">
        <w:rPr>
          <w:bCs/>
          <w:szCs w:val="28"/>
          <w:lang w:val="fr-FR"/>
        </w:rPr>
        <w:t>an hành quy trình sản xuất một số cây trồng</w:t>
      </w:r>
      <w:r w:rsidR="005B41A5" w:rsidRPr="00CD10A0">
        <w:rPr>
          <w:bCs/>
          <w:szCs w:val="28"/>
          <w:lang w:val="fr-FR"/>
        </w:rPr>
        <w:t>.</w:t>
      </w:r>
    </w:p>
    <w:p w14:paraId="55F6162B" w14:textId="77777777" w:rsidR="00403B31" w:rsidRPr="00CD10A0" w:rsidRDefault="00403B31" w:rsidP="00F2470F">
      <w:pPr>
        <w:spacing w:before="120"/>
        <w:ind w:firstLine="567"/>
        <w:jc w:val="both"/>
        <w:rPr>
          <w:b/>
          <w:bCs/>
          <w:iCs/>
          <w:szCs w:val="28"/>
        </w:rPr>
      </w:pPr>
      <w:r w:rsidRPr="00CD10A0">
        <w:rPr>
          <w:b/>
          <w:bCs/>
          <w:iCs/>
          <w:szCs w:val="28"/>
        </w:rPr>
        <w:t>1.2. Phạm vi, đối tượng áp dụng</w:t>
      </w:r>
    </w:p>
    <w:p w14:paraId="5CBD5D04" w14:textId="709CB38F" w:rsidR="00403B31" w:rsidRPr="00CD10A0" w:rsidRDefault="00403B31" w:rsidP="00F2470F">
      <w:pPr>
        <w:spacing w:before="120"/>
        <w:ind w:leftChars="-1" w:left="-3" w:rightChars="10" w:right="28" w:firstLine="567"/>
        <w:jc w:val="both"/>
        <w:rPr>
          <w:b/>
          <w:bCs/>
          <w:szCs w:val="28"/>
        </w:rPr>
      </w:pPr>
      <w:r w:rsidRPr="00CD10A0">
        <w:rPr>
          <w:szCs w:val="28"/>
        </w:rPr>
        <w:t xml:space="preserve">Quy trình này bao gồm kỹ thuật trồng, chăm sóc, quản lý sinh vật gây hại, thu hoạch và định mức kinh tế kỹ thuật áp dụng cho các tổ chức, cá nhân trồng cây đậu phộng (cây lạc) tại </w:t>
      </w:r>
      <w:r w:rsidRPr="00CD10A0">
        <w:rPr>
          <w:szCs w:val="28"/>
          <w:lang w:val="vi-VN"/>
        </w:rPr>
        <w:t>Đồng Nai.</w:t>
      </w:r>
    </w:p>
    <w:p w14:paraId="4898D370" w14:textId="77777777" w:rsidR="00DB61FB" w:rsidRPr="00CD10A0" w:rsidRDefault="00DB61FB" w:rsidP="007B3335">
      <w:pPr>
        <w:spacing w:before="120"/>
        <w:ind w:firstLine="567"/>
        <w:jc w:val="both"/>
        <w:rPr>
          <w:b/>
          <w:bCs/>
          <w:iCs/>
          <w:szCs w:val="28"/>
        </w:rPr>
      </w:pPr>
      <w:r w:rsidRPr="00CD10A0">
        <w:rPr>
          <w:b/>
          <w:bCs/>
          <w:iCs/>
          <w:szCs w:val="28"/>
        </w:rPr>
        <w:t>1.3. Mục tiêu kinh tế kỹ thuật</w:t>
      </w:r>
    </w:p>
    <w:p w14:paraId="29F45119" w14:textId="61195852" w:rsidR="00DB61FB" w:rsidRPr="00CD10A0" w:rsidRDefault="00DB61FB" w:rsidP="007B3335">
      <w:pPr>
        <w:pStyle w:val="BodyText"/>
        <w:autoSpaceDE/>
        <w:autoSpaceDN/>
        <w:adjustRightInd/>
        <w:ind w:rightChars="200" w:right="560" w:firstLine="567"/>
        <w:rPr>
          <w:color w:val="auto"/>
          <w:szCs w:val="28"/>
        </w:rPr>
      </w:pPr>
      <w:r w:rsidRPr="00CD10A0">
        <w:rPr>
          <w:color w:val="auto"/>
          <w:szCs w:val="28"/>
        </w:rPr>
        <w:t xml:space="preserve">- Thời gian kiến thiết cơ bản: </w:t>
      </w:r>
      <w:r w:rsidR="00282975" w:rsidRPr="00CD10A0">
        <w:rPr>
          <w:color w:val="auto"/>
          <w:szCs w:val="28"/>
        </w:rPr>
        <w:t>3 tháng</w:t>
      </w:r>
    </w:p>
    <w:p w14:paraId="553F7880" w14:textId="77777777" w:rsidR="007B3335" w:rsidRDefault="00282975" w:rsidP="007B3335">
      <w:pPr>
        <w:spacing w:before="120"/>
        <w:ind w:firstLine="567"/>
        <w:jc w:val="both"/>
        <w:rPr>
          <w:rFonts w:eastAsia="Times New Roman"/>
          <w:szCs w:val="28"/>
          <w:lang w:val="nb-NO"/>
        </w:rPr>
      </w:pPr>
      <w:r w:rsidRPr="00CD10A0">
        <w:rPr>
          <w:rFonts w:eastAsia="Times New Roman"/>
          <w:szCs w:val="28"/>
          <w:lang w:val="nb-NO"/>
        </w:rPr>
        <w:t xml:space="preserve">- Năng suất trung bình: </w:t>
      </w:r>
      <w:r w:rsidR="008C1A47" w:rsidRPr="00CD10A0">
        <w:rPr>
          <w:rFonts w:eastAsia="Times New Roman"/>
          <w:szCs w:val="28"/>
          <w:lang w:val="nb-NO"/>
        </w:rPr>
        <w:t xml:space="preserve"> 4 tấn/ha (</w:t>
      </w:r>
      <w:r w:rsidR="00E14271" w:rsidRPr="00CD10A0">
        <w:rPr>
          <w:rFonts w:eastAsia="Times New Roman"/>
          <w:szCs w:val="28"/>
          <w:lang w:val="nb-NO"/>
        </w:rPr>
        <w:t>4.000</w:t>
      </w:r>
      <w:r w:rsidR="00EF304C" w:rsidRPr="00CD10A0">
        <w:rPr>
          <w:rFonts w:eastAsia="Times New Roman"/>
          <w:szCs w:val="28"/>
          <w:lang w:val="nb-NO"/>
        </w:rPr>
        <w:t xml:space="preserve"> </w:t>
      </w:r>
      <w:r w:rsidRPr="00CD10A0">
        <w:rPr>
          <w:rFonts w:eastAsia="Times New Roman"/>
          <w:szCs w:val="28"/>
          <w:lang w:val="nb-NO"/>
        </w:rPr>
        <w:t>kg/ha</w:t>
      </w:r>
      <w:r w:rsidR="008C1A47" w:rsidRPr="00CD10A0">
        <w:rPr>
          <w:rFonts w:eastAsia="Times New Roman"/>
          <w:szCs w:val="28"/>
          <w:lang w:val="nb-NO"/>
        </w:rPr>
        <w:t>)</w:t>
      </w:r>
      <w:r w:rsidR="00E14271" w:rsidRPr="00CD10A0">
        <w:rPr>
          <w:rFonts w:eastAsia="Times New Roman"/>
          <w:szCs w:val="28"/>
          <w:lang w:val="nb-NO"/>
        </w:rPr>
        <w:t>.</w:t>
      </w:r>
    </w:p>
    <w:p w14:paraId="28E2EB07" w14:textId="77777777" w:rsidR="007B3335" w:rsidRDefault="00DB61FB" w:rsidP="007B3335">
      <w:pPr>
        <w:spacing w:before="120"/>
        <w:ind w:firstLine="567"/>
        <w:jc w:val="both"/>
        <w:rPr>
          <w:rFonts w:eastAsia="Times New Roman"/>
          <w:szCs w:val="28"/>
        </w:rPr>
      </w:pPr>
      <w:r w:rsidRPr="00CD10A0">
        <w:rPr>
          <w:b/>
          <w:szCs w:val="28"/>
        </w:rPr>
        <w:t>2. Nội dung quy trình</w:t>
      </w:r>
    </w:p>
    <w:p w14:paraId="2611F851" w14:textId="245F3008" w:rsidR="00B97FA9" w:rsidRPr="007B3335" w:rsidRDefault="00DB61FB" w:rsidP="007B3335">
      <w:pPr>
        <w:spacing w:before="120"/>
        <w:ind w:firstLine="567"/>
        <w:jc w:val="both"/>
        <w:rPr>
          <w:rFonts w:eastAsia="Times New Roman"/>
          <w:szCs w:val="28"/>
        </w:rPr>
      </w:pPr>
      <w:r w:rsidRPr="00CD10A0">
        <w:rPr>
          <w:b/>
          <w:kern w:val="2"/>
          <w:szCs w:val="28"/>
        </w:rPr>
        <w:t>2.1</w:t>
      </w:r>
      <w:r w:rsidR="00B97FA9" w:rsidRPr="00CD10A0">
        <w:rPr>
          <w:b/>
          <w:kern w:val="2"/>
          <w:szCs w:val="28"/>
        </w:rPr>
        <w:t xml:space="preserve">. Yêu cầu điều kiện ngoại cảnh </w:t>
      </w:r>
    </w:p>
    <w:p w14:paraId="1A6FF652" w14:textId="008ABC6B" w:rsidR="00B97FA9" w:rsidRPr="00CD10A0" w:rsidRDefault="00DB61FB" w:rsidP="007B3335">
      <w:pPr>
        <w:spacing w:before="120"/>
        <w:ind w:firstLine="567"/>
        <w:jc w:val="both"/>
        <w:rPr>
          <w:rFonts w:eastAsia="Times New Roman"/>
          <w:szCs w:val="28"/>
        </w:rPr>
      </w:pPr>
      <w:r w:rsidRPr="00CD10A0">
        <w:rPr>
          <w:rFonts w:eastAsia="Times New Roman"/>
          <w:bCs/>
          <w:szCs w:val="28"/>
        </w:rPr>
        <w:t>a) Đ</w:t>
      </w:r>
      <w:r w:rsidR="00B97FA9" w:rsidRPr="00CD10A0">
        <w:rPr>
          <w:rFonts w:eastAsia="Times New Roman"/>
          <w:bCs/>
          <w:szCs w:val="28"/>
        </w:rPr>
        <w:t>ất trồng</w:t>
      </w:r>
    </w:p>
    <w:p w14:paraId="544978C9" w14:textId="337ABF7D" w:rsidR="00B97FA9" w:rsidRPr="00CD10A0" w:rsidRDefault="00B97FA9" w:rsidP="00F2470F">
      <w:pPr>
        <w:spacing w:before="120"/>
        <w:ind w:firstLine="567"/>
        <w:jc w:val="both"/>
        <w:rPr>
          <w:rFonts w:eastAsia="Times New Roman"/>
          <w:szCs w:val="28"/>
        </w:rPr>
      </w:pPr>
      <w:r w:rsidRPr="00CD10A0">
        <w:rPr>
          <w:rFonts w:eastAsia="Times New Roman"/>
          <w:szCs w:val="28"/>
        </w:rPr>
        <w:t>Ruộng gieo trồng cần chọn đất có thành phần cơ giới nhẹ: cát pha thịt nhẹ, tơi xốp giàu Ca, P…. pH thích hợp là 5,5</w:t>
      </w:r>
      <w:r w:rsidR="00EF304C" w:rsidRPr="00CD10A0">
        <w:rPr>
          <w:rFonts w:eastAsia="Times New Roman"/>
          <w:szCs w:val="28"/>
        </w:rPr>
        <w:t xml:space="preserve"> </w:t>
      </w:r>
      <w:r w:rsidRPr="00CD10A0">
        <w:rPr>
          <w:rFonts w:eastAsia="Times New Roman"/>
          <w:szCs w:val="28"/>
        </w:rPr>
        <w:t>-</w:t>
      </w:r>
      <w:r w:rsidR="00EF304C" w:rsidRPr="00CD10A0">
        <w:rPr>
          <w:rFonts w:eastAsia="Times New Roman"/>
          <w:szCs w:val="28"/>
        </w:rPr>
        <w:t xml:space="preserve"> </w:t>
      </w:r>
      <w:r w:rsidRPr="00CD10A0">
        <w:rPr>
          <w:rFonts w:eastAsia="Times New Roman"/>
          <w:szCs w:val="28"/>
        </w:rPr>
        <w:t>6,5, dễ thoát nước trong mùa mưa và chủ động tưới, khuyến cáo đất trồng xen vụ, hoặc bỏ vụ.</w:t>
      </w:r>
    </w:p>
    <w:p w14:paraId="21AB9E6C" w14:textId="10358CC1" w:rsidR="00B97FA9" w:rsidRPr="00CD10A0" w:rsidRDefault="00DB61FB" w:rsidP="00F2470F">
      <w:pPr>
        <w:spacing w:before="120"/>
        <w:ind w:firstLine="567"/>
        <w:jc w:val="both"/>
        <w:rPr>
          <w:rFonts w:eastAsia="Times New Roman"/>
          <w:szCs w:val="28"/>
        </w:rPr>
      </w:pPr>
      <w:r w:rsidRPr="00CD10A0">
        <w:rPr>
          <w:rFonts w:eastAsia="Times New Roman"/>
          <w:bCs/>
          <w:szCs w:val="28"/>
        </w:rPr>
        <w:t>b)</w:t>
      </w:r>
      <w:r w:rsidR="00B97FA9" w:rsidRPr="00CD10A0">
        <w:rPr>
          <w:rFonts w:eastAsia="Times New Roman"/>
          <w:szCs w:val="28"/>
          <w:lang w:val="vi-VN" w:eastAsia="vi-VN"/>
        </w:rPr>
        <w:t xml:space="preserve"> </w:t>
      </w:r>
      <w:r w:rsidRPr="00CD10A0">
        <w:rPr>
          <w:rFonts w:eastAsia="Times New Roman"/>
          <w:szCs w:val="28"/>
          <w:lang w:eastAsia="vi-VN"/>
        </w:rPr>
        <w:t>N</w:t>
      </w:r>
      <w:r w:rsidR="00B97FA9" w:rsidRPr="00CD10A0">
        <w:rPr>
          <w:rFonts w:eastAsia="Times New Roman"/>
          <w:bCs/>
          <w:szCs w:val="28"/>
        </w:rPr>
        <w:t>ước</w:t>
      </w:r>
    </w:p>
    <w:p w14:paraId="4FE9622F" w14:textId="2CF11826" w:rsidR="00B97FA9" w:rsidRPr="00CD10A0" w:rsidRDefault="00FE0BE0" w:rsidP="00F2470F">
      <w:pPr>
        <w:spacing w:before="120"/>
        <w:ind w:firstLine="567"/>
        <w:jc w:val="both"/>
        <w:rPr>
          <w:rFonts w:eastAsia="Times New Roman"/>
          <w:szCs w:val="28"/>
        </w:rPr>
      </w:pPr>
      <w:r w:rsidRPr="00CD10A0">
        <w:rPr>
          <w:rFonts w:eastAsia="Times New Roman"/>
          <w:szCs w:val="28"/>
        </w:rPr>
        <w:t xml:space="preserve">- </w:t>
      </w:r>
      <w:r w:rsidR="00B97FA9" w:rsidRPr="00CD10A0">
        <w:rPr>
          <w:rFonts w:eastAsia="Times New Roman"/>
          <w:szCs w:val="28"/>
        </w:rPr>
        <w:t>Nước là yếu tố ngoại cảnh có ảnh hưởng rất lớn đến năng suất. Cây có thể sinh trưởng, phát triển ở nơi có lượng mưa từ 1.000 - 1.500 mm và phân bố đều trong vụ trồng.</w:t>
      </w:r>
    </w:p>
    <w:p w14:paraId="476893D1" w14:textId="5DC7CDCE" w:rsidR="00B97FA9" w:rsidRPr="00CD10A0" w:rsidRDefault="00FE0BE0" w:rsidP="00F2470F">
      <w:pPr>
        <w:spacing w:before="120"/>
        <w:ind w:firstLine="567"/>
        <w:jc w:val="both"/>
        <w:rPr>
          <w:rFonts w:eastAsia="Times New Roman"/>
          <w:szCs w:val="28"/>
        </w:rPr>
      </w:pPr>
      <w:r w:rsidRPr="00CD10A0">
        <w:rPr>
          <w:rFonts w:eastAsia="Times New Roman"/>
          <w:szCs w:val="28"/>
        </w:rPr>
        <w:t xml:space="preserve">- </w:t>
      </w:r>
      <w:r w:rsidR="00B97FA9" w:rsidRPr="00CD10A0">
        <w:rPr>
          <w:rFonts w:eastAsia="Times New Roman"/>
          <w:szCs w:val="28"/>
        </w:rPr>
        <w:t>Cây đậu ph</w:t>
      </w:r>
      <w:r w:rsidR="00DB61FB" w:rsidRPr="00CD10A0">
        <w:rPr>
          <w:rFonts w:eastAsia="Times New Roman"/>
          <w:szCs w:val="28"/>
        </w:rPr>
        <w:t>ộ</w:t>
      </w:r>
      <w:r w:rsidR="00B97FA9" w:rsidRPr="00CD10A0">
        <w:rPr>
          <w:rFonts w:eastAsia="Times New Roman"/>
          <w:szCs w:val="28"/>
        </w:rPr>
        <w:t xml:space="preserve">ng chịu mặn tùy theo giai đoạn sinh trưởng và phát triển tối đa </w:t>
      </w:r>
      <w:r w:rsidR="00B97FA9" w:rsidRPr="00CD10A0">
        <w:rPr>
          <w:szCs w:val="28"/>
        </w:rPr>
        <w:t>2‰.</w:t>
      </w:r>
    </w:p>
    <w:p w14:paraId="11FBA49A" w14:textId="59B8CD5A" w:rsidR="00B97FA9" w:rsidRPr="00CD10A0" w:rsidRDefault="00DB61FB" w:rsidP="00F2470F">
      <w:pPr>
        <w:spacing w:before="120"/>
        <w:ind w:firstLine="567"/>
        <w:jc w:val="both"/>
        <w:rPr>
          <w:rFonts w:eastAsia="Times New Roman"/>
          <w:szCs w:val="28"/>
        </w:rPr>
      </w:pPr>
      <w:r w:rsidRPr="00CD10A0">
        <w:rPr>
          <w:rFonts w:eastAsia="Times New Roman"/>
          <w:bCs/>
          <w:szCs w:val="28"/>
        </w:rPr>
        <w:t>c) Á</w:t>
      </w:r>
      <w:r w:rsidR="00B97FA9" w:rsidRPr="00CD10A0">
        <w:rPr>
          <w:rFonts w:eastAsia="Times New Roman"/>
          <w:bCs/>
          <w:szCs w:val="28"/>
        </w:rPr>
        <w:t>nh sáng</w:t>
      </w:r>
      <w:r w:rsidRPr="00CD10A0">
        <w:rPr>
          <w:rFonts w:eastAsia="Times New Roman"/>
          <w:bCs/>
          <w:szCs w:val="28"/>
        </w:rPr>
        <w:t>, nhiệt độ</w:t>
      </w:r>
    </w:p>
    <w:p w14:paraId="7DE65C18" w14:textId="498C4623" w:rsidR="00B97FA9" w:rsidRPr="00CD10A0" w:rsidRDefault="00DB61FB" w:rsidP="00F2470F">
      <w:pPr>
        <w:spacing w:before="120"/>
        <w:ind w:firstLine="567"/>
        <w:jc w:val="both"/>
        <w:rPr>
          <w:rFonts w:eastAsia="Times New Roman"/>
          <w:szCs w:val="28"/>
        </w:rPr>
      </w:pPr>
      <w:r w:rsidRPr="00CD10A0">
        <w:rPr>
          <w:rFonts w:eastAsia="Times New Roman"/>
          <w:szCs w:val="28"/>
        </w:rPr>
        <w:t>- Đậu phộng c</w:t>
      </w:r>
      <w:r w:rsidR="00B97FA9" w:rsidRPr="00CD10A0">
        <w:rPr>
          <w:rFonts w:eastAsia="Times New Roman"/>
          <w:szCs w:val="28"/>
        </w:rPr>
        <w:t>ần nhiều ánh sáng để quang hợp, trung bình cần 200 giờ nắng/ tháng thuận lợi cho ra hoa và tạo nốt sần.</w:t>
      </w:r>
    </w:p>
    <w:p w14:paraId="733EC9C2" w14:textId="2D676B15" w:rsidR="00B97FA9" w:rsidRPr="00CD10A0" w:rsidRDefault="00DB61FB" w:rsidP="00F2470F">
      <w:pPr>
        <w:spacing w:before="120"/>
        <w:ind w:firstLine="567"/>
        <w:jc w:val="both"/>
        <w:rPr>
          <w:rFonts w:eastAsia="Times New Roman"/>
          <w:szCs w:val="28"/>
        </w:rPr>
      </w:pPr>
      <w:r w:rsidRPr="00CD10A0">
        <w:rPr>
          <w:rFonts w:eastAsia="Times New Roman"/>
          <w:szCs w:val="28"/>
        </w:rPr>
        <w:t xml:space="preserve">- </w:t>
      </w:r>
      <w:r w:rsidR="00B97FA9" w:rsidRPr="00CD10A0">
        <w:rPr>
          <w:rFonts w:eastAsia="Times New Roman"/>
          <w:szCs w:val="28"/>
        </w:rPr>
        <w:t>Đậu phộng phát triển thuận lợi trong khoảng nhiệt độ từ 24</w:t>
      </w:r>
      <w:r w:rsidR="00EF304C" w:rsidRPr="00CD10A0">
        <w:rPr>
          <w:rFonts w:eastAsia="Times New Roman"/>
          <w:szCs w:val="28"/>
        </w:rPr>
        <w:t xml:space="preserve"> </w:t>
      </w:r>
      <w:r w:rsidR="00B97FA9" w:rsidRPr="00CD10A0">
        <w:rPr>
          <w:rFonts w:eastAsia="Times New Roman"/>
          <w:szCs w:val="28"/>
        </w:rPr>
        <w:t>-</w:t>
      </w:r>
      <w:r w:rsidR="00EF304C" w:rsidRPr="00CD10A0">
        <w:rPr>
          <w:rFonts w:eastAsia="Times New Roman"/>
          <w:szCs w:val="28"/>
        </w:rPr>
        <w:t xml:space="preserve"> </w:t>
      </w:r>
      <w:r w:rsidR="00B97FA9" w:rsidRPr="00CD10A0">
        <w:rPr>
          <w:rFonts w:eastAsia="Times New Roman"/>
          <w:szCs w:val="28"/>
        </w:rPr>
        <w:t>33</w:t>
      </w:r>
      <w:r w:rsidR="00B97FA9" w:rsidRPr="00CD10A0">
        <w:rPr>
          <w:rFonts w:eastAsia="Times New Roman"/>
          <w:szCs w:val="28"/>
          <w:vertAlign w:val="superscript"/>
        </w:rPr>
        <w:t>0</w:t>
      </w:r>
      <w:r w:rsidR="00B97FA9" w:rsidRPr="00CD10A0">
        <w:rPr>
          <w:rFonts w:eastAsia="Times New Roman"/>
          <w:szCs w:val="28"/>
        </w:rPr>
        <w:t>C, thích hợp khí hậu nhiệt đới nóng ẩm và nhiều ánh sáng.</w:t>
      </w:r>
    </w:p>
    <w:p w14:paraId="10D4D2D0" w14:textId="77777777" w:rsidR="00DB61FB" w:rsidRPr="00CD10A0" w:rsidRDefault="00DB61FB" w:rsidP="00F2470F">
      <w:pPr>
        <w:spacing w:before="120"/>
        <w:ind w:firstLine="567"/>
        <w:rPr>
          <w:rFonts w:eastAsia="Times New Roman"/>
          <w:b/>
          <w:bCs/>
          <w:szCs w:val="28"/>
        </w:rPr>
      </w:pPr>
      <w:r w:rsidRPr="00CD10A0">
        <w:rPr>
          <w:rFonts w:eastAsia="Times New Roman"/>
          <w:b/>
          <w:bCs/>
          <w:szCs w:val="28"/>
        </w:rPr>
        <w:t>2.2. Kỹ thuật trồng, chăm sóc</w:t>
      </w:r>
    </w:p>
    <w:p w14:paraId="4FA837E0" w14:textId="65443ED8" w:rsidR="00DB61FB" w:rsidRPr="00CD10A0" w:rsidRDefault="00DB61FB" w:rsidP="00F2470F">
      <w:pPr>
        <w:spacing w:before="120"/>
        <w:ind w:firstLine="567"/>
        <w:rPr>
          <w:rFonts w:eastAsia="Times New Roman"/>
          <w:bCs/>
          <w:szCs w:val="28"/>
        </w:rPr>
      </w:pPr>
      <w:r w:rsidRPr="00CD10A0">
        <w:rPr>
          <w:rFonts w:eastAsia="Times New Roman"/>
          <w:bCs/>
          <w:szCs w:val="28"/>
        </w:rPr>
        <w:t>a) Chọn giống</w:t>
      </w:r>
    </w:p>
    <w:p w14:paraId="3933E66B" w14:textId="7383DEC4" w:rsidR="00B97FA9" w:rsidRPr="00CD10A0" w:rsidRDefault="00DB61FB" w:rsidP="00F2470F">
      <w:pPr>
        <w:spacing w:before="120"/>
        <w:ind w:firstLine="567"/>
        <w:jc w:val="both"/>
        <w:rPr>
          <w:rFonts w:eastAsia="Times New Roman"/>
          <w:szCs w:val="28"/>
        </w:rPr>
      </w:pPr>
      <w:r w:rsidRPr="00CD10A0">
        <w:rPr>
          <w:rFonts w:eastAsia="Times New Roman"/>
          <w:szCs w:val="28"/>
        </w:rPr>
        <w:t xml:space="preserve">- </w:t>
      </w:r>
      <w:r w:rsidR="00B97FA9" w:rsidRPr="00CD10A0">
        <w:rPr>
          <w:rFonts w:eastAsia="Times New Roman"/>
          <w:szCs w:val="28"/>
        </w:rPr>
        <w:t>Tiêu chuẩn hạt giống: Không lẫn, sạch sâu bệnh</w:t>
      </w:r>
      <w:r w:rsidRPr="00CD10A0">
        <w:rPr>
          <w:rFonts w:eastAsia="Times New Roman"/>
          <w:szCs w:val="28"/>
        </w:rPr>
        <w:t>;</w:t>
      </w:r>
      <w:r w:rsidR="00B97FA9" w:rsidRPr="00CD10A0">
        <w:rPr>
          <w:rFonts w:eastAsia="Times New Roman"/>
          <w:szCs w:val="28"/>
        </w:rPr>
        <w:t xml:space="preserve"> Hạt giống to, đều, mẩy</w:t>
      </w:r>
      <w:r w:rsidRPr="00CD10A0">
        <w:rPr>
          <w:rFonts w:eastAsia="Times New Roman"/>
          <w:szCs w:val="28"/>
        </w:rPr>
        <w:t xml:space="preserve">; </w:t>
      </w:r>
      <w:r w:rsidR="00B97FA9" w:rsidRPr="00CD10A0">
        <w:rPr>
          <w:rFonts w:eastAsia="Times New Roman"/>
          <w:szCs w:val="28"/>
        </w:rPr>
        <w:t>Vỏ hạt sáng, không sây sát</w:t>
      </w:r>
      <w:r w:rsidRPr="00CD10A0">
        <w:rPr>
          <w:rFonts w:eastAsia="Times New Roman"/>
          <w:szCs w:val="28"/>
        </w:rPr>
        <w:t>;</w:t>
      </w:r>
      <w:r w:rsidR="00B97FA9" w:rsidRPr="00CD10A0">
        <w:rPr>
          <w:rFonts w:eastAsia="Times New Roman"/>
          <w:szCs w:val="28"/>
        </w:rPr>
        <w:t xml:space="preserve"> Tỷ lệ nảy mầm &gt;</w:t>
      </w:r>
      <w:r w:rsidR="00EF304C" w:rsidRPr="00CD10A0">
        <w:rPr>
          <w:rFonts w:eastAsia="Times New Roman"/>
          <w:szCs w:val="28"/>
        </w:rPr>
        <w:t xml:space="preserve"> </w:t>
      </w:r>
      <w:r w:rsidR="00B97FA9" w:rsidRPr="00CD10A0">
        <w:rPr>
          <w:rFonts w:eastAsia="Times New Roman"/>
          <w:szCs w:val="28"/>
        </w:rPr>
        <w:t>90%.</w:t>
      </w:r>
    </w:p>
    <w:p w14:paraId="08B4A3FD" w14:textId="77777777" w:rsidR="00F2470F" w:rsidRPr="00CD10A0" w:rsidRDefault="00DB61FB" w:rsidP="00F2470F">
      <w:pPr>
        <w:spacing w:before="120"/>
        <w:ind w:firstLine="567"/>
        <w:jc w:val="both"/>
        <w:rPr>
          <w:rFonts w:eastAsia="Times New Roman"/>
          <w:szCs w:val="28"/>
        </w:rPr>
      </w:pPr>
      <w:r w:rsidRPr="00CD10A0">
        <w:rPr>
          <w:rFonts w:eastAsia="Times New Roman"/>
          <w:szCs w:val="28"/>
        </w:rPr>
        <w:lastRenderedPageBreak/>
        <w:t>-</w:t>
      </w:r>
      <w:r w:rsidR="00B97FA9" w:rsidRPr="00CD10A0">
        <w:rPr>
          <w:rFonts w:eastAsia="Times New Roman"/>
          <w:szCs w:val="28"/>
        </w:rPr>
        <w:t xml:space="preserve"> Một số giống đang sản xuất phổ biến hiện nay: như L14, VD, VD2, VD5, L18, MD7, LDM-01, ML25… một số giống mới hiện nay như L23.</w:t>
      </w:r>
    </w:p>
    <w:p w14:paraId="7BB59022" w14:textId="1503DF2E" w:rsidR="00B97FA9" w:rsidRPr="00CD10A0" w:rsidRDefault="00CF29EC" w:rsidP="00F2470F">
      <w:pPr>
        <w:spacing w:before="120"/>
        <w:ind w:firstLine="567"/>
        <w:jc w:val="both"/>
        <w:rPr>
          <w:rFonts w:eastAsia="Times New Roman"/>
          <w:szCs w:val="28"/>
        </w:rPr>
      </w:pPr>
      <w:r w:rsidRPr="00CD10A0">
        <w:rPr>
          <w:kern w:val="2"/>
          <w:szCs w:val="28"/>
        </w:rPr>
        <w:t>b)</w:t>
      </w:r>
      <w:r w:rsidR="00B97FA9" w:rsidRPr="00CD10A0">
        <w:rPr>
          <w:kern w:val="2"/>
          <w:szCs w:val="28"/>
        </w:rPr>
        <w:t xml:space="preserve"> Kỹ thuật trồng, chăm sóc</w:t>
      </w:r>
    </w:p>
    <w:p w14:paraId="7F676C26" w14:textId="6A14095C" w:rsidR="00B97FA9" w:rsidRPr="00CD10A0" w:rsidRDefault="00CF29EC" w:rsidP="00F2470F">
      <w:pPr>
        <w:spacing w:before="120"/>
        <w:ind w:firstLine="567"/>
        <w:jc w:val="both"/>
        <w:rPr>
          <w:rFonts w:eastAsia="Times New Roman"/>
          <w:szCs w:val="28"/>
        </w:rPr>
      </w:pPr>
      <w:r w:rsidRPr="00CD10A0">
        <w:rPr>
          <w:rFonts w:eastAsia="Times New Roman"/>
          <w:bCs/>
          <w:szCs w:val="28"/>
        </w:rPr>
        <w:t>-</w:t>
      </w:r>
      <w:r w:rsidR="00B97FA9" w:rsidRPr="00CD10A0">
        <w:rPr>
          <w:rFonts w:eastAsia="Times New Roman"/>
          <w:bCs/>
          <w:szCs w:val="28"/>
        </w:rPr>
        <w:t xml:space="preserve"> Thời vụ</w:t>
      </w:r>
    </w:p>
    <w:p w14:paraId="3DACDB20" w14:textId="160EDCBB" w:rsidR="00B97FA9" w:rsidRPr="00CD10A0" w:rsidRDefault="00BD5277" w:rsidP="00F2470F">
      <w:pPr>
        <w:spacing w:before="120"/>
        <w:ind w:firstLine="567"/>
        <w:jc w:val="both"/>
        <w:rPr>
          <w:rFonts w:eastAsia="Times New Roman"/>
          <w:szCs w:val="28"/>
        </w:rPr>
      </w:pPr>
      <w:r w:rsidRPr="00CD10A0">
        <w:rPr>
          <w:rFonts w:eastAsia="Times New Roman"/>
          <w:szCs w:val="28"/>
        </w:rPr>
        <w:t xml:space="preserve">+ </w:t>
      </w:r>
      <w:r w:rsidR="00B97FA9" w:rsidRPr="00CD10A0">
        <w:rPr>
          <w:rFonts w:eastAsia="Times New Roman"/>
          <w:szCs w:val="28"/>
        </w:rPr>
        <w:t xml:space="preserve">Vụ Đông Xuân: Xuống giống </w:t>
      </w:r>
      <w:r w:rsidR="007B3335">
        <w:rPr>
          <w:rFonts w:eastAsia="Times New Roman"/>
          <w:szCs w:val="28"/>
        </w:rPr>
        <w:t>tháng 11 -</w:t>
      </w:r>
      <w:r w:rsidR="00B97FA9" w:rsidRPr="00CD10A0">
        <w:rPr>
          <w:rFonts w:eastAsia="Times New Roman"/>
          <w:szCs w:val="28"/>
        </w:rPr>
        <w:t xml:space="preserve"> 12 dương lịch và thu hoạch vào tháng 2</w:t>
      </w:r>
      <w:r w:rsidR="00EF304C" w:rsidRPr="00CD10A0">
        <w:rPr>
          <w:rFonts w:eastAsia="Times New Roman"/>
          <w:szCs w:val="28"/>
        </w:rPr>
        <w:t xml:space="preserve"> </w:t>
      </w:r>
      <w:r w:rsidR="00B97FA9" w:rsidRPr="00CD10A0">
        <w:rPr>
          <w:rFonts w:eastAsia="Times New Roman"/>
          <w:szCs w:val="28"/>
        </w:rPr>
        <w:t>-</w:t>
      </w:r>
      <w:r w:rsidR="00EF304C" w:rsidRPr="00CD10A0">
        <w:rPr>
          <w:rFonts w:eastAsia="Times New Roman"/>
          <w:szCs w:val="28"/>
        </w:rPr>
        <w:t xml:space="preserve"> </w:t>
      </w:r>
      <w:r w:rsidR="00B97FA9" w:rsidRPr="00CD10A0">
        <w:rPr>
          <w:rFonts w:eastAsia="Times New Roman"/>
          <w:szCs w:val="28"/>
        </w:rPr>
        <w:t>3 dương lịch.</w:t>
      </w:r>
    </w:p>
    <w:p w14:paraId="2B5F3511" w14:textId="1C489401" w:rsidR="00B97FA9" w:rsidRPr="00CD10A0" w:rsidRDefault="00BD5277" w:rsidP="00F2470F">
      <w:pPr>
        <w:spacing w:before="120"/>
        <w:ind w:firstLine="567"/>
        <w:jc w:val="both"/>
        <w:rPr>
          <w:rFonts w:eastAsia="Times New Roman"/>
          <w:szCs w:val="28"/>
        </w:rPr>
      </w:pPr>
      <w:r w:rsidRPr="00CD10A0">
        <w:rPr>
          <w:rFonts w:eastAsia="Times New Roman"/>
          <w:szCs w:val="28"/>
        </w:rPr>
        <w:t xml:space="preserve">+ </w:t>
      </w:r>
      <w:r w:rsidR="00B97FA9" w:rsidRPr="00CD10A0">
        <w:rPr>
          <w:rFonts w:eastAsia="Times New Roman"/>
          <w:szCs w:val="28"/>
        </w:rPr>
        <w:t>Vụ Xuân Hè (vụ phụ): Xuống giống tháng 2</w:t>
      </w:r>
      <w:r w:rsidR="00EF304C" w:rsidRPr="00CD10A0">
        <w:rPr>
          <w:rFonts w:eastAsia="Times New Roman"/>
          <w:szCs w:val="28"/>
        </w:rPr>
        <w:t xml:space="preserve"> </w:t>
      </w:r>
      <w:r w:rsidR="00B97FA9" w:rsidRPr="00CD10A0">
        <w:rPr>
          <w:rFonts w:eastAsia="Times New Roman"/>
          <w:szCs w:val="28"/>
        </w:rPr>
        <w:t>-</w:t>
      </w:r>
      <w:r w:rsidR="00EF304C" w:rsidRPr="00CD10A0">
        <w:rPr>
          <w:rFonts w:eastAsia="Times New Roman"/>
          <w:szCs w:val="28"/>
        </w:rPr>
        <w:t xml:space="preserve"> </w:t>
      </w:r>
      <w:r w:rsidR="00B97FA9" w:rsidRPr="00CD10A0">
        <w:rPr>
          <w:rFonts w:eastAsia="Times New Roman"/>
          <w:szCs w:val="28"/>
        </w:rPr>
        <w:t>3 dương lịch và thu hoạch vào tháng 5</w:t>
      </w:r>
      <w:r w:rsidR="00EF304C" w:rsidRPr="00CD10A0">
        <w:rPr>
          <w:rFonts w:eastAsia="Times New Roman"/>
          <w:szCs w:val="28"/>
        </w:rPr>
        <w:t xml:space="preserve"> </w:t>
      </w:r>
      <w:r w:rsidR="00B97FA9" w:rsidRPr="00CD10A0">
        <w:rPr>
          <w:rFonts w:eastAsia="Times New Roman"/>
          <w:szCs w:val="28"/>
        </w:rPr>
        <w:t>-</w:t>
      </w:r>
      <w:r w:rsidR="00EF304C" w:rsidRPr="00CD10A0">
        <w:rPr>
          <w:rFonts w:eastAsia="Times New Roman"/>
          <w:szCs w:val="28"/>
        </w:rPr>
        <w:t xml:space="preserve"> </w:t>
      </w:r>
      <w:r w:rsidR="00B97FA9" w:rsidRPr="00CD10A0">
        <w:rPr>
          <w:rFonts w:eastAsia="Times New Roman"/>
          <w:szCs w:val="28"/>
        </w:rPr>
        <w:t>6 dương lịch.</w:t>
      </w:r>
    </w:p>
    <w:p w14:paraId="7E8389DD" w14:textId="10227231" w:rsidR="00B97FA9" w:rsidRPr="00CD10A0" w:rsidRDefault="00BD5277" w:rsidP="00F2470F">
      <w:pPr>
        <w:spacing w:before="120"/>
        <w:ind w:firstLine="567"/>
        <w:jc w:val="both"/>
        <w:rPr>
          <w:rFonts w:eastAsia="Times New Roman"/>
          <w:szCs w:val="28"/>
        </w:rPr>
      </w:pPr>
      <w:r w:rsidRPr="00CD10A0">
        <w:rPr>
          <w:rFonts w:eastAsia="Times New Roman"/>
          <w:szCs w:val="28"/>
        </w:rPr>
        <w:t xml:space="preserve">+ </w:t>
      </w:r>
      <w:r w:rsidR="00B97FA9" w:rsidRPr="00CD10A0">
        <w:rPr>
          <w:rFonts w:eastAsia="Times New Roman"/>
          <w:szCs w:val="28"/>
        </w:rPr>
        <w:t>Vụ Hè Thu: Xuống giống tháng 4</w:t>
      </w:r>
      <w:r w:rsidR="00EF304C" w:rsidRPr="00CD10A0">
        <w:rPr>
          <w:rFonts w:eastAsia="Times New Roman"/>
          <w:szCs w:val="28"/>
        </w:rPr>
        <w:t xml:space="preserve"> </w:t>
      </w:r>
      <w:r w:rsidR="00B97FA9" w:rsidRPr="00CD10A0">
        <w:rPr>
          <w:rFonts w:eastAsia="Times New Roman"/>
          <w:szCs w:val="28"/>
        </w:rPr>
        <w:t>-</w:t>
      </w:r>
      <w:r w:rsidR="00EF304C" w:rsidRPr="00CD10A0">
        <w:rPr>
          <w:rFonts w:eastAsia="Times New Roman"/>
          <w:szCs w:val="28"/>
        </w:rPr>
        <w:t xml:space="preserve"> </w:t>
      </w:r>
      <w:r w:rsidR="00B97FA9" w:rsidRPr="00CD10A0">
        <w:rPr>
          <w:rFonts w:eastAsia="Times New Roman"/>
          <w:szCs w:val="28"/>
        </w:rPr>
        <w:t>5 dương lịch và thu hoạch vào tháng 7</w:t>
      </w:r>
      <w:r w:rsidR="00EF304C" w:rsidRPr="00CD10A0">
        <w:rPr>
          <w:rFonts w:eastAsia="Times New Roman"/>
          <w:szCs w:val="28"/>
        </w:rPr>
        <w:t xml:space="preserve"> </w:t>
      </w:r>
      <w:r w:rsidR="00B97FA9" w:rsidRPr="00CD10A0">
        <w:rPr>
          <w:rFonts w:eastAsia="Times New Roman"/>
          <w:szCs w:val="28"/>
        </w:rPr>
        <w:t>-</w:t>
      </w:r>
      <w:r w:rsidR="00EF304C" w:rsidRPr="00CD10A0">
        <w:rPr>
          <w:rFonts w:eastAsia="Times New Roman"/>
          <w:szCs w:val="28"/>
        </w:rPr>
        <w:t xml:space="preserve"> </w:t>
      </w:r>
      <w:r w:rsidR="00B97FA9" w:rsidRPr="00CD10A0">
        <w:rPr>
          <w:rFonts w:eastAsia="Times New Roman"/>
          <w:szCs w:val="28"/>
        </w:rPr>
        <w:t>8 dương lịch.</w:t>
      </w:r>
    </w:p>
    <w:p w14:paraId="174CE86F" w14:textId="11BE3BE6" w:rsidR="00B97FA9" w:rsidRPr="00CD10A0" w:rsidRDefault="00BD5277" w:rsidP="00F2470F">
      <w:pPr>
        <w:spacing w:before="120"/>
        <w:ind w:firstLine="567"/>
        <w:jc w:val="both"/>
        <w:rPr>
          <w:rFonts w:eastAsia="Times New Roman"/>
          <w:szCs w:val="28"/>
        </w:rPr>
      </w:pPr>
      <w:r w:rsidRPr="00CD10A0">
        <w:rPr>
          <w:rFonts w:eastAsia="Times New Roman"/>
          <w:szCs w:val="28"/>
        </w:rPr>
        <w:t xml:space="preserve">+ </w:t>
      </w:r>
      <w:r w:rsidR="00B97FA9" w:rsidRPr="00CD10A0">
        <w:rPr>
          <w:rFonts w:eastAsia="Times New Roman"/>
          <w:szCs w:val="28"/>
        </w:rPr>
        <w:t>Vụ Mùa: Xuống giống tháng 7</w:t>
      </w:r>
      <w:r w:rsidR="00EF304C" w:rsidRPr="00CD10A0">
        <w:rPr>
          <w:rFonts w:eastAsia="Times New Roman"/>
          <w:szCs w:val="28"/>
        </w:rPr>
        <w:t xml:space="preserve"> </w:t>
      </w:r>
      <w:r w:rsidR="00B97FA9" w:rsidRPr="00CD10A0">
        <w:rPr>
          <w:rFonts w:eastAsia="Times New Roman"/>
          <w:szCs w:val="28"/>
        </w:rPr>
        <w:t>-</w:t>
      </w:r>
      <w:r w:rsidR="00EF304C" w:rsidRPr="00CD10A0">
        <w:rPr>
          <w:rFonts w:eastAsia="Times New Roman"/>
          <w:szCs w:val="28"/>
        </w:rPr>
        <w:t xml:space="preserve"> </w:t>
      </w:r>
      <w:r w:rsidR="00B97FA9" w:rsidRPr="00CD10A0">
        <w:rPr>
          <w:rFonts w:eastAsia="Times New Roman"/>
          <w:szCs w:val="28"/>
        </w:rPr>
        <w:t>8 dương lịch và thu hoạch vào tháng 10-11 dương lịch.</w:t>
      </w:r>
    </w:p>
    <w:p w14:paraId="7C7DBB9E" w14:textId="6E9A8A4D" w:rsidR="00B97FA9" w:rsidRPr="00CD10A0" w:rsidRDefault="00CF29EC" w:rsidP="00F2470F">
      <w:pPr>
        <w:spacing w:before="120"/>
        <w:ind w:firstLine="567"/>
        <w:jc w:val="both"/>
        <w:rPr>
          <w:rFonts w:eastAsia="Times New Roman"/>
          <w:szCs w:val="28"/>
        </w:rPr>
      </w:pPr>
      <w:r w:rsidRPr="00CD10A0">
        <w:rPr>
          <w:rFonts w:eastAsia="Times New Roman"/>
          <w:bCs/>
          <w:szCs w:val="28"/>
        </w:rPr>
        <w:t xml:space="preserve">- </w:t>
      </w:r>
      <w:r w:rsidR="00B97FA9" w:rsidRPr="00CD10A0">
        <w:rPr>
          <w:rFonts w:eastAsia="Times New Roman"/>
          <w:bCs/>
          <w:szCs w:val="28"/>
        </w:rPr>
        <w:t>Khoảng cách trồng</w:t>
      </w:r>
    </w:p>
    <w:p w14:paraId="7E939FAB" w14:textId="77777777" w:rsidR="00B97FA9" w:rsidRPr="00CD10A0" w:rsidRDefault="00B97FA9" w:rsidP="00F2470F">
      <w:pPr>
        <w:spacing w:before="120"/>
        <w:ind w:firstLine="567"/>
        <w:jc w:val="both"/>
        <w:rPr>
          <w:rFonts w:eastAsia="Times New Roman"/>
          <w:szCs w:val="28"/>
        </w:rPr>
      </w:pPr>
      <w:r w:rsidRPr="00CD10A0">
        <w:rPr>
          <w:rFonts w:eastAsia="Times New Roman"/>
          <w:szCs w:val="28"/>
        </w:rPr>
        <w:t>Tuỳ vào từng giống, từng loại đất và mức độ thâm canh cụ thể:</w:t>
      </w:r>
    </w:p>
    <w:p w14:paraId="00616C52" w14:textId="0E2642AE" w:rsidR="00B97FA9" w:rsidRPr="00CD10A0" w:rsidRDefault="00FE0BE0" w:rsidP="00F2470F">
      <w:pPr>
        <w:spacing w:before="120"/>
        <w:ind w:firstLine="567"/>
        <w:jc w:val="both"/>
        <w:rPr>
          <w:rFonts w:eastAsia="Times New Roman"/>
          <w:szCs w:val="28"/>
        </w:rPr>
      </w:pPr>
      <w:r w:rsidRPr="00CD10A0">
        <w:rPr>
          <w:rFonts w:eastAsia="Times New Roman"/>
          <w:szCs w:val="28"/>
        </w:rPr>
        <w:t>+</w:t>
      </w:r>
      <w:r w:rsidR="00B97FA9" w:rsidRPr="00CD10A0">
        <w:rPr>
          <w:rFonts w:eastAsia="Times New Roman"/>
          <w:szCs w:val="28"/>
        </w:rPr>
        <w:t xml:space="preserve"> Trồng theo lỗ: Trồng 4-5 lỗ/hàng ngang, 2-3 hạt lổ. Khoảng cách giữa các lổ 20</w:t>
      </w:r>
      <w:r w:rsidR="007B3335">
        <w:rPr>
          <w:rFonts w:eastAsia="Times New Roman"/>
          <w:szCs w:val="28"/>
        </w:rPr>
        <w:t xml:space="preserve"> </w:t>
      </w:r>
      <w:r w:rsidR="00B97FA9" w:rsidRPr="00CD10A0">
        <w:rPr>
          <w:rFonts w:eastAsia="Times New Roman"/>
          <w:szCs w:val="28"/>
        </w:rPr>
        <w:t xml:space="preserve">- </w:t>
      </w:r>
      <w:r w:rsidR="007B3335">
        <w:rPr>
          <w:rFonts w:eastAsia="Times New Roman"/>
          <w:szCs w:val="28"/>
        </w:rPr>
        <w:t xml:space="preserve"> </w:t>
      </w:r>
      <w:r w:rsidR="00B97FA9" w:rsidRPr="00CD10A0">
        <w:rPr>
          <w:rFonts w:eastAsia="Times New Roman"/>
          <w:szCs w:val="28"/>
        </w:rPr>
        <w:t>25</w:t>
      </w:r>
      <w:r w:rsidR="007B3335">
        <w:rPr>
          <w:rFonts w:eastAsia="Times New Roman"/>
          <w:szCs w:val="28"/>
        </w:rPr>
        <w:t xml:space="preserve"> </w:t>
      </w:r>
      <w:r w:rsidR="00B97FA9" w:rsidRPr="00CD10A0">
        <w:rPr>
          <w:rFonts w:eastAsia="Times New Roman"/>
          <w:szCs w:val="28"/>
        </w:rPr>
        <w:t>cm, hàng cách hàng 25-30 cm.</w:t>
      </w:r>
    </w:p>
    <w:p w14:paraId="34852962" w14:textId="7146AC65" w:rsidR="00B97FA9" w:rsidRPr="00CD10A0" w:rsidRDefault="00FE0BE0" w:rsidP="00F2470F">
      <w:pPr>
        <w:spacing w:before="120"/>
        <w:ind w:firstLine="567"/>
        <w:jc w:val="both"/>
        <w:rPr>
          <w:rFonts w:eastAsia="Times New Roman"/>
          <w:szCs w:val="28"/>
        </w:rPr>
      </w:pPr>
      <w:r w:rsidRPr="00CD10A0">
        <w:rPr>
          <w:rFonts w:eastAsia="Times New Roman"/>
          <w:szCs w:val="28"/>
        </w:rPr>
        <w:t>+</w:t>
      </w:r>
      <w:r w:rsidR="00B97FA9" w:rsidRPr="00CD10A0">
        <w:rPr>
          <w:rFonts w:eastAsia="Times New Roman"/>
          <w:szCs w:val="28"/>
        </w:rPr>
        <w:t xml:space="preserve"> Trồng rạch hàng: Trên hàng kẻ rãnh, trồng theo rãnh 10 cm/hạt, khoảng cách giữa 2 rãnh 20</w:t>
      </w:r>
      <w:r w:rsidR="007B3335">
        <w:rPr>
          <w:rFonts w:eastAsia="Times New Roman"/>
          <w:szCs w:val="28"/>
        </w:rPr>
        <w:t xml:space="preserve"> </w:t>
      </w:r>
      <w:r w:rsidR="00B97FA9" w:rsidRPr="00CD10A0">
        <w:rPr>
          <w:rFonts w:eastAsia="Times New Roman"/>
          <w:szCs w:val="28"/>
        </w:rPr>
        <w:t>-</w:t>
      </w:r>
      <w:r w:rsidR="007B3335">
        <w:rPr>
          <w:rFonts w:eastAsia="Times New Roman"/>
          <w:szCs w:val="28"/>
        </w:rPr>
        <w:t xml:space="preserve"> </w:t>
      </w:r>
      <w:r w:rsidR="00B97FA9" w:rsidRPr="00CD10A0">
        <w:rPr>
          <w:rFonts w:eastAsia="Times New Roman"/>
          <w:szCs w:val="28"/>
        </w:rPr>
        <w:t>25 cm</w:t>
      </w:r>
    </w:p>
    <w:p w14:paraId="292214D5" w14:textId="0EC1628A" w:rsidR="00B97FA9" w:rsidRPr="00CD10A0" w:rsidRDefault="00CF29EC" w:rsidP="00F2470F">
      <w:pPr>
        <w:spacing w:before="120"/>
        <w:ind w:firstLine="567"/>
        <w:jc w:val="both"/>
        <w:rPr>
          <w:rFonts w:eastAsia="Times New Roman"/>
          <w:iCs/>
          <w:szCs w:val="28"/>
        </w:rPr>
      </w:pPr>
      <w:r w:rsidRPr="00CD10A0">
        <w:rPr>
          <w:rFonts w:eastAsia="Times New Roman"/>
          <w:iCs/>
          <w:szCs w:val="28"/>
        </w:rPr>
        <w:t>- C</w:t>
      </w:r>
      <w:r w:rsidR="00B97FA9" w:rsidRPr="00CD10A0">
        <w:rPr>
          <w:rFonts w:eastAsia="Times New Roman"/>
          <w:iCs/>
          <w:szCs w:val="28"/>
        </w:rPr>
        <w:t>huẩn bị đ</w:t>
      </w:r>
      <w:r w:rsidRPr="00CD10A0">
        <w:rPr>
          <w:rFonts w:eastAsia="Times New Roman"/>
          <w:iCs/>
          <w:szCs w:val="28"/>
        </w:rPr>
        <w:t>ất</w:t>
      </w:r>
      <w:r w:rsidR="00B97FA9" w:rsidRPr="00CD10A0">
        <w:rPr>
          <w:rFonts w:eastAsia="Times New Roman"/>
          <w:iCs/>
          <w:szCs w:val="28"/>
        </w:rPr>
        <w:t xml:space="preserve"> trồng:</w:t>
      </w:r>
    </w:p>
    <w:p w14:paraId="1B85F630" w14:textId="77777777" w:rsidR="00B97FA9" w:rsidRPr="00CD10A0" w:rsidRDefault="00B97FA9" w:rsidP="00F2470F">
      <w:pPr>
        <w:spacing w:before="120"/>
        <w:ind w:firstLine="567"/>
        <w:jc w:val="both"/>
        <w:rPr>
          <w:rFonts w:eastAsia="Times New Roman"/>
          <w:szCs w:val="28"/>
        </w:rPr>
      </w:pPr>
      <w:r w:rsidRPr="00CD10A0">
        <w:rPr>
          <w:rFonts w:eastAsia="Times New Roman"/>
          <w:szCs w:val="28"/>
        </w:rPr>
        <w:t>Đất cày bừa kỹ (cày phơi ải càng tốt) tơi xốp, đủ ẩm, sạch cỏ, bằng phẳng.</w:t>
      </w:r>
    </w:p>
    <w:p w14:paraId="7D425BDC" w14:textId="171D58CA" w:rsidR="00B97FA9" w:rsidRPr="00CD10A0" w:rsidRDefault="007B3335" w:rsidP="00F2470F">
      <w:pPr>
        <w:spacing w:before="120"/>
        <w:ind w:firstLine="567"/>
        <w:jc w:val="both"/>
        <w:rPr>
          <w:rFonts w:eastAsia="Times New Roman"/>
          <w:szCs w:val="28"/>
        </w:rPr>
      </w:pPr>
      <w:r>
        <w:rPr>
          <w:rFonts w:eastAsia="Times New Roman"/>
          <w:szCs w:val="28"/>
        </w:rPr>
        <w:t>Cày sâu 25 cm -</w:t>
      </w:r>
      <w:r w:rsidR="00B97FA9" w:rsidRPr="00CD10A0">
        <w:rPr>
          <w:rFonts w:eastAsia="Times New Roman"/>
          <w:szCs w:val="28"/>
        </w:rPr>
        <w:t xml:space="preserve"> 30 cm, tùy tính chất đất thiết kế bừa 2-5</w:t>
      </w:r>
      <w:r>
        <w:rPr>
          <w:rFonts w:eastAsia="Times New Roman"/>
          <w:szCs w:val="28"/>
        </w:rPr>
        <w:t xml:space="preserve"> lần. Có thể lên liếp rộng 1,2 -</w:t>
      </w:r>
      <w:r w:rsidR="00B97FA9" w:rsidRPr="00CD10A0">
        <w:rPr>
          <w:rFonts w:eastAsia="Times New Roman"/>
          <w:szCs w:val="28"/>
        </w:rPr>
        <w:t xml:space="preserve"> 1,5 m (</w:t>
      </w:r>
      <w:r>
        <w:rPr>
          <w:rFonts w:eastAsia="Times New Roman"/>
          <w:szCs w:val="28"/>
        </w:rPr>
        <w:t>trường hợp tưới thấm) hoặc 2,5 -</w:t>
      </w:r>
      <w:r w:rsidR="00B97FA9" w:rsidRPr="00CD10A0">
        <w:rPr>
          <w:rFonts w:eastAsia="Times New Roman"/>
          <w:szCs w:val="28"/>
        </w:rPr>
        <w:t xml:space="preserve"> 3 m (nếu tưới phun). Rãnh rộng 30cm, sâu 15</w:t>
      </w:r>
      <w:r>
        <w:rPr>
          <w:rFonts w:eastAsia="Times New Roman"/>
          <w:szCs w:val="28"/>
        </w:rPr>
        <w:t xml:space="preserve"> </w:t>
      </w:r>
      <w:r w:rsidR="00B97FA9" w:rsidRPr="00CD10A0">
        <w:rPr>
          <w:rFonts w:eastAsia="Times New Roman"/>
          <w:szCs w:val="28"/>
        </w:rPr>
        <w:t>-</w:t>
      </w:r>
      <w:r>
        <w:rPr>
          <w:rFonts w:eastAsia="Times New Roman"/>
          <w:szCs w:val="28"/>
        </w:rPr>
        <w:t xml:space="preserve"> </w:t>
      </w:r>
      <w:r w:rsidR="00B97FA9" w:rsidRPr="00CD10A0">
        <w:rPr>
          <w:rFonts w:eastAsia="Times New Roman"/>
          <w:szCs w:val="28"/>
        </w:rPr>
        <w:t>20</w:t>
      </w:r>
      <w:r w:rsidR="000F4C68" w:rsidRPr="00CD10A0">
        <w:rPr>
          <w:rFonts w:eastAsia="Times New Roman"/>
          <w:szCs w:val="28"/>
        </w:rPr>
        <w:t xml:space="preserve"> </w:t>
      </w:r>
      <w:r w:rsidR="00B97FA9" w:rsidRPr="00CD10A0">
        <w:rPr>
          <w:rFonts w:eastAsia="Times New Roman"/>
          <w:szCs w:val="28"/>
        </w:rPr>
        <w:t>cm, để dễ tưới và tiêu nước.</w:t>
      </w:r>
    </w:p>
    <w:p w14:paraId="0A6F9645" w14:textId="51EFB289" w:rsidR="00B97FA9" w:rsidRPr="00CD10A0" w:rsidRDefault="00157427" w:rsidP="00F2470F">
      <w:pPr>
        <w:spacing w:before="120"/>
        <w:ind w:firstLine="567"/>
        <w:jc w:val="both"/>
        <w:rPr>
          <w:rFonts w:eastAsia="Times New Roman"/>
          <w:szCs w:val="28"/>
        </w:rPr>
      </w:pPr>
      <w:r w:rsidRPr="00CD10A0">
        <w:rPr>
          <w:rFonts w:eastAsia="Times New Roman"/>
          <w:szCs w:val="28"/>
        </w:rPr>
        <w:t xml:space="preserve">- </w:t>
      </w:r>
      <w:r w:rsidR="00B97FA9" w:rsidRPr="00CD10A0">
        <w:rPr>
          <w:rFonts w:eastAsia="Times New Roman"/>
          <w:szCs w:val="28"/>
        </w:rPr>
        <w:t>Lượng giống:</w:t>
      </w:r>
    </w:p>
    <w:p w14:paraId="75E48DA2" w14:textId="63EC0545" w:rsidR="00B97FA9" w:rsidRPr="00CD10A0" w:rsidRDefault="00157427" w:rsidP="00F2470F">
      <w:pPr>
        <w:spacing w:before="120"/>
        <w:ind w:firstLine="567"/>
        <w:jc w:val="both"/>
        <w:rPr>
          <w:rFonts w:eastAsia="Times New Roman"/>
          <w:szCs w:val="28"/>
          <w:lang w:val="vi-VN"/>
        </w:rPr>
      </w:pPr>
      <w:r w:rsidRPr="00CD10A0">
        <w:rPr>
          <w:rFonts w:eastAsia="Times New Roman"/>
          <w:szCs w:val="28"/>
        </w:rPr>
        <w:t>+</w:t>
      </w:r>
      <w:r w:rsidR="00B97FA9" w:rsidRPr="00CD10A0">
        <w:rPr>
          <w:rFonts w:eastAsia="Times New Roman"/>
          <w:szCs w:val="28"/>
        </w:rPr>
        <w:t xml:space="preserve"> Vụ Hè Thu: 160</w:t>
      </w:r>
      <w:r w:rsidR="007B3335">
        <w:rPr>
          <w:rFonts w:eastAsia="Times New Roman"/>
          <w:szCs w:val="28"/>
        </w:rPr>
        <w:t xml:space="preserve"> </w:t>
      </w:r>
      <w:r w:rsidR="00B97FA9" w:rsidRPr="00CD10A0">
        <w:rPr>
          <w:rFonts w:eastAsia="Times New Roman"/>
          <w:szCs w:val="28"/>
        </w:rPr>
        <w:t>-</w:t>
      </w:r>
      <w:r w:rsidR="007B3335">
        <w:rPr>
          <w:rFonts w:eastAsia="Times New Roman"/>
          <w:szCs w:val="28"/>
        </w:rPr>
        <w:t xml:space="preserve"> </w:t>
      </w:r>
      <w:r w:rsidR="00B97FA9" w:rsidRPr="00CD10A0">
        <w:rPr>
          <w:rFonts w:eastAsia="Times New Roman"/>
          <w:szCs w:val="28"/>
        </w:rPr>
        <w:t>180 kg đậu vỏ/ha</w:t>
      </w:r>
      <w:r w:rsidR="00B40CD6" w:rsidRPr="00CD10A0">
        <w:rPr>
          <w:rFonts w:eastAsia="Times New Roman"/>
          <w:szCs w:val="28"/>
        </w:rPr>
        <w:t xml:space="preserve"> (70</w:t>
      </w:r>
      <w:r w:rsidR="007B3335">
        <w:rPr>
          <w:rFonts w:eastAsia="Times New Roman"/>
          <w:szCs w:val="28"/>
        </w:rPr>
        <w:t xml:space="preserve"> </w:t>
      </w:r>
      <w:r w:rsidR="00B40CD6" w:rsidRPr="00CD10A0">
        <w:rPr>
          <w:rFonts w:eastAsia="Times New Roman"/>
          <w:szCs w:val="28"/>
        </w:rPr>
        <w:t xml:space="preserve">kg </w:t>
      </w:r>
      <w:r w:rsidR="00B40CD6" w:rsidRPr="00CD10A0">
        <w:rPr>
          <w:rFonts w:eastAsia="Times New Roman"/>
          <w:szCs w:val="28"/>
          <w:lang w:val="vi-VN"/>
        </w:rPr>
        <w:t>hạt</w:t>
      </w:r>
      <w:r w:rsidR="00B40CD6" w:rsidRPr="00CD10A0">
        <w:rPr>
          <w:rFonts w:eastAsia="Times New Roman"/>
          <w:szCs w:val="28"/>
        </w:rPr>
        <w:t>/ha</w:t>
      </w:r>
      <w:r w:rsidR="00B40CD6" w:rsidRPr="00CD10A0">
        <w:rPr>
          <w:rFonts w:eastAsia="Times New Roman"/>
          <w:szCs w:val="28"/>
          <w:lang w:val="vi-VN"/>
        </w:rPr>
        <w:t>)</w:t>
      </w:r>
    </w:p>
    <w:p w14:paraId="5C1A855F" w14:textId="6936FDA7" w:rsidR="00B97FA9" w:rsidRPr="00CD10A0" w:rsidRDefault="00157427" w:rsidP="00F2470F">
      <w:pPr>
        <w:spacing w:before="120"/>
        <w:ind w:firstLine="567"/>
        <w:jc w:val="both"/>
        <w:rPr>
          <w:rFonts w:eastAsia="Times New Roman"/>
          <w:szCs w:val="28"/>
        </w:rPr>
      </w:pPr>
      <w:r w:rsidRPr="00CD10A0">
        <w:rPr>
          <w:rFonts w:eastAsia="Times New Roman"/>
          <w:szCs w:val="28"/>
        </w:rPr>
        <w:t xml:space="preserve">+ </w:t>
      </w:r>
      <w:r w:rsidR="00B97FA9" w:rsidRPr="00CD10A0">
        <w:rPr>
          <w:rFonts w:eastAsia="Times New Roman"/>
          <w:szCs w:val="28"/>
        </w:rPr>
        <w:t>Vụ Đông Xuân nên gieo dầy 200-220 kg/ha đậu vỏ để đảm bảo năng suất.</w:t>
      </w:r>
    </w:p>
    <w:p w14:paraId="52CA432C" w14:textId="03CBFEDD" w:rsidR="00B97FA9" w:rsidRPr="00CD10A0" w:rsidRDefault="00B60D37" w:rsidP="00F2470F">
      <w:pPr>
        <w:spacing w:before="120"/>
        <w:ind w:firstLine="567"/>
        <w:jc w:val="both"/>
        <w:rPr>
          <w:rFonts w:eastAsia="Times New Roman"/>
          <w:bCs/>
          <w:szCs w:val="28"/>
        </w:rPr>
      </w:pPr>
      <w:r w:rsidRPr="00CD10A0">
        <w:rPr>
          <w:rFonts w:eastAsia="Times New Roman"/>
          <w:bCs/>
          <w:szCs w:val="28"/>
        </w:rPr>
        <w:t xml:space="preserve">- </w:t>
      </w:r>
      <w:r w:rsidR="00B97FA9" w:rsidRPr="00CD10A0">
        <w:rPr>
          <w:rFonts w:eastAsia="Times New Roman"/>
          <w:bCs/>
          <w:szCs w:val="28"/>
        </w:rPr>
        <w:t>Gieo hạt</w:t>
      </w:r>
    </w:p>
    <w:p w14:paraId="347FC8AD" w14:textId="77777777" w:rsidR="00B97FA9" w:rsidRPr="00CD10A0" w:rsidRDefault="00B97FA9" w:rsidP="00F2470F">
      <w:pPr>
        <w:spacing w:before="120"/>
        <w:ind w:firstLine="567"/>
        <w:jc w:val="both"/>
        <w:rPr>
          <w:rFonts w:eastAsia="Times New Roman"/>
          <w:szCs w:val="28"/>
        </w:rPr>
      </w:pPr>
      <w:r w:rsidRPr="00CD10A0">
        <w:rPr>
          <w:rFonts w:eastAsia="Times New Roman"/>
          <w:szCs w:val="28"/>
        </w:rPr>
        <w:t>Có thể dùng phương thức rạch hàng hay bỏ hốc, đảm bảo mật độ:</w:t>
      </w:r>
    </w:p>
    <w:p w14:paraId="25425896" w14:textId="45396991" w:rsidR="00B97FA9" w:rsidRPr="00CD10A0" w:rsidRDefault="0001425F" w:rsidP="00F2470F">
      <w:pPr>
        <w:spacing w:before="120"/>
        <w:ind w:firstLine="567"/>
        <w:jc w:val="both"/>
        <w:rPr>
          <w:rFonts w:eastAsia="Times New Roman"/>
          <w:szCs w:val="28"/>
        </w:rPr>
      </w:pPr>
      <w:r w:rsidRPr="00CD10A0">
        <w:rPr>
          <w:rFonts w:eastAsia="Times New Roman"/>
          <w:szCs w:val="28"/>
        </w:rPr>
        <w:t>+</w:t>
      </w:r>
      <w:r w:rsidR="00B97FA9" w:rsidRPr="00CD10A0">
        <w:rPr>
          <w:rFonts w:eastAsia="Times New Roman"/>
          <w:szCs w:val="28"/>
        </w:rPr>
        <w:t xml:space="preserve"> Vụ Hè Thu và vụ Mùa: 20 x 20 cm x 2 hạt/1 lỗ.</w:t>
      </w:r>
    </w:p>
    <w:p w14:paraId="7D4D2DC2" w14:textId="44230CAA" w:rsidR="00B97FA9" w:rsidRPr="00CD10A0" w:rsidRDefault="0001425F" w:rsidP="00F2470F">
      <w:pPr>
        <w:spacing w:before="120"/>
        <w:ind w:firstLine="567"/>
        <w:jc w:val="both"/>
        <w:rPr>
          <w:rFonts w:eastAsia="Times New Roman"/>
          <w:szCs w:val="28"/>
        </w:rPr>
      </w:pPr>
      <w:r w:rsidRPr="00CD10A0">
        <w:rPr>
          <w:rFonts w:eastAsia="Times New Roman"/>
          <w:szCs w:val="28"/>
        </w:rPr>
        <w:t xml:space="preserve">+ </w:t>
      </w:r>
      <w:r w:rsidR="00B97FA9" w:rsidRPr="00CD10A0">
        <w:rPr>
          <w:rFonts w:eastAsia="Times New Roman"/>
          <w:szCs w:val="28"/>
        </w:rPr>
        <w:t>Vụ Đông Xuân, Xuân Hè: 10 x 15 cm x 2 hạt/1 lỗ.</w:t>
      </w:r>
    </w:p>
    <w:p w14:paraId="14E15F52" w14:textId="5B5F2620" w:rsidR="00B97FA9" w:rsidRPr="00CD10A0" w:rsidRDefault="0001425F" w:rsidP="00F2470F">
      <w:pPr>
        <w:spacing w:before="120"/>
        <w:ind w:firstLine="567"/>
        <w:jc w:val="both"/>
        <w:rPr>
          <w:rFonts w:eastAsia="Times New Roman"/>
          <w:szCs w:val="28"/>
        </w:rPr>
      </w:pPr>
      <w:r w:rsidRPr="00CD10A0">
        <w:rPr>
          <w:rFonts w:eastAsia="Times New Roman"/>
          <w:szCs w:val="28"/>
        </w:rPr>
        <w:t xml:space="preserve">+ </w:t>
      </w:r>
      <w:r w:rsidR="00B97FA9" w:rsidRPr="00CD10A0">
        <w:rPr>
          <w:rFonts w:eastAsia="Times New Roman"/>
          <w:szCs w:val="28"/>
        </w:rPr>
        <w:t xml:space="preserve">Độ sâu lấp hạt: 2 - 3 </w:t>
      </w:r>
      <w:r w:rsidR="000F4C68" w:rsidRPr="00CD10A0">
        <w:rPr>
          <w:rFonts w:eastAsia="Times New Roman"/>
          <w:szCs w:val="28"/>
        </w:rPr>
        <w:t>c</w:t>
      </w:r>
      <w:r w:rsidR="00B97FA9" w:rsidRPr="00CD10A0">
        <w:rPr>
          <w:rFonts w:eastAsia="Times New Roman"/>
          <w:szCs w:val="28"/>
        </w:rPr>
        <w:t>m.</w:t>
      </w:r>
    </w:p>
    <w:p w14:paraId="25127960" w14:textId="1266A204" w:rsidR="00B97FA9" w:rsidRPr="00CD10A0" w:rsidRDefault="0045766F" w:rsidP="00F2470F">
      <w:pPr>
        <w:spacing w:before="120"/>
        <w:ind w:firstLine="567"/>
        <w:jc w:val="both"/>
        <w:rPr>
          <w:rFonts w:eastAsia="Times New Roman"/>
          <w:bCs/>
          <w:szCs w:val="28"/>
        </w:rPr>
      </w:pPr>
      <w:r w:rsidRPr="00CD10A0">
        <w:rPr>
          <w:rFonts w:eastAsia="Times New Roman"/>
          <w:b/>
          <w:bCs/>
          <w:szCs w:val="28"/>
        </w:rPr>
        <w:t xml:space="preserve"> </w:t>
      </w:r>
      <w:r w:rsidRPr="00CD10A0">
        <w:rPr>
          <w:rFonts w:eastAsia="Times New Roman"/>
          <w:bCs/>
          <w:szCs w:val="28"/>
        </w:rPr>
        <w:t>c)</w:t>
      </w:r>
      <w:r w:rsidR="00B97FA9" w:rsidRPr="00CD10A0">
        <w:rPr>
          <w:rFonts w:eastAsia="Times New Roman"/>
          <w:bCs/>
          <w:szCs w:val="28"/>
        </w:rPr>
        <w:t xml:space="preserve"> Phân bón</w:t>
      </w:r>
    </w:p>
    <w:p w14:paraId="50C70E46" w14:textId="71D18D21" w:rsidR="00B97FA9" w:rsidRPr="00CD10A0" w:rsidRDefault="00B97FA9" w:rsidP="00F2470F">
      <w:pPr>
        <w:spacing w:before="120"/>
        <w:ind w:firstLine="567"/>
        <w:jc w:val="both"/>
        <w:rPr>
          <w:rFonts w:eastAsia="Times New Roman"/>
          <w:szCs w:val="28"/>
        </w:rPr>
      </w:pPr>
      <w:r w:rsidRPr="00CD10A0">
        <w:rPr>
          <w:szCs w:val="28"/>
        </w:rPr>
        <w:t xml:space="preserve"> </w:t>
      </w:r>
      <w:r w:rsidRPr="00CD10A0">
        <w:rPr>
          <w:rFonts w:eastAsia="Times New Roman"/>
          <w:szCs w:val="28"/>
        </w:rPr>
        <w:t>Bón vôi trước khi làm đất khoảng 500kg/ha</w:t>
      </w:r>
      <w:r w:rsidR="0045766F" w:rsidRPr="00CD10A0">
        <w:rPr>
          <w:rFonts w:eastAsia="Times New Roman"/>
          <w:szCs w:val="28"/>
        </w:rPr>
        <w:t>.</w:t>
      </w:r>
    </w:p>
    <w:p w14:paraId="7F7B6852" w14:textId="0F202F9D" w:rsidR="00B97FA9" w:rsidRPr="00CD10A0" w:rsidRDefault="00B97FA9" w:rsidP="00F2470F">
      <w:pPr>
        <w:spacing w:before="120"/>
        <w:ind w:firstLine="567"/>
        <w:jc w:val="both"/>
        <w:rPr>
          <w:rFonts w:eastAsia="Times New Roman"/>
          <w:szCs w:val="28"/>
        </w:rPr>
      </w:pPr>
      <w:r w:rsidRPr="00CD10A0">
        <w:rPr>
          <w:rFonts w:eastAsia="Times New Roman"/>
          <w:szCs w:val="28"/>
        </w:rPr>
        <w:t xml:space="preserve"> Bón lót 2 – 3 tấn phân chuồng hoai kết hợp với phân hóa học.</w:t>
      </w:r>
    </w:p>
    <w:p w14:paraId="3C5E0A46" w14:textId="00181D5B" w:rsidR="00B97FA9" w:rsidRPr="00CD10A0" w:rsidRDefault="00B97FA9" w:rsidP="00F2470F">
      <w:pPr>
        <w:spacing w:before="120"/>
        <w:ind w:firstLine="567"/>
        <w:jc w:val="both"/>
        <w:rPr>
          <w:rFonts w:eastAsia="Times New Roman"/>
          <w:szCs w:val="28"/>
        </w:rPr>
      </w:pPr>
      <w:r w:rsidRPr="00CD10A0">
        <w:rPr>
          <w:rFonts w:eastAsia="Times New Roman"/>
          <w:szCs w:val="28"/>
        </w:rPr>
        <w:t> Có thể áp dụng công thức phân: 25</w:t>
      </w:r>
      <w:r w:rsidR="007B3335">
        <w:rPr>
          <w:rFonts w:eastAsia="Times New Roman"/>
          <w:szCs w:val="28"/>
        </w:rPr>
        <w:t xml:space="preserve"> </w:t>
      </w:r>
      <w:r w:rsidRPr="00CD10A0">
        <w:rPr>
          <w:rFonts w:eastAsia="Times New Roman"/>
          <w:szCs w:val="28"/>
        </w:rPr>
        <w:t xml:space="preserve">kg </w:t>
      </w:r>
      <w:r w:rsidR="00FE0BE0" w:rsidRPr="00CD10A0">
        <w:rPr>
          <w:rFonts w:eastAsia="Times New Roman"/>
          <w:szCs w:val="28"/>
        </w:rPr>
        <w:t>đạm (</w:t>
      </w:r>
      <w:r w:rsidRPr="00CD10A0">
        <w:rPr>
          <w:rFonts w:eastAsia="Times New Roman"/>
          <w:szCs w:val="28"/>
        </w:rPr>
        <w:t>N</w:t>
      </w:r>
      <w:r w:rsidR="00FE0BE0" w:rsidRPr="00CD10A0">
        <w:rPr>
          <w:rFonts w:eastAsia="Times New Roman"/>
          <w:szCs w:val="28"/>
        </w:rPr>
        <w:t>)</w:t>
      </w:r>
      <w:r w:rsidR="003E3B11" w:rsidRPr="00CD10A0">
        <w:rPr>
          <w:rFonts w:eastAsia="Times New Roman"/>
          <w:szCs w:val="28"/>
        </w:rPr>
        <w:t xml:space="preserve"> -</w:t>
      </w:r>
      <w:r w:rsidRPr="00CD10A0">
        <w:rPr>
          <w:rFonts w:eastAsia="Times New Roman"/>
          <w:szCs w:val="28"/>
        </w:rPr>
        <w:t xml:space="preserve"> 60</w:t>
      </w:r>
      <w:r w:rsidR="007B3335">
        <w:rPr>
          <w:rFonts w:eastAsia="Times New Roman"/>
          <w:szCs w:val="28"/>
        </w:rPr>
        <w:t xml:space="preserve"> </w:t>
      </w:r>
      <w:r w:rsidRPr="00CD10A0">
        <w:rPr>
          <w:rFonts w:eastAsia="Times New Roman"/>
          <w:szCs w:val="28"/>
        </w:rPr>
        <w:t>kg</w:t>
      </w:r>
      <w:r w:rsidR="00FE0BE0" w:rsidRPr="00CD10A0">
        <w:rPr>
          <w:rFonts w:eastAsia="Times New Roman"/>
          <w:szCs w:val="28"/>
        </w:rPr>
        <w:t xml:space="preserve"> lân (</w:t>
      </w:r>
      <w:r w:rsidRPr="00CD10A0">
        <w:rPr>
          <w:rFonts w:eastAsia="Times New Roman"/>
          <w:iCs/>
          <w:szCs w:val="28"/>
        </w:rPr>
        <w:t>P</w:t>
      </w:r>
      <w:r w:rsidRPr="00CD10A0">
        <w:rPr>
          <w:rFonts w:eastAsia="Times New Roman"/>
          <w:iCs/>
          <w:szCs w:val="28"/>
          <w:vertAlign w:val="subscript"/>
        </w:rPr>
        <w:t>2</w:t>
      </w:r>
      <w:r w:rsidRPr="00CD10A0">
        <w:rPr>
          <w:rFonts w:eastAsia="Times New Roman"/>
          <w:iCs/>
          <w:szCs w:val="28"/>
        </w:rPr>
        <w:t>O</w:t>
      </w:r>
      <w:r w:rsidRPr="00CD10A0">
        <w:rPr>
          <w:rFonts w:eastAsia="Times New Roman"/>
          <w:iCs/>
          <w:szCs w:val="28"/>
          <w:vertAlign w:val="subscript"/>
        </w:rPr>
        <w:t>5</w:t>
      </w:r>
      <w:r w:rsidR="00FE0BE0" w:rsidRPr="00CD10A0">
        <w:rPr>
          <w:rFonts w:eastAsia="Times New Roman"/>
          <w:iCs/>
          <w:szCs w:val="28"/>
          <w:vertAlign w:val="subscript"/>
        </w:rPr>
        <w:t>)</w:t>
      </w:r>
      <w:r w:rsidRPr="00CD10A0">
        <w:rPr>
          <w:rFonts w:eastAsia="Times New Roman"/>
          <w:szCs w:val="28"/>
        </w:rPr>
        <w:t> – 60</w:t>
      </w:r>
      <w:r w:rsidR="007B3335">
        <w:rPr>
          <w:rFonts w:eastAsia="Times New Roman"/>
          <w:szCs w:val="28"/>
        </w:rPr>
        <w:t xml:space="preserve"> </w:t>
      </w:r>
      <w:r w:rsidRPr="00CD10A0">
        <w:rPr>
          <w:rFonts w:eastAsia="Times New Roman"/>
          <w:szCs w:val="28"/>
        </w:rPr>
        <w:t xml:space="preserve">kg </w:t>
      </w:r>
      <w:r w:rsidR="00FE0BE0" w:rsidRPr="00CD10A0">
        <w:rPr>
          <w:rFonts w:eastAsia="Times New Roman"/>
          <w:szCs w:val="28"/>
        </w:rPr>
        <w:t>kali (</w:t>
      </w:r>
      <w:r w:rsidRPr="00CD10A0">
        <w:rPr>
          <w:rFonts w:eastAsia="Times New Roman"/>
          <w:szCs w:val="28"/>
        </w:rPr>
        <w:t>K</w:t>
      </w:r>
      <w:r w:rsidRPr="00CD10A0">
        <w:rPr>
          <w:rFonts w:eastAsia="Times New Roman"/>
          <w:szCs w:val="28"/>
          <w:vertAlign w:val="subscript"/>
        </w:rPr>
        <w:t>2</w:t>
      </w:r>
      <w:r w:rsidRPr="00CD10A0">
        <w:rPr>
          <w:rFonts w:eastAsia="Times New Roman"/>
          <w:szCs w:val="28"/>
        </w:rPr>
        <w:t>O</w:t>
      </w:r>
      <w:r w:rsidR="00FE0BE0" w:rsidRPr="00CD10A0">
        <w:rPr>
          <w:rFonts w:eastAsia="Times New Roman"/>
          <w:szCs w:val="28"/>
        </w:rPr>
        <w:t>)</w:t>
      </w:r>
      <w:r w:rsidRPr="00CD10A0">
        <w:rPr>
          <w:rFonts w:eastAsia="Times New Roman"/>
          <w:szCs w:val="28"/>
        </w:rPr>
        <w:t xml:space="preserve"> /ha.</w:t>
      </w:r>
    </w:p>
    <w:p w14:paraId="7EBCFC43" w14:textId="77777777" w:rsidR="00B97FA9" w:rsidRPr="00CD10A0" w:rsidRDefault="00B97FA9" w:rsidP="00F2470F">
      <w:pPr>
        <w:spacing w:before="120"/>
        <w:ind w:firstLine="567"/>
        <w:jc w:val="both"/>
        <w:rPr>
          <w:rFonts w:eastAsia="Times New Roman"/>
          <w:szCs w:val="28"/>
          <w:lang w:val="vi-VN"/>
        </w:rPr>
      </w:pPr>
      <w:r w:rsidRPr="00CD10A0">
        <w:rPr>
          <w:rFonts w:eastAsia="Times New Roman"/>
          <w:szCs w:val="28"/>
        </w:rPr>
        <w:lastRenderedPageBreak/>
        <w:t>Thời kỳ bón:</w:t>
      </w:r>
    </w:p>
    <w:p w14:paraId="33269891" w14:textId="77777777" w:rsidR="00B97FA9" w:rsidRPr="00CD10A0" w:rsidRDefault="00B97FA9" w:rsidP="00F2470F">
      <w:pPr>
        <w:spacing w:before="120"/>
        <w:ind w:firstLine="567"/>
        <w:jc w:val="both"/>
        <w:rPr>
          <w:rFonts w:eastAsia="Times New Roman"/>
          <w:szCs w:val="28"/>
        </w:rPr>
      </w:pPr>
      <w:r w:rsidRPr="00CD10A0">
        <w:rPr>
          <w:rFonts w:eastAsia="Times New Roman"/>
          <w:szCs w:val="28"/>
        </w:rPr>
        <w:t>+ Bón lót toàn bộ phân hữu cơ và kali + 50% lân +1/3 phân đạm kết hợp với thuốc trừ kiến, mối.</w:t>
      </w:r>
    </w:p>
    <w:p w14:paraId="6AB7C0D3" w14:textId="77777777" w:rsidR="00B97FA9" w:rsidRPr="00CD10A0" w:rsidRDefault="00B97FA9" w:rsidP="00F2470F">
      <w:pPr>
        <w:spacing w:before="120"/>
        <w:ind w:firstLine="567"/>
        <w:jc w:val="both"/>
        <w:rPr>
          <w:rFonts w:eastAsia="Times New Roman"/>
          <w:szCs w:val="28"/>
        </w:rPr>
      </w:pPr>
      <w:r w:rsidRPr="00CD10A0">
        <w:rPr>
          <w:rFonts w:eastAsia="Times New Roman"/>
          <w:szCs w:val="28"/>
        </w:rPr>
        <w:t>+ Phân đạm còn lại chia ra làm hai lần bón thúc:</w:t>
      </w:r>
    </w:p>
    <w:p w14:paraId="266D49CD" w14:textId="22E63306" w:rsidR="00B97FA9" w:rsidRPr="00CD10A0" w:rsidRDefault="00B97FA9" w:rsidP="00F2470F">
      <w:pPr>
        <w:spacing w:before="120"/>
        <w:ind w:firstLine="567"/>
        <w:jc w:val="both"/>
        <w:rPr>
          <w:rFonts w:eastAsia="Times New Roman"/>
          <w:szCs w:val="28"/>
        </w:rPr>
      </w:pPr>
      <w:r w:rsidRPr="00CD10A0">
        <w:rPr>
          <w:rFonts w:eastAsia="Times New Roman"/>
          <w:szCs w:val="28"/>
        </w:rPr>
        <w:t xml:space="preserve"> - Thúc </w:t>
      </w:r>
      <w:r w:rsidR="00A54036" w:rsidRPr="00CD10A0">
        <w:rPr>
          <w:rFonts w:eastAsia="Times New Roman"/>
          <w:szCs w:val="28"/>
        </w:rPr>
        <w:t xml:space="preserve">lần </w:t>
      </w:r>
      <w:r w:rsidR="007B3335">
        <w:rPr>
          <w:rFonts w:eastAsia="Times New Roman"/>
          <w:szCs w:val="28"/>
        </w:rPr>
        <w:t>1: 10 -</w:t>
      </w:r>
      <w:r w:rsidRPr="00CD10A0">
        <w:rPr>
          <w:rFonts w:eastAsia="Times New Roman"/>
          <w:szCs w:val="28"/>
        </w:rPr>
        <w:t xml:space="preserve"> 15 ngày sau khi gieo;</w:t>
      </w:r>
    </w:p>
    <w:p w14:paraId="49B50D92" w14:textId="6088915E" w:rsidR="00B97FA9" w:rsidRPr="00CD10A0" w:rsidRDefault="00B97FA9" w:rsidP="00F2470F">
      <w:pPr>
        <w:spacing w:before="120"/>
        <w:ind w:firstLine="567"/>
        <w:jc w:val="both"/>
        <w:rPr>
          <w:rFonts w:eastAsia="Times New Roman"/>
          <w:szCs w:val="28"/>
        </w:rPr>
      </w:pPr>
      <w:r w:rsidRPr="00CD10A0">
        <w:rPr>
          <w:rFonts w:eastAsia="Times New Roman"/>
          <w:szCs w:val="28"/>
        </w:rPr>
        <w:t xml:space="preserve"> - Thúc </w:t>
      </w:r>
      <w:r w:rsidR="00A54036" w:rsidRPr="00CD10A0">
        <w:rPr>
          <w:rFonts w:eastAsia="Times New Roman"/>
          <w:szCs w:val="28"/>
        </w:rPr>
        <w:t xml:space="preserve">lần </w:t>
      </w:r>
      <w:r w:rsidR="007B3335">
        <w:rPr>
          <w:rFonts w:eastAsia="Times New Roman"/>
          <w:szCs w:val="28"/>
        </w:rPr>
        <w:t>2: 25 -</w:t>
      </w:r>
      <w:r w:rsidRPr="00CD10A0">
        <w:rPr>
          <w:rFonts w:eastAsia="Times New Roman"/>
          <w:szCs w:val="28"/>
        </w:rPr>
        <w:t xml:space="preserve"> 30 ngày sau khi gieo</w:t>
      </w:r>
    </w:p>
    <w:p w14:paraId="41D67A8C" w14:textId="77777777" w:rsidR="00B97FA9" w:rsidRPr="00CD10A0" w:rsidRDefault="00B97FA9" w:rsidP="00F2470F">
      <w:pPr>
        <w:spacing w:before="120"/>
        <w:ind w:firstLine="567"/>
        <w:jc w:val="both"/>
        <w:rPr>
          <w:rFonts w:eastAsia="Times New Roman"/>
          <w:szCs w:val="28"/>
        </w:rPr>
      </w:pPr>
      <w:r w:rsidRPr="00CD10A0">
        <w:rPr>
          <w:rFonts w:eastAsia="Times New Roman"/>
          <w:szCs w:val="28"/>
        </w:rPr>
        <w:t>50% phân lân còn lại sẽ được bón vào thời điểm cây ra hoa để làm tăng năng suất.</w:t>
      </w:r>
    </w:p>
    <w:p w14:paraId="5C2824E6" w14:textId="4FE42843" w:rsidR="00B97FA9" w:rsidRPr="00CD10A0" w:rsidRDefault="008E4394" w:rsidP="00F2470F">
      <w:pPr>
        <w:spacing w:before="120"/>
        <w:ind w:firstLine="567"/>
        <w:jc w:val="both"/>
        <w:rPr>
          <w:rFonts w:eastAsia="Times New Roman"/>
          <w:szCs w:val="28"/>
        </w:rPr>
      </w:pPr>
      <w:r w:rsidRPr="00CD10A0">
        <w:rPr>
          <w:rFonts w:eastAsia="Times New Roman"/>
          <w:bCs/>
          <w:szCs w:val="28"/>
        </w:rPr>
        <w:t xml:space="preserve">d) </w:t>
      </w:r>
      <w:r w:rsidR="00B97FA9" w:rsidRPr="00CD10A0">
        <w:rPr>
          <w:rFonts w:eastAsia="Times New Roman"/>
          <w:bCs/>
          <w:szCs w:val="28"/>
        </w:rPr>
        <w:t>Tưới tiêu</w:t>
      </w:r>
    </w:p>
    <w:p w14:paraId="0B1C75CE" w14:textId="601B76C8" w:rsidR="00B97FA9" w:rsidRPr="00CD10A0" w:rsidRDefault="00FE0BE0" w:rsidP="00F2470F">
      <w:pPr>
        <w:spacing w:before="120"/>
        <w:ind w:firstLine="567"/>
        <w:jc w:val="both"/>
        <w:rPr>
          <w:rFonts w:eastAsia="Times New Roman"/>
          <w:szCs w:val="28"/>
        </w:rPr>
      </w:pPr>
      <w:r w:rsidRPr="00CD10A0">
        <w:rPr>
          <w:rFonts w:eastAsia="Times New Roman"/>
          <w:szCs w:val="28"/>
        </w:rPr>
        <w:t xml:space="preserve">- </w:t>
      </w:r>
      <w:r w:rsidR="00B97FA9" w:rsidRPr="00CD10A0">
        <w:rPr>
          <w:rFonts w:eastAsia="Times New Roman"/>
          <w:szCs w:val="28"/>
        </w:rPr>
        <w:t>Mùa mưa: Lên liếp có rãnh thoát nước.</w:t>
      </w:r>
    </w:p>
    <w:p w14:paraId="5DE0290A" w14:textId="1D988681" w:rsidR="00B97FA9" w:rsidRPr="00CD10A0" w:rsidRDefault="00FE0BE0" w:rsidP="00F2470F">
      <w:pPr>
        <w:spacing w:before="120"/>
        <w:ind w:firstLine="567"/>
        <w:jc w:val="both"/>
        <w:rPr>
          <w:rFonts w:eastAsia="Times New Roman"/>
          <w:szCs w:val="28"/>
        </w:rPr>
      </w:pPr>
      <w:r w:rsidRPr="00CD10A0">
        <w:rPr>
          <w:rFonts w:eastAsia="Times New Roman"/>
          <w:szCs w:val="28"/>
        </w:rPr>
        <w:t xml:space="preserve">- </w:t>
      </w:r>
      <w:r w:rsidR="00B97FA9" w:rsidRPr="00CD10A0">
        <w:rPr>
          <w:rFonts w:eastAsia="Times New Roman"/>
          <w:szCs w:val="28"/>
        </w:rPr>
        <w:t>Mùa nắng: Tưới thấm theo rãnh: 4 - 7 lần/vụ. Cần chú trọng các giai đoạn cây ra hoa, đâm tia, trái đang phát triển phải đảm bảo đủ độ ẩm để cây ra hoa nhiều, đâm tia dễ dàng và trái ít bị lép. </w:t>
      </w:r>
    </w:p>
    <w:p w14:paraId="7B93503A" w14:textId="0C6A6D70" w:rsidR="00B97FA9" w:rsidRPr="00CD10A0" w:rsidRDefault="00FE0BE0" w:rsidP="00F2470F">
      <w:pPr>
        <w:spacing w:before="120"/>
        <w:ind w:firstLine="567"/>
        <w:jc w:val="both"/>
        <w:rPr>
          <w:rFonts w:eastAsia="Times New Roman"/>
          <w:szCs w:val="28"/>
        </w:rPr>
      </w:pPr>
      <w:r w:rsidRPr="00CD10A0">
        <w:rPr>
          <w:rFonts w:eastAsia="Times New Roman"/>
          <w:szCs w:val="28"/>
        </w:rPr>
        <w:t xml:space="preserve">- </w:t>
      </w:r>
      <w:r w:rsidR="00B97FA9" w:rsidRPr="00CD10A0">
        <w:rPr>
          <w:rFonts w:eastAsia="Times New Roman"/>
          <w:szCs w:val="28"/>
        </w:rPr>
        <w:t>K</w:t>
      </w:r>
      <w:r w:rsidR="008E4394" w:rsidRPr="00CD10A0">
        <w:rPr>
          <w:rFonts w:eastAsia="Times New Roman"/>
          <w:szCs w:val="28"/>
        </w:rPr>
        <w:t>ết</w:t>
      </w:r>
      <w:r w:rsidR="00B97FA9" w:rsidRPr="00CD10A0">
        <w:rPr>
          <w:rFonts w:eastAsia="Times New Roman"/>
          <w:szCs w:val="28"/>
        </w:rPr>
        <w:t xml:space="preserve"> hợp tưới phun bằng hệ thống</w:t>
      </w:r>
    </w:p>
    <w:p w14:paraId="5D79BAFA" w14:textId="7D86D7E8" w:rsidR="00B97FA9" w:rsidRPr="00CD10A0" w:rsidRDefault="00FE0BE0" w:rsidP="00F2470F">
      <w:pPr>
        <w:spacing w:before="120"/>
        <w:ind w:firstLine="567"/>
        <w:jc w:val="both"/>
        <w:rPr>
          <w:rFonts w:eastAsia="Times New Roman"/>
          <w:szCs w:val="28"/>
        </w:rPr>
      </w:pPr>
      <w:r w:rsidRPr="00CD10A0">
        <w:rPr>
          <w:rFonts w:eastAsia="Times New Roman"/>
          <w:szCs w:val="28"/>
        </w:rPr>
        <w:t xml:space="preserve">- </w:t>
      </w:r>
      <w:r w:rsidR="00B97FA9" w:rsidRPr="00CD10A0">
        <w:rPr>
          <w:rFonts w:eastAsia="Times New Roman"/>
          <w:szCs w:val="28"/>
        </w:rPr>
        <w:t>Trước khi thu họach 7-10 ngày không nên tưới nước để đậu mau chín.</w:t>
      </w:r>
    </w:p>
    <w:p w14:paraId="2206F70B" w14:textId="4074957D" w:rsidR="00B97FA9" w:rsidRPr="00CD10A0" w:rsidRDefault="008E4394" w:rsidP="00F2470F">
      <w:pPr>
        <w:pStyle w:val="NormalWeb"/>
        <w:spacing w:before="120" w:beforeAutospacing="0" w:after="0" w:afterAutospacing="0"/>
        <w:ind w:firstLine="567"/>
        <w:jc w:val="both"/>
        <w:rPr>
          <w:b/>
          <w:sz w:val="28"/>
          <w:szCs w:val="28"/>
        </w:rPr>
      </w:pPr>
      <w:r w:rsidRPr="00CD10A0">
        <w:rPr>
          <w:rStyle w:val="Strong"/>
          <w:b w:val="0"/>
          <w:sz w:val="28"/>
          <w:szCs w:val="28"/>
        </w:rPr>
        <w:t>đ)</w:t>
      </w:r>
      <w:r w:rsidR="00B97FA9" w:rsidRPr="00CD10A0">
        <w:rPr>
          <w:rStyle w:val="Strong"/>
          <w:b w:val="0"/>
          <w:sz w:val="28"/>
          <w:szCs w:val="28"/>
        </w:rPr>
        <w:t xml:space="preserve"> Quản lý cỏ dại     </w:t>
      </w:r>
    </w:p>
    <w:p w14:paraId="00401BE5" w14:textId="40DC0629" w:rsidR="00B97FA9" w:rsidRPr="00CD10A0" w:rsidRDefault="00FE0BE0" w:rsidP="00F2470F">
      <w:pPr>
        <w:pStyle w:val="NormalWeb"/>
        <w:spacing w:before="120" w:beforeAutospacing="0" w:after="0" w:afterAutospacing="0"/>
        <w:ind w:firstLine="567"/>
        <w:jc w:val="both"/>
        <w:rPr>
          <w:sz w:val="28"/>
          <w:szCs w:val="28"/>
        </w:rPr>
      </w:pPr>
      <w:r w:rsidRPr="00CD10A0">
        <w:rPr>
          <w:sz w:val="28"/>
          <w:szCs w:val="28"/>
        </w:rPr>
        <w:t xml:space="preserve">- </w:t>
      </w:r>
      <w:r w:rsidR="00B97FA9" w:rsidRPr="00CD10A0">
        <w:rPr>
          <w:sz w:val="28"/>
          <w:szCs w:val="28"/>
        </w:rPr>
        <w:t>Sau khi tỉa 1</w:t>
      </w:r>
      <w:r w:rsidR="007B3335">
        <w:rPr>
          <w:sz w:val="28"/>
          <w:szCs w:val="28"/>
        </w:rPr>
        <w:t xml:space="preserve"> </w:t>
      </w:r>
      <w:r w:rsidR="00B97FA9" w:rsidRPr="00CD10A0">
        <w:rPr>
          <w:sz w:val="28"/>
          <w:szCs w:val="28"/>
        </w:rPr>
        <w:t>-</w:t>
      </w:r>
      <w:r w:rsidR="007B3335">
        <w:rPr>
          <w:sz w:val="28"/>
          <w:szCs w:val="28"/>
        </w:rPr>
        <w:t xml:space="preserve"> </w:t>
      </w:r>
      <w:r w:rsidR="00B97FA9" w:rsidRPr="00CD10A0">
        <w:rPr>
          <w:sz w:val="28"/>
          <w:szCs w:val="28"/>
        </w:rPr>
        <w:t>3 ngày dùng một trong các loại thuốc tiền nẩy mầm chuyên dùng trên đậu phộng để diệt hạt cỏ còn lẫn trong đất</w:t>
      </w:r>
      <w:r w:rsidR="008E4394" w:rsidRPr="00CD10A0">
        <w:rPr>
          <w:sz w:val="28"/>
          <w:szCs w:val="28"/>
        </w:rPr>
        <w:t>.</w:t>
      </w:r>
    </w:p>
    <w:p w14:paraId="367ACAD4" w14:textId="18D846A5" w:rsidR="00B97FA9" w:rsidRPr="00CD10A0" w:rsidRDefault="00FE0BE0" w:rsidP="00F2470F">
      <w:pPr>
        <w:pStyle w:val="NormalWeb"/>
        <w:spacing w:before="120" w:beforeAutospacing="0" w:after="0" w:afterAutospacing="0"/>
        <w:ind w:firstLine="567"/>
        <w:jc w:val="both"/>
        <w:rPr>
          <w:sz w:val="28"/>
          <w:szCs w:val="28"/>
        </w:rPr>
      </w:pPr>
      <w:r w:rsidRPr="00CD10A0">
        <w:rPr>
          <w:sz w:val="28"/>
          <w:szCs w:val="28"/>
        </w:rPr>
        <w:t xml:space="preserve">- </w:t>
      </w:r>
      <w:r w:rsidR="00B97FA9" w:rsidRPr="00CD10A0">
        <w:rPr>
          <w:sz w:val="28"/>
          <w:szCs w:val="28"/>
        </w:rPr>
        <w:t>Sau 10</w:t>
      </w:r>
      <w:r w:rsidR="007B3335">
        <w:rPr>
          <w:sz w:val="28"/>
          <w:szCs w:val="28"/>
        </w:rPr>
        <w:t xml:space="preserve"> </w:t>
      </w:r>
      <w:r w:rsidR="00B97FA9" w:rsidRPr="00CD10A0">
        <w:rPr>
          <w:sz w:val="28"/>
          <w:szCs w:val="28"/>
        </w:rPr>
        <w:t>-</w:t>
      </w:r>
      <w:r w:rsidR="007B3335">
        <w:rPr>
          <w:sz w:val="28"/>
          <w:szCs w:val="28"/>
        </w:rPr>
        <w:t xml:space="preserve"> </w:t>
      </w:r>
      <w:r w:rsidR="00B97FA9" w:rsidRPr="00CD10A0">
        <w:rPr>
          <w:sz w:val="28"/>
          <w:szCs w:val="28"/>
        </w:rPr>
        <w:t xml:space="preserve">15 ngày nếu có cỏ chỉ, cỏ ống, cỏ mật, cỏ bông… dùng các nhóm thuốc có chứa hoạt chất Fenoxaprop-P-Ethyl </w:t>
      </w:r>
    </w:p>
    <w:p w14:paraId="1FC3E80F" w14:textId="36344E9D" w:rsidR="00B97FA9" w:rsidRPr="00CD10A0" w:rsidRDefault="00FE0BE0" w:rsidP="00F2470F">
      <w:pPr>
        <w:pStyle w:val="NormalWeb"/>
        <w:spacing w:before="120" w:beforeAutospacing="0" w:after="0" w:afterAutospacing="0"/>
        <w:ind w:firstLine="567"/>
        <w:jc w:val="both"/>
        <w:rPr>
          <w:sz w:val="28"/>
          <w:szCs w:val="28"/>
        </w:rPr>
      </w:pPr>
      <w:r w:rsidRPr="00CD10A0">
        <w:rPr>
          <w:sz w:val="28"/>
          <w:szCs w:val="28"/>
        </w:rPr>
        <w:t xml:space="preserve">- </w:t>
      </w:r>
      <w:r w:rsidR="00B97FA9" w:rsidRPr="00CD10A0">
        <w:rPr>
          <w:sz w:val="28"/>
          <w:szCs w:val="28"/>
        </w:rPr>
        <w:t>Lần 1: 15 ngày sau gieo tiến hành xới nhẹ ở phần mặt luống, sâu 3-4 cm, kết hợp bón thúc lần 1 khi mầm được 3 lá, làm sạch cỏ trên mặt luống, không vun đất vào gốc tránh làm chết mầm.</w:t>
      </w:r>
    </w:p>
    <w:p w14:paraId="39AA3C6D" w14:textId="3B2D0DFB" w:rsidR="00B97FA9" w:rsidRPr="00CD10A0" w:rsidRDefault="00FE0BE0" w:rsidP="00F2470F">
      <w:pPr>
        <w:pStyle w:val="NormalWeb"/>
        <w:spacing w:before="120" w:beforeAutospacing="0" w:after="0" w:afterAutospacing="0"/>
        <w:ind w:firstLine="567"/>
        <w:jc w:val="both"/>
        <w:rPr>
          <w:sz w:val="28"/>
          <w:szCs w:val="28"/>
        </w:rPr>
      </w:pPr>
      <w:r w:rsidRPr="00CD10A0">
        <w:rPr>
          <w:sz w:val="28"/>
          <w:szCs w:val="28"/>
        </w:rPr>
        <w:t xml:space="preserve">- </w:t>
      </w:r>
      <w:r w:rsidR="00B97FA9" w:rsidRPr="00CD10A0">
        <w:rPr>
          <w:sz w:val="28"/>
          <w:szCs w:val="28"/>
        </w:rPr>
        <w:t>Lần 2: 25 - 30 ngày sau gieo</w:t>
      </w:r>
    </w:p>
    <w:p w14:paraId="52DCE52F" w14:textId="77777777" w:rsidR="00B97FA9" w:rsidRPr="00CD10A0" w:rsidRDefault="00B97FA9" w:rsidP="00F2470F">
      <w:pPr>
        <w:pStyle w:val="NormalWeb"/>
        <w:spacing w:before="120" w:beforeAutospacing="0" w:after="0" w:afterAutospacing="0"/>
        <w:ind w:firstLine="567"/>
        <w:jc w:val="both"/>
        <w:rPr>
          <w:sz w:val="28"/>
          <w:szCs w:val="28"/>
        </w:rPr>
      </w:pPr>
      <w:r w:rsidRPr="00CD10A0">
        <w:rPr>
          <w:sz w:val="28"/>
          <w:szCs w:val="28"/>
        </w:rPr>
        <w:t>Cuốc cỏ, xới sâu 5-6cm, vun quanh gốc kết hợp bón lần 2.</w:t>
      </w:r>
    </w:p>
    <w:p w14:paraId="7F510FC4" w14:textId="647879B2" w:rsidR="00B97FA9" w:rsidRPr="00CD10A0" w:rsidRDefault="00FE0BE0" w:rsidP="00F2470F">
      <w:pPr>
        <w:pStyle w:val="NormalWeb"/>
        <w:spacing w:before="120" w:beforeAutospacing="0" w:after="0" w:afterAutospacing="0"/>
        <w:ind w:firstLine="567"/>
        <w:jc w:val="both"/>
        <w:rPr>
          <w:sz w:val="28"/>
          <w:szCs w:val="28"/>
        </w:rPr>
      </w:pPr>
      <w:r w:rsidRPr="00CD10A0">
        <w:rPr>
          <w:sz w:val="28"/>
          <w:szCs w:val="28"/>
        </w:rPr>
        <w:t xml:space="preserve">- </w:t>
      </w:r>
      <w:r w:rsidR="00B97FA9" w:rsidRPr="00CD10A0">
        <w:rPr>
          <w:sz w:val="28"/>
          <w:szCs w:val="28"/>
        </w:rPr>
        <w:t>Lần 3: 40-45 ngày sau gieo</w:t>
      </w:r>
    </w:p>
    <w:p w14:paraId="63D6CE48" w14:textId="77777777" w:rsidR="00B97FA9" w:rsidRPr="00CD10A0" w:rsidRDefault="00B97FA9" w:rsidP="00F2470F">
      <w:pPr>
        <w:pStyle w:val="NormalWeb"/>
        <w:spacing w:before="120" w:beforeAutospacing="0" w:after="0" w:afterAutospacing="0"/>
        <w:ind w:firstLine="567"/>
        <w:jc w:val="both"/>
        <w:rPr>
          <w:sz w:val="28"/>
          <w:szCs w:val="28"/>
        </w:rPr>
      </w:pPr>
      <w:r w:rsidRPr="00CD10A0">
        <w:rPr>
          <w:sz w:val="28"/>
          <w:szCs w:val="28"/>
        </w:rPr>
        <w:t>Làm cỏ giữa 2 liếp, không làm gần gốc dễ làm hư đài kết hợp bón hỗn hợp K</w:t>
      </w:r>
      <w:r w:rsidRPr="00CD10A0">
        <w:rPr>
          <w:sz w:val="28"/>
          <w:szCs w:val="28"/>
          <w:vertAlign w:val="subscript"/>
        </w:rPr>
        <w:t>2</w:t>
      </w:r>
      <w:r w:rsidRPr="00CD10A0">
        <w:rPr>
          <w:sz w:val="28"/>
          <w:szCs w:val="28"/>
        </w:rPr>
        <w:t>SO</w:t>
      </w:r>
      <w:r w:rsidRPr="00CD10A0">
        <w:rPr>
          <w:sz w:val="28"/>
          <w:szCs w:val="28"/>
          <w:vertAlign w:val="subscript"/>
        </w:rPr>
        <w:t>4 </w:t>
      </w:r>
      <w:r w:rsidRPr="00CD10A0">
        <w:rPr>
          <w:sz w:val="28"/>
          <w:szCs w:val="28"/>
        </w:rPr>
        <w:t>hoặc KCL (40 - 60 kg/ha) bổ sung dưỡng chất để tạo các nốt sần hữu hiệu.</w:t>
      </w:r>
    </w:p>
    <w:p w14:paraId="42B49891" w14:textId="3C4E43EB" w:rsidR="00B97FA9" w:rsidRPr="00CD10A0" w:rsidRDefault="008E4394" w:rsidP="00F2470F">
      <w:pPr>
        <w:widowControl w:val="0"/>
        <w:tabs>
          <w:tab w:val="right" w:leader="dot" w:pos="7920"/>
        </w:tabs>
        <w:spacing w:before="120"/>
        <w:ind w:firstLine="567"/>
        <w:jc w:val="both"/>
        <w:rPr>
          <w:kern w:val="2"/>
          <w:szCs w:val="28"/>
        </w:rPr>
      </w:pPr>
      <w:r w:rsidRPr="00CD10A0">
        <w:rPr>
          <w:kern w:val="2"/>
          <w:szCs w:val="28"/>
        </w:rPr>
        <w:t>e)</w:t>
      </w:r>
      <w:r w:rsidR="00B97FA9" w:rsidRPr="00CD10A0">
        <w:rPr>
          <w:kern w:val="2"/>
          <w:szCs w:val="28"/>
        </w:rPr>
        <w:t xml:space="preserve"> Quản lý sinh vật hại</w:t>
      </w:r>
    </w:p>
    <w:p w14:paraId="66E0BDED" w14:textId="21606757" w:rsidR="00374040" w:rsidRPr="00CD10A0" w:rsidRDefault="00FE0BE0" w:rsidP="00F2470F">
      <w:pPr>
        <w:spacing w:before="120"/>
        <w:ind w:firstLine="567"/>
        <w:jc w:val="both"/>
        <w:rPr>
          <w:szCs w:val="28"/>
        </w:rPr>
      </w:pPr>
      <w:r w:rsidRPr="00CD10A0">
        <w:rPr>
          <w:szCs w:val="28"/>
        </w:rPr>
        <w:t xml:space="preserve">- </w:t>
      </w:r>
      <w:r w:rsidR="00374040" w:rsidRPr="00CD10A0">
        <w:rPr>
          <w:szCs w:val="28"/>
        </w:rPr>
        <w:t>Quản lý sinh vật gây hại dựa trên 6 nguyên tắc Quản lý sức khoẻ cây trồng tổng hợp (IPHM) gồm:</w:t>
      </w:r>
      <w:r w:rsidR="00374040" w:rsidRPr="00CD10A0">
        <w:rPr>
          <w:szCs w:val="28"/>
          <w:lang w:val="vi-VN"/>
        </w:rPr>
        <w:t xml:space="preserve"> </w:t>
      </w:r>
      <w:r w:rsidR="00374040" w:rsidRPr="00CD10A0">
        <w:rPr>
          <w:szCs w:val="28"/>
        </w:rPr>
        <w:t>đất khỏe; cây trồng khỏe; đầu tư thông minh; bảo vệ môi trường sinh thái; giám sát và kiểm tra đồng ruộng; nông dân chuyên nghiệp và có trách nhiệm.</w:t>
      </w:r>
    </w:p>
    <w:p w14:paraId="1C7748D0" w14:textId="57EE4BA3" w:rsidR="00374040" w:rsidRPr="00CD10A0" w:rsidRDefault="00374040" w:rsidP="00F2470F">
      <w:pPr>
        <w:spacing w:before="120"/>
        <w:ind w:firstLine="567"/>
        <w:jc w:val="both"/>
        <w:rPr>
          <w:i/>
          <w:szCs w:val="28"/>
        </w:rPr>
      </w:pPr>
      <w:r w:rsidRPr="00CD10A0">
        <w:rPr>
          <w:i/>
          <w:szCs w:val="28"/>
          <w:lang w:val="vi-VN"/>
        </w:rPr>
        <w:t xml:space="preserve"> </w:t>
      </w:r>
      <w:r w:rsidRPr="00CD10A0">
        <w:rPr>
          <w:i/>
          <w:szCs w:val="28"/>
        </w:rPr>
        <w:t>Một số sâu, bệnh gây hại chính trên cây đậu phộng</w:t>
      </w:r>
      <w:r w:rsidR="00AE1B5F" w:rsidRPr="00CD10A0">
        <w:rPr>
          <w:i/>
          <w:szCs w:val="28"/>
        </w:rPr>
        <w:t>:</w:t>
      </w:r>
    </w:p>
    <w:p w14:paraId="34C19DAA" w14:textId="7DBF8F23" w:rsidR="00FC3BEE" w:rsidRPr="00CD10A0" w:rsidRDefault="00374040" w:rsidP="00F2470F">
      <w:pPr>
        <w:spacing w:before="120"/>
        <w:ind w:firstLine="567"/>
        <w:jc w:val="both"/>
        <w:rPr>
          <w:rFonts w:eastAsia="Times New Roman"/>
          <w:szCs w:val="28"/>
        </w:rPr>
      </w:pPr>
      <w:r w:rsidRPr="00CD10A0">
        <w:rPr>
          <w:rFonts w:eastAsia="Times New Roman"/>
          <w:szCs w:val="28"/>
        </w:rPr>
        <w:t xml:space="preserve">+ </w:t>
      </w:r>
      <w:r w:rsidR="00B97FA9" w:rsidRPr="00CD10A0">
        <w:rPr>
          <w:rFonts w:eastAsia="Times New Roman"/>
          <w:szCs w:val="28"/>
        </w:rPr>
        <w:t xml:space="preserve">Sâu xám, sâu khoang, sâu lá, </w:t>
      </w:r>
      <w:r w:rsidRPr="00CD10A0">
        <w:rPr>
          <w:rFonts w:eastAsia="Times New Roman"/>
          <w:szCs w:val="28"/>
        </w:rPr>
        <w:t>sâu xanh và sâu xanh da láng, n</w:t>
      </w:r>
      <w:r w:rsidR="00B97FA9" w:rsidRPr="00CD10A0">
        <w:rPr>
          <w:rFonts w:eastAsia="Times New Roman"/>
          <w:szCs w:val="28"/>
        </w:rPr>
        <w:t>hện đỏ</w:t>
      </w:r>
      <w:r w:rsidRPr="00CD10A0">
        <w:rPr>
          <w:rFonts w:eastAsia="Times New Roman"/>
          <w:szCs w:val="28"/>
        </w:rPr>
        <w:t>, r</w:t>
      </w:r>
      <w:r w:rsidR="00B97FA9" w:rsidRPr="00CD10A0">
        <w:rPr>
          <w:rFonts w:eastAsia="Times New Roman"/>
          <w:szCs w:val="28"/>
        </w:rPr>
        <w:t>ầy rệp các lọai</w:t>
      </w:r>
      <w:r w:rsidRPr="00CD10A0">
        <w:rPr>
          <w:rFonts w:eastAsia="Times New Roman"/>
          <w:szCs w:val="28"/>
        </w:rPr>
        <w:t xml:space="preserve"> …</w:t>
      </w:r>
      <w:r w:rsidR="004A10FB" w:rsidRPr="00CD10A0">
        <w:rPr>
          <w:rFonts w:eastAsia="Times New Roman"/>
          <w:szCs w:val="28"/>
        </w:rPr>
        <w:t>;</w:t>
      </w:r>
      <w:r w:rsidR="00E36F86" w:rsidRPr="00CD10A0">
        <w:rPr>
          <w:rFonts w:eastAsia="Times New Roman"/>
          <w:szCs w:val="28"/>
        </w:rPr>
        <w:t xml:space="preserve"> Bệnh đốm lá, Bệnh héo rũ tái xanh,</w:t>
      </w:r>
      <w:r w:rsidR="00E36F86" w:rsidRPr="00CD10A0">
        <w:rPr>
          <w:rFonts w:eastAsia="Times New Roman"/>
          <w:iCs/>
          <w:szCs w:val="28"/>
        </w:rPr>
        <w:t> </w:t>
      </w:r>
      <w:r w:rsidR="00E36F86" w:rsidRPr="00CD10A0">
        <w:rPr>
          <w:rFonts w:eastAsia="Times New Roman"/>
          <w:szCs w:val="28"/>
        </w:rPr>
        <w:t>Bệnh héo rũ thối thân, Bệnh chết cây con</w:t>
      </w:r>
      <w:r w:rsidR="004A10FB" w:rsidRPr="00CD10A0">
        <w:rPr>
          <w:rFonts w:eastAsia="Times New Roman"/>
          <w:szCs w:val="28"/>
        </w:rPr>
        <w:t>…</w:t>
      </w:r>
    </w:p>
    <w:p w14:paraId="003827F3" w14:textId="02A98752" w:rsidR="004A10FB" w:rsidRPr="00CD10A0" w:rsidRDefault="004A10FB" w:rsidP="00F2470F">
      <w:pPr>
        <w:spacing w:before="100"/>
        <w:ind w:firstLine="567"/>
        <w:jc w:val="both"/>
        <w:rPr>
          <w:rFonts w:eastAsia="Times New Roman"/>
          <w:szCs w:val="28"/>
        </w:rPr>
      </w:pPr>
      <w:r w:rsidRPr="00CD10A0">
        <w:rPr>
          <w:rFonts w:eastAsia="Times New Roman"/>
          <w:szCs w:val="28"/>
        </w:rPr>
        <w:lastRenderedPageBreak/>
        <w:t>- Biện pháp phòng chống</w:t>
      </w:r>
    </w:p>
    <w:p w14:paraId="79CD478F" w14:textId="339AE274" w:rsidR="004A10FB" w:rsidRPr="00CD10A0" w:rsidRDefault="004A10FB" w:rsidP="00F2470F">
      <w:pPr>
        <w:spacing w:before="100"/>
        <w:ind w:firstLine="567"/>
        <w:jc w:val="both"/>
        <w:rPr>
          <w:rFonts w:eastAsia="Times New Roman"/>
          <w:szCs w:val="28"/>
        </w:rPr>
      </w:pPr>
      <w:r w:rsidRPr="00CD10A0">
        <w:rPr>
          <w:rFonts w:eastAsia="Times New Roman"/>
          <w:szCs w:val="28"/>
        </w:rPr>
        <w:t>+</w:t>
      </w:r>
      <w:r w:rsidR="00D1776F" w:rsidRPr="00CD10A0">
        <w:rPr>
          <w:rFonts w:eastAsia="Times New Roman"/>
          <w:szCs w:val="28"/>
        </w:rPr>
        <w:t xml:space="preserve"> </w:t>
      </w:r>
      <w:r w:rsidRPr="00CD10A0">
        <w:rPr>
          <w:rFonts w:eastAsia="Times New Roman"/>
          <w:szCs w:val="28"/>
        </w:rPr>
        <w:t>Biện pháp hóa học</w:t>
      </w:r>
    </w:p>
    <w:p w14:paraId="7BDF78F2" w14:textId="20E12ECE" w:rsidR="00B97FA9" w:rsidRPr="00CD10A0" w:rsidRDefault="00AE1B5F" w:rsidP="00F2470F">
      <w:pPr>
        <w:spacing w:before="100"/>
        <w:ind w:firstLine="567"/>
        <w:jc w:val="both"/>
        <w:rPr>
          <w:rFonts w:eastAsia="Times New Roman"/>
          <w:szCs w:val="28"/>
        </w:rPr>
      </w:pPr>
      <w:r w:rsidRPr="00CD10A0">
        <w:rPr>
          <w:rFonts w:eastAsia="Times New Roman"/>
          <w:szCs w:val="28"/>
        </w:rPr>
        <w:t>S</w:t>
      </w:r>
      <w:r w:rsidR="00B97FA9" w:rsidRPr="00CD10A0">
        <w:rPr>
          <w:rFonts w:eastAsia="Times New Roman"/>
          <w:szCs w:val="28"/>
        </w:rPr>
        <w:t xml:space="preserve">ử dụng thuốc bảo vệ thực vật đúng theo hướng dẫn trong toa thuốc để tránh thiệt hại. Nên thay đổi thuốc và phối hợp các thuốc trong các lần phun để tăng tác dụng của thuốc và tránh sự quen thuốc của sâu. </w:t>
      </w:r>
      <w:r w:rsidR="004A10FB" w:rsidRPr="00CD10A0">
        <w:rPr>
          <w:rFonts w:eastAsia="Times New Roman"/>
          <w:szCs w:val="28"/>
        </w:rPr>
        <w:t>S</w:t>
      </w:r>
      <w:r w:rsidR="00B97FA9" w:rsidRPr="00CD10A0">
        <w:rPr>
          <w:rFonts w:eastAsia="Times New Roman"/>
          <w:szCs w:val="28"/>
        </w:rPr>
        <w:t>ử dụng thuốc theo phương châm 4 đúng: Đúng thuốc; Đúng thời điểm; Đúng liều lượng; Đúng cách.</w:t>
      </w:r>
    </w:p>
    <w:p w14:paraId="6441012C" w14:textId="1FEBB509" w:rsidR="00B97FA9" w:rsidRPr="00CD10A0" w:rsidRDefault="004A10FB" w:rsidP="00F2470F">
      <w:pPr>
        <w:spacing w:before="100"/>
        <w:ind w:firstLine="567"/>
        <w:jc w:val="both"/>
        <w:rPr>
          <w:rFonts w:eastAsia="Times New Roman"/>
          <w:szCs w:val="28"/>
        </w:rPr>
      </w:pPr>
      <w:r w:rsidRPr="00CD10A0">
        <w:rPr>
          <w:rFonts w:eastAsia="Times New Roman"/>
          <w:szCs w:val="28"/>
        </w:rPr>
        <w:t>+ Biện pháp thủ công, sinh học</w:t>
      </w:r>
    </w:p>
    <w:p w14:paraId="2CD6E42E" w14:textId="24A9CAF7" w:rsidR="00B97FA9" w:rsidRPr="00CD10A0" w:rsidRDefault="00B97FA9" w:rsidP="00F2470F">
      <w:pPr>
        <w:spacing w:before="100"/>
        <w:ind w:firstLine="567"/>
        <w:jc w:val="both"/>
        <w:rPr>
          <w:rFonts w:eastAsia="Times New Roman"/>
          <w:szCs w:val="28"/>
        </w:rPr>
      </w:pPr>
      <w:r w:rsidRPr="00CD10A0">
        <w:rPr>
          <w:rFonts w:eastAsia="Times New Roman"/>
          <w:szCs w:val="28"/>
        </w:rPr>
        <w:t>Dùng bẫy Pheromone để bẫy bướm.</w:t>
      </w:r>
    </w:p>
    <w:p w14:paraId="4AFC8177" w14:textId="5F5B0605" w:rsidR="00B97FA9" w:rsidRPr="00CD10A0" w:rsidRDefault="00B97FA9" w:rsidP="00F2470F">
      <w:pPr>
        <w:spacing w:before="100"/>
        <w:ind w:firstLine="567"/>
        <w:jc w:val="both"/>
        <w:rPr>
          <w:rFonts w:eastAsia="Times New Roman"/>
          <w:szCs w:val="28"/>
        </w:rPr>
      </w:pPr>
      <w:r w:rsidRPr="00CD10A0">
        <w:rPr>
          <w:rFonts w:eastAsia="Times New Roman"/>
          <w:szCs w:val="28"/>
        </w:rPr>
        <w:t>Trồng cây hướng dương xung quanh ruộng 1</w:t>
      </w:r>
      <w:r w:rsidR="007B3335">
        <w:rPr>
          <w:rFonts w:eastAsia="Times New Roman"/>
          <w:szCs w:val="28"/>
        </w:rPr>
        <w:t xml:space="preserve"> </w:t>
      </w:r>
      <w:r w:rsidRPr="00CD10A0">
        <w:rPr>
          <w:rFonts w:eastAsia="Times New Roman"/>
          <w:szCs w:val="28"/>
        </w:rPr>
        <w:t>-</w:t>
      </w:r>
      <w:r w:rsidR="007B3335">
        <w:rPr>
          <w:rFonts w:eastAsia="Times New Roman"/>
          <w:szCs w:val="28"/>
        </w:rPr>
        <w:t xml:space="preserve"> </w:t>
      </w:r>
      <w:r w:rsidRPr="00CD10A0">
        <w:rPr>
          <w:rFonts w:eastAsia="Times New Roman"/>
          <w:szCs w:val="28"/>
        </w:rPr>
        <w:t>1,5</w:t>
      </w:r>
      <w:r w:rsidR="007B3335">
        <w:rPr>
          <w:rFonts w:eastAsia="Times New Roman"/>
          <w:szCs w:val="28"/>
        </w:rPr>
        <w:t xml:space="preserve"> </w:t>
      </w:r>
      <w:r w:rsidRPr="00CD10A0">
        <w:rPr>
          <w:rFonts w:eastAsia="Times New Roman"/>
          <w:szCs w:val="28"/>
        </w:rPr>
        <w:t>m/cây.</w:t>
      </w:r>
    </w:p>
    <w:p w14:paraId="15D9D220" w14:textId="02AC0570" w:rsidR="00B97FA9" w:rsidRPr="00CD10A0" w:rsidRDefault="00E36F86" w:rsidP="00F2470F">
      <w:pPr>
        <w:widowControl w:val="0"/>
        <w:tabs>
          <w:tab w:val="right" w:leader="dot" w:pos="7920"/>
        </w:tabs>
        <w:spacing w:before="100"/>
        <w:ind w:firstLine="567"/>
        <w:jc w:val="both"/>
        <w:rPr>
          <w:b/>
          <w:kern w:val="2"/>
          <w:szCs w:val="28"/>
        </w:rPr>
      </w:pPr>
      <w:r w:rsidRPr="00CD10A0">
        <w:rPr>
          <w:b/>
          <w:kern w:val="2"/>
          <w:szCs w:val="28"/>
        </w:rPr>
        <w:t xml:space="preserve">         2.3</w:t>
      </w:r>
      <w:r w:rsidR="00174508" w:rsidRPr="00CD10A0">
        <w:rPr>
          <w:b/>
          <w:kern w:val="2"/>
          <w:szCs w:val="28"/>
        </w:rPr>
        <w:t>.</w:t>
      </w:r>
      <w:r w:rsidR="00B97FA9" w:rsidRPr="00CD10A0">
        <w:rPr>
          <w:b/>
          <w:kern w:val="2"/>
          <w:szCs w:val="28"/>
        </w:rPr>
        <w:t xml:space="preserve"> Thu hoạch </w:t>
      </w:r>
    </w:p>
    <w:p w14:paraId="605EDEAE" w14:textId="77777777" w:rsidR="00B97FA9" w:rsidRPr="00CD10A0" w:rsidRDefault="00B97FA9" w:rsidP="00F2470F">
      <w:pPr>
        <w:spacing w:before="100"/>
        <w:ind w:firstLine="567"/>
        <w:jc w:val="both"/>
        <w:rPr>
          <w:rFonts w:eastAsia="Times New Roman"/>
          <w:szCs w:val="28"/>
        </w:rPr>
      </w:pPr>
      <w:r w:rsidRPr="00CD10A0">
        <w:rPr>
          <w:rFonts w:eastAsia="Times New Roman"/>
          <w:szCs w:val="28"/>
        </w:rPr>
        <w:t>- Việc thu hoạch và bảo quản có ảnh hưởng rất lớn đến chất lượng hạt đậu.</w:t>
      </w:r>
    </w:p>
    <w:p w14:paraId="329196DF" w14:textId="77777777" w:rsidR="00B97FA9" w:rsidRPr="00CD10A0" w:rsidRDefault="00B97FA9" w:rsidP="00F2470F">
      <w:pPr>
        <w:spacing w:before="100"/>
        <w:ind w:firstLine="567"/>
        <w:jc w:val="both"/>
        <w:rPr>
          <w:rFonts w:eastAsia="Times New Roman"/>
          <w:szCs w:val="28"/>
        </w:rPr>
      </w:pPr>
      <w:r w:rsidRPr="00CD10A0">
        <w:rPr>
          <w:rFonts w:eastAsia="Times New Roman"/>
          <w:szCs w:val="28"/>
        </w:rPr>
        <w:t>- Thu hoạch phải đúng độ chín, (khoảng 3 tháng sau khi gieo) khi có 70 – 75% số quả chín/tổng số quả của cây. Gần ngày thu hoạch nhổ một số cây mẫu để kiểm tra xác định ngày thu hoạch thích hợp.</w:t>
      </w:r>
    </w:p>
    <w:p w14:paraId="1655C4CD" w14:textId="014A7758" w:rsidR="00B97FA9" w:rsidRPr="00CD10A0" w:rsidRDefault="00B97FA9" w:rsidP="00F2470F">
      <w:pPr>
        <w:spacing w:before="100"/>
        <w:ind w:firstLine="567"/>
        <w:jc w:val="both"/>
        <w:rPr>
          <w:rFonts w:eastAsia="Times New Roman"/>
          <w:szCs w:val="28"/>
        </w:rPr>
      </w:pPr>
      <w:r w:rsidRPr="00CD10A0">
        <w:rPr>
          <w:rFonts w:eastAsia="Times New Roman"/>
          <w:szCs w:val="28"/>
        </w:rPr>
        <w:t xml:space="preserve"> - Quả đậu phộng tươi sau khi thu hoạch có lượng nước 45 – 55% trọng lượng. Cần phải làm khô để hạ độ ẩm xuống còn 9 </w:t>
      </w:r>
      <w:r w:rsidR="007B3335">
        <w:rPr>
          <w:rFonts w:eastAsia="Times New Roman"/>
          <w:szCs w:val="28"/>
        </w:rPr>
        <w:t>-</w:t>
      </w:r>
      <w:r w:rsidRPr="00CD10A0">
        <w:rPr>
          <w:rFonts w:eastAsia="Times New Roman"/>
          <w:szCs w:val="28"/>
        </w:rPr>
        <w:t xml:space="preserve"> 11% bằng cách phơi nắng hoặc sấy. Nếu phơi thì tránh phơi trực tiếp dưới ánh nắng mạnh trên 45ºC.</w:t>
      </w:r>
    </w:p>
    <w:p w14:paraId="1911B83B" w14:textId="20D11442" w:rsidR="00B2756A" w:rsidRPr="00CD10A0" w:rsidRDefault="00174508" w:rsidP="00F2470F">
      <w:pPr>
        <w:spacing w:before="100"/>
        <w:ind w:firstLine="567"/>
        <w:jc w:val="both"/>
        <w:rPr>
          <w:rFonts w:eastAsia="Times New Roman"/>
          <w:szCs w:val="28"/>
        </w:rPr>
      </w:pPr>
      <w:r w:rsidRPr="00CD10A0">
        <w:rPr>
          <w:rFonts w:eastAsia="Times New Roman"/>
          <w:szCs w:val="28"/>
          <w:lang w:val="nb-NO"/>
        </w:rPr>
        <w:t xml:space="preserve"> </w:t>
      </w:r>
      <w:r w:rsidR="00B2756A" w:rsidRPr="00CD10A0">
        <w:rPr>
          <w:rFonts w:eastAsia="Times New Roman"/>
          <w:szCs w:val="28"/>
          <w:lang w:val="nb-NO"/>
        </w:rPr>
        <w:t xml:space="preserve">- Năng suất trung bình: </w:t>
      </w:r>
      <w:r w:rsidR="005B41A5" w:rsidRPr="00CD10A0">
        <w:rPr>
          <w:rFonts w:eastAsia="Times New Roman"/>
          <w:szCs w:val="28"/>
          <w:lang w:val="nb-NO"/>
        </w:rPr>
        <w:t>4.000</w:t>
      </w:r>
      <w:r w:rsidR="007B3335">
        <w:rPr>
          <w:rFonts w:eastAsia="Times New Roman"/>
          <w:szCs w:val="28"/>
          <w:lang w:val="nb-NO"/>
        </w:rPr>
        <w:t xml:space="preserve"> </w:t>
      </w:r>
      <w:r w:rsidR="00B2756A" w:rsidRPr="00CD10A0">
        <w:rPr>
          <w:rFonts w:eastAsia="Times New Roman"/>
          <w:szCs w:val="28"/>
          <w:lang w:val="nb-NO"/>
        </w:rPr>
        <w:t>kg/ha</w:t>
      </w:r>
    </w:p>
    <w:p w14:paraId="05D23D33" w14:textId="0B308467" w:rsidR="00B97FA9" w:rsidRPr="00CD10A0" w:rsidRDefault="00B97FA9" w:rsidP="00F2470F">
      <w:pPr>
        <w:spacing w:before="100"/>
        <w:ind w:firstLine="567"/>
        <w:jc w:val="both"/>
        <w:rPr>
          <w:rFonts w:eastAsia="Times New Roman"/>
          <w:szCs w:val="28"/>
        </w:rPr>
      </w:pPr>
      <w:r w:rsidRPr="00CD10A0">
        <w:rPr>
          <w:rFonts w:eastAsia="Times New Roman"/>
          <w:szCs w:val="28"/>
        </w:rPr>
        <w:t> -</w:t>
      </w:r>
      <w:r w:rsidR="005B41A5" w:rsidRPr="00CD10A0">
        <w:rPr>
          <w:rFonts w:eastAsia="Times New Roman"/>
          <w:szCs w:val="28"/>
        </w:rPr>
        <w:t xml:space="preserve"> </w:t>
      </w:r>
      <w:r w:rsidRPr="00CD10A0">
        <w:rPr>
          <w:rFonts w:eastAsia="Times New Roman"/>
          <w:szCs w:val="28"/>
        </w:rPr>
        <w:t>Quả giống sau khi đã làm khô, để nguội rồi đóng gói trong bao tải bên trong có túi ni lông, khâu kỹ. Nên bảo quản đậu phụng vỏ tốt hơn đậu hạt. Nơi bảo quản cần khô ráo, thoáng mát. Độ ẩm trong k</w:t>
      </w:r>
      <w:r w:rsidR="007B3335">
        <w:rPr>
          <w:rFonts w:eastAsia="Times New Roman"/>
          <w:szCs w:val="28"/>
        </w:rPr>
        <w:t>ho bảo quản tốt nhất khoảng 65 -</w:t>
      </w:r>
      <w:r w:rsidRPr="00CD10A0">
        <w:rPr>
          <w:rFonts w:eastAsia="Times New Roman"/>
          <w:szCs w:val="28"/>
        </w:rPr>
        <w:t xml:space="preserve"> 70%, ẩm quá hạt dễ bị nấm mốc làm hư hại nhưng nếu khô quá hạt bị giòn và dễ vỡ khi vận chuyển.</w:t>
      </w:r>
      <w:r w:rsidR="001A24A0" w:rsidRPr="00CD10A0">
        <w:rPr>
          <w:rFonts w:eastAsia="Times New Roman"/>
          <w:szCs w:val="28"/>
        </w:rPr>
        <w:t>s</w:t>
      </w:r>
    </w:p>
    <w:p w14:paraId="14A50991" w14:textId="40CEA467" w:rsidR="00816DFD" w:rsidRPr="00CD10A0" w:rsidRDefault="00816DFD" w:rsidP="00F2470F">
      <w:pPr>
        <w:spacing w:before="100"/>
        <w:ind w:firstLine="567"/>
        <w:rPr>
          <w:b/>
          <w:bCs/>
          <w:szCs w:val="28"/>
          <w:lang w:val="vi-VN"/>
        </w:rPr>
      </w:pPr>
      <w:bookmarkStart w:id="0" w:name="chuong_6"/>
      <w:r w:rsidRPr="00CD10A0">
        <w:rPr>
          <w:b/>
          <w:bCs/>
          <w:szCs w:val="28"/>
        </w:rPr>
        <w:t xml:space="preserve">Phần </w:t>
      </w:r>
      <w:r w:rsidR="009B51FF" w:rsidRPr="00CD10A0">
        <w:rPr>
          <w:b/>
          <w:bCs/>
          <w:szCs w:val="28"/>
        </w:rPr>
        <w:t>II</w:t>
      </w:r>
      <w:r w:rsidR="00174508" w:rsidRPr="00CD10A0">
        <w:rPr>
          <w:b/>
          <w:bCs/>
          <w:szCs w:val="28"/>
        </w:rPr>
        <w:t xml:space="preserve">. </w:t>
      </w:r>
      <w:r w:rsidRPr="00CD10A0">
        <w:rPr>
          <w:b/>
          <w:bCs/>
          <w:szCs w:val="28"/>
        </w:rPr>
        <w:t xml:space="preserve">ĐỊNH MỨC </w:t>
      </w:r>
      <w:bookmarkEnd w:id="0"/>
      <w:r w:rsidR="009B51FF" w:rsidRPr="00CD10A0">
        <w:rPr>
          <w:b/>
          <w:bCs/>
          <w:szCs w:val="28"/>
        </w:rPr>
        <w:t>V</w:t>
      </w:r>
      <w:r w:rsidR="009B51FF" w:rsidRPr="00CD10A0">
        <w:rPr>
          <w:b/>
          <w:bCs/>
          <w:szCs w:val="28"/>
          <w:lang w:val="vi-VN"/>
        </w:rPr>
        <w:t>ẬT TƯ NÔNG NGHIỆP, CÔNG LAO ĐỘNG</w:t>
      </w:r>
    </w:p>
    <w:p w14:paraId="1A6CC30A" w14:textId="731BCEF1" w:rsidR="00816DFD" w:rsidRPr="00CD10A0" w:rsidRDefault="00816DFD" w:rsidP="00F2470F">
      <w:pPr>
        <w:spacing w:before="100"/>
        <w:ind w:firstLine="567"/>
        <w:jc w:val="both"/>
        <w:rPr>
          <w:szCs w:val="28"/>
        </w:rPr>
      </w:pPr>
      <w:r w:rsidRPr="00CD10A0">
        <w:rPr>
          <w:szCs w:val="28"/>
        </w:rPr>
        <w:t xml:space="preserve">Quy mô: 1 ha. </w:t>
      </w:r>
    </w:p>
    <w:p w14:paraId="5983156C" w14:textId="5D7CA46A" w:rsidR="00816DFD" w:rsidRPr="00CD10A0" w:rsidRDefault="00816DFD" w:rsidP="00F2470F">
      <w:pPr>
        <w:spacing w:before="100"/>
        <w:ind w:firstLine="567"/>
        <w:jc w:val="both"/>
        <w:rPr>
          <w:szCs w:val="28"/>
        </w:rPr>
      </w:pPr>
      <w:r w:rsidRPr="00CD10A0">
        <w:rPr>
          <w:szCs w:val="28"/>
        </w:rPr>
        <w:t xml:space="preserve">Khoảng cách trồng (bụi cách bụi): </w:t>
      </w:r>
      <w:r w:rsidR="00AE281A" w:rsidRPr="00CD10A0">
        <w:rPr>
          <w:rFonts w:eastAsia="Times New Roman"/>
          <w:szCs w:val="28"/>
        </w:rPr>
        <w:t>20 x 20 cm x 2 hạt/1 lỗ</w:t>
      </w:r>
      <w:r w:rsidRPr="00CD10A0">
        <w:rPr>
          <w:szCs w:val="28"/>
        </w:rPr>
        <w:t xml:space="preserve">. Mật độ: </w:t>
      </w:r>
      <w:r w:rsidR="00D55F91" w:rsidRPr="00CD10A0">
        <w:rPr>
          <w:szCs w:val="28"/>
        </w:rPr>
        <w:t>250.000</w:t>
      </w:r>
      <w:r w:rsidRPr="00CD10A0">
        <w:rPr>
          <w:szCs w:val="28"/>
        </w:rPr>
        <w:t xml:space="preserve"> bụi</w:t>
      </w:r>
      <w:r w:rsidR="00124F09" w:rsidRPr="00CD10A0">
        <w:rPr>
          <w:szCs w:val="28"/>
        </w:rPr>
        <w:t>/ha.</w:t>
      </w:r>
    </w:p>
    <w:p w14:paraId="14D9B252" w14:textId="008FFC75" w:rsidR="00816DFD" w:rsidRPr="00CD10A0" w:rsidRDefault="00816DFD" w:rsidP="00F2470F">
      <w:pPr>
        <w:spacing w:before="100" w:after="120"/>
        <w:ind w:firstLine="567"/>
        <w:jc w:val="both"/>
        <w:rPr>
          <w:b/>
          <w:szCs w:val="28"/>
        </w:rPr>
      </w:pPr>
      <w:r w:rsidRPr="00CD10A0">
        <w:rPr>
          <w:b/>
          <w:szCs w:val="28"/>
        </w:rPr>
        <w:t xml:space="preserve">1. Định mức </w:t>
      </w:r>
      <w:r w:rsidR="00363ECB" w:rsidRPr="00CD10A0">
        <w:rPr>
          <w:b/>
          <w:szCs w:val="28"/>
        </w:rPr>
        <w:t>vật tư</w:t>
      </w:r>
    </w:p>
    <w:tbl>
      <w:tblPr>
        <w:tblW w:w="0" w:type="auto"/>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3412"/>
        <w:gridCol w:w="2090"/>
        <w:gridCol w:w="2090"/>
      </w:tblGrid>
      <w:tr w:rsidR="00CD10A0" w:rsidRPr="00CD10A0" w14:paraId="79E58631" w14:textId="77777777" w:rsidTr="00F2470F">
        <w:tc>
          <w:tcPr>
            <w:tcW w:w="988" w:type="dxa"/>
            <w:shd w:val="clear" w:color="auto" w:fill="auto"/>
            <w:vAlign w:val="center"/>
          </w:tcPr>
          <w:p w14:paraId="7E9A9E58" w14:textId="77777777" w:rsidR="00816DFD" w:rsidRPr="00CD10A0" w:rsidRDefault="00816DFD" w:rsidP="00F2470F">
            <w:pPr>
              <w:spacing w:before="60" w:after="60"/>
              <w:jc w:val="center"/>
              <w:rPr>
                <w:b/>
                <w:szCs w:val="28"/>
              </w:rPr>
            </w:pPr>
            <w:r w:rsidRPr="00CD10A0">
              <w:rPr>
                <w:b/>
                <w:szCs w:val="28"/>
              </w:rPr>
              <w:t>TT</w:t>
            </w:r>
          </w:p>
        </w:tc>
        <w:tc>
          <w:tcPr>
            <w:tcW w:w="3412" w:type="dxa"/>
            <w:shd w:val="clear" w:color="auto" w:fill="auto"/>
            <w:vAlign w:val="center"/>
          </w:tcPr>
          <w:p w14:paraId="0CB99CC5" w14:textId="77777777" w:rsidR="00816DFD" w:rsidRPr="00CD10A0" w:rsidRDefault="00816DFD" w:rsidP="00F2470F">
            <w:pPr>
              <w:spacing w:before="60" w:after="60"/>
              <w:jc w:val="center"/>
              <w:rPr>
                <w:b/>
                <w:szCs w:val="28"/>
              </w:rPr>
            </w:pPr>
            <w:r w:rsidRPr="00CD10A0">
              <w:rPr>
                <w:b/>
                <w:szCs w:val="28"/>
              </w:rPr>
              <w:t>Nội dung</w:t>
            </w:r>
          </w:p>
        </w:tc>
        <w:tc>
          <w:tcPr>
            <w:tcW w:w="2090" w:type="dxa"/>
            <w:shd w:val="clear" w:color="auto" w:fill="auto"/>
            <w:vAlign w:val="center"/>
          </w:tcPr>
          <w:p w14:paraId="47BFDC5A" w14:textId="77777777" w:rsidR="00816DFD" w:rsidRPr="00CD10A0" w:rsidRDefault="00816DFD" w:rsidP="00F2470F">
            <w:pPr>
              <w:spacing w:before="60" w:after="60"/>
              <w:jc w:val="center"/>
              <w:rPr>
                <w:b/>
                <w:szCs w:val="28"/>
              </w:rPr>
            </w:pPr>
            <w:r w:rsidRPr="00CD10A0">
              <w:rPr>
                <w:b/>
                <w:szCs w:val="28"/>
              </w:rPr>
              <w:t>ĐVT</w:t>
            </w:r>
          </w:p>
        </w:tc>
        <w:tc>
          <w:tcPr>
            <w:tcW w:w="2090" w:type="dxa"/>
            <w:shd w:val="clear" w:color="auto" w:fill="auto"/>
            <w:vAlign w:val="center"/>
          </w:tcPr>
          <w:p w14:paraId="267537AC" w14:textId="77777777" w:rsidR="00816DFD" w:rsidRPr="00CD10A0" w:rsidRDefault="00816DFD" w:rsidP="00F2470F">
            <w:pPr>
              <w:spacing w:before="60" w:after="60"/>
              <w:jc w:val="center"/>
              <w:rPr>
                <w:b/>
                <w:szCs w:val="28"/>
              </w:rPr>
            </w:pPr>
            <w:r w:rsidRPr="00CD10A0">
              <w:rPr>
                <w:b/>
                <w:szCs w:val="28"/>
              </w:rPr>
              <w:t>Số lượng</w:t>
            </w:r>
          </w:p>
        </w:tc>
      </w:tr>
      <w:tr w:rsidR="00CD10A0" w:rsidRPr="00CD10A0" w14:paraId="28086B1F" w14:textId="77777777" w:rsidTr="00F2470F">
        <w:tc>
          <w:tcPr>
            <w:tcW w:w="988" w:type="dxa"/>
            <w:shd w:val="clear" w:color="auto" w:fill="auto"/>
            <w:vAlign w:val="center"/>
          </w:tcPr>
          <w:p w14:paraId="7559F54B" w14:textId="77777777" w:rsidR="00816DFD" w:rsidRPr="00CD10A0" w:rsidRDefault="00816DFD" w:rsidP="00F2470F">
            <w:pPr>
              <w:spacing w:before="60" w:after="60"/>
              <w:jc w:val="center"/>
              <w:rPr>
                <w:szCs w:val="28"/>
              </w:rPr>
            </w:pPr>
            <w:r w:rsidRPr="00CD10A0">
              <w:rPr>
                <w:szCs w:val="28"/>
              </w:rPr>
              <w:t>1</w:t>
            </w:r>
          </w:p>
        </w:tc>
        <w:tc>
          <w:tcPr>
            <w:tcW w:w="3412" w:type="dxa"/>
            <w:shd w:val="clear" w:color="auto" w:fill="auto"/>
            <w:vAlign w:val="center"/>
          </w:tcPr>
          <w:p w14:paraId="172422E1" w14:textId="1094CF56" w:rsidR="00816DFD" w:rsidRPr="00CD10A0" w:rsidRDefault="00363ECB" w:rsidP="00F2470F">
            <w:pPr>
              <w:spacing w:before="60" w:after="60"/>
              <w:jc w:val="both"/>
              <w:rPr>
                <w:szCs w:val="28"/>
              </w:rPr>
            </w:pPr>
            <w:r w:rsidRPr="00CD10A0">
              <w:rPr>
                <w:szCs w:val="28"/>
              </w:rPr>
              <w:t xml:space="preserve"> Giống </w:t>
            </w:r>
            <w:r w:rsidR="008B7CB2" w:rsidRPr="00CD10A0">
              <w:rPr>
                <w:szCs w:val="28"/>
              </w:rPr>
              <w:t>lạc nhân</w:t>
            </w:r>
          </w:p>
        </w:tc>
        <w:tc>
          <w:tcPr>
            <w:tcW w:w="2090" w:type="dxa"/>
            <w:shd w:val="clear" w:color="auto" w:fill="auto"/>
            <w:vAlign w:val="center"/>
          </w:tcPr>
          <w:p w14:paraId="605AC31D" w14:textId="77777777" w:rsidR="00816DFD" w:rsidRPr="00CD10A0" w:rsidRDefault="00816DFD" w:rsidP="00F2470F">
            <w:pPr>
              <w:spacing w:before="60" w:after="60"/>
              <w:jc w:val="center"/>
              <w:rPr>
                <w:szCs w:val="28"/>
              </w:rPr>
            </w:pPr>
            <w:r w:rsidRPr="00CD10A0">
              <w:rPr>
                <w:szCs w:val="28"/>
              </w:rPr>
              <w:t>Kg</w:t>
            </w:r>
          </w:p>
        </w:tc>
        <w:tc>
          <w:tcPr>
            <w:tcW w:w="2090" w:type="dxa"/>
            <w:shd w:val="clear" w:color="auto" w:fill="auto"/>
            <w:vAlign w:val="center"/>
          </w:tcPr>
          <w:p w14:paraId="14FC2447" w14:textId="39EEA6E5" w:rsidR="00816DFD" w:rsidRPr="00CD10A0" w:rsidRDefault="008B7CB2" w:rsidP="00F2470F">
            <w:pPr>
              <w:spacing w:before="60" w:after="60"/>
              <w:jc w:val="center"/>
              <w:rPr>
                <w:szCs w:val="28"/>
              </w:rPr>
            </w:pPr>
            <w:r w:rsidRPr="00CD10A0">
              <w:rPr>
                <w:szCs w:val="28"/>
              </w:rPr>
              <w:t>7</w:t>
            </w:r>
            <w:r w:rsidR="00363ECB" w:rsidRPr="00CD10A0">
              <w:rPr>
                <w:szCs w:val="28"/>
              </w:rPr>
              <w:t>0</w:t>
            </w:r>
          </w:p>
        </w:tc>
      </w:tr>
      <w:tr w:rsidR="00CD10A0" w:rsidRPr="00CD10A0" w14:paraId="79077588" w14:textId="77777777" w:rsidTr="00F2470F">
        <w:tc>
          <w:tcPr>
            <w:tcW w:w="988" w:type="dxa"/>
            <w:shd w:val="clear" w:color="auto" w:fill="auto"/>
            <w:vAlign w:val="center"/>
          </w:tcPr>
          <w:p w14:paraId="660247FF" w14:textId="77777777" w:rsidR="00816DFD" w:rsidRPr="00CD10A0" w:rsidRDefault="00816DFD" w:rsidP="00F2470F">
            <w:pPr>
              <w:spacing w:before="60" w:after="60"/>
              <w:jc w:val="center"/>
              <w:rPr>
                <w:szCs w:val="28"/>
              </w:rPr>
            </w:pPr>
            <w:r w:rsidRPr="00CD10A0">
              <w:rPr>
                <w:szCs w:val="28"/>
              </w:rPr>
              <w:t>2</w:t>
            </w:r>
          </w:p>
        </w:tc>
        <w:tc>
          <w:tcPr>
            <w:tcW w:w="3412" w:type="dxa"/>
            <w:shd w:val="clear" w:color="auto" w:fill="auto"/>
            <w:vAlign w:val="center"/>
          </w:tcPr>
          <w:p w14:paraId="0090E346" w14:textId="77777777" w:rsidR="00816DFD" w:rsidRPr="00CD10A0" w:rsidRDefault="00816DFD" w:rsidP="00F2470F">
            <w:pPr>
              <w:spacing w:before="60" w:after="60"/>
              <w:jc w:val="both"/>
              <w:rPr>
                <w:szCs w:val="28"/>
              </w:rPr>
            </w:pPr>
            <w:r w:rsidRPr="00CD10A0">
              <w:rPr>
                <w:szCs w:val="28"/>
              </w:rPr>
              <w:t>Urê</w:t>
            </w:r>
          </w:p>
        </w:tc>
        <w:tc>
          <w:tcPr>
            <w:tcW w:w="2090" w:type="dxa"/>
            <w:shd w:val="clear" w:color="auto" w:fill="auto"/>
            <w:vAlign w:val="center"/>
          </w:tcPr>
          <w:p w14:paraId="516B9B8B" w14:textId="77777777" w:rsidR="00816DFD" w:rsidRPr="00CD10A0" w:rsidRDefault="00816DFD" w:rsidP="00F2470F">
            <w:pPr>
              <w:spacing w:before="60" w:after="60"/>
              <w:jc w:val="center"/>
              <w:rPr>
                <w:szCs w:val="28"/>
              </w:rPr>
            </w:pPr>
            <w:r w:rsidRPr="00CD10A0">
              <w:rPr>
                <w:szCs w:val="28"/>
              </w:rPr>
              <w:t>Kg</w:t>
            </w:r>
          </w:p>
        </w:tc>
        <w:tc>
          <w:tcPr>
            <w:tcW w:w="2090" w:type="dxa"/>
            <w:shd w:val="clear" w:color="auto" w:fill="auto"/>
            <w:vAlign w:val="center"/>
          </w:tcPr>
          <w:p w14:paraId="283AF64B" w14:textId="77777777" w:rsidR="00816DFD" w:rsidRPr="00CD10A0" w:rsidRDefault="00816DFD" w:rsidP="00F2470F">
            <w:pPr>
              <w:spacing w:before="60" w:after="60"/>
              <w:jc w:val="center"/>
              <w:rPr>
                <w:szCs w:val="28"/>
              </w:rPr>
            </w:pPr>
            <w:r w:rsidRPr="00CD10A0">
              <w:rPr>
                <w:szCs w:val="28"/>
              </w:rPr>
              <w:t>160</w:t>
            </w:r>
          </w:p>
        </w:tc>
      </w:tr>
      <w:tr w:rsidR="00CD10A0" w:rsidRPr="00CD10A0" w14:paraId="409913D0" w14:textId="77777777" w:rsidTr="00F2470F">
        <w:tc>
          <w:tcPr>
            <w:tcW w:w="988" w:type="dxa"/>
            <w:shd w:val="clear" w:color="auto" w:fill="auto"/>
            <w:vAlign w:val="center"/>
          </w:tcPr>
          <w:p w14:paraId="2E34DDE4" w14:textId="77777777" w:rsidR="00816DFD" w:rsidRPr="00CD10A0" w:rsidRDefault="00816DFD" w:rsidP="00F2470F">
            <w:pPr>
              <w:spacing w:before="60" w:after="60"/>
              <w:jc w:val="center"/>
              <w:rPr>
                <w:szCs w:val="28"/>
              </w:rPr>
            </w:pPr>
            <w:r w:rsidRPr="00CD10A0">
              <w:rPr>
                <w:szCs w:val="28"/>
              </w:rPr>
              <w:t>3</w:t>
            </w:r>
          </w:p>
        </w:tc>
        <w:tc>
          <w:tcPr>
            <w:tcW w:w="3412" w:type="dxa"/>
            <w:shd w:val="clear" w:color="auto" w:fill="auto"/>
            <w:vAlign w:val="center"/>
          </w:tcPr>
          <w:p w14:paraId="3D31347E" w14:textId="77777777" w:rsidR="00816DFD" w:rsidRPr="00CD10A0" w:rsidRDefault="00816DFD" w:rsidP="00F2470F">
            <w:pPr>
              <w:spacing w:before="60" w:after="60"/>
              <w:jc w:val="both"/>
              <w:rPr>
                <w:szCs w:val="28"/>
              </w:rPr>
            </w:pPr>
            <w:r w:rsidRPr="00CD10A0">
              <w:rPr>
                <w:szCs w:val="28"/>
              </w:rPr>
              <w:t>Super lân</w:t>
            </w:r>
          </w:p>
        </w:tc>
        <w:tc>
          <w:tcPr>
            <w:tcW w:w="2090" w:type="dxa"/>
            <w:shd w:val="clear" w:color="auto" w:fill="auto"/>
            <w:vAlign w:val="center"/>
          </w:tcPr>
          <w:p w14:paraId="23B79640" w14:textId="77777777" w:rsidR="00816DFD" w:rsidRPr="00CD10A0" w:rsidRDefault="00816DFD" w:rsidP="00F2470F">
            <w:pPr>
              <w:spacing w:before="60" w:after="60"/>
              <w:jc w:val="center"/>
              <w:rPr>
                <w:szCs w:val="28"/>
              </w:rPr>
            </w:pPr>
            <w:r w:rsidRPr="00CD10A0">
              <w:rPr>
                <w:szCs w:val="28"/>
              </w:rPr>
              <w:t>Kg</w:t>
            </w:r>
          </w:p>
        </w:tc>
        <w:tc>
          <w:tcPr>
            <w:tcW w:w="2090" w:type="dxa"/>
            <w:shd w:val="clear" w:color="auto" w:fill="auto"/>
            <w:vAlign w:val="center"/>
          </w:tcPr>
          <w:p w14:paraId="550BCBDF" w14:textId="77777777" w:rsidR="00816DFD" w:rsidRPr="00CD10A0" w:rsidRDefault="00816DFD" w:rsidP="00F2470F">
            <w:pPr>
              <w:spacing w:before="60" w:after="60"/>
              <w:jc w:val="center"/>
              <w:rPr>
                <w:szCs w:val="28"/>
              </w:rPr>
            </w:pPr>
            <w:r w:rsidRPr="00CD10A0">
              <w:rPr>
                <w:szCs w:val="28"/>
              </w:rPr>
              <w:t>200</w:t>
            </w:r>
          </w:p>
        </w:tc>
      </w:tr>
      <w:tr w:rsidR="00CD10A0" w:rsidRPr="00CD10A0" w14:paraId="3F1A48E6" w14:textId="77777777" w:rsidTr="00F2470F">
        <w:tc>
          <w:tcPr>
            <w:tcW w:w="988" w:type="dxa"/>
            <w:shd w:val="clear" w:color="auto" w:fill="auto"/>
            <w:vAlign w:val="center"/>
          </w:tcPr>
          <w:p w14:paraId="4B99D852" w14:textId="77777777" w:rsidR="00816DFD" w:rsidRPr="00CD10A0" w:rsidRDefault="00816DFD" w:rsidP="00F2470F">
            <w:pPr>
              <w:spacing w:before="60" w:after="60"/>
              <w:jc w:val="center"/>
              <w:rPr>
                <w:szCs w:val="28"/>
              </w:rPr>
            </w:pPr>
            <w:r w:rsidRPr="00CD10A0">
              <w:rPr>
                <w:szCs w:val="28"/>
              </w:rPr>
              <w:t>4</w:t>
            </w:r>
          </w:p>
        </w:tc>
        <w:tc>
          <w:tcPr>
            <w:tcW w:w="3412" w:type="dxa"/>
            <w:shd w:val="clear" w:color="auto" w:fill="auto"/>
            <w:vAlign w:val="center"/>
          </w:tcPr>
          <w:p w14:paraId="680C9FBF" w14:textId="3364C1FE" w:rsidR="00816DFD" w:rsidRPr="00CD10A0" w:rsidRDefault="00816DFD" w:rsidP="00F2470F">
            <w:pPr>
              <w:spacing w:before="60" w:after="60"/>
              <w:jc w:val="both"/>
              <w:rPr>
                <w:szCs w:val="28"/>
              </w:rPr>
            </w:pPr>
            <w:r w:rsidRPr="00CD10A0">
              <w:rPr>
                <w:szCs w:val="28"/>
              </w:rPr>
              <w:t xml:space="preserve">Kali </w:t>
            </w:r>
            <w:r w:rsidR="00F0671F" w:rsidRPr="00CD10A0">
              <w:rPr>
                <w:szCs w:val="28"/>
              </w:rPr>
              <w:t>Clorua</w:t>
            </w:r>
          </w:p>
        </w:tc>
        <w:tc>
          <w:tcPr>
            <w:tcW w:w="2090" w:type="dxa"/>
            <w:shd w:val="clear" w:color="auto" w:fill="auto"/>
            <w:vAlign w:val="center"/>
          </w:tcPr>
          <w:p w14:paraId="47595A0C" w14:textId="77777777" w:rsidR="00816DFD" w:rsidRPr="00CD10A0" w:rsidRDefault="00816DFD" w:rsidP="00F2470F">
            <w:pPr>
              <w:spacing w:before="60" w:after="60"/>
              <w:jc w:val="center"/>
              <w:rPr>
                <w:szCs w:val="28"/>
              </w:rPr>
            </w:pPr>
            <w:r w:rsidRPr="00CD10A0">
              <w:rPr>
                <w:szCs w:val="28"/>
              </w:rPr>
              <w:t>Kg</w:t>
            </w:r>
          </w:p>
        </w:tc>
        <w:tc>
          <w:tcPr>
            <w:tcW w:w="2090" w:type="dxa"/>
            <w:shd w:val="clear" w:color="auto" w:fill="auto"/>
            <w:vAlign w:val="center"/>
          </w:tcPr>
          <w:p w14:paraId="49E05B45" w14:textId="77777777" w:rsidR="00816DFD" w:rsidRPr="00CD10A0" w:rsidRDefault="00816DFD" w:rsidP="00F2470F">
            <w:pPr>
              <w:spacing w:before="60" w:after="60"/>
              <w:jc w:val="center"/>
              <w:rPr>
                <w:szCs w:val="28"/>
              </w:rPr>
            </w:pPr>
            <w:r w:rsidRPr="00CD10A0">
              <w:rPr>
                <w:szCs w:val="28"/>
              </w:rPr>
              <w:t>50</w:t>
            </w:r>
          </w:p>
        </w:tc>
      </w:tr>
      <w:tr w:rsidR="00CD10A0" w:rsidRPr="00CD10A0" w14:paraId="457D4573" w14:textId="77777777" w:rsidTr="00F2470F">
        <w:tc>
          <w:tcPr>
            <w:tcW w:w="988" w:type="dxa"/>
            <w:shd w:val="clear" w:color="auto" w:fill="auto"/>
            <w:vAlign w:val="center"/>
          </w:tcPr>
          <w:p w14:paraId="6E6B696E" w14:textId="77777777" w:rsidR="00816DFD" w:rsidRPr="00CD10A0" w:rsidRDefault="00816DFD" w:rsidP="00F2470F">
            <w:pPr>
              <w:spacing w:before="60" w:after="60"/>
              <w:jc w:val="center"/>
              <w:rPr>
                <w:szCs w:val="28"/>
              </w:rPr>
            </w:pPr>
            <w:r w:rsidRPr="00CD10A0">
              <w:rPr>
                <w:szCs w:val="28"/>
              </w:rPr>
              <w:t>5</w:t>
            </w:r>
          </w:p>
        </w:tc>
        <w:tc>
          <w:tcPr>
            <w:tcW w:w="3412" w:type="dxa"/>
            <w:shd w:val="clear" w:color="auto" w:fill="auto"/>
            <w:vAlign w:val="center"/>
          </w:tcPr>
          <w:p w14:paraId="29B8A4E9" w14:textId="41FE8AC1" w:rsidR="001B65C7" w:rsidRPr="00CD10A0" w:rsidRDefault="00816DFD" w:rsidP="00F2470F">
            <w:pPr>
              <w:spacing w:before="60" w:after="60"/>
              <w:jc w:val="both"/>
              <w:rPr>
                <w:szCs w:val="28"/>
              </w:rPr>
            </w:pPr>
            <w:r w:rsidRPr="00CD10A0">
              <w:rPr>
                <w:szCs w:val="28"/>
              </w:rPr>
              <w:t>Phân hữu cơ hoai mục</w:t>
            </w:r>
            <w:r w:rsidR="001B65C7" w:rsidRPr="00CD10A0">
              <w:rPr>
                <w:szCs w:val="28"/>
              </w:rPr>
              <w:t>/hữu cơ vi sinh</w:t>
            </w:r>
          </w:p>
        </w:tc>
        <w:tc>
          <w:tcPr>
            <w:tcW w:w="2090" w:type="dxa"/>
            <w:shd w:val="clear" w:color="auto" w:fill="auto"/>
            <w:vAlign w:val="center"/>
          </w:tcPr>
          <w:p w14:paraId="2B9B538A" w14:textId="77777777" w:rsidR="00816DFD" w:rsidRPr="00CD10A0" w:rsidRDefault="00816DFD" w:rsidP="00F2470F">
            <w:pPr>
              <w:spacing w:before="60" w:after="60"/>
              <w:jc w:val="center"/>
              <w:rPr>
                <w:szCs w:val="28"/>
              </w:rPr>
            </w:pPr>
            <w:r w:rsidRPr="00CD10A0">
              <w:rPr>
                <w:szCs w:val="28"/>
              </w:rPr>
              <w:t>Kg</w:t>
            </w:r>
          </w:p>
        </w:tc>
        <w:tc>
          <w:tcPr>
            <w:tcW w:w="2090" w:type="dxa"/>
            <w:shd w:val="clear" w:color="auto" w:fill="auto"/>
            <w:vAlign w:val="center"/>
          </w:tcPr>
          <w:p w14:paraId="00E0A742" w14:textId="33399877" w:rsidR="00816DFD" w:rsidRPr="00CD10A0" w:rsidRDefault="00262E5B" w:rsidP="00F2470F">
            <w:pPr>
              <w:spacing w:before="60" w:after="60"/>
              <w:jc w:val="center"/>
              <w:rPr>
                <w:szCs w:val="28"/>
              </w:rPr>
            </w:pPr>
            <w:r w:rsidRPr="00CD10A0">
              <w:rPr>
                <w:szCs w:val="28"/>
              </w:rPr>
              <w:t>3.000</w:t>
            </w:r>
          </w:p>
        </w:tc>
      </w:tr>
      <w:tr w:rsidR="00CD10A0" w:rsidRPr="00CD10A0" w14:paraId="731DC153" w14:textId="77777777" w:rsidTr="00F2470F">
        <w:tc>
          <w:tcPr>
            <w:tcW w:w="988" w:type="dxa"/>
            <w:shd w:val="clear" w:color="auto" w:fill="auto"/>
            <w:vAlign w:val="center"/>
          </w:tcPr>
          <w:p w14:paraId="71DE28A3" w14:textId="77777777" w:rsidR="00816DFD" w:rsidRPr="00CD10A0" w:rsidRDefault="00816DFD" w:rsidP="00F2470F">
            <w:pPr>
              <w:spacing w:before="60" w:after="60"/>
              <w:jc w:val="center"/>
              <w:rPr>
                <w:szCs w:val="28"/>
              </w:rPr>
            </w:pPr>
            <w:r w:rsidRPr="00CD10A0">
              <w:rPr>
                <w:szCs w:val="28"/>
              </w:rPr>
              <w:t>6</w:t>
            </w:r>
          </w:p>
        </w:tc>
        <w:tc>
          <w:tcPr>
            <w:tcW w:w="3412" w:type="dxa"/>
            <w:shd w:val="clear" w:color="auto" w:fill="auto"/>
            <w:vAlign w:val="center"/>
          </w:tcPr>
          <w:p w14:paraId="72C9F50A" w14:textId="20C4181A" w:rsidR="00816DFD" w:rsidRPr="00CD10A0" w:rsidRDefault="00816DFD" w:rsidP="00F2470F">
            <w:pPr>
              <w:spacing w:before="60" w:after="60"/>
              <w:jc w:val="both"/>
              <w:rPr>
                <w:szCs w:val="28"/>
              </w:rPr>
            </w:pPr>
            <w:r w:rsidRPr="00CD10A0">
              <w:rPr>
                <w:szCs w:val="28"/>
              </w:rPr>
              <w:t>Vôi</w:t>
            </w:r>
            <w:r w:rsidR="00F0671F" w:rsidRPr="00CD10A0">
              <w:rPr>
                <w:szCs w:val="28"/>
              </w:rPr>
              <w:t xml:space="preserve"> bột</w:t>
            </w:r>
          </w:p>
        </w:tc>
        <w:tc>
          <w:tcPr>
            <w:tcW w:w="2090" w:type="dxa"/>
            <w:shd w:val="clear" w:color="auto" w:fill="auto"/>
            <w:vAlign w:val="center"/>
          </w:tcPr>
          <w:p w14:paraId="48CA7C57" w14:textId="77777777" w:rsidR="00816DFD" w:rsidRPr="00CD10A0" w:rsidRDefault="00816DFD" w:rsidP="00F2470F">
            <w:pPr>
              <w:spacing w:before="60" w:after="60"/>
              <w:jc w:val="center"/>
              <w:rPr>
                <w:szCs w:val="28"/>
              </w:rPr>
            </w:pPr>
            <w:r w:rsidRPr="00CD10A0">
              <w:rPr>
                <w:szCs w:val="28"/>
              </w:rPr>
              <w:t>Kg</w:t>
            </w:r>
          </w:p>
        </w:tc>
        <w:tc>
          <w:tcPr>
            <w:tcW w:w="2090" w:type="dxa"/>
            <w:shd w:val="clear" w:color="auto" w:fill="auto"/>
            <w:vAlign w:val="center"/>
          </w:tcPr>
          <w:p w14:paraId="1B10EB40" w14:textId="70BC8B8C" w:rsidR="00816DFD" w:rsidRPr="00CD10A0" w:rsidRDefault="00FB247E" w:rsidP="00F2470F">
            <w:pPr>
              <w:spacing w:before="60" w:after="60"/>
              <w:jc w:val="center"/>
              <w:rPr>
                <w:szCs w:val="28"/>
              </w:rPr>
            </w:pPr>
            <w:r w:rsidRPr="00CD10A0">
              <w:rPr>
                <w:szCs w:val="28"/>
              </w:rPr>
              <w:t>500</w:t>
            </w:r>
          </w:p>
        </w:tc>
      </w:tr>
      <w:tr w:rsidR="00CD10A0" w:rsidRPr="00CD10A0" w14:paraId="68035201" w14:textId="77777777" w:rsidTr="00F2470F">
        <w:tc>
          <w:tcPr>
            <w:tcW w:w="988" w:type="dxa"/>
            <w:shd w:val="clear" w:color="auto" w:fill="auto"/>
            <w:vAlign w:val="center"/>
          </w:tcPr>
          <w:p w14:paraId="578E8D81" w14:textId="77777777" w:rsidR="00816DFD" w:rsidRPr="00CD10A0" w:rsidRDefault="00816DFD" w:rsidP="00F2470F">
            <w:pPr>
              <w:spacing w:before="60" w:after="60"/>
              <w:jc w:val="center"/>
              <w:rPr>
                <w:szCs w:val="28"/>
              </w:rPr>
            </w:pPr>
            <w:r w:rsidRPr="00CD10A0">
              <w:rPr>
                <w:szCs w:val="28"/>
              </w:rPr>
              <w:t>7</w:t>
            </w:r>
          </w:p>
        </w:tc>
        <w:tc>
          <w:tcPr>
            <w:tcW w:w="3412" w:type="dxa"/>
            <w:shd w:val="clear" w:color="auto" w:fill="auto"/>
            <w:vAlign w:val="center"/>
          </w:tcPr>
          <w:p w14:paraId="12D76D8D" w14:textId="0CE8E9AC" w:rsidR="00816DFD" w:rsidRPr="00CD10A0" w:rsidRDefault="00816DFD" w:rsidP="00F2470F">
            <w:pPr>
              <w:spacing w:before="60" w:after="60"/>
              <w:jc w:val="both"/>
              <w:rPr>
                <w:szCs w:val="28"/>
              </w:rPr>
            </w:pPr>
            <w:r w:rsidRPr="00CD10A0">
              <w:rPr>
                <w:szCs w:val="28"/>
              </w:rPr>
              <w:t xml:space="preserve">Thuốc </w:t>
            </w:r>
            <w:r w:rsidR="008B4FC0" w:rsidRPr="00CD10A0">
              <w:rPr>
                <w:szCs w:val="28"/>
              </w:rPr>
              <w:t>bảo vệ thực vật</w:t>
            </w:r>
          </w:p>
        </w:tc>
        <w:tc>
          <w:tcPr>
            <w:tcW w:w="2090" w:type="dxa"/>
            <w:shd w:val="clear" w:color="auto" w:fill="auto"/>
            <w:vAlign w:val="center"/>
          </w:tcPr>
          <w:p w14:paraId="6D926BF9" w14:textId="273262C5" w:rsidR="00816DFD" w:rsidRPr="00CD10A0" w:rsidRDefault="00816DFD" w:rsidP="00F2470F">
            <w:pPr>
              <w:spacing w:before="60" w:after="60"/>
              <w:jc w:val="center"/>
              <w:rPr>
                <w:szCs w:val="28"/>
              </w:rPr>
            </w:pPr>
            <w:r w:rsidRPr="00CD10A0">
              <w:rPr>
                <w:szCs w:val="28"/>
              </w:rPr>
              <w:t xml:space="preserve">Kg </w:t>
            </w:r>
            <w:r w:rsidR="008B4FC0" w:rsidRPr="00CD10A0">
              <w:rPr>
                <w:szCs w:val="28"/>
              </w:rPr>
              <w:t>/</w:t>
            </w:r>
            <w:r w:rsidRPr="00CD10A0">
              <w:rPr>
                <w:szCs w:val="28"/>
              </w:rPr>
              <w:t>lít</w:t>
            </w:r>
          </w:p>
        </w:tc>
        <w:tc>
          <w:tcPr>
            <w:tcW w:w="2090" w:type="dxa"/>
            <w:shd w:val="clear" w:color="auto" w:fill="auto"/>
            <w:vAlign w:val="center"/>
          </w:tcPr>
          <w:p w14:paraId="254520AD" w14:textId="77777777" w:rsidR="00816DFD" w:rsidRPr="00CD10A0" w:rsidRDefault="00816DFD" w:rsidP="00F2470F">
            <w:pPr>
              <w:spacing w:before="60" w:after="60"/>
              <w:jc w:val="center"/>
              <w:rPr>
                <w:szCs w:val="28"/>
              </w:rPr>
            </w:pPr>
            <w:r w:rsidRPr="00CD10A0">
              <w:rPr>
                <w:szCs w:val="28"/>
              </w:rPr>
              <w:t>18</w:t>
            </w:r>
          </w:p>
        </w:tc>
      </w:tr>
    </w:tbl>
    <w:p w14:paraId="626DE34D" w14:textId="77777777" w:rsidR="00816DFD" w:rsidRPr="00CD10A0" w:rsidRDefault="00816DFD" w:rsidP="00F2470F">
      <w:pPr>
        <w:spacing w:before="120" w:after="120"/>
        <w:ind w:firstLine="851"/>
        <w:jc w:val="both"/>
        <w:rPr>
          <w:b/>
          <w:szCs w:val="28"/>
        </w:rPr>
      </w:pPr>
      <w:r w:rsidRPr="00CD10A0">
        <w:rPr>
          <w:b/>
          <w:szCs w:val="28"/>
        </w:rPr>
        <w:lastRenderedPageBreak/>
        <w:t>2. Định mức công lao động</w:t>
      </w:r>
    </w:p>
    <w:tbl>
      <w:tblPr>
        <w:tblW w:w="0" w:type="auto"/>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3412"/>
        <w:gridCol w:w="2090"/>
        <w:gridCol w:w="2090"/>
      </w:tblGrid>
      <w:tr w:rsidR="00CD10A0" w:rsidRPr="00CD10A0" w14:paraId="7EA7E4F3" w14:textId="77777777" w:rsidTr="00F2470F">
        <w:tc>
          <w:tcPr>
            <w:tcW w:w="988" w:type="dxa"/>
            <w:shd w:val="clear" w:color="auto" w:fill="auto"/>
            <w:vAlign w:val="center"/>
          </w:tcPr>
          <w:p w14:paraId="2CB5F33D" w14:textId="77777777" w:rsidR="00816DFD" w:rsidRPr="00CD10A0" w:rsidRDefault="00816DFD" w:rsidP="00F2470F">
            <w:pPr>
              <w:spacing w:before="60" w:after="60"/>
              <w:jc w:val="center"/>
              <w:rPr>
                <w:b/>
                <w:szCs w:val="28"/>
              </w:rPr>
            </w:pPr>
            <w:r w:rsidRPr="00CD10A0">
              <w:rPr>
                <w:b/>
                <w:szCs w:val="28"/>
              </w:rPr>
              <w:t>TT</w:t>
            </w:r>
          </w:p>
        </w:tc>
        <w:tc>
          <w:tcPr>
            <w:tcW w:w="3412" w:type="dxa"/>
            <w:shd w:val="clear" w:color="auto" w:fill="auto"/>
            <w:vAlign w:val="center"/>
          </w:tcPr>
          <w:p w14:paraId="5B414513" w14:textId="77777777" w:rsidR="00816DFD" w:rsidRPr="00CD10A0" w:rsidRDefault="00816DFD" w:rsidP="00F2470F">
            <w:pPr>
              <w:spacing w:before="60" w:after="60"/>
              <w:jc w:val="center"/>
              <w:rPr>
                <w:b/>
                <w:szCs w:val="28"/>
              </w:rPr>
            </w:pPr>
            <w:r w:rsidRPr="00CD10A0">
              <w:rPr>
                <w:b/>
                <w:szCs w:val="28"/>
              </w:rPr>
              <w:t>Nội dung</w:t>
            </w:r>
          </w:p>
        </w:tc>
        <w:tc>
          <w:tcPr>
            <w:tcW w:w="2090" w:type="dxa"/>
            <w:shd w:val="clear" w:color="auto" w:fill="auto"/>
            <w:vAlign w:val="center"/>
          </w:tcPr>
          <w:p w14:paraId="7203C28A" w14:textId="77777777" w:rsidR="00816DFD" w:rsidRPr="00CD10A0" w:rsidRDefault="00816DFD" w:rsidP="00F2470F">
            <w:pPr>
              <w:spacing w:before="60" w:after="60"/>
              <w:jc w:val="center"/>
              <w:rPr>
                <w:b/>
                <w:szCs w:val="28"/>
              </w:rPr>
            </w:pPr>
            <w:r w:rsidRPr="00CD10A0">
              <w:rPr>
                <w:b/>
                <w:szCs w:val="28"/>
              </w:rPr>
              <w:t>ĐVT</w:t>
            </w:r>
          </w:p>
        </w:tc>
        <w:tc>
          <w:tcPr>
            <w:tcW w:w="2090" w:type="dxa"/>
            <w:shd w:val="clear" w:color="auto" w:fill="auto"/>
            <w:vAlign w:val="center"/>
          </w:tcPr>
          <w:p w14:paraId="154B23C4" w14:textId="77777777" w:rsidR="00816DFD" w:rsidRPr="00CD10A0" w:rsidRDefault="00816DFD" w:rsidP="00F2470F">
            <w:pPr>
              <w:spacing w:before="60" w:after="60"/>
              <w:jc w:val="center"/>
              <w:rPr>
                <w:b/>
                <w:szCs w:val="28"/>
              </w:rPr>
            </w:pPr>
            <w:r w:rsidRPr="00CD10A0">
              <w:rPr>
                <w:b/>
                <w:szCs w:val="28"/>
              </w:rPr>
              <w:t>Số lượng</w:t>
            </w:r>
          </w:p>
        </w:tc>
      </w:tr>
      <w:tr w:rsidR="00CD10A0" w:rsidRPr="00CD10A0" w14:paraId="11113585" w14:textId="77777777" w:rsidTr="00F2470F">
        <w:tc>
          <w:tcPr>
            <w:tcW w:w="988" w:type="dxa"/>
            <w:shd w:val="clear" w:color="auto" w:fill="auto"/>
            <w:vAlign w:val="center"/>
          </w:tcPr>
          <w:p w14:paraId="0A073AD0" w14:textId="77777777" w:rsidR="00816DFD" w:rsidRPr="00CD10A0" w:rsidRDefault="00816DFD" w:rsidP="00F2470F">
            <w:pPr>
              <w:spacing w:before="60" w:after="60"/>
              <w:jc w:val="center"/>
              <w:rPr>
                <w:szCs w:val="28"/>
              </w:rPr>
            </w:pPr>
            <w:r w:rsidRPr="00CD10A0">
              <w:rPr>
                <w:szCs w:val="28"/>
              </w:rPr>
              <w:t>1</w:t>
            </w:r>
          </w:p>
        </w:tc>
        <w:tc>
          <w:tcPr>
            <w:tcW w:w="3412" w:type="dxa"/>
            <w:shd w:val="clear" w:color="auto" w:fill="auto"/>
          </w:tcPr>
          <w:p w14:paraId="5267ECD7" w14:textId="77777777" w:rsidR="00816DFD" w:rsidRPr="00CD10A0" w:rsidRDefault="00816DFD" w:rsidP="00F2470F">
            <w:pPr>
              <w:spacing w:before="60" w:after="60"/>
              <w:jc w:val="both"/>
              <w:rPr>
                <w:szCs w:val="28"/>
              </w:rPr>
            </w:pPr>
            <w:r w:rsidRPr="00CD10A0">
              <w:rPr>
                <w:szCs w:val="28"/>
              </w:rPr>
              <w:t>Làm đất</w:t>
            </w:r>
          </w:p>
        </w:tc>
        <w:tc>
          <w:tcPr>
            <w:tcW w:w="2090" w:type="dxa"/>
            <w:shd w:val="clear" w:color="auto" w:fill="auto"/>
            <w:vAlign w:val="center"/>
          </w:tcPr>
          <w:p w14:paraId="77F5E58B" w14:textId="77777777" w:rsidR="00816DFD" w:rsidRPr="00CD10A0" w:rsidRDefault="00816DFD" w:rsidP="00F2470F">
            <w:pPr>
              <w:spacing w:before="60" w:after="60"/>
              <w:jc w:val="center"/>
              <w:rPr>
                <w:szCs w:val="28"/>
              </w:rPr>
            </w:pPr>
            <w:r w:rsidRPr="00CD10A0">
              <w:rPr>
                <w:szCs w:val="28"/>
              </w:rPr>
              <w:t>Công</w:t>
            </w:r>
          </w:p>
        </w:tc>
        <w:tc>
          <w:tcPr>
            <w:tcW w:w="2090" w:type="dxa"/>
            <w:shd w:val="clear" w:color="auto" w:fill="auto"/>
          </w:tcPr>
          <w:p w14:paraId="2F7405D9" w14:textId="77777777" w:rsidR="00816DFD" w:rsidRPr="00CD10A0" w:rsidRDefault="00816DFD" w:rsidP="00F2470F">
            <w:pPr>
              <w:spacing w:before="60" w:after="60"/>
              <w:jc w:val="center"/>
              <w:rPr>
                <w:szCs w:val="28"/>
              </w:rPr>
            </w:pPr>
            <w:r w:rsidRPr="00CD10A0">
              <w:rPr>
                <w:szCs w:val="28"/>
              </w:rPr>
              <w:t>10</w:t>
            </w:r>
          </w:p>
        </w:tc>
      </w:tr>
      <w:tr w:rsidR="00CD10A0" w:rsidRPr="00CD10A0" w14:paraId="6B5D89C1" w14:textId="77777777" w:rsidTr="00F2470F">
        <w:tc>
          <w:tcPr>
            <w:tcW w:w="988" w:type="dxa"/>
            <w:shd w:val="clear" w:color="auto" w:fill="auto"/>
            <w:vAlign w:val="center"/>
          </w:tcPr>
          <w:p w14:paraId="5C3EE111" w14:textId="77777777" w:rsidR="00816DFD" w:rsidRPr="00CD10A0" w:rsidRDefault="00816DFD" w:rsidP="00F2470F">
            <w:pPr>
              <w:spacing w:before="60" w:after="60"/>
              <w:jc w:val="center"/>
              <w:rPr>
                <w:szCs w:val="28"/>
              </w:rPr>
            </w:pPr>
            <w:r w:rsidRPr="00CD10A0">
              <w:rPr>
                <w:szCs w:val="28"/>
              </w:rPr>
              <w:t>2</w:t>
            </w:r>
          </w:p>
        </w:tc>
        <w:tc>
          <w:tcPr>
            <w:tcW w:w="3412" w:type="dxa"/>
            <w:shd w:val="clear" w:color="auto" w:fill="auto"/>
          </w:tcPr>
          <w:p w14:paraId="734D3A64" w14:textId="77777777" w:rsidR="00816DFD" w:rsidRPr="00CD10A0" w:rsidRDefault="00816DFD" w:rsidP="00F2470F">
            <w:pPr>
              <w:spacing w:before="60" w:after="60"/>
              <w:jc w:val="both"/>
              <w:rPr>
                <w:szCs w:val="28"/>
              </w:rPr>
            </w:pPr>
            <w:r w:rsidRPr="00CD10A0">
              <w:rPr>
                <w:szCs w:val="28"/>
              </w:rPr>
              <w:t>Bón phân hữu cơ</w:t>
            </w:r>
          </w:p>
        </w:tc>
        <w:tc>
          <w:tcPr>
            <w:tcW w:w="2090" w:type="dxa"/>
            <w:shd w:val="clear" w:color="auto" w:fill="auto"/>
            <w:vAlign w:val="center"/>
          </w:tcPr>
          <w:p w14:paraId="74C5F9C6" w14:textId="77777777" w:rsidR="00816DFD" w:rsidRPr="00CD10A0" w:rsidRDefault="00816DFD" w:rsidP="00F2470F">
            <w:pPr>
              <w:spacing w:before="60" w:after="60"/>
              <w:jc w:val="center"/>
              <w:rPr>
                <w:szCs w:val="28"/>
              </w:rPr>
            </w:pPr>
            <w:r w:rsidRPr="00CD10A0">
              <w:rPr>
                <w:szCs w:val="28"/>
              </w:rPr>
              <w:t>Công</w:t>
            </w:r>
          </w:p>
        </w:tc>
        <w:tc>
          <w:tcPr>
            <w:tcW w:w="2090" w:type="dxa"/>
            <w:shd w:val="clear" w:color="auto" w:fill="auto"/>
          </w:tcPr>
          <w:p w14:paraId="6A0C0D0D" w14:textId="021E7518" w:rsidR="00816DFD" w:rsidRPr="00CD10A0" w:rsidRDefault="006D5052" w:rsidP="00F2470F">
            <w:pPr>
              <w:spacing w:before="60" w:after="60"/>
              <w:jc w:val="center"/>
              <w:rPr>
                <w:szCs w:val="28"/>
              </w:rPr>
            </w:pPr>
            <w:r w:rsidRPr="00CD10A0">
              <w:rPr>
                <w:szCs w:val="28"/>
              </w:rPr>
              <w:t>10</w:t>
            </w:r>
          </w:p>
        </w:tc>
      </w:tr>
      <w:tr w:rsidR="00CD10A0" w:rsidRPr="00CD10A0" w14:paraId="14240861" w14:textId="77777777" w:rsidTr="00F2470F">
        <w:tc>
          <w:tcPr>
            <w:tcW w:w="988" w:type="dxa"/>
            <w:shd w:val="clear" w:color="auto" w:fill="auto"/>
            <w:vAlign w:val="center"/>
          </w:tcPr>
          <w:p w14:paraId="7E7AAFBD" w14:textId="77777777" w:rsidR="00816DFD" w:rsidRPr="00CD10A0" w:rsidRDefault="00816DFD" w:rsidP="00F2470F">
            <w:pPr>
              <w:spacing w:before="60" w:after="60"/>
              <w:jc w:val="center"/>
              <w:rPr>
                <w:szCs w:val="28"/>
              </w:rPr>
            </w:pPr>
            <w:r w:rsidRPr="00CD10A0">
              <w:rPr>
                <w:szCs w:val="28"/>
              </w:rPr>
              <w:t>3</w:t>
            </w:r>
          </w:p>
        </w:tc>
        <w:tc>
          <w:tcPr>
            <w:tcW w:w="3412" w:type="dxa"/>
            <w:shd w:val="clear" w:color="auto" w:fill="auto"/>
          </w:tcPr>
          <w:p w14:paraId="43B4E4F7" w14:textId="77777777" w:rsidR="00816DFD" w:rsidRPr="00CD10A0" w:rsidRDefault="00816DFD" w:rsidP="00F2470F">
            <w:pPr>
              <w:spacing w:before="60" w:after="60"/>
              <w:jc w:val="both"/>
              <w:rPr>
                <w:szCs w:val="28"/>
              </w:rPr>
            </w:pPr>
            <w:r w:rsidRPr="00CD10A0">
              <w:rPr>
                <w:szCs w:val="28"/>
              </w:rPr>
              <w:t>Làm luống</w:t>
            </w:r>
          </w:p>
        </w:tc>
        <w:tc>
          <w:tcPr>
            <w:tcW w:w="2090" w:type="dxa"/>
            <w:shd w:val="clear" w:color="auto" w:fill="auto"/>
            <w:vAlign w:val="center"/>
          </w:tcPr>
          <w:p w14:paraId="0DC0A296" w14:textId="77777777" w:rsidR="00816DFD" w:rsidRPr="00CD10A0" w:rsidRDefault="00816DFD" w:rsidP="00F2470F">
            <w:pPr>
              <w:spacing w:before="60" w:after="60"/>
              <w:jc w:val="center"/>
              <w:rPr>
                <w:szCs w:val="28"/>
              </w:rPr>
            </w:pPr>
            <w:r w:rsidRPr="00CD10A0">
              <w:rPr>
                <w:szCs w:val="28"/>
              </w:rPr>
              <w:t>Công</w:t>
            </w:r>
          </w:p>
        </w:tc>
        <w:tc>
          <w:tcPr>
            <w:tcW w:w="2090" w:type="dxa"/>
            <w:shd w:val="clear" w:color="auto" w:fill="auto"/>
          </w:tcPr>
          <w:p w14:paraId="322A1994" w14:textId="77777777" w:rsidR="00816DFD" w:rsidRPr="00CD10A0" w:rsidRDefault="00816DFD" w:rsidP="00F2470F">
            <w:pPr>
              <w:spacing w:before="60" w:after="60"/>
              <w:jc w:val="center"/>
              <w:rPr>
                <w:szCs w:val="28"/>
              </w:rPr>
            </w:pPr>
            <w:r w:rsidRPr="00CD10A0">
              <w:rPr>
                <w:szCs w:val="28"/>
              </w:rPr>
              <w:t>10</w:t>
            </w:r>
          </w:p>
        </w:tc>
      </w:tr>
      <w:tr w:rsidR="00CD10A0" w:rsidRPr="00CD10A0" w14:paraId="784BB3C2" w14:textId="77777777" w:rsidTr="00F2470F">
        <w:tc>
          <w:tcPr>
            <w:tcW w:w="988" w:type="dxa"/>
            <w:shd w:val="clear" w:color="auto" w:fill="auto"/>
            <w:vAlign w:val="center"/>
          </w:tcPr>
          <w:p w14:paraId="45621AE6" w14:textId="77777777" w:rsidR="00816DFD" w:rsidRPr="00CD10A0" w:rsidRDefault="00816DFD" w:rsidP="00F2470F">
            <w:pPr>
              <w:spacing w:before="60" w:after="60"/>
              <w:jc w:val="center"/>
              <w:rPr>
                <w:szCs w:val="28"/>
              </w:rPr>
            </w:pPr>
            <w:r w:rsidRPr="00CD10A0">
              <w:rPr>
                <w:szCs w:val="28"/>
              </w:rPr>
              <w:t>4</w:t>
            </w:r>
          </w:p>
        </w:tc>
        <w:tc>
          <w:tcPr>
            <w:tcW w:w="3412" w:type="dxa"/>
            <w:shd w:val="clear" w:color="auto" w:fill="auto"/>
          </w:tcPr>
          <w:p w14:paraId="5FAEC318" w14:textId="77777777" w:rsidR="00816DFD" w:rsidRPr="00CD10A0" w:rsidRDefault="00816DFD" w:rsidP="00F2470F">
            <w:pPr>
              <w:spacing w:before="60" w:after="60"/>
              <w:jc w:val="both"/>
              <w:rPr>
                <w:szCs w:val="28"/>
              </w:rPr>
            </w:pPr>
            <w:r w:rsidRPr="00CD10A0">
              <w:rPr>
                <w:szCs w:val="28"/>
              </w:rPr>
              <w:t>Phun thuốc BVTV</w:t>
            </w:r>
          </w:p>
        </w:tc>
        <w:tc>
          <w:tcPr>
            <w:tcW w:w="2090" w:type="dxa"/>
            <w:shd w:val="clear" w:color="auto" w:fill="auto"/>
            <w:vAlign w:val="center"/>
          </w:tcPr>
          <w:p w14:paraId="4E7F4BE1" w14:textId="77777777" w:rsidR="00816DFD" w:rsidRPr="00CD10A0" w:rsidRDefault="00816DFD" w:rsidP="00F2470F">
            <w:pPr>
              <w:spacing w:before="60" w:after="60"/>
              <w:jc w:val="center"/>
              <w:rPr>
                <w:szCs w:val="28"/>
              </w:rPr>
            </w:pPr>
            <w:r w:rsidRPr="00CD10A0">
              <w:rPr>
                <w:szCs w:val="28"/>
              </w:rPr>
              <w:t>Công</w:t>
            </w:r>
          </w:p>
        </w:tc>
        <w:tc>
          <w:tcPr>
            <w:tcW w:w="2090" w:type="dxa"/>
            <w:shd w:val="clear" w:color="auto" w:fill="auto"/>
          </w:tcPr>
          <w:p w14:paraId="048EE09E" w14:textId="77777777" w:rsidR="00816DFD" w:rsidRPr="00CD10A0" w:rsidRDefault="00816DFD" w:rsidP="00F2470F">
            <w:pPr>
              <w:spacing w:before="60" w:after="60"/>
              <w:jc w:val="center"/>
              <w:rPr>
                <w:szCs w:val="28"/>
              </w:rPr>
            </w:pPr>
            <w:r w:rsidRPr="00CD10A0">
              <w:rPr>
                <w:szCs w:val="28"/>
              </w:rPr>
              <w:t>10</w:t>
            </w:r>
          </w:p>
        </w:tc>
      </w:tr>
      <w:tr w:rsidR="00CD10A0" w:rsidRPr="00CD10A0" w14:paraId="5AC697F4" w14:textId="77777777" w:rsidTr="00F2470F">
        <w:tc>
          <w:tcPr>
            <w:tcW w:w="988" w:type="dxa"/>
            <w:shd w:val="clear" w:color="auto" w:fill="auto"/>
            <w:vAlign w:val="center"/>
          </w:tcPr>
          <w:p w14:paraId="0B3C19AF" w14:textId="77777777" w:rsidR="00816DFD" w:rsidRPr="00CD10A0" w:rsidRDefault="00816DFD" w:rsidP="00F2470F">
            <w:pPr>
              <w:spacing w:before="60" w:after="60"/>
              <w:jc w:val="center"/>
              <w:rPr>
                <w:szCs w:val="28"/>
              </w:rPr>
            </w:pPr>
            <w:r w:rsidRPr="00CD10A0">
              <w:rPr>
                <w:szCs w:val="28"/>
              </w:rPr>
              <w:t>5</w:t>
            </w:r>
          </w:p>
        </w:tc>
        <w:tc>
          <w:tcPr>
            <w:tcW w:w="3412" w:type="dxa"/>
            <w:shd w:val="clear" w:color="auto" w:fill="auto"/>
          </w:tcPr>
          <w:p w14:paraId="1BB1F9F6" w14:textId="77777777" w:rsidR="00816DFD" w:rsidRPr="00CD10A0" w:rsidRDefault="00816DFD" w:rsidP="00F2470F">
            <w:pPr>
              <w:spacing w:before="60" w:after="60"/>
              <w:jc w:val="both"/>
              <w:rPr>
                <w:szCs w:val="28"/>
              </w:rPr>
            </w:pPr>
            <w:r w:rsidRPr="00CD10A0">
              <w:rPr>
                <w:szCs w:val="28"/>
              </w:rPr>
              <w:t>Công chăm sóc</w:t>
            </w:r>
          </w:p>
        </w:tc>
        <w:tc>
          <w:tcPr>
            <w:tcW w:w="2090" w:type="dxa"/>
            <w:shd w:val="clear" w:color="auto" w:fill="auto"/>
            <w:vAlign w:val="center"/>
          </w:tcPr>
          <w:p w14:paraId="15CF0C5D" w14:textId="77777777" w:rsidR="00816DFD" w:rsidRPr="00CD10A0" w:rsidRDefault="00816DFD" w:rsidP="00F2470F">
            <w:pPr>
              <w:spacing w:before="60" w:after="60"/>
              <w:jc w:val="center"/>
              <w:rPr>
                <w:szCs w:val="28"/>
              </w:rPr>
            </w:pPr>
            <w:r w:rsidRPr="00CD10A0">
              <w:rPr>
                <w:szCs w:val="28"/>
              </w:rPr>
              <w:t>Công</w:t>
            </w:r>
          </w:p>
        </w:tc>
        <w:tc>
          <w:tcPr>
            <w:tcW w:w="2090" w:type="dxa"/>
            <w:shd w:val="clear" w:color="auto" w:fill="auto"/>
          </w:tcPr>
          <w:p w14:paraId="431A15E4" w14:textId="77777777" w:rsidR="00816DFD" w:rsidRPr="00CD10A0" w:rsidRDefault="00816DFD" w:rsidP="00F2470F">
            <w:pPr>
              <w:spacing w:before="60" w:after="60"/>
              <w:jc w:val="center"/>
              <w:rPr>
                <w:szCs w:val="28"/>
              </w:rPr>
            </w:pPr>
            <w:r w:rsidRPr="00CD10A0">
              <w:rPr>
                <w:szCs w:val="28"/>
              </w:rPr>
              <w:t>40</w:t>
            </w:r>
          </w:p>
        </w:tc>
      </w:tr>
      <w:tr w:rsidR="00816DFD" w:rsidRPr="00CD10A0" w14:paraId="0D0D1471" w14:textId="77777777" w:rsidTr="00F2470F">
        <w:tc>
          <w:tcPr>
            <w:tcW w:w="988" w:type="dxa"/>
            <w:shd w:val="clear" w:color="auto" w:fill="auto"/>
            <w:vAlign w:val="center"/>
          </w:tcPr>
          <w:p w14:paraId="0FC05A76" w14:textId="77777777" w:rsidR="00816DFD" w:rsidRPr="00CD10A0" w:rsidRDefault="00816DFD" w:rsidP="00F2470F">
            <w:pPr>
              <w:spacing w:before="60" w:after="60"/>
              <w:jc w:val="center"/>
              <w:rPr>
                <w:b/>
                <w:bCs/>
                <w:szCs w:val="28"/>
              </w:rPr>
            </w:pPr>
          </w:p>
        </w:tc>
        <w:tc>
          <w:tcPr>
            <w:tcW w:w="3412" w:type="dxa"/>
            <w:shd w:val="clear" w:color="auto" w:fill="auto"/>
          </w:tcPr>
          <w:p w14:paraId="615B2D24" w14:textId="77777777" w:rsidR="00816DFD" w:rsidRPr="00CD10A0" w:rsidRDefault="00816DFD" w:rsidP="007B3335">
            <w:pPr>
              <w:spacing w:before="60" w:after="60"/>
              <w:jc w:val="center"/>
              <w:rPr>
                <w:b/>
                <w:bCs/>
                <w:szCs w:val="28"/>
                <w:lang w:val="vi-VN"/>
              </w:rPr>
            </w:pPr>
            <w:r w:rsidRPr="00CD10A0">
              <w:rPr>
                <w:b/>
                <w:bCs/>
                <w:szCs w:val="28"/>
                <w:lang w:val="vi-VN"/>
              </w:rPr>
              <w:t>Tổng c</w:t>
            </w:r>
            <w:bookmarkStart w:id="1" w:name="_GoBack"/>
            <w:bookmarkEnd w:id="1"/>
            <w:r w:rsidRPr="00CD10A0">
              <w:rPr>
                <w:b/>
                <w:bCs/>
                <w:szCs w:val="28"/>
                <w:lang w:val="vi-VN"/>
              </w:rPr>
              <w:t>ộng</w:t>
            </w:r>
          </w:p>
        </w:tc>
        <w:tc>
          <w:tcPr>
            <w:tcW w:w="2090" w:type="dxa"/>
            <w:shd w:val="clear" w:color="auto" w:fill="auto"/>
            <w:vAlign w:val="center"/>
          </w:tcPr>
          <w:p w14:paraId="01DFBAD6" w14:textId="77777777" w:rsidR="00816DFD" w:rsidRPr="00CD10A0" w:rsidRDefault="00816DFD" w:rsidP="00F2470F">
            <w:pPr>
              <w:spacing w:before="60" w:after="60"/>
              <w:jc w:val="center"/>
              <w:rPr>
                <w:b/>
                <w:bCs/>
                <w:szCs w:val="28"/>
                <w:lang w:val="vi-VN"/>
              </w:rPr>
            </w:pPr>
            <w:r w:rsidRPr="00CD10A0">
              <w:rPr>
                <w:b/>
                <w:bCs/>
                <w:szCs w:val="28"/>
                <w:lang w:val="vi-VN"/>
              </w:rPr>
              <w:t>Công</w:t>
            </w:r>
          </w:p>
        </w:tc>
        <w:tc>
          <w:tcPr>
            <w:tcW w:w="2090" w:type="dxa"/>
            <w:shd w:val="clear" w:color="auto" w:fill="auto"/>
          </w:tcPr>
          <w:p w14:paraId="7F0F67C6" w14:textId="4DF48043" w:rsidR="00816DFD" w:rsidRPr="00CD10A0" w:rsidRDefault="00816DFD" w:rsidP="00F2470F">
            <w:pPr>
              <w:spacing w:before="60" w:after="60"/>
              <w:jc w:val="center"/>
              <w:rPr>
                <w:b/>
                <w:bCs/>
                <w:szCs w:val="28"/>
              </w:rPr>
            </w:pPr>
            <w:r w:rsidRPr="00CD10A0">
              <w:rPr>
                <w:b/>
                <w:bCs/>
                <w:szCs w:val="28"/>
                <w:lang w:val="vi-VN"/>
              </w:rPr>
              <w:t>8</w:t>
            </w:r>
            <w:r w:rsidR="00FF4B81" w:rsidRPr="00CD10A0">
              <w:rPr>
                <w:b/>
                <w:bCs/>
                <w:szCs w:val="28"/>
              </w:rPr>
              <w:t>0</w:t>
            </w:r>
          </w:p>
        </w:tc>
      </w:tr>
    </w:tbl>
    <w:p w14:paraId="7FDFAA70" w14:textId="77777777" w:rsidR="00B97FA9" w:rsidRPr="00CD10A0" w:rsidRDefault="00B97FA9" w:rsidP="00F2470F">
      <w:pPr>
        <w:keepNext/>
        <w:keepLines/>
        <w:spacing w:line="288" w:lineRule="auto"/>
        <w:jc w:val="center"/>
        <w:outlineLvl w:val="0"/>
        <w:rPr>
          <w:rFonts w:eastAsia="Times New Roman"/>
          <w:b/>
          <w:kern w:val="36"/>
          <w:szCs w:val="28"/>
        </w:rPr>
      </w:pPr>
    </w:p>
    <w:p w14:paraId="429A79A8" w14:textId="77777777" w:rsidR="00B97FA9" w:rsidRPr="00CD10A0" w:rsidRDefault="00B97FA9" w:rsidP="00F2470F">
      <w:pPr>
        <w:keepNext/>
        <w:keepLines/>
        <w:spacing w:line="288" w:lineRule="auto"/>
        <w:jc w:val="center"/>
        <w:outlineLvl w:val="0"/>
        <w:rPr>
          <w:rFonts w:eastAsia="Times New Roman"/>
          <w:b/>
          <w:kern w:val="36"/>
          <w:szCs w:val="28"/>
        </w:rPr>
      </w:pPr>
    </w:p>
    <w:p w14:paraId="3B39FC52" w14:textId="77777777" w:rsidR="00B97FA9" w:rsidRPr="00CD10A0" w:rsidRDefault="00B97FA9" w:rsidP="00F2470F">
      <w:pPr>
        <w:keepNext/>
        <w:keepLines/>
        <w:spacing w:line="288" w:lineRule="auto"/>
        <w:jc w:val="center"/>
        <w:outlineLvl w:val="0"/>
        <w:rPr>
          <w:rFonts w:eastAsia="Times New Roman"/>
          <w:b/>
          <w:kern w:val="36"/>
          <w:szCs w:val="28"/>
        </w:rPr>
      </w:pPr>
    </w:p>
    <w:p w14:paraId="3A91AAE9" w14:textId="77777777" w:rsidR="00B97FA9" w:rsidRPr="00CD10A0" w:rsidRDefault="00B97FA9" w:rsidP="00F2470F">
      <w:pPr>
        <w:keepNext/>
        <w:keepLines/>
        <w:spacing w:line="288" w:lineRule="auto"/>
        <w:jc w:val="center"/>
        <w:outlineLvl w:val="0"/>
        <w:rPr>
          <w:rFonts w:eastAsia="Times New Roman"/>
          <w:b/>
          <w:kern w:val="36"/>
          <w:szCs w:val="28"/>
        </w:rPr>
      </w:pPr>
    </w:p>
    <w:p w14:paraId="01566D50" w14:textId="77777777" w:rsidR="008C2057" w:rsidRPr="00CD10A0" w:rsidRDefault="008C2057" w:rsidP="00F2470F"/>
    <w:sectPr w:rsidR="008C2057" w:rsidRPr="00CD10A0" w:rsidSect="00F2470F">
      <w:headerReference w:type="default" r:id="rId9"/>
      <w:pgSz w:w="11907" w:h="16840" w:code="9"/>
      <w:pgMar w:top="1134" w:right="1134" w:bottom="851" w:left="1134"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51DA7A" w14:textId="77777777" w:rsidR="00614D3D" w:rsidRDefault="00614D3D" w:rsidP="00F0671F">
      <w:r>
        <w:separator/>
      </w:r>
    </w:p>
  </w:endnote>
  <w:endnote w:type="continuationSeparator" w:id="0">
    <w:p w14:paraId="60413B2C" w14:textId="77777777" w:rsidR="00614D3D" w:rsidRDefault="00614D3D" w:rsidP="00F06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altName w:val="Segoe UI Semilight"/>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FA13F8" w14:textId="77777777" w:rsidR="00614D3D" w:rsidRDefault="00614D3D" w:rsidP="00F0671F">
      <w:r>
        <w:separator/>
      </w:r>
    </w:p>
  </w:footnote>
  <w:footnote w:type="continuationSeparator" w:id="0">
    <w:p w14:paraId="4A30845E" w14:textId="77777777" w:rsidR="00614D3D" w:rsidRDefault="00614D3D" w:rsidP="00F067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D81B61" w14:textId="046F0E62" w:rsidR="00F0671F" w:rsidRPr="00F2470F" w:rsidRDefault="00F0671F">
    <w:pPr>
      <w:pStyle w:val="Header"/>
      <w:jc w:val="center"/>
      <w:rPr>
        <w:szCs w:val="28"/>
      </w:rPr>
    </w:pPr>
  </w:p>
  <w:p w14:paraId="6591070A" w14:textId="77777777" w:rsidR="00F0671F" w:rsidRPr="00F2470F" w:rsidRDefault="00F0671F">
    <w:pPr>
      <w:pStyle w:val="Header"/>
      <w:rPr>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0110FB"/>
    <w:multiLevelType w:val="hybridMultilevel"/>
    <w:tmpl w:val="32C2C842"/>
    <w:lvl w:ilvl="0" w:tplc="ACD2A30A">
      <w:start w:val="20"/>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FA9"/>
    <w:rsid w:val="0001425F"/>
    <w:rsid w:val="000727AE"/>
    <w:rsid w:val="00075D70"/>
    <w:rsid w:val="000F4C68"/>
    <w:rsid w:val="00124F09"/>
    <w:rsid w:val="00142D87"/>
    <w:rsid w:val="00157427"/>
    <w:rsid w:val="00174508"/>
    <w:rsid w:val="001A24A0"/>
    <w:rsid w:val="001B65C7"/>
    <w:rsid w:val="00262E5B"/>
    <w:rsid w:val="00282975"/>
    <w:rsid w:val="002B38D1"/>
    <w:rsid w:val="002C0EE4"/>
    <w:rsid w:val="002F06B7"/>
    <w:rsid w:val="00363ECB"/>
    <w:rsid w:val="00374040"/>
    <w:rsid w:val="003A79A6"/>
    <w:rsid w:val="003E3B11"/>
    <w:rsid w:val="00403B31"/>
    <w:rsid w:val="00445209"/>
    <w:rsid w:val="0045766F"/>
    <w:rsid w:val="00470755"/>
    <w:rsid w:val="004A10FB"/>
    <w:rsid w:val="004B58CC"/>
    <w:rsid w:val="00526C97"/>
    <w:rsid w:val="005761C0"/>
    <w:rsid w:val="005A034F"/>
    <w:rsid w:val="005B41A5"/>
    <w:rsid w:val="005C75D6"/>
    <w:rsid w:val="00614D3D"/>
    <w:rsid w:val="00680F17"/>
    <w:rsid w:val="006D5052"/>
    <w:rsid w:val="006E0FF5"/>
    <w:rsid w:val="006E4BD6"/>
    <w:rsid w:val="007022D3"/>
    <w:rsid w:val="00704113"/>
    <w:rsid w:val="00707B51"/>
    <w:rsid w:val="0075044A"/>
    <w:rsid w:val="007B3335"/>
    <w:rsid w:val="00816DFD"/>
    <w:rsid w:val="00816F66"/>
    <w:rsid w:val="008250B1"/>
    <w:rsid w:val="00887288"/>
    <w:rsid w:val="00894691"/>
    <w:rsid w:val="008B4FC0"/>
    <w:rsid w:val="008B7CB2"/>
    <w:rsid w:val="008C1A47"/>
    <w:rsid w:val="008C2057"/>
    <w:rsid w:val="008C69D4"/>
    <w:rsid w:val="008E4394"/>
    <w:rsid w:val="00952BF0"/>
    <w:rsid w:val="00967F59"/>
    <w:rsid w:val="00991092"/>
    <w:rsid w:val="00993B62"/>
    <w:rsid w:val="009B51FF"/>
    <w:rsid w:val="009E2171"/>
    <w:rsid w:val="00A54036"/>
    <w:rsid w:val="00AE1B5F"/>
    <w:rsid w:val="00AE281A"/>
    <w:rsid w:val="00B04864"/>
    <w:rsid w:val="00B2756A"/>
    <w:rsid w:val="00B40CD6"/>
    <w:rsid w:val="00B60D37"/>
    <w:rsid w:val="00B96CB3"/>
    <w:rsid w:val="00B97FA9"/>
    <w:rsid w:val="00BB0373"/>
    <w:rsid w:val="00BD5277"/>
    <w:rsid w:val="00BD67D3"/>
    <w:rsid w:val="00BF4DCD"/>
    <w:rsid w:val="00C3658D"/>
    <w:rsid w:val="00C72F85"/>
    <w:rsid w:val="00CD10A0"/>
    <w:rsid w:val="00CF29EC"/>
    <w:rsid w:val="00D1776F"/>
    <w:rsid w:val="00D55F91"/>
    <w:rsid w:val="00D56423"/>
    <w:rsid w:val="00DB61FB"/>
    <w:rsid w:val="00DB6A87"/>
    <w:rsid w:val="00E14271"/>
    <w:rsid w:val="00E36F86"/>
    <w:rsid w:val="00EA1315"/>
    <w:rsid w:val="00EC11C8"/>
    <w:rsid w:val="00EF304C"/>
    <w:rsid w:val="00F0671F"/>
    <w:rsid w:val="00F2470F"/>
    <w:rsid w:val="00F51E95"/>
    <w:rsid w:val="00F52BE7"/>
    <w:rsid w:val="00F66954"/>
    <w:rsid w:val="00FB247E"/>
    <w:rsid w:val="00FC3BEE"/>
    <w:rsid w:val="00FE0BE0"/>
    <w:rsid w:val="00FE4B68"/>
    <w:rsid w:val="00FF4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08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FA9"/>
    <w:pPr>
      <w:spacing w:after="0" w:line="240" w:lineRule="auto"/>
    </w:pPr>
    <w:rPr>
      <w:rFonts w:ascii="Times New Roman" w:eastAsia="Calibri" w:hAnsi="Times New Roman" w:cs="Times New Roman"/>
      <w:kern w:val="0"/>
      <w:sz w:val="28"/>
      <w:szCs w:val="22"/>
      <w14:ligatures w14:val="none"/>
    </w:rPr>
  </w:style>
  <w:style w:type="paragraph" w:styleId="Heading1">
    <w:name w:val="heading 1"/>
    <w:basedOn w:val="Normal"/>
    <w:next w:val="Normal"/>
    <w:link w:val="Heading1Char"/>
    <w:uiPriority w:val="9"/>
    <w:qFormat/>
    <w:rsid w:val="00B97FA9"/>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97FA9"/>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97FA9"/>
    <w:pPr>
      <w:keepNext/>
      <w:keepLines/>
      <w:spacing w:before="160" w:after="80" w:line="278" w:lineRule="auto"/>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B97FA9"/>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97FA9"/>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97FA9"/>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97FA9"/>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97FA9"/>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97FA9"/>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7F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7F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7F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7F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97F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97F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7F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7F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7FA9"/>
    <w:rPr>
      <w:rFonts w:eastAsiaTheme="majorEastAsia" w:cstheme="majorBidi"/>
      <w:color w:val="272727" w:themeColor="text1" w:themeTint="D8"/>
    </w:rPr>
  </w:style>
  <w:style w:type="paragraph" w:styleId="Title">
    <w:name w:val="Title"/>
    <w:basedOn w:val="Normal"/>
    <w:next w:val="Normal"/>
    <w:link w:val="TitleChar"/>
    <w:uiPriority w:val="10"/>
    <w:qFormat/>
    <w:rsid w:val="00B97FA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97F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7FA9"/>
    <w:pPr>
      <w:numPr>
        <w:ilvl w:val="1"/>
      </w:numPr>
      <w:spacing w:after="160" w:line="278"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B97F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7FA9"/>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97FA9"/>
    <w:rPr>
      <w:i/>
      <w:iCs/>
      <w:color w:val="404040" w:themeColor="text1" w:themeTint="BF"/>
    </w:rPr>
  </w:style>
  <w:style w:type="paragraph" w:styleId="ListParagraph">
    <w:name w:val="List Paragraph"/>
    <w:basedOn w:val="Normal"/>
    <w:uiPriority w:val="34"/>
    <w:qFormat/>
    <w:rsid w:val="00B97FA9"/>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B97FA9"/>
    <w:rPr>
      <w:i/>
      <w:iCs/>
      <w:color w:val="2F5496" w:themeColor="accent1" w:themeShade="BF"/>
    </w:rPr>
  </w:style>
  <w:style w:type="paragraph" w:styleId="IntenseQuote">
    <w:name w:val="Intense Quote"/>
    <w:basedOn w:val="Normal"/>
    <w:next w:val="Normal"/>
    <w:link w:val="IntenseQuoteChar"/>
    <w:uiPriority w:val="30"/>
    <w:qFormat/>
    <w:rsid w:val="00B97FA9"/>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97FA9"/>
    <w:rPr>
      <w:i/>
      <w:iCs/>
      <w:color w:val="2F5496" w:themeColor="accent1" w:themeShade="BF"/>
    </w:rPr>
  </w:style>
  <w:style w:type="character" w:styleId="IntenseReference">
    <w:name w:val="Intense Reference"/>
    <w:basedOn w:val="DefaultParagraphFont"/>
    <w:uiPriority w:val="32"/>
    <w:qFormat/>
    <w:rsid w:val="00B97FA9"/>
    <w:rPr>
      <w:b/>
      <w:bCs/>
      <w:smallCaps/>
      <w:color w:val="2F5496" w:themeColor="accent1" w:themeShade="BF"/>
      <w:spacing w:val="5"/>
    </w:rPr>
  </w:style>
  <w:style w:type="character" w:styleId="Strong">
    <w:name w:val="Strong"/>
    <w:uiPriority w:val="22"/>
    <w:qFormat/>
    <w:rsid w:val="00B97FA9"/>
    <w:rPr>
      <w:b/>
      <w:bCs/>
    </w:rPr>
  </w:style>
  <w:style w:type="paragraph" w:styleId="NormalWeb">
    <w:name w:val="Normal (Web)"/>
    <w:aliases w:val=" Char Char Char,Char Char Char, Char Char,Normal (Web) Char Char Char Char Char,Обычный (веб)1,Обычный (веб) Знак,Обычный (веб) Знак1,Обычный (веб) Знак Знак"/>
    <w:basedOn w:val="Normal"/>
    <w:link w:val="NormalWebChar"/>
    <w:uiPriority w:val="99"/>
    <w:unhideWhenUsed/>
    <w:qFormat/>
    <w:rsid w:val="00B97FA9"/>
    <w:pPr>
      <w:spacing w:before="100" w:beforeAutospacing="1" w:after="100" w:afterAutospacing="1"/>
    </w:pPr>
    <w:rPr>
      <w:rFonts w:eastAsia="Times New Roman"/>
      <w:sz w:val="24"/>
      <w:szCs w:val="24"/>
    </w:rPr>
  </w:style>
  <w:style w:type="character" w:customStyle="1" w:styleId="NormalWebChar">
    <w:name w:val="Normal (Web) Char"/>
    <w:aliases w:val=" Char Char Char Char,Char Char Char Char, Char Char Char1,Normal (Web) Char Char Char Char Char Char,Обычный (веб)1 Char,Обычный (веб) Знак Char,Обычный (веб) Знак1 Char,Обычный (веб) Знак Знак Char"/>
    <w:link w:val="NormalWeb"/>
    <w:uiPriority w:val="99"/>
    <w:qFormat/>
    <w:rsid w:val="00B97FA9"/>
    <w:rPr>
      <w:rFonts w:ascii="Times New Roman" w:eastAsia="Times New Roman" w:hAnsi="Times New Roman" w:cs="Times New Roman"/>
      <w:kern w:val="0"/>
      <w14:ligatures w14:val="none"/>
    </w:rPr>
  </w:style>
  <w:style w:type="paragraph" w:customStyle="1" w:styleId="CharCharCharCharCharChar1CharCharCharCharCharCharCharCharCharChar">
    <w:name w:val="Char Char Char Char Char Char1 Char Char Char Char Char Char Char Char Char Char"/>
    <w:basedOn w:val="Normal"/>
    <w:rsid w:val="005A034F"/>
    <w:pPr>
      <w:spacing w:after="160" w:line="240" w:lineRule="exact"/>
    </w:pPr>
    <w:rPr>
      <w:rFonts w:eastAsia="Times New Roman"/>
      <w:szCs w:val="28"/>
    </w:rPr>
  </w:style>
  <w:style w:type="paragraph" w:styleId="BodyText">
    <w:name w:val="Body Text"/>
    <w:basedOn w:val="Normal"/>
    <w:link w:val="BodyTextChar"/>
    <w:rsid w:val="00DB61FB"/>
    <w:pPr>
      <w:autoSpaceDE w:val="0"/>
      <w:autoSpaceDN w:val="0"/>
      <w:adjustRightInd w:val="0"/>
      <w:spacing w:before="120"/>
      <w:jc w:val="both"/>
    </w:pPr>
    <w:rPr>
      <w:rFonts w:eastAsia="Times New Roman"/>
      <w:color w:val="231F20"/>
      <w:spacing w:val="-14"/>
      <w:szCs w:val="24"/>
    </w:rPr>
  </w:style>
  <w:style w:type="character" w:customStyle="1" w:styleId="BodyTextChar">
    <w:name w:val="Body Text Char"/>
    <w:basedOn w:val="DefaultParagraphFont"/>
    <w:link w:val="BodyText"/>
    <w:rsid w:val="00DB61FB"/>
    <w:rPr>
      <w:rFonts w:ascii="Times New Roman" w:eastAsia="Times New Roman" w:hAnsi="Times New Roman" w:cs="Times New Roman"/>
      <w:color w:val="231F20"/>
      <w:spacing w:val="-14"/>
      <w:kern w:val="0"/>
      <w:sz w:val="28"/>
      <w14:ligatures w14:val="none"/>
    </w:rPr>
  </w:style>
  <w:style w:type="paragraph" w:styleId="Header">
    <w:name w:val="header"/>
    <w:basedOn w:val="Normal"/>
    <w:link w:val="HeaderChar"/>
    <w:uiPriority w:val="99"/>
    <w:unhideWhenUsed/>
    <w:rsid w:val="00F0671F"/>
    <w:pPr>
      <w:tabs>
        <w:tab w:val="center" w:pos="4680"/>
        <w:tab w:val="right" w:pos="9360"/>
      </w:tabs>
    </w:pPr>
  </w:style>
  <w:style w:type="character" w:customStyle="1" w:styleId="HeaderChar">
    <w:name w:val="Header Char"/>
    <w:basedOn w:val="DefaultParagraphFont"/>
    <w:link w:val="Header"/>
    <w:uiPriority w:val="99"/>
    <w:rsid w:val="00F0671F"/>
    <w:rPr>
      <w:rFonts w:ascii="Times New Roman" w:eastAsia="Calibri" w:hAnsi="Times New Roman" w:cs="Times New Roman"/>
      <w:kern w:val="0"/>
      <w:sz w:val="28"/>
      <w:szCs w:val="22"/>
      <w14:ligatures w14:val="none"/>
    </w:rPr>
  </w:style>
  <w:style w:type="paragraph" w:styleId="Footer">
    <w:name w:val="footer"/>
    <w:basedOn w:val="Normal"/>
    <w:link w:val="FooterChar"/>
    <w:uiPriority w:val="99"/>
    <w:unhideWhenUsed/>
    <w:rsid w:val="00F0671F"/>
    <w:pPr>
      <w:tabs>
        <w:tab w:val="center" w:pos="4680"/>
        <w:tab w:val="right" w:pos="9360"/>
      </w:tabs>
    </w:pPr>
  </w:style>
  <w:style w:type="character" w:customStyle="1" w:styleId="FooterChar">
    <w:name w:val="Footer Char"/>
    <w:basedOn w:val="DefaultParagraphFont"/>
    <w:link w:val="Footer"/>
    <w:uiPriority w:val="99"/>
    <w:rsid w:val="00F0671F"/>
    <w:rPr>
      <w:rFonts w:ascii="Times New Roman" w:eastAsia="Calibri" w:hAnsi="Times New Roman" w:cs="Times New Roman"/>
      <w:kern w:val="0"/>
      <w:sz w:val="28"/>
      <w:szCs w:val="22"/>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FA9"/>
    <w:pPr>
      <w:spacing w:after="0" w:line="240" w:lineRule="auto"/>
    </w:pPr>
    <w:rPr>
      <w:rFonts w:ascii="Times New Roman" w:eastAsia="Calibri" w:hAnsi="Times New Roman" w:cs="Times New Roman"/>
      <w:kern w:val="0"/>
      <w:sz w:val="28"/>
      <w:szCs w:val="22"/>
      <w14:ligatures w14:val="none"/>
    </w:rPr>
  </w:style>
  <w:style w:type="paragraph" w:styleId="Heading1">
    <w:name w:val="heading 1"/>
    <w:basedOn w:val="Normal"/>
    <w:next w:val="Normal"/>
    <w:link w:val="Heading1Char"/>
    <w:uiPriority w:val="9"/>
    <w:qFormat/>
    <w:rsid w:val="00B97FA9"/>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97FA9"/>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97FA9"/>
    <w:pPr>
      <w:keepNext/>
      <w:keepLines/>
      <w:spacing w:before="160" w:after="80" w:line="278" w:lineRule="auto"/>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B97FA9"/>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97FA9"/>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97FA9"/>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97FA9"/>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97FA9"/>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97FA9"/>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7F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7F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7F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7F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97F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97F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7F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7F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7FA9"/>
    <w:rPr>
      <w:rFonts w:eastAsiaTheme="majorEastAsia" w:cstheme="majorBidi"/>
      <w:color w:val="272727" w:themeColor="text1" w:themeTint="D8"/>
    </w:rPr>
  </w:style>
  <w:style w:type="paragraph" w:styleId="Title">
    <w:name w:val="Title"/>
    <w:basedOn w:val="Normal"/>
    <w:next w:val="Normal"/>
    <w:link w:val="TitleChar"/>
    <w:uiPriority w:val="10"/>
    <w:qFormat/>
    <w:rsid w:val="00B97FA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97F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7FA9"/>
    <w:pPr>
      <w:numPr>
        <w:ilvl w:val="1"/>
      </w:numPr>
      <w:spacing w:after="160" w:line="278"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B97F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7FA9"/>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97FA9"/>
    <w:rPr>
      <w:i/>
      <w:iCs/>
      <w:color w:val="404040" w:themeColor="text1" w:themeTint="BF"/>
    </w:rPr>
  </w:style>
  <w:style w:type="paragraph" w:styleId="ListParagraph">
    <w:name w:val="List Paragraph"/>
    <w:basedOn w:val="Normal"/>
    <w:uiPriority w:val="34"/>
    <w:qFormat/>
    <w:rsid w:val="00B97FA9"/>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B97FA9"/>
    <w:rPr>
      <w:i/>
      <w:iCs/>
      <w:color w:val="2F5496" w:themeColor="accent1" w:themeShade="BF"/>
    </w:rPr>
  </w:style>
  <w:style w:type="paragraph" w:styleId="IntenseQuote">
    <w:name w:val="Intense Quote"/>
    <w:basedOn w:val="Normal"/>
    <w:next w:val="Normal"/>
    <w:link w:val="IntenseQuoteChar"/>
    <w:uiPriority w:val="30"/>
    <w:qFormat/>
    <w:rsid w:val="00B97FA9"/>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97FA9"/>
    <w:rPr>
      <w:i/>
      <w:iCs/>
      <w:color w:val="2F5496" w:themeColor="accent1" w:themeShade="BF"/>
    </w:rPr>
  </w:style>
  <w:style w:type="character" w:styleId="IntenseReference">
    <w:name w:val="Intense Reference"/>
    <w:basedOn w:val="DefaultParagraphFont"/>
    <w:uiPriority w:val="32"/>
    <w:qFormat/>
    <w:rsid w:val="00B97FA9"/>
    <w:rPr>
      <w:b/>
      <w:bCs/>
      <w:smallCaps/>
      <w:color w:val="2F5496" w:themeColor="accent1" w:themeShade="BF"/>
      <w:spacing w:val="5"/>
    </w:rPr>
  </w:style>
  <w:style w:type="character" w:styleId="Strong">
    <w:name w:val="Strong"/>
    <w:uiPriority w:val="22"/>
    <w:qFormat/>
    <w:rsid w:val="00B97FA9"/>
    <w:rPr>
      <w:b/>
      <w:bCs/>
    </w:rPr>
  </w:style>
  <w:style w:type="paragraph" w:styleId="NormalWeb">
    <w:name w:val="Normal (Web)"/>
    <w:aliases w:val=" Char Char Char,Char Char Char, Char Char,Normal (Web) Char Char Char Char Char,Обычный (веб)1,Обычный (веб) Знак,Обычный (веб) Знак1,Обычный (веб) Знак Знак"/>
    <w:basedOn w:val="Normal"/>
    <w:link w:val="NormalWebChar"/>
    <w:uiPriority w:val="99"/>
    <w:unhideWhenUsed/>
    <w:qFormat/>
    <w:rsid w:val="00B97FA9"/>
    <w:pPr>
      <w:spacing w:before="100" w:beforeAutospacing="1" w:after="100" w:afterAutospacing="1"/>
    </w:pPr>
    <w:rPr>
      <w:rFonts w:eastAsia="Times New Roman"/>
      <w:sz w:val="24"/>
      <w:szCs w:val="24"/>
    </w:rPr>
  </w:style>
  <w:style w:type="character" w:customStyle="1" w:styleId="NormalWebChar">
    <w:name w:val="Normal (Web) Char"/>
    <w:aliases w:val=" Char Char Char Char,Char Char Char Char, Char Char Char1,Normal (Web) Char Char Char Char Char Char,Обычный (веб)1 Char,Обычный (веб) Знак Char,Обычный (веб) Знак1 Char,Обычный (веб) Знак Знак Char"/>
    <w:link w:val="NormalWeb"/>
    <w:uiPriority w:val="99"/>
    <w:qFormat/>
    <w:rsid w:val="00B97FA9"/>
    <w:rPr>
      <w:rFonts w:ascii="Times New Roman" w:eastAsia="Times New Roman" w:hAnsi="Times New Roman" w:cs="Times New Roman"/>
      <w:kern w:val="0"/>
      <w14:ligatures w14:val="none"/>
    </w:rPr>
  </w:style>
  <w:style w:type="paragraph" w:customStyle="1" w:styleId="CharCharCharCharCharChar1CharCharCharCharCharCharCharCharCharChar">
    <w:name w:val="Char Char Char Char Char Char1 Char Char Char Char Char Char Char Char Char Char"/>
    <w:basedOn w:val="Normal"/>
    <w:rsid w:val="005A034F"/>
    <w:pPr>
      <w:spacing w:after="160" w:line="240" w:lineRule="exact"/>
    </w:pPr>
    <w:rPr>
      <w:rFonts w:eastAsia="Times New Roman"/>
      <w:szCs w:val="28"/>
    </w:rPr>
  </w:style>
  <w:style w:type="paragraph" w:styleId="BodyText">
    <w:name w:val="Body Text"/>
    <w:basedOn w:val="Normal"/>
    <w:link w:val="BodyTextChar"/>
    <w:rsid w:val="00DB61FB"/>
    <w:pPr>
      <w:autoSpaceDE w:val="0"/>
      <w:autoSpaceDN w:val="0"/>
      <w:adjustRightInd w:val="0"/>
      <w:spacing w:before="120"/>
      <w:jc w:val="both"/>
    </w:pPr>
    <w:rPr>
      <w:rFonts w:eastAsia="Times New Roman"/>
      <w:color w:val="231F20"/>
      <w:spacing w:val="-14"/>
      <w:szCs w:val="24"/>
    </w:rPr>
  </w:style>
  <w:style w:type="character" w:customStyle="1" w:styleId="BodyTextChar">
    <w:name w:val="Body Text Char"/>
    <w:basedOn w:val="DefaultParagraphFont"/>
    <w:link w:val="BodyText"/>
    <w:rsid w:val="00DB61FB"/>
    <w:rPr>
      <w:rFonts w:ascii="Times New Roman" w:eastAsia="Times New Roman" w:hAnsi="Times New Roman" w:cs="Times New Roman"/>
      <w:color w:val="231F20"/>
      <w:spacing w:val="-14"/>
      <w:kern w:val="0"/>
      <w:sz w:val="28"/>
      <w14:ligatures w14:val="none"/>
    </w:rPr>
  </w:style>
  <w:style w:type="paragraph" w:styleId="Header">
    <w:name w:val="header"/>
    <w:basedOn w:val="Normal"/>
    <w:link w:val="HeaderChar"/>
    <w:uiPriority w:val="99"/>
    <w:unhideWhenUsed/>
    <w:rsid w:val="00F0671F"/>
    <w:pPr>
      <w:tabs>
        <w:tab w:val="center" w:pos="4680"/>
        <w:tab w:val="right" w:pos="9360"/>
      </w:tabs>
    </w:pPr>
  </w:style>
  <w:style w:type="character" w:customStyle="1" w:styleId="HeaderChar">
    <w:name w:val="Header Char"/>
    <w:basedOn w:val="DefaultParagraphFont"/>
    <w:link w:val="Header"/>
    <w:uiPriority w:val="99"/>
    <w:rsid w:val="00F0671F"/>
    <w:rPr>
      <w:rFonts w:ascii="Times New Roman" w:eastAsia="Calibri" w:hAnsi="Times New Roman" w:cs="Times New Roman"/>
      <w:kern w:val="0"/>
      <w:sz w:val="28"/>
      <w:szCs w:val="22"/>
      <w14:ligatures w14:val="none"/>
    </w:rPr>
  </w:style>
  <w:style w:type="paragraph" w:styleId="Footer">
    <w:name w:val="footer"/>
    <w:basedOn w:val="Normal"/>
    <w:link w:val="FooterChar"/>
    <w:uiPriority w:val="99"/>
    <w:unhideWhenUsed/>
    <w:rsid w:val="00F0671F"/>
    <w:pPr>
      <w:tabs>
        <w:tab w:val="center" w:pos="4680"/>
        <w:tab w:val="right" w:pos="9360"/>
      </w:tabs>
    </w:pPr>
  </w:style>
  <w:style w:type="character" w:customStyle="1" w:styleId="FooterChar">
    <w:name w:val="Footer Char"/>
    <w:basedOn w:val="DefaultParagraphFont"/>
    <w:link w:val="Footer"/>
    <w:uiPriority w:val="99"/>
    <w:rsid w:val="00F0671F"/>
    <w:rPr>
      <w:rFonts w:ascii="Times New Roman" w:eastAsia="Calibri" w:hAnsi="Times New Roman" w:cs="Times New Roman"/>
      <w:kern w:val="0"/>
      <w:sz w:val="28"/>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B3E670-8347-4E3E-9B7E-E4216478E9C4}"/>
</file>

<file path=customXml/itemProps2.xml><?xml version="1.0" encoding="utf-8"?>
<ds:datastoreItem xmlns:ds="http://schemas.openxmlformats.org/officeDocument/2006/customXml" ds:itemID="{59F1DECA-F783-4BEB-9D0D-18BFA2D91CC1}"/>
</file>

<file path=customXml/itemProps3.xml><?xml version="1.0" encoding="utf-8"?>
<ds:datastoreItem xmlns:ds="http://schemas.openxmlformats.org/officeDocument/2006/customXml" ds:itemID="{F9DEBD85-4785-4E26-89E8-8F947DEA1224}"/>
</file>

<file path=customXml/itemProps4.xml><?xml version="1.0" encoding="utf-8"?>
<ds:datastoreItem xmlns:ds="http://schemas.openxmlformats.org/officeDocument/2006/customXml" ds:itemID="{CA02192D-E164-4F7B-A3DD-53BC3D1419A7}"/>
</file>

<file path=docProps/app.xml><?xml version="1.0" encoding="utf-8"?>
<Properties xmlns="http://schemas.openxmlformats.org/officeDocument/2006/extended-properties" xmlns:vt="http://schemas.openxmlformats.org/officeDocument/2006/docPropsVTypes">
  <Template>Normal</Template>
  <TotalTime>26</TotalTime>
  <Pages>5</Pages>
  <Words>1055</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Maytinh2</cp:lastModifiedBy>
  <cp:revision>15</cp:revision>
  <cp:lastPrinted>2025-04-28T07:42:00Z</cp:lastPrinted>
  <dcterms:created xsi:type="dcterms:W3CDTF">2025-04-28T04:27:00Z</dcterms:created>
  <dcterms:modified xsi:type="dcterms:W3CDTF">2025-06-21T07:41:00Z</dcterms:modified>
</cp:coreProperties>
</file>