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4"/>
        <w:gridCol w:w="1015"/>
        <w:gridCol w:w="5798"/>
      </w:tblGrid>
      <w:tr w:rsidR="00E93536" w:rsidRPr="008040E8" w14:paraId="1FC09555" w14:textId="77777777" w:rsidTr="00E93536">
        <w:trPr>
          <w:trHeight w:val="1021"/>
        </w:trPr>
        <w:tc>
          <w:tcPr>
            <w:tcW w:w="1544" w:type="pct"/>
            <w:hideMark/>
          </w:tcPr>
          <w:p w14:paraId="433CC1AC" w14:textId="77777777" w:rsidR="00E93536" w:rsidRPr="008040E8" w:rsidRDefault="00E93536" w:rsidP="00E93536">
            <w:pPr>
              <w:jc w:val="center"/>
              <w:rPr>
                <w:rFonts w:eastAsia="PMingLiU" w:cs="Times New Roman"/>
                <w:b/>
                <w:w w:val="100"/>
                <w:sz w:val="26"/>
                <w:szCs w:val="26"/>
                <w:highlight w:val="white"/>
              </w:rPr>
            </w:pPr>
            <w:r w:rsidRPr="008040E8">
              <w:rPr>
                <w:rFonts w:eastAsia="PMingLiU" w:cs="Times New Roman"/>
                <w:b/>
                <w:w w:val="100"/>
                <w:sz w:val="26"/>
                <w:szCs w:val="26"/>
                <w:highlight w:val="white"/>
              </w:rPr>
              <w:t>ỦY BAN NHÂN DÂN</w:t>
            </w:r>
          </w:p>
          <w:p w14:paraId="0CDEAA85" w14:textId="77777777" w:rsidR="00E93536" w:rsidRPr="008040E8" w:rsidRDefault="00E93536" w:rsidP="00E93536">
            <w:pPr>
              <w:jc w:val="center"/>
              <w:rPr>
                <w:rFonts w:eastAsia="PMingLiU" w:cs="Times New Roman"/>
                <w:b/>
                <w:w w:val="100"/>
                <w:sz w:val="26"/>
                <w:szCs w:val="26"/>
                <w:highlight w:val="white"/>
              </w:rPr>
            </w:pPr>
            <w:r w:rsidRPr="008040E8">
              <w:rPr>
                <w:rFonts w:cs="Times New Roman"/>
                <w:noProof/>
                <w:w w:val="100"/>
                <w:sz w:val="24"/>
                <w:szCs w:val="24"/>
              </w:rPr>
              <mc:AlternateContent>
                <mc:Choice Requires="wps">
                  <w:drawing>
                    <wp:anchor distT="4294967239" distB="4294967239" distL="114300" distR="114300" simplePos="0" relativeHeight="251659264" behindDoc="0" locked="0" layoutInCell="1" allowOverlap="1" wp14:anchorId="60A481F3" wp14:editId="221A3AAB">
                      <wp:simplePos x="0" y="0"/>
                      <wp:positionH relativeFrom="column">
                        <wp:posOffset>581660</wp:posOffset>
                      </wp:positionH>
                      <wp:positionV relativeFrom="paragraph">
                        <wp:posOffset>220979</wp:posOffset>
                      </wp:positionV>
                      <wp:extent cx="640080" cy="0"/>
                      <wp:effectExtent l="0" t="0" r="26670" b="1905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00158mm;mso-wrap-distance-right:9pt;mso-wrap-distance-bottom:-.00158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vVE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igP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fNvVEGwIAADUEAAAOAAAAAAAAAAAAAAAAAC4CAABkcnMvZTJvRG9jLnhtbFBLAQItABQA&#10;BgAIAAAAIQC/F7+r3AAAAAgBAAAPAAAAAAAAAAAAAAAAAHUEAABkcnMvZG93bnJldi54bWxQSwUG&#10;AAAAAAQABADzAAAAfgUAAAAA&#10;"/>
                  </w:pict>
                </mc:Fallback>
              </mc:AlternateContent>
            </w:r>
            <w:r w:rsidRPr="008040E8">
              <w:rPr>
                <w:rFonts w:eastAsia="PMingLiU" w:cs="Times New Roman"/>
                <w:b/>
                <w:w w:val="100"/>
                <w:sz w:val="26"/>
                <w:szCs w:val="26"/>
                <w:highlight w:val="white"/>
              </w:rPr>
              <w:t>TỈNH ĐỒNG NAI</w:t>
            </w:r>
          </w:p>
        </w:tc>
        <w:tc>
          <w:tcPr>
            <w:tcW w:w="515" w:type="pct"/>
          </w:tcPr>
          <w:p w14:paraId="55406B49" w14:textId="77777777" w:rsidR="00E93536" w:rsidRPr="008040E8" w:rsidRDefault="00E93536" w:rsidP="00E93536">
            <w:pPr>
              <w:jc w:val="center"/>
              <w:rPr>
                <w:rFonts w:eastAsia="PMingLiU" w:cs="Times New Roman"/>
                <w:b/>
                <w:w w:val="100"/>
                <w:sz w:val="24"/>
                <w:szCs w:val="24"/>
                <w:highlight w:val="white"/>
              </w:rPr>
            </w:pPr>
          </w:p>
          <w:p w14:paraId="2360A77D" w14:textId="77777777" w:rsidR="00E93536" w:rsidRPr="008040E8" w:rsidRDefault="00E93536" w:rsidP="00E93536">
            <w:pPr>
              <w:jc w:val="center"/>
              <w:rPr>
                <w:rFonts w:eastAsia="PMingLiU" w:cs="Times New Roman"/>
                <w:w w:val="100"/>
                <w:highlight w:val="white"/>
              </w:rPr>
            </w:pPr>
          </w:p>
        </w:tc>
        <w:tc>
          <w:tcPr>
            <w:tcW w:w="2941" w:type="pct"/>
            <w:hideMark/>
          </w:tcPr>
          <w:p w14:paraId="4E062354" w14:textId="77777777" w:rsidR="00E93536" w:rsidRPr="008040E8" w:rsidRDefault="00E93536" w:rsidP="00E93536">
            <w:pPr>
              <w:jc w:val="center"/>
              <w:rPr>
                <w:rFonts w:eastAsia="PMingLiU" w:cs="Times New Roman"/>
                <w:b/>
                <w:w w:val="100"/>
                <w:sz w:val="26"/>
                <w:szCs w:val="26"/>
                <w:highlight w:val="white"/>
              </w:rPr>
            </w:pPr>
            <w:r w:rsidRPr="008040E8">
              <w:rPr>
                <w:rFonts w:eastAsia="PMingLiU" w:cs="Times New Roman"/>
                <w:b/>
                <w:w w:val="100"/>
                <w:sz w:val="26"/>
                <w:szCs w:val="26"/>
                <w:highlight w:val="white"/>
              </w:rPr>
              <w:t>CỘNG HÒA XÃ HỘI CHỦ NGHĨA VIỆT NAM</w:t>
            </w:r>
          </w:p>
          <w:p w14:paraId="5C861AD7" w14:textId="77777777" w:rsidR="00E93536" w:rsidRPr="008040E8" w:rsidRDefault="00E93536" w:rsidP="00E93536">
            <w:pPr>
              <w:jc w:val="center"/>
              <w:rPr>
                <w:rFonts w:eastAsia="PMingLiU" w:cs="Times New Roman"/>
                <w:w w:val="100"/>
                <w:highlight w:val="white"/>
              </w:rPr>
            </w:pPr>
            <w:r w:rsidRPr="008040E8">
              <w:rPr>
                <w:rFonts w:cs="Times New Roman"/>
                <w:noProof/>
                <w:w w:val="100"/>
                <w:sz w:val="24"/>
                <w:szCs w:val="24"/>
              </w:rPr>
              <mc:AlternateContent>
                <mc:Choice Requires="wps">
                  <w:drawing>
                    <wp:anchor distT="4294967240" distB="4294967240" distL="114300" distR="114300" simplePos="0" relativeHeight="251660288" behindDoc="0" locked="0" layoutInCell="1" allowOverlap="1" wp14:anchorId="63498178" wp14:editId="15F8C026">
                      <wp:simplePos x="0" y="0"/>
                      <wp:positionH relativeFrom="column">
                        <wp:posOffset>696595</wp:posOffset>
                      </wp:positionH>
                      <wp:positionV relativeFrom="paragraph">
                        <wp:posOffset>236219</wp:posOffset>
                      </wp:positionV>
                      <wp:extent cx="2143125" cy="0"/>
                      <wp:effectExtent l="0" t="0" r="9525"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0156mm;mso-wrap-distance-right:9pt;mso-wrap-distance-bottom:-.00156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Sb6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ZCkm+hcCAAAtBAAADgAAAAAAAAAAAAAAAAAuAgAAZHJzL2Uyb0RvYy54bWxQSwECLQAUAAYA&#10;CAAAACEAsrcuON4AAAAJAQAADwAAAAAAAAAAAAAAAABxBAAAZHJzL2Rvd25yZXYueG1sUEsFBgAA&#10;AAAEAAQA8wAAAHwFAAAAAA==&#10;">
                      <v:stroke joinstyle="miter"/>
                      <o:lock v:ext="edit" shapetype="f"/>
                    </v:line>
                  </w:pict>
                </mc:Fallback>
              </mc:AlternateContent>
            </w:r>
            <w:r w:rsidRPr="008040E8">
              <w:rPr>
                <w:rFonts w:eastAsia="PMingLiU" w:cs="Times New Roman"/>
                <w:b/>
                <w:w w:val="100"/>
                <w:highlight w:val="white"/>
              </w:rPr>
              <w:t>Độc lập - Tự do - Hạnh phúc</w:t>
            </w:r>
          </w:p>
        </w:tc>
      </w:tr>
      <w:tr w:rsidR="00E93536" w:rsidRPr="008040E8" w14:paraId="2A9992E1" w14:textId="77777777" w:rsidTr="00E93536">
        <w:trPr>
          <w:trHeight w:val="20"/>
        </w:trPr>
        <w:tc>
          <w:tcPr>
            <w:tcW w:w="1544" w:type="pct"/>
            <w:hideMark/>
          </w:tcPr>
          <w:p w14:paraId="3A2D8E95" w14:textId="00257F12" w:rsidR="00E93536" w:rsidRPr="008040E8" w:rsidRDefault="00E93536" w:rsidP="00E93536">
            <w:pPr>
              <w:jc w:val="center"/>
              <w:rPr>
                <w:rFonts w:eastAsia="PMingLiU" w:cs="Times New Roman"/>
                <w:b/>
                <w:w w:val="100"/>
                <w:sz w:val="26"/>
                <w:szCs w:val="26"/>
                <w:highlight w:val="white"/>
              </w:rPr>
            </w:pPr>
            <w:r w:rsidRPr="008040E8">
              <w:rPr>
                <w:rFonts w:eastAsia="PMingLiU" w:cs="Times New Roman"/>
                <w:w w:val="100"/>
                <w:sz w:val="26"/>
                <w:szCs w:val="26"/>
                <w:highlight w:val="white"/>
              </w:rPr>
              <w:t>Số: 3815/QĐ-UBND</w:t>
            </w:r>
          </w:p>
        </w:tc>
        <w:tc>
          <w:tcPr>
            <w:tcW w:w="515" w:type="pct"/>
          </w:tcPr>
          <w:p w14:paraId="00C3C685" w14:textId="77777777" w:rsidR="00E93536" w:rsidRPr="008040E8" w:rsidRDefault="00E93536" w:rsidP="00E93536">
            <w:pPr>
              <w:jc w:val="center"/>
              <w:rPr>
                <w:rFonts w:eastAsia="PMingLiU" w:cs="Times New Roman"/>
                <w:b/>
                <w:w w:val="100"/>
                <w:sz w:val="24"/>
                <w:szCs w:val="24"/>
                <w:highlight w:val="white"/>
              </w:rPr>
            </w:pPr>
          </w:p>
        </w:tc>
        <w:tc>
          <w:tcPr>
            <w:tcW w:w="2941" w:type="pct"/>
            <w:hideMark/>
          </w:tcPr>
          <w:p w14:paraId="71A38E5E" w14:textId="3DE71F98" w:rsidR="00E93536" w:rsidRPr="008040E8" w:rsidRDefault="00E93536" w:rsidP="0019736A">
            <w:pPr>
              <w:jc w:val="center"/>
              <w:rPr>
                <w:rFonts w:eastAsia="PMingLiU" w:cs="Times New Roman"/>
                <w:b/>
                <w:w w:val="100"/>
                <w:sz w:val="24"/>
                <w:szCs w:val="24"/>
                <w:highlight w:val="white"/>
              </w:rPr>
            </w:pPr>
            <w:r w:rsidRPr="008040E8">
              <w:rPr>
                <w:rFonts w:eastAsia="PMingLiU" w:cs="Times New Roman"/>
                <w:i/>
                <w:w w:val="100"/>
                <w:highlight w:val="white"/>
              </w:rPr>
              <w:t>Đồng Nai, ngày 1</w:t>
            </w:r>
            <w:r w:rsidR="0019736A">
              <w:rPr>
                <w:rFonts w:eastAsia="PMingLiU" w:cs="Times New Roman"/>
                <w:i/>
                <w:w w:val="100"/>
                <w:highlight w:val="white"/>
              </w:rPr>
              <w:t>2</w:t>
            </w:r>
            <w:r w:rsidRPr="008040E8">
              <w:rPr>
                <w:rFonts w:eastAsia="PMingLiU" w:cs="Times New Roman"/>
                <w:i/>
                <w:w w:val="100"/>
                <w:highlight w:val="white"/>
              </w:rPr>
              <w:t xml:space="preserve"> tháng 12 năm 2024</w:t>
            </w:r>
          </w:p>
        </w:tc>
      </w:tr>
    </w:tbl>
    <w:p w14:paraId="4F3526C3" w14:textId="77777777" w:rsidR="00E93536" w:rsidRPr="008040E8" w:rsidRDefault="00E93536" w:rsidP="00E93536">
      <w:pPr>
        <w:ind w:hanging="8"/>
        <w:jc w:val="center"/>
        <w:rPr>
          <w:rFonts w:cs="Times New Roman"/>
          <w:b/>
          <w:w w:val="100"/>
        </w:rPr>
      </w:pPr>
    </w:p>
    <w:p w14:paraId="3FD40326" w14:textId="77777777" w:rsidR="00E93E4F" w:rsidRPr="008040E8" w:rsidRDefault="00E93E4F" w:rsidP="00E93536">
      <w:pPr>
        <w:jc w:val="center"/>
        <w:rPr>
          <w:rFonts w:cs="Times New Roman"/>
          <w:b/>
          <w:w w:val="100"/>
        </w:rPr>
      </w:pPr>
      <w:r w:rsidRPr="008040E8">
        <w:rPr>
          <w:rFonts w:cs="Times New Roman"/>
          <w:b/>
          <w:w w:val="100"/>
        </w:rPr>
        <w:t>QUYẾT ĐỊNH</w:t>
      </w:r>
    </w:p>
    <w:p w14:paraId="40C8952A" w14:textId="77777777" w:rsidR="00CE6D09" w:rsidRDefault="0036781D" w:rsidP="00E93536">
      <w:pPr>
        <w:jc w:val="center"/>
        <w:rPr>
          <w:rFonts w:cs="Times New Roman"/>
          <w:b/>
          <w:w w:val="100"/>
        </w:rPr>
      </w:pPr>
      <w:r w:rsidRPr="008040E8">
        <w:rPr>
          <w:rFonts w:cs="Times New Roman"/>
          <w:b/>
          <w:w w:val="100"/>
        </w:rPr>
        <w:t>P</w:t>
      </w:r>
      <w:r w:rsidR="00C5179C" w:rsidRPr="008040E8">
        <w:rPr>
          <w:rFonts w:cs="Times New Roman"/>
          <w:b/>
          <w:w w:val="100"/>
        </w:rPr>
        <w:t xml:space="preserve">hê duyệt điều chỉnh tổng thể quy hoạch chi tiết xây dựng tỷ lệ 1/500 </w:t>
      </w:r>
    </w:p>
    <w:p w14:paraId="047086CB" w14:textId="6A0F3D8E" w:rsidR="00A931C4" w:rsidRPr="008040E8" w:rsidRDefault="00C5179C" w:rsidP="00E93536">
      <w:pPr>
        <w:jc w:val="center"/>
        <w:rPr>
          <w:rFonts w:cs="Times New Roman"/>
          <w:b/>
          <w:w w:val="100"/>
        </w:rPr>
      </w:pPr>
      <w:r w:rsidRPr="008040E8">
        <w:rPr>
          <w:rFonts w:cs="Times New Roman"/>
          <w:b/>
          <w:w w:val="100"/>
        </w:rPr>
        <w:t xml:space="preserve">Nghĩa trang An Viên Trảng Bom tại xã Sông Trầu, </w:t>
      </w:r>
    </w:p>
    <w:p w14:paraId="3FD40329" w14:textId="27134CB4" w:rsidR="00E93E4F" w:rsidRPr="008040E8" w:rsidRDefault="00C5179C" w:rsidP="00E93536">
      <w:pPr>
        <w:jc w:val="center"/>
        <w:rPr>
          <w:rFonts w:cs="Times New Roman"/>
          <w:b/>
          <w:i/>
          <w:w w:val="100"/>
        </w:rPr>
      </w:pPr>
      <w:r w:rsidRPr="008040E8">
        <w:rPr>
          <w:rFonts w:cs="Times New Roman"/>
          <w:b/>
          <w:w w:val="100"/>
        </w:rPr>
        <w:t>huyện Trảng Bom</w:t>
      </w:r>
      <w:r w:rsidR="00A931C4" w:rsidRPr="008040E8">
        <w:rPr>
          <w:rFonts w:cs="Times New Roman"/>
          <w:b/>
          <w:w w:val="100"/>
        </w:rPr>
        <w:t>, tỉnh Đồng Nai</w:t>
      </w:r>
      <w:r w:rsidRPr="008040E8">
        <w:rPr>
          <w:rFonts w:cs="Times New Roman"/>
          <w:b/>
          <w:i/>
          <w:w w:val="100"/>
        </w:rPr>
        <w:t xml:space="preserve"> </w:t>
      </w:r>
    </w:p>
    <w:p w14:paraId="3B1C2A25" w14:textId="32D28A23" w:rsidR="00E93536" w:rsidRPr="008040E8" w:rsidRDefault="00E93536" w:rsidP="00E93536">
      <w:pPr>
        <w:jc w:val="center"/>
        <w:rPr>
          <w:rFonts w:cs="Times New Roman"/>
          <w:b/>
          <w:w w:val="100"/>
        </w:rPr>
      </w:pPr>
      <w:r w:rsidRPr="008040E8">
        <w:rPr>
          <w:rFonts w:cs="Times New Roman"/>
          <w:b/>
          <w:noProof/>
          <w:w w:val="100"/>
        </w:rPr>
        <mc:AlternateContent>
          <mc:Choice Requires="wps">
            <w:drawing>
              <wp:anchor distT="0" distB="0" distL="114300" distR="114300" simplePos="0" relativeHeight="251661312" behindDoc="0" locked="0" layoutInCell="1" allowOverlap="1" wp14:anchorId="520A2041" wp14:editId="690FD018">
                <wp:simplePos x="0" y="0"/>
                <wp:positionH relativeFrom="column">
                  <wp:posOffset>2175510</wp:posOffset>
                </wp:positionH>
                <wp:positionV relativeFrom="paragraph">
                  <wp:posOffset>38100</wp:posOffset>
                </wp:positionV>
                <wp:extent cx="1798320" cy="0"/>
                <wp:effectExtent l="0" t="0" r="11430" b="19050"/>
                <wp:wrapNone/>
                <wp:docPr id="3" name="Straight Connector 3"/>
                <wp:cNvGraphicFramePr/>
                <a:graphic xmlns:a="http://schemas.openxmlformats.org/drawingml/2006/main">
                  <a:graphicData uri="http://schemas.microsoft.com/office/word/2010/wordprocessingShape">
                    <wps:wsp>
                      <wps:cNvCnPr/>
                      <wps:spPr>
                        <a:xfrm>
                          <a:off x="0" y="0"/>
                          <a:ext cx="1798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1.3pt,3pt" to="312.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" strokecolor="#4472c4 [3204]" strokeweight=".5pt">
                <v:stroke joinstyle="miter"/>
              </v:line>
            </w:pict>
          </mc:Fallback>
        </mc:AlternateContent>
      </w:r>
    </w:p>
    <w:p w14:paraId="3FD4032B" w14:textId="77777777" w:rsidR="00E93E4F" w:rsidRPr="008040E8" w:rsidRDefault="00E93E4F" w:rsidP="00E93536">
      <w:pPr>
        <w:pStyle w:val="TBCONS1"/>
        <w:ind w:firstLine="0"/>
        <w:jc w:val="center"/>
        <w:rPr>
          <w:rFonts w:eastAsia="Calibri"/>
          <w:b/>
          <w:sz w:val="28"/>
          <w:szCs w:val="28"/>
        </w:rPr>
      </w:pPr>
      <w:r w:rsidRPr="008040E8">
        <w:rPr>
          <w:rFonts w:eastAsia="Calibri"/>
          <w:b/>
          <w:sz w:val="28"/>
          <w:szCs w:val="28"/>
        </w:rPr>
        <w:t>ỦY BAN NHÂN DÂN TỈNH ĐỒNG NAI</w:t>
      </w:r>
    </w:p>
    <w:p w14:paraId="3FD4032C" w14:textId="77777777" w:rsidR="00DF0372" w:rsidRPr="008040E8" w:rsidRDefault="00DF0372" w:rsidP="00E93536">
      <w:pPr>
        <w:spacing w:before="120"/>
        <w:ind w:firstLine="567"/>
        <w:jc w:val="both"/>
        <w:rPr>
          <w:rFonts w:cs="Times New Roman"/>
          <w:i/>
          <w:w w:val="100"/>
          <w:sz w:val="2"/>
        </w:rPr>
      </w:pPr>
    </w:p>
    <w:p w14:paraId="18E50A71" w14:textId="77777777" w:rsidR="0036781D" w:rsidRPr="008040E8" w:rsidRDefault="0036781D" w:rsidP="00E93536">
      <w:pPr>
        <w:spacing w:before="120"/>
        <w:ind w:firstLine="567"/>
        <w:jc w:val="both"/>
        <w:rPr>
          <w:i/>
          <w:w w:val="100"/>
        </w:rPr>
      </w:pPr>
      <w:r w:rsidRPr="008040E8">
        <w:rPr>
          <w:i/>
          <w:w w:val="100"/>
        </w:rPr>
        <w:t>Căn cứ Luật Tổ chức chính quyền địa phương ngày 19 tháng 6 năm 2015;</w:t>
      </w:r>
    </w:p>
    <w:p w14:paraId="25CE4AD3" w14:textId="10DEE3F8" w:rsidR="0036781D" w:rsidRPr="008040E8" w:rsidRDefault="0036781D" w:rsidP="00E93536">
      <w:pPr>
        <w:spacing w:before="120"/>
        <w:ind w:firstLine="567"/>
        <w:jc w:val="both"/>
        <w:rPr>
          <w:i/>
          <w:w w:val="100"/>
        </w:rPr>
      </w:pPr>
      <w:r w:rsidRPr="008040E8">
        <w:rPr>
          <w:i/>
          <w:w w:val="100"/>
        </w:rPr>
        <w:t xml:space="preserve">Căn cứ Luật </w:t>
      </w:r>
      <w:r w:rsidR="00CE6D09">
        <w:rPr>
          <w:i/>
          <w:w w:val="100"/>
        </w:rPr>
        <w:t>s</w:t>
      </w:r>
      <w:r w:rsidRPr="008040E8">
        <w:rPr>
          <w:i/>
          <w:w w:val="100"/>
        </w:rPr>
        <w:t>ửa đổi, bổ sung một số điều của Luật Tổ chức Chính phủ và Luật Tổ chức chính quyền địa phương ngày 22 tháng 11 năm 2019;</w:t>
      </w:r>
    </w:p>
    <w:p w14:paraId="761935D9" w14:textId="77777777" w:rsidR="0036781D" w:rsidRPr="008040E8" w:rsidRDefault="0036781D" w:rsidP="00E93536">
      <w:pPr>
        <w:spacing w:before="120"/>
        <w:ind w:firstLine="567"/>
        <w:jc w:val="both"/>
        <w:rPr>
          <w:i/>
          <w:w w:val="100"/>
        </w:rPr>
      </w:pPr>
      <w:bookmarkStart w:id="0" w:name="_Hlk116985761"/>
      <w:r w:rsidRPr="008040E8">
        <w:rPr>
          <w:i/>
          <w:w w:val="100"/>
        </w:rPr>
        <w:t>Căn cứ Luật Xây dựng ngày 18 tháng 6 năm 2014;</w:t>
      </w:r>
    </w:p>
    <w:p w14:paraId="4033C4B0" w14:textId="1000B00C" w:rsidR="0036781D" w:rsidRPr="008040E8" w:rsidRDefault="0036781D" w:rsidP="00E93536">
      <w:pPr>
        <w:spacing w:before="120"/>
        <w:ind w:firstLine="567"/>
        <w:jc w:val="both"/>
        <w:rPr>
          <w:i/>
          <w:w w:val="100"/>
        </w:rPr>
      </w:pPr>
      <w:r w:rsidRPr="008040E8">
        <w:rPr>
          <w:i/>
          <w:w w:val="100"/>
        </w:rPr>
        <w:t xml:space="preserve">Căn cứ Luật </w:t>
      </w:r>
      <w:r w:rsidR="00CE6D09">
        <w:rPr>
          <w:i/>
          <w:w w:val="100"/>
        </w:rPr>
        <w:t>s</w:t>
      </w:r>
      <w:r w:rsidRPr="008040E8">
        <w:rPr>
          <w:i/>
          <w:w w:val="100"/>
        </w:rPr>
        <w:t>ửa đổi, bổ sung một số điều của Luật Xây dựng ngày 17 tháng 6 năm 2020;</w:t>
      </w:r>
    </w:p>
    <w:p w14:paraId="1D0D5B59" w14:textId="111D9D59" w:rsidR="0036781D" w:rsidRPr="008040E8" w:rsidRDefault="0036781D" w:rsidP="00E93536">
      <w:pPr>
        <w:spacing w:before="120"/>
        <w:ind w:firstLine="567"/>
        <w:jc w:val="both"/>
        <w:rPr>
          <w:i/>
          <w:w w:val="100"/>
        </w:rPr>
      </w:pPr>
      <w:r w:rsidRPr="008040E8">
        <w:rPr>
          <w:i/>
          <w:w w:val="100"/>
        </w:rPr>
        <w:t xml:space="preserve">Căn cứ Luật </w:t>
      </w:r>
      <w:r w:rsidR="00CE6D09">
        <w:rPr>
          <w:i/>
          <w:w w:val="100"/>
        </w:rPr>
        <w:t>s</w:t>
      </w:r>
      <w:r w:rsidRPr="008040E8">
        <w:rPr>
          <w:i/>
          <w:w w:val="100"/>
        </w:rPr>
        <w:t xml:space="preserve">ửa đổi, bổ sung một số điều của 37 </w:t>
      </w:r>
      <w:r w:rsidR="00CE6D09">
        <w:rPr>
          <w:i/>
          <w:w w:val="100"/>
        </w:rPr>
        <w:t>L</w:t>
      </w:r>
      <w:r w:rsidRPr="008040E8">
        <w:rPr>
          <w:i/>
          <w:w w:val="100"/>
        </w:rPr>
        <w:t>uật có liên quan đến quy hoạch ngày 20 tháng 11 năm 2018;</w:t>
      </w:r>
    </w:p>
    <w:p w14:paraId="24761CC8" w14:textId="77777777" w:rsidR="0036781D" w:rsidRPr="008040E8" w:rsidRDefault="0036781D" w:rsidP="00E93536">
      <w:pPr>
        <w:spacing w:before="120"/>
        <w:ind w:firstLine="567"/>
        <w:jc w:val="both"/>
        <w:rPr>
          <w:i/>
          <w:w w:val="100"/>
          <w:lang w:eastAsia="ja-JP"/>
        </w:rPr>
      </w:pPr>
      <w:r w:rsidRPr="008040E8">
        <w:rPr>
          <w:i/>
          <w:w w:val="100"/>
          <w:lang w:eastAsia="ja-JP"/>
        </w:rPr>
        <w:t xml:space="preserve">Căn cứ Nghị định số 44/2015/NĐ-CP ngày 06 tháng 5 năm 2015 của Chính phủ quy định chi tiết một số nội dung về quy hoạch xây dựng; </w:t>
      </w:r>
    </w:p>
    <w:p w14:paraId="623AE804" w14:textId="77777777" w:rsidR="0036781D" w:rsidRPr="008040E8" w:rsidRDefault="0036781D" w:rsidP="00E93536">
      <w:pPr>
        <w:spacing w:before="120"/>
        <w:ind w:firstLine="567"/>
        <w:jc w:val="both"/>
        <w:rPr>
          <w:i/>
          <w:w w:val="100"/>
          <w:lang w:eastAsia="ja-JP"/>
        </w:rPr>
      </w:pPr>
      <w:r w:rsidRPr="008040E8">
        <w:rPr>
          <w:i/>
          <w:w w:val="100"/>
          <w:lang w:eastAsia="ja-JP"/>
        </w:rPr>
        <w:t>Căn cứ Nghị định số 72/2019/NĐ-CP ngày 30 tháng 8 năm 2019 của Chính phủ về lập sửa đổi, bổ sung một số điều của Nghị định số </w:t>
      </w:r>
      <w:hyperlink r:id="rId9" w:tgtFrame="_blank" w:tooltip="Nghị định 37/2010/NĐ-CP" w:history="1">
        <w:r w:rsidRPr="008040E8">
          <w:rPr>
            <w:i/>
            <w:w w:val="100"/>
            <w:lang w:eastAsia="ja-JP"/>
          </w:rPr>
          <w:t>37/2010/NĐ-CP</w:t>
        </w:r>
      </w:hyperlink>
      <w:r w:rsidRPr="008040E8">
        <w:rPr>
          <w:i/>
          <w:w w:val="100"/>
          <w:lang w:eastAsia="ja-JP"/>
        </w:rPr>
        <w:t> ngày 07 tháng 4 năm 2010 về lập, thẩm định, phê duyệt và quản lý quy hoạch đô thị và Nghị định số </w:t>
      </w:r>
      <w:hyperlink r:id="rId10" w:tgtFrame="_blank" w:tooltip="Nghị định 44/2015/NĐ-CP" w:history="1">
        <w:r w:rsidRPr="008040E8">
          <w:rPr>
            <w:i/>
            <w:w w:val="100"/>
            <w:lang w:eastAsia="ja-JP"/>
          </w:rPr>
          <w:t>44/2015/NĐ-CP</w:t>
        </w:r>
      </w:hyperlink>
      <w:r w:rsidRPr="008040E8">
        <w:rPr>
          <w:i/>
          <w:w w:val="100"/>
          <w:lang w:eastAsia="ja-JP"/>
        </w:rPr>
        <w:t> ngày 06 tháng 5 năm 2015 quy định chi tiết một số nội dung về quy hoạch xây dựng;</w:t>
      </w:r>
    </w:p>
    <w:p w14:paraId="08E3C69C" w14:textId="41F7F72C" w:rsidR="0036781D" w:rsidRPr="008040E8" w:rsidRDefault="0036781D" w:rsidP="00E93536">
      <w:pPr>
        <w:spacing w:before="120"/>
        <w:ind w:firstLine="567"/>
        <w:jc w:val="both"/>
        <w:rPr>
          <w:i/>
          <w:w w:val="100"/>
          <w:lang w:eastAsia="ja-JP"/>
        </w:rPr>
      </w:pPr>
      <w:r w:rsidRPr="008040E8">
        <w:rPr>
          <w:i/>
          <w:w w:val="100"/>
          <w:lang w:eastAsia="ja-JP"/>
        </w:rPr>
        <w:t xml:space="preserve">Căn cứ Nghị định số 23/2016/NĐ-CP ngày 05 tháng 4 năm 2016 của Chính </w:t>
      </w:r>
      <w:r w:rsidR="00CE6D09">
        <w:rPr>
          <w:i/>
          <w:w w:val="100"/>
          <w:lang w:eastAsia="ja-JP"/>
        </w:rPr>
        <w:t>p</w:t>
      </w:r>
      <w:r w:rsidRPr="008040E8">
        <w:rPr>
          <w:i/>
          <w:w w:val="100"/>
          <w:lang w:eastAsia="ja-JP"/>
        </w:rPr>
        <w:t>hủ về xây dựng, quản lý, sử dụng nghĩa trang và cơ sở hỏa táng;</w:t>
      </w:r>
    </w:p>
    <w:p w14:paraId="25470A64" w14:textId="77777777" w:rsidR="0036781D" w:rsidRPr="008040E8" w:rsidRDefault="0036781D" w:rsidP="00E93536">
      <w:pPr>
        <w:spacing w:before="120"/>
        <w:ind w:firstLine="567"/>
        <w:jc w:val="both"/>
        <w:rPr>
          <w:i/>
          <w:w w:val="100"/>
          <w:lang w:eastAsia="ja-JP"/>
        </w:rPr>
      </w:pPr>
      <w:r w:rsidRPr="008040E8">
        <w:rPr>
          <w:i/>
          <w:w w:val="100"/>
          <w:lang w:eastAsia="ja-JP"/>
        </w:rPr>
        <w:t>Căn cứ Nghị định số 35/2023/NĐ-CP ngày 20 tháng 6 năm 2023 của Chính phủ sửa đổi, bổ sung một số điều của các Nghị định thuộc lĩnh vực quản lý nhà nước của Bộ Xây dựng;</w:t>
      </w:r>
    </w:p>
    <w:p w14:paraId="31666F40" w14:textId="77777777" w:rsidR="0036781D" w:rsidRPr="008040E8" w:rsidRDefault="0036781D" w:rsidP="00E93536">
      <w:pPr>
        <w:spacing w:before="120"/>
        <w:ind w:firstLine="567"/>
        <w:jc w:val="both"/>
        <w:rPr>
          <w:i/>
          <w:w w:val="100"/>
          <w:lang w:eastAsia="ja-JP"/>
        </w:rPr>
      </w:pPr>
      <w:r w:rsidRPr="008040E8">
        <w:rPr>
          <w:i/>
          <w:w w:val="100"/>
          <w:lang w:eastAsia="ja-JP"/>
        </w:rPr>
        <w:t xml:space="preserve">Căn cứ </w:t>
      </w:r>
      <w:r w:rsidRPr="008040E8">
        <w:rPr>
          <w:i/>
          <w:w w:val="100"/>
        </w:rPr>
        <w:t>Thông tư số 04/2022/TT-BXD ngày 24 tháng 10 năm 2022 của Bộ trưởng Bộ Xây dựng quy định về hồ sơ của nhiệm vụ và hồ sơ đồ án quy hoạch xây dựng vùng liên huyện, quy hoạch xây dựng vùng huyện, quy hoạch đô thị, quy hoạch xây dựng khu chức năng và quy hoạch nông thôn</w:t>
      </w:r>
      <w:r w:rsidRPr="008040E8">
        <w:rPr>
          <w:i/>
          <w:w w:val="100"/>
          <w:lang w:eastAsia="ja-JP"/>
        </w:rPr>
        <w:t>;</w:t>
      </w:r>
    </w:p>
    <w:bookmarkEnd w:id="0"/>
    <w:p w14:paraId="41C6CAAF" w14:textId="77777777" w:rsidR="0036781D" w:rsidRPr="008040E8" w:rsidRDefault="0036781D" w:rsidP="00E93536">
      <w:pPr>
        <w:spacing w:before="120"/>
        <w:ind w:firstLine="567"/>
        <w:jc w:val="both"/>
        <w:rPr>
          <w:i/>
          <w:w w:val="100"/>
        </w:rPr>
      </w:pPr>
      <w:r w:rsidRPr="008040E8">
        <w:rPr>
          <w:i/>
          <w:w w:val="100"/>
        </w:rPr>
        <w:t>C</w:t>
      </w:r>
      <w:r w:rsidRPr="008040E8">
        <w:rPr>
          <w:rFonts w:hint="eastAsia"/>
          <w:i/>
          <w:w w:val="100"/>
        </w:rPr>
        <w:t>ă</w:t>
      </w:r>
      <w:r w:rsidRPr="008040E8">
        <w:rPr>
          <w:i/>
          <w:w w:val="100"/>
        </w:rPr>
        <w:t xml:space="preserve">n cứ Quyết </w:t>
      </w:r>
      <w:r w:rsidRPr="008040E8">
        <w:rPr>
          <w:rFonts w:hint="eastAsia"/>
          <w:i/>
          <w:w w:val="100"/>
        </w:rPr>
        <w:t>đ</w:t>
      </w:r>
      <w:r w:rsidRPr="008040E8">
        <w:rPr>
          <w:i/>
          <w:w w:val="100"/>
        </w:rPr>
        <w:t>ịnh số 28/2021/Q</w:t>
      </w:r>
      <w:r w:rsidRPr="008040E8">
        <w:rPr>
          <w:rFonts w:hint="eastAsia"/>
          <w:i/>
          <w:w w:val="100"/>
        </w:rPr>
        <w:t>Đ</w:t>
      </w:r>
      <w:r w:rsidRPr="008040E8">
        <w:rPr>
          <w:i/>
          <w:w w:val="100"/>
        </w:rPr>
        <w:t>-UBND ngày 07 tháng 7 n</w:t>
      </w:r>
      <w:r w:rsidRPr="008040E8">
        <w:rPr>
          <w:rFonts w:hint="eastAsia"/>
          <w:i/>
          <w:w w:val="100"/>
        </w:rPr>
        <w:t>ă</w:t>
      </w:r>
      <w:r w:rsidRPr="008040E8">
        <w:rPr>
          <w:i/>
          <w:w w:val="100"/>
        </w:rPr>
        <w:t xml:space="preserve">m 2021 của Ủy ban nhân dân tỉnh </w:t>
      </w:r>
      <w:r w:rsidRPr="008040E8">
        <w:rPr>
          <w:rFonts w:hint="eastAsia"/>
          <w:i/>
          <w:w w:val="100"/>
        </w:rPr>
        <w:t>Đ</w:t>
      </w:r>
      <w:r w:rsidRPr="008040E8">
        <w:rPr>
          <w:i/>
          <w:w w:val="100"/>
        </w:rPr>
        <w:t xml:space="preserve">ồng Nai ban hành Quy </w:t>
      </w:r>
      <w:r w:rsidRPr="008040E8">
        <w:rPr>
          <w:rFonts w:hint="eastAsia"/>
          <w:i/>
          <w:w w:val="100"/>
        </w:rPr>
        <w:t>đ</w:t>
      </w:r>
      <w:r w:rsidRPr="008040E8">
        <w:rPr>
          <w:i/>
          <w:w w:val="100"/>
        </w:rPr>
        <w:t>ịnh quản lý nghĩa trang và c</w:t>
      </w:r>
      <w:r w:rsidRPr="008040E8">
        <w:rPr>
          <w:rFonts w:hint="eastAsia"/>
          <w:i/>
          <w:w w:val="100"/>
        </w:rPr>
        <w:t>ơ</w:t>
      </w:r>
      <w:r w:rsidRPr="008040E8">
        <w:rPr>
          <w:i/>
          <w:w w:val="100"/>
        </w:rPr>
        <w:t xml:space="preserve"> sở hỏa táng trên </w:t>
      </w:r>
      <w:r w:rsidRPr="008040E8">
        <w:rPr>
          <w:rFonts w:hint="eastAsia"/>
          <w:i/>
          <w:w w:val="100"/>
        </w:rPr>
        <w:t>đ</w:t>
      </w:r>
      <w:r w:rsidRPr="008040E8">
        <w:rPr>
          <w:i/>
          <w:w w:val="100"/>
        </w:rPr>
        <w:t xml:space="preserve">ịa bàn tỉnh </w:t>
      </w:r>
      <w:r w:rsidRPr="008040E8">
        <w:rPr>
          <w:rFonts w:hint="eastAsia"/>
          <w:i/>
          <w:w w:val="100"/>
        </w:rPr>
        <w:t>Đ</w:t>
      </w:r>
      <w:r w:rsidRPr="008040E8">
        <w:rPr>
          <w:i/>
          <w:w w:val="100"/>
        </w:rPr>
        <w:t>ồng Nai;</w:t>
      </w:r>
    </w:p>
    <w:p w14:paraId="025A6CA7" w14:textId="77777777" w:rsidR="0036781D" w:rsidRPr="008040E8" w:rsidRDefault="0036781D" w:rsidP="00E93536">
      <w:pPr>
        <w:spacing w:before="120"/>
        <w:ind w:firstLine="567"/>
        <w:jc w:val="both"/>
        <w:rPr>
          <w:i/>
          <w:w w:val="100"/>
        </w:rPr>
      </w:pPr>
      <w:r w:rsidRPr="008040E8">
        <w:rPr>
          <w:i/>
          <w:w w:val="100"/>
        </w:rPr>
        <w:t>C</w:t>
      </w:r>
      <w:r w:rsidRPr="008040E8">
        <w:rPr>
          <w:rFonts w:hint="eastAsia"/>
          <w:i/>
          <w:w w:val="100"/>
        </w:rPr>
        <w:t>ă</w:t>
      </w:r>
      <w:r w:rsidRPr="008040E8">
        <w:rPr>
          <w:i/>
          <w:w w:val="100"/>
        </w:rPr>
        <w:t xml:space="preserve">n cứ Quyết </w:t>
      </w:r>
      <w:r w:rsidRPr="008040E8">
        <w:rPr>
          <w:rFonts w:hint="eastAsia"/>
          <w:i/>
          <w:w w:val="100"/>
        </w:rPr>
        <w:t>đ</w:t>
      </w:r>
      <w:r w:rsidRPr="008040E8">
        <w:rPr>
          <w:i/>
          <w:w w:val="100"/>
        </w:rPr>
        <w:t>ịnh số 06/2023/Q</w:t>
      </w:r>
      <w:r w:rsidRPr="008040E8">
        <w:rPr>
          <w:rFonts w:hint="eastAsia"/>
          <w:i/>
          <w:w w:val="100"/>
        </w:rPr>
        <w:t>Đ</w:t>
      </w:r>
      <w:r w:rsidRPr="008040E8">
        <w:rPr>
          <w:i/>
          <w:w w:val="100"/>
        </w:rPr>
        <w:t>-UBND ngày 24 tháng 02 n</w:t>
      </w:r>
      <w:r w:rsidRPr="008040E8">
        <w:rPr>
          <w:rFonts w:hint="eastAsia"/>
          <w:i/>
          <w:w w:val="100"/>
        </w:rPr>
        <w:t>ă</w:t>
      </w:r>
      <w:r w:rsidRPr="008040E8">
        <w:rPr>
          <w:i/>
          <w:w w:val="100"/>
        </w:rPr>
        <w:t>m 2023 của Ủy ban nhân dân tỉnh</w:t>
      </w:r>
      <w:r w:rsidRPr="008040E8">
        <w:rPr>
          <w:rFonts w:hint="eastAsia"/>
          <w:i/>
          <w:w w:val="100"/>
        </w:rPr>
        <w:t xml:space="preserve"> Đ</w:t>
      </w:r>
      <w:r w:rsidRPr="008040E8">
        <w:rPr>
          <w:i/>
          <w:w w:val="100"/>
        </w:rPr>
        <w:t xml:space="preserve">ồng Nai sửa đổi, bổ sung Điều 16 Quy định quản lý nghĩa trang </w:t>
      </w:r>
      <w:r w:rsidRPr="008040E8">
        <w:rPr>
          <w:i/>
          <w:w w:val="100"/>
        </w:rPr>
        <w:lastRenderedPageBreak/>
        <w:t>và cơ sở hỏa táng trên địa bàn tỉnh Đồng Nai ban hành kèm theo Quyết định số 28/2021/QĐ- UBND ngày 07 tháng 7 năm 2021 của Ủy ban nhân dân tỉnh Đồng Nai;</w:t>
      </w:r>
    </w:p>
    <w:p w14:paraId="6206E44F" w14:textId="77777777" w:rsidR="0036781D" w:rsidRPr="008040E8" w:rsidRDefault="0036781D" w:rsidP="00E93536">
      <w:pPr>
        <w:spacing w:before="120"/>
        <w:ind w:firstLine="567"/>
        <w:jc w:val="both"/>
        <w:rPr>
          <w:i/>
          <w:w w:val="100"/>
        </w:rPr>
      </w:pPr>
      <w:r w:rsidRPr="008040E8">
        <w:rPr>
          <w:i/>
          <w:w w:val="100"/>
        </w:rPr>
        <w:t>C</w:t>
      </w:r>
      <w:r w:rsidRPr="008040E8">
        <w:rPr>
          <w:rFonts w:hint="eastAsia"/>
          <w:i/>
          <w:w w:val="100"/>
        </w:rPr>
        <w:t>ă</w:t>
      </w:r>
      <w:r w:rsidRPr="008040E8">
        <w:rPr>
          <w:i/>
          <w:w w:val="100"/>
        </w:rPr>
        <w:t xml:space="preserve">n cứ Quyết </w:t>
      </w:r>
      <w:r w:rsidRPr="008040E8">
        <w:rPr>
          <w:rFonts w:hint="eastAsia"/>
          <w:i/>
          <w:w w:val="100"/>
        </w:rPr>
        <w:t>đ</w:t>
      </w:r>
      <w:r w:rsidRPr="008040E8">
        <w:rPr>
          <w:i/>
          <w:w w:val="100"/>
        </w:rPr>
        <w:t>ịnh số 59/2023/Q</w:t>
      </w:r>
      <w:r w:rsidRPr="008040E8">
        <w:rPr>
          <w:rFonts w:hint="eastAsia"/>
          <w:i/>
          <w:w w:val="100"/>
        </w:rPr>
        <w:t>Đ</w:t>
      </w:r>
      <w:r w:rsidRPr="008040E8">
        <w:rPr>
          <w:i/>
          <w:w w:val="100"/>
        </w:rPr>
        <w:t>-UBND ngày 29 tháng 12 n</w:t>
      </w:r>
      <w:r w:rsidRPr="008040E8">
        <w:rPr>
          <w:rFonts w:hint="eastAsia"/>
          <w:i/>
          <w:w w:val="100"/>
        </w:rPr>
        <w:t>ă</w:t>
      </w:r>
      <w:r w:rsidRPr="008040E8">
        <w:rPr>
          <w:i/>
          <w:w w:val="100"/>
        </w:rPr>
        <w:t xml:space="preserve">m 2023 của Ủy ban nhân dân tỉnh </w:t>
      </w:r>
      <w:r w:rsidRPr="008040E8">
        <w:rPr>
          <w:rFonts w:hint="eastAsia"/>
          <w:i/>
          <w:w w:val="100"/>
        </w:rPr>
        <w:t>Đ</w:t>
      </w:r>
      <w:r w:rsidRPr="008040E8">
        <w:rPr>
          <w:i/>
          <w:w w:val="100"/>
        </w:rPr>
        <w:t xml:space="preserve">ồng Nai ban hành Quy </w:t>
      </w:r>
      <w:r w:rsidRPr="008040E8">
        <w:rPr>
          <w:rFonts w:hint="eastAsia"/>
          <w:i/>
          <w:w w:val="100"/>
        </w:rPr>
        <w:t>đ</w:t>
      </w:r>
      <w:r w:rsidRPr="008040E8">
        <w:rPr>
          <w:i/>
          <w:w w:val="100"/>
        </w:rPr>
        <w:t xml:space="preserve">ịnh về lập, thẩm </w:t>
      </w:r>
      <w:r w:rsidRPr="008040E8">
        <w:rPr>
          <w:rFonts w:hint="eastAsia"/>
          <w:i/>
          <w:w w:val="100"/>
        </w:rPr>
        <w:t>đ</w:t>
      </w:r>
      <w:r w:rsidRPr="008040E8">
        <w:rPr>
          <w:i/>
          <w:w w:val="100"/>
        </w:rPr>
        <w:t xml:space="preserve">ịnh, phê duyệt và tổ chức thực hiện quy hoạch xây dựng, quy hoạch </w:t>
      </w:r>
      <w:r w:rsidRPr="008040E8">
        <w:rPr>
          <w:rFonts w:hint="eastAsia"/>
          <w:i/>
          <w:w w:val="100"/>
        </w:rPr>
        <w:t>đô</w:t>
      </w:r>
      <w:r w:rsidRPr="008040E8">
        <w:rPr>
          <w:i/>
          <w:w w:val="100"/>
        </w:rPr>
        <w:t xml:space="preserve"> thị trên </w:t>
      </w:r>
      <w:r w:rsidRPr="008040E8">
        <w:rPr>
          <w:rFonts w:hint="eastAsia"/>
          <w:i/>
          <w:w w:val="100"/>
        </w:rPr>
        <w:t>đ</w:t>
      </w:r>
      <w:r w:rsidRPr="008040E8">
        <w:rPr>
          <w:i/>
          <w:w w:val="100"/>
        </w:rPr>
        <w:t xml:space="preserve">ịa bàn tỉnh </w:t>
      </w:r>
      <w:r w:rsidRPr="008040E8">
        <w:rPr>
          <w:rFonts w:hint="eastAsia"/>
          <w:i/>
          <w:w w:val="100"/>
        </w:rPr>
        <w:t>Đ</w:t>
      </w:r>
      <w:r w:rsidRPr="008040E8">
        <w:rPr>
          <w:i/>
          <w:w w:val="100"/>
        </w:rPr>
        <w:t>ồng Nai;</w:t>
      </w:r>
    </w:p>
    <w:p w14:paraId="3FD40339" w14:textId="44390EAD" w:rsidR="00DF0372" w:rsidRPr="008040E8" w:rsidRDefault="0036781D" w:rsidP="00E93536">
      <w:pPr>
        <w:pStyle w:val="TBCONS1"/>
        <w:spacing w:before="120"/>
        <w:rPr>
          <w:iCs/>
          <w:sz w:val="28"/>
          <w:szCs w:val="28"/>
        </w:rPr>
      </w:pPr>
      <w:r w:rsidRPr="008040E8">
        <w:rPr>
          <w:i/>
          <w:sz w:val="28"/>
          <w:szCs w:val="28"/>
        </w:rPr>
        <w:t>Theo đề nghị của Giám đốc Sở Xây dựng tại Tờ trình số 120/TTr-SXD ngày 01 tháng 10 năm 2024 và Văn bản số 5323/SXD-QLHTĐT ngày 15 tháng 11 năm 2024.</w:t>
      </w:r>
    </w:p>
    <w:p w14:paraId="3FD4033A" w14:textId="77777777" w:rsidR="00B76C58" w:rsidRPr="008040E8" w:rsidRDefault="00E93E4F" w:rsidP="00E93536">
      <w:pPr>
        <w:pStyle w:val="TBCONS1"/>
        <w:spacing w:before="240" w:after="240"/>
        <w:ind w:firstLine="0"/>
        <w:jc w:val="center"/>
        <w:rPr>
          <w:rFonts w:eastAsia="Calibri"/>
          <w:b/>
          <w:sz w:val="28"/>
          <w:szCs w:val="28"/>
        </w:rPr>
      </w:pPr>
      <w:r w:rsidRPr="008040E8">
        <w:rPr>
          <w:rFonts w:eastAsia="Calibri"/>
          <w:b/>
          <w:sz w:val="28"/>
          <w:szCs w:val="28"/>
        </w:rPr>
        <w:t>QUYẾT ĐỊNH:</w:t>
      </w:r>
    </w:p>
    <w:p w14:paraId="3FD4033B" w14:textId="77777777" w:rsidR="00DF0372" w:rsidRPr="008040E8" w:rsidRDefault="00DF0372" w:rsidP="00E93536">
      <w:pPr>
        <w:pStyle w:val="BodyTextIndent2"/>
        <w:tabs>
          <w:tab w:val="left" w:pos="0"/>
        </w:tabs>
        <w:spacing w:before="120" w:after="0" w:line="240" w:lineRule="auto"/>
        <w:ind w:left="0" w:firstLine="567"/>
        <w:rPr>
          <w:b/>
          <w:sz w:val="2"/>
          <w:szCs w:val="28"/>
        </w:rPr>
      </w:pPr>
    </w:p>
    <w:p w14:paraId="3FD4033C" w14:textId="48E84627" w:rsidR="00B76C58" w:rsidRPr="008040E8" w:rsidRDefault="00E93E4F" w:rsidP="00E93536">
      <w:pPr>
        <w:pStyle w:val="BodyTextIndent2"/>
        <w:spacing w:before="120" w:after="0" w:line="240" w:lineRule="auto"/>
        <w:ind w:left="0" w:firstLine="567"/>
        <w:rPr>
          <w:szCs w:val="28"/>
        </w:rPr>
      </w:pPr>
      <w:r w:rsidRPr="008040E8">
        <w:rPr>
          <w:b/>
          <w:szCs w:val="28"/>
        </w:rPr>
        <w:t>Điều 1.</w:t>
      </w:r>
      <w:r w:rsidRPr="008040E8">
        <w:rPr>
          <w:szCs w:val="28"/>
        </w:rPr>
        <w:t xml:space="preserve"> </w:t>
      </w:r>
      <w:r w:rsidR="0036781D" w:rsidRPr="008040E8">
        <w:rPr>
          <w:szCs w:val="28"/>
        </w:rPr>
        <w:t>Phê duyệt điều chỉnh tổng thể quy hoạch chi tiết xây dựng tỷ lệ 1/500 Nghĩa trang An Viên Trảng Bom tại xã Sông Trầu, huyện Trảng Bom, tỉnh Đồng Nai</w:t>
      </w:r>
      <w:r w:rsidR="00C5179C" w:rsidRPr="008040E8">
        <w:rPr>
          <w:bCs/>
          <w:i/>
        </w:rPr>
        <w:t xml:space="preserve"> </w:t>
      </w:r>
      <w:r w:rsidR="00CD5FA1" w:rsidRPr="008040E8">
        <w:rPr>
          <w:szCs w:val="28"/>
        </w:rPr>
        <w:t>với các nội dung như sau:</w:t>
      </w:r>
    </w:p>
    <w:p w14:paraId="31BE1D42" w14:textId="09CED291" w:rsidR="009456E2" w:rsidRPr="008040E8" w:rsidRDefault="009456E2" w:rsidP="00E93536">
      <w:pPr>
        <w:pStyle w:val="BodyTextIndent2"/>
        <w:tabs>
          <w:tab w:val="left" w:pos="0"/>
        </w:tabs>
        <w:spacing w:before="120" w:after="0" w:line="240" w:lineRule="auto"/>
        <w:ind w:left="0" w:firstLine="567"/>
        <w:rPr>
          <w:bCs/>
        </w:rPr>
      </w:pPr>
      <w:r w:rsidRPr="008040E8">
        <w:rPr>
          <w:szCs w:val="28"/>
        </w:rPr>
        <w:t>1. Tên gọi đồ án</w:t>
      </w:r>
      <w:r w:rsidR="00835782" w:rsidRPr="008040E8">
        <w:rPr>
          <w:szCs w:val="28"/>
        </w:rPr>
        <w:t>: Đ</w:t>
      </w:r>
      <w:r w:rsidRPr="008040E8">
        <w:rPr>
          <w:szCs w:val="28"/>
        </w:rPr>
        <w:t xml:space="preserve">iều chỉnh tổng thể quy hoạch </w:t>
      </w:r>
      <w:r w:rsidRPr="008040E8">
        <w:rPr>
          <w:bCs/>
          <w:szCs w:val="28"/>
        </w:rPr>
        <w:t>chi tiết xây dựng tỷ lệ 1/500 Nghĩa trang An Viên Trả</w:t>
      </w:r>
      <w:r w:rsidR="00D53D00" w:rsidRPr="008040E8">
        <w:rPr>
          <w:bCs/>
          <w:szCs w:val="28"/>
        </w:rPr>
        <w:t>ng Bom</w:t>
      </w:r>
      <w:r w:rsidR="00D53D00" w:rsidRPr="008040E8">
        <w:rPr>
          <w:szCs w:val="28"/>
        </w:rPr>
        <w:t xml:space="preserve"> tại xã Sông Trầu, huyện Trảng Bom, tỉnh Đồng Nai</w:t>
      </w:r>
      <w:r w:rsidRPr="008040E8">
        <w:rPr>
          <w:bCs/>
        </w:rPr>
        <w:t>.</w:t>
      </w:r>
    </w:p>
    <w:p w14:paraId="041EA8C2" w14:textId="36B457CC" w:rsidR="000E0385" w:rsidRPr="008040E8" w:rsidRDefault="009456E2" w:rsidP="00E93536">
      <w:pPr>
        <w:pStyle w:val="BodyTextIndent2"/>
        <w:tabs>
          <w:tab w:val="left" w:pos="0"/>
        </w:tabs>
        <w:spacing w:before="120" w:after="0" w:line="240" w:lineRule="auto"/>
        <w:ind w:left="0" w:firstLine="567"/>
        <w:rPr>
          <w:bCs/>
          <w:szCs w:val="28"/>
        </w:rPr>
      </w:pPr>
      <w:r w:rsidRPr="008040E8">
        <w:rPr>
          <w:szCs w:val="28"/>
        </w:rPr>
        <w:t xml:space="preserve">2. </w:t>
      </w:r>
      <w:r w:rsidR="000E0385" w:rsidRPr="008040E8">
        <w:rPr>
          <w:bCs/>
          <w:szCs w:val="28"/>
        </w:rPr>
        <w:t>Vị trí, quy mô phạm vi và ranh giới lập quy hoạch</w:t>
      </w:r>
    </w:p>
    <w:p w14:paraId="50417C41" w14:textId="63D6F7AB" w:rsidR="000E0385" w:rsidRPr="008040E8" w:rsidRDefault="000E0385" w:rsidP="00E93536">
      <w:pPr>
        <w:pStyle w:val="BodyTextIndent2"/>
        <w:spacing w:before="120" w:after="0" w:line="240" w:lineRule="auto"/>
        <w:ind w:left="0" w:firstLine="567"/>
        <w:rPr>
          <w:bCs/>
          <w:szCs w:val="28"/>
        </w:rPr>
      </w:pPr>
      <w:r w:rsidRPr="008040E8">
        <w:rPr>
          <w:bCs/>
          <w:szCs w:val="28"/>
        </w:rPr>
        <w:t>a) Vị</w:t>
      </w:r>
      <w:r w:rsidR="00D53D00" w:rsidRPr="008040E8">
        <w:rPr>
          <w:bCs/>
          <w:szCs w:val="28"/>
        </w:rPr>
        <w:t xml:space="preserve"> trí</w:t>
      </w:r>
    </w:p>
    <w:p w14:paraId="56E9EFA5" w14:textId="6A95C200" w:rsidR="000E0385" w:rsidRPr="008040E8" w:rsidRDefault="000E0385" w:rsidP="00E93536">
      <w:pPr>
        <w:pStyle w:val="BodyTextIndent2"/>
        <w:tabs>
          <w:tab w:val="left" w:pos="0"/>
        </w:tabs>
        <w:spacing w:before="120" w:after="0" w:line="240" w:lineRule="auto"/>
        <w:ind w:left="0" w:firstLine="567"/>
        <w:rPr>
          <w:bCs/>
          <w:szCs w:val="28"/>
        </w:rPr>
      </w:pPr>
      <w:r w:rsidRPr="008040E8">
        <w:rPr>
          <w:bCs/>
          <w:szCs w:val="28"/>
        </w:rPr>
        <w:t>- Phía Bắc:</w:t>
      </w:r>
      <w:r w:rsidR="009456E2" w:rsidRPr="008040E8">
        <w:rPr>
          <w:bCs/>
          <w:szCs w:val="28"/>
        </w:rPr>
        <w:t xml:space="preserve"> </w:t>
      </w:r>
      <w:r w:rsidRPr="008040E8">
        <w:rPr>
          <w:bCs/>
          <w:szCs w:val="28"/>
        </w:rPr>
        <w:t>Giáp đường Sông Trầu - Cây Gáo - Vĩnh Tân A;</w:t>
      </w:r>
    </w:p>
    <w:p w14:paraId="679B60DC" w14:textId="5C817C72" w:rsidR="000E0385" w:rsidRPr="008040E8" w:rsidRDefault="000E0385" w:rsidP="00E93536">
      <w:pPr>
        <w:pStyle w:val="BodyTextIndent2"/>
        <w:tabs>
          <w:tab w:val="left" w:pos="0"/>
        </w:tabs>
        <w:spacing w:before="120" w:after="0" w:line="240" w:lineRule="auto"/>
        <w:ind w:left="0" w:firstLine="567"/>
        <w:rPr>
          <w:bCs/>
          <w:szCs w:val="28"/>
        </w:rPr>
      </w:pPr>
      <w:r w:rsidRPr="008040E8">
        <w:rPr>
          <w:bCs/>
          <w:szCs w:val="28"/>
        </w:rPr>
        <w:t>- Phía Nam:</w:t>
      </w:r>
      <w:r w:rsidR="00F84106" w:rsidRPr="008040E8">
        <w:rPr>
          <w:bCs/>
          <w:szCs w:val="28"/>
        </w:rPr>
        <w:t xml:space="preserve"> </w:t>
      </w:r>
      <w:r w:rsidRPr="008040E8">
        <w:rPr>
          <w:bCs/>
          <w:szCs w:val="28"/>
        </w:rPr>
        <w:t>Giáp đường Sông Trầu 17, đường đất hiện hữu và đất nông nghiệp;</w:t>
      </w:r>
    </w:p>
    <w:p w14:paraId="4EDFC28B" w14:textId="2686C8B1" w:rsidR="000E0385" w:rsidRPr="008040E8" w:rsidRDefault="000E0385" w:rsidP="00E93536">
      <w:pPr>
        <w:pStyle w:val="BodyTextIndent2"/>
        <w:tabs>
          <w:tab w:val="left" w:pos="0"/>
        </w:tabs>
        <w:spacing w:before="120" w:after="0" w:line="240" w:lineRule="auto"/>
        <w:ind w:left="0" w:firstLine="567"/>
        <w:rPr>
          <w:bCs/>
          <w:szCs w:val="28"/>
        </w:rPr>
      </w:pPr>
      <w:r w:rsidRPr="008040E8">
        <w:rPr>
          <w:bCs/>
          <w:szCs w:val="28"/>
        </w:rPr>
        <w:t>- Phía Đông:</w:t>
      </w:r>
      <w:r w:rsidR="00F84106" w:rsidRPr="008040E8">
        <w:rPr>
          <w:bCs/>
          <w:szCs w:val="28"/>
        </w:rPr>
        <w:t xml:space="preserve"> </w:t>
      </w:r>
      <w:r w:rsidRPr="008040E8">
        <w:rPr>
          <w:bCs/>
          <w:szCs w:val="28"/>
        </w:rPr>
        <w:t>Giáp đường Sông Trầu - Cây Gáo - Vĩnh Tân A;</w:t>
      </w:r>
    </w:p>
    <w:p w14:paraId="79373A8A" w14:textId="44A61D9A" w:rsidR="000E0385" w:rsidRPr="008040E8" w:rsidRDefault="000E0385" w:rsidP="00E93536">
      <w:pPr>
        <w:pStyle w:val="BodyTextIndent2"/>
        <w:tabs>
          <w:tab w:val="left" w:pos="0"/>
        </w:tabs>
        <w:spacing w:before="120" w:after="0" w:line="240" w:lineRule="auto"/>
        <w:ind w:left="0" w:firstLine="567"/>
        <w:rPr>
          <w:bCs/>
          <w:szCs w:val="28"/>
        </w:rPr>
      </w:pPr>
      <w:r w:rsidRPr="008040E8">
        <w:rPr>
          <w:bCs/>
          <w:szCs w:val="28"/>
        </w:rPr>
        <w:t>- Phía Tây:</w:t>
      </w:r>
      <w:r w:rsidR="00F84106" w:rsidRPr="008040E8">
        <w:rPr>
          <w:bCs/>
          <w:szCs w:val="28"/>
        </w:rPr>
        <w:t xml:space="preserve"> </w:t>
      </w:r>
      <w:r w:rsidRPr="008040E8">
        <w:rPr>
          <w:bCs/>
          <w:szCs w:val="28"/>
        </w:rPr>
        <w:t>Giáp đất nông nghiệp.</w:t>
      </w:r>
    </w:p>
    <w:p w14:paraId="273CD034" w14:textId="2821ECFA" w:rsidR="000E0385" w:rsidRPr="008040E8" w:rsidRDefault="000E0385" w:rsidP="00E93536">
      <w:pPr>
        <w:pStyle w:val="BodyTextIndent2"/>
        <w:tabs>
          <w:tab w:val="left" w:pos="0"/>
        </w:tabs>
        <w:spacing w:before="120" w:after="0" w:line="240" w:lineRule="auto"/>
        <w:ind w:left="0" w:firstLine="567"/>
        <w:rPr>
          <w:bCs/>
          <w:szCs w:val="28"/>
        </w:rPr>
      </w:pPr>
      <w:r w:rsidRPr="008040E8">
        <w:rPr>
          <w:bCs/>
          <w:szCs w:val="28"/>
        </w:rPr>
        <w:t>b) Quy mô diện tích lập quy hoạch: 49,70</w:t>
      </w:r>
      <w:r w:rsidR="0036781D" w:rsidRPr="008040E8">
        <w:rPr>
          <w:bCs/>
          <w:szCs w:val="28"/>
        </w:rPr>
        <w:t xml:space="preserve"> </w:t>
      </w:r>
      <w:r w:rsidRPr="008040E8">
        <w:rPr>
          <w:bCs/>
          <w:szCs w:val="28"/>
        </w:rPr>
        <w:t>ha.</w:t>
      </w:r>
    </w:p>
    <w:p w14:paraId="5C7F86C5" w14:textId="51BACA15" w:rsidR="000E0385" w:rsidRPr="008040E8" w:rsidRDefault="000E0385" w:rsidP="00E93536">
      <w:pPr>
        <w:pStyle w:val="BodyTextIndent2"/>
        <w:tabs>
          <w:tab w:val="left" w:pos="0"/>
        </w:tabs>
        <w:spacing w:before="120" w:after="0" w:line="240" w:lineRule="auto"/>
        <w:ind w:left="0" w:firstLine="567"/>
        <w:rPr>
          <w:bCs/>
          <w:szCs w:val="28"/>
        </w:rPr>
      </w:pPr>
      <w:r w:rsidRPr="008040E8">
        <w:rPr>
          <w:bCs/>
          <w:szCs w:val="28"/>
        </w:rPr>
        <w:t>c)</w:t>
      </w:r>
      <w:r w:rsidR="002A1E64" w:rsidRPr="008040E8">
        <w:rPr>
          <w:bCs/>
          <w:szCs w:val="28"/>
        </w:rPr>
        <w:t xml:space="preserve"> Tỷ lệ lập quy hoạch: 1/500</w:t>
      </w:r>
      <w:r w:rsidR="0036781D" w:rsidRPr="008040E8">
        <w:rPr>
          <w:bCs/>
          <w:szCs w:val="28"/>
        </w:rPr>
        <w:t>.</w:t>
      </w:r>
    </w:p>
    <w:p w14:paraId="7F2EDBF8" w14:textId="66A243BC" w:rsidR="000E0385" w:rsidRPr="008040E8" w:rsidRDefault="002A1E64" w:rsidP="00E93536">
      <w:pPr>
        <w:pStyle w:val="BodyTextIndent2"/>
        <w:tabs>
          <w:tab w:val="left" w:pos="0"/>
        </w:tabs>
        <w:spacing w:before="120" w:after="0" w:line="240" w:lineRule="auto"/>
        <w:ind w:left="0" w:firstLine="567"/>
        <w:rPr>
          <w:bCs/>
          <w:szCs w:val="28"/>
        </w:rPr>
      </w:pPr>
      <w:r w:rsidRPr="008040E8">
        <w:rPr>
          <w:bCs/>
          <w:szCs w:val="28"/>
        </w:rPr>
        <w:t>2</w:t>
      </w:r>
      <w:r w:rsidR="000E0385" w:rsidRPr="008040E8">
        <w:rPr>
          <w:bCs/>
          <w:szCs w:val="28"/>
        </w:rPr>
        <w:t>. Tính chất, mục tiêu lập quy hoạch</w:t>
      </w:r>
      <w:r w:rsidR="009456E2" w:rsidRPr="008040E8">
        <w:rPr>
          <w:bCs/>
          <w:szCs w:val="28"/>
        </w:rPr>
        <w:t xml:space="preserve"> điều chỉnh</w:t>
      </w:r>
    </w:p>
    <w:p w14:paraId="0F278BFA" w14:textId="77777777" w:rsidR="002A1E64" w:rsidRPr="008040E8" w:rsidRDefault="002A1E64" w:rsidP="00E93536">
      <w:pPr>
        <w:tabs>
          <w:tab w:val="left" w:pos="720"/>
        </w:tabs>
        <w:spacing w:before="120"/>
        <w:ind w:firstLine="567"/>
        <w:jc w:val="both"/>
        <w:rPr>
          <w:rFonts w:cs="Times New Roman"/>
          <w:w w:val="100"/>
        </w:rPr>
      </w:pPr>
      <w:r w:rsidRPr="008040E8">
        <w:rPr>
          <w:rFonts w:cs="Times New Roman"/>
          <w:w w:val="100"/>
        </w:rPr>
        <w:t xml:space="preserve">a) Là nghĩa trang tập trung cấp huyện được xây dựng với hệ thống hạ tầng kỹ thuật hoàn chỉnh nhằm phục vụ cho nhu cầu mai táng </w:t>
      </w:r>
      <w:r w:rsidRPr="008040E8">
        <w:rPr>
          <w:rFonts w:cs="Times New Roman"/>
          <w:i/>
          <w:w w:val="100"/>
        </w:rPr>
        <w:t xml:space="preserve">(chôn cất một lần, cát táng) </w:t>
      </w:r>
      <w:r w:rsidRPr="008040E8">
        <w:rPr>
          <w:rFonts w:cs="Times New Roman"/>
          <w:w w:val="100"/>
        </w:rPr>
        <w:t>và hỏa táng, lưu giữ tro cốt của nhân dân địa phương, phục vụ cho việc di dời các nghĩa trang hiện hữu nhỏ lẻ rải rác trong khu vực, đảm bảo tiết kiệm đất, thực hiện theo định hướng quy hoạch của địa phương.</w:t>
      </w:r>
    </w:p>
    <w:p w14:paraId="7B31B907" w14:textId="77777777" w:rsidR="002A1E64" w:rsidRPr="008040E8" w:rsidRDefault="002A1E64" w:rsidP="00E93536">
      <w:pPr>
        <w:pStyle w:val="TBCONS1"/>
        <w:tabs>
          <w:tab w:val="left" w:pos="0"/>
          <w:tab w:val="left" w:pos="270"/>
          <w:tab w:val="left" w:pos="990"/>
        </w:tabs>
        <w:spacing w:before="120"/>
        <w:rPr>
          <w:sz w:val="28"/>
          <w:szCs w:val="28"/>
        </w:rPr>
      </w:pPr>
      <w:r w:rsidRPr="008040E8">
        <w:rPr>
          <w:sz w:val="28"/>
          <w:szCs w:val="28"/>
        </w:rPr>
        <w:t>b) Tạo cơ sở pháp lý cho việc đầu tư xây dựng, quản lý xây dựng, bảo vệ môi trường, đảm bảo cảnh quan kiến trúc khu vực.</w:t>
      </w:r>
    </w:p>
    <w:p w14:paraId="6D4F1D65" w14:textId="243A2276" w:rsidR="002A1E64" w:rsidRPr="008040E8" w:rsidRDefault="002A1E64" w:rsidP="00E93536">
      <w:pPr>
        <w:pStyle w:val="BodyTextIndent2"/>
        <w:tabs>
          <w:tab w:val="left" w:pos="0"/>
        </w:tabs>
        <w:spacing w:before="120" w:after="0" w:line="240" w:lineRule="auto"/>
        <w:ind w:left="0" w:firstLine="567"/>
        <w:rPr>
          <w:bCs/>
          <w:szCs w:val="28"/>
        </w:rPr>
      </w:pPr>
      <w:r w:rsidRPr="008040E8">
        <w:rPr>
          <w:bCs/>
          <w:szCs w:val="28"/>
        </w:rPr>
        <w:t>c) Xác định cụ thể quỹ đất mai táng bàn giao cho địa phương theo quy định.</w:t>
      </w:r>
    </w:p>
    <w:p w14:paraId="3FD40345" w14:textId="4E967A4A" w:rsidR="00A031F9" w:rsidRPr="008040E8" w:rsidRDefault="002A1E64" w:rsidP="00E93536">
      <w:pPr>
        <w:pStyle w:val="TBCONS1"/>
        <w:spacing w:before="120"/>
        <w:rPr>
          <w:sz w:val="28"/>
          <w:szCs w:val="28"/>
          <w:lang w:val="da-DK"/>
        </w:rPr>
      </w:pPr>
      <w:r w:rsidRPr="008040E8">
        <w:rPr>
          <w:sz w:val="28"/>
          <w:szCs w:val="28"/>
          <w:lang w:val="da-DK"/>
        </w:rPr>
        <w:t>3</w:t>
      </w:r>
      <w:r w:rsidR="00A031F9" w:rsidRPr="008040E8">
        <w:rPr>
          <w:sz w:val="28"/>
          <w:szCs w:val="28"/>
          <w:lang w:val="da-DK"/>
        </w:rPr>
        <w:t>.</w:t>
      </w:r>
      <w:r w:rsidR="00841581" w:rsidRPr="008040E8">
        <w:rPr>
          <w:sz w:val="28"/>
          <w:szCs w:val="28"/>
          <w:lang w:val="da-DK"/>
        </w:rPr>
        <w:t xml:space="preserve"> Các chỉ tiêu kinh tế kỹ thuật</w:t>
      </w:r>
      <w:r w:rsidRPr="008040E8">
        <w:rPr>
          <w:sz w:val="28"/>
          <w:szCs w:val="28"/>
          <w:lang w:val="da-DK"/>
        </w:rPr>
        <w:t xml:space="preserve"> chính</w:t>
      </w:r>
      <w:r w:rsidR="00BF7227" w:rsidRPr="008040E8">
        <w:rPr>
          <w:sz w:val="28"/>
          <w:szCs w:val="28"/>
          <w:lang w:val="da-DK"/>
        </w:rPr>
        <w:t>: C</w:t>
      </w:r>
      <w:r w:rsidRPr="008040E8">
        <w:rPr>
          <w:sz w:val="28"/>
          <w:szCs w:val="28"/>
          <w:lang w:val="da-DK"/>
        </w:rPr>
        <w:t>ăn cứ Quyết định số 15/QĐ-UBND ngày 04</w:t>
      </w:r>
      <w:r w:rsidR="00A741B5" w:rsidRPr="008040E8">
        <w:rPr>
          <w:sz w:val="28"/>
          <w:szCs w:val="28"/>
          <w:lang w:val="da-DK"/>
        </w:rPr>
        <w:t xml:space="preserve"> tháng 01 năm </w:t>
      </w:r>
      <w:r w:rsidRPr="008040E8">
        <w:rPr>
          <w:sz w:val="28"/>
          <w:szCs w:val="28"/>
          <w:lang w:val="da-DK"/>
        </w:rPr>
        <w:t xml:space="preserve">2023 của </w:t>
      </w:r>
      <w:r w:rsidR="000A5D08" w:rsidRPr="008040E8">
        <w:rPr>
          <w:sz w:val="28"/>
          <w:szCs w:val="28"/>
        </w:rPr>
        <w:t>Ủy ban nhân dân</w:t>
      </w:r>
      <w:r w:rsidRPr="008040E8">
        <w:rPr>
          <w:sz w:val="28"/>
          <w:szCs w:val="28"/>
          <w:lang w:val="da-DK"/>
        </w:rPr>
        <w:t xml:space="preserve"> tỉnh Đồng Nai về việc phê duyệt nhiệm vụ điều chỉnh tổng thể quy hoạch chi tiết xây dựng tỷ lệ 1/500 Nghĩa trang An Viên Trảng Bom tại xã Sông Trầu, huyện Trảng Bom, tỉnh Đồng Nai và thực hiện theo </w:t>
      </w:r>
      <w:r w:rsidR="00A031F9" w:rsidRPr="008040E8">
        <w:rPr>
          <w:sz w:val="28"/>
          <w:szCs w:val="28"/>
          <w:lang w:val="da-DK"/>
        </w:rPr>
        <w:t xml:space="preserve">Quy chuẩn </w:t>
      </w:r>
      <w:r w:rsidRPr="008040E8">
        <w:rPr>
          <w:sz w:val="28"/>
          <w:szCs w:val="28"/>
          <w:lang w:val="da-DK"/>
        </w:rPr>
        <w:t xml:space="preserve">kỹ thuật quốc gia về Quy hoạch xây dựng QCVN 01:2021/BXD, Quy chuẩn kỹ thuật quốc gia về hệ thống công trình hạ tầng kỹ thuật - Công trình nghĩa trang, cơ sở hỏa táng và </w:t>
      </w:r>
      <w:r w:rsidR="003A6042" w:rsidRPr="008040E8">
        <w:rPr>
          <w:sz w:val="28"/>
          <w:szCs w:val="28"/>
          <w:lang w:val="da-DK"/>
        </w:rPr>
        <w:t xml:space="preserve">Nhà </w:t>
      </w:r>
      <w:r w:rsidR="00087C7D" w:rsidRPr="008040E8">
        <w:rPr>
          <w:sz w:val="28"/>
          <w:szCs w:val="28"/>
          <w:lang w:val="da-DK"/>
        </w:rPr>
        <w:t>tang lễ</w:t>
      </w:r>
      <w:r w:rsidRPr="008040E8">
        <w:rPr>
          <w:sz w:val="28"/>
          <w:szCs w:val="28"/>
          <w:lang w:val="da-DK"/>
        </w:rPr>
        <w:t xml:space="preserve"> </w:t>
      </w:r>
      <w:r w:rsidR="00A031F9" w:rsidRPr="008040E8">
        <w:rPr>
          <w:sz w:val="28"/>
          <w:szCs w:val="28"/>
          <w:lang w:val="da-DK"/>
        </w:rPr>
        <w:t xml:space="preserve">QCVN 07:2023/BXD ban hành </w:t>
      </w:r>
      <w:r w:rsidR="00DF0372" w:rsidRPr="008040E8">
        <w:rPr>
          <w:sz w:val="28"/>
          <w:szCs w:val="28"/>
          <w:lang w:val="da-DK"/>
        </w:rPr>
        <w:t xml:space="preserve">kèm theo Thông </w:t>
      </w:r>
      <w:r w:rsidR="00DF0372" w:rsidRPr="008040E8">
        <w:rPr>
          <w:sz w:val="28"/>
          <w:szCs w:val="28"/>
          <w:lang w:val="da-DK"/>
        </w:rPr>
        <w:lastRenderedPageBreak/>
        <w:t xml:space="preserve">tư số 15/2023/TT-BXD </w:t>
      </w:r>
      <w:r w:rsidR="00A031F9" w:rsidRPr="008040E8">
        <w:rPr>
          <w:sz w:val="28"/>
          <w:szCs w:val="28"/>
          <w:lang w:val="da-DK"/>
        </w:rPr>
        <w:t>ngày 29</w:t>
      </w:r>
      <w:r w:rsidR="00DF0372" w:rsidRPr="008040E8">
        <w:rPr>
          <w:sz w:val="28"/>
          <w:szCs w:val="28"/>
          <w:lang w:val="da-DK"/>
        </w:rPr>
        <w:t xml:space="preserve"> tháng 12 năm </w:t>
      </w:r>
      <w:r w:rsidR="00A031F9" w:rsidRPr="008040E8">
        <w:rPr>
          <w:sz w:val="28"/>
          <w:szCs w:val="28"/>
          <w:lang w:val="da-DK"/>
        </w:rPr>
        <w:t xml:space="preserve">2023 </w:t>
      </w:r>
      <w:r w:rsidR="00DF0372" w:rsidRPr="008040E8">
        <w:rPr>
          <w:sz w:val="28"/>
          <w:szCs w:val="28"/>
          <w:lang w:val="da-DK"/>
        </w:rPr>
        <w:t xml:space="preserve">của Bộ trưởng Bộ Xây dựng </w:t>
      </w:r>
      <w:r w:rsidR="00A031F9" w:rsidRPr="008040E8">
        <w:rPr>
          <w:sz w:val="28"/>
          <w:szCs w:val="28"/>
          <w:lang w:val="da-DK"/>
        </w:rPr>
        <w:t xml:space="preserve">có hiệu lực từ </w:t>
      </w:r>
      <w:r w:rsidR="00DF0372" w:rsidRPr="008040E8">
        <w:rPr>
          <w:sz w:val="28"/>
          <w:szCs w:val="28"/>
          <w:lang w:val="da-DK"/>
        </w:rPr>
        <w:t xml:space="preserve">ngày </w:t>
      </w:r>
      <w:r w:rsidR="00A031F9" w:rsidRPr="008040E8">
        <w:rPr>
          <w:sz w:val="28"/>
          <w:szCs w:val="28"/>
          <w:lang w:val="da-DK"/>
        </w:rPr>
        <w:t>01</w:t>
      </w:r>
      <w:r w:rsidR="00DF0372" w:rsidRPr="008040E8">
        <w:rPr>
          <w:sz w:val="28"/>
          <w:szCs w:val="28"/>
          <w:lang w:val="da-DK"/>
        </w:rPr>
        <w:t xml:space="preserve"> tháng 7 năm </w:t>
      </w:r>
      <w:r w:rsidR="00A031F9" w:rsidRPr="008040E8">
        <w:rPr>
          <w:sz w:val="28"/>
          <w:szCs w:val="28"/>
          <w:lang w:val="da-DK"/>
        </w:rPr>
        <w:t xml:space="preserve">2024, </w:t>
      </w:r>
      <w:r w:rsidRPr="008040E8">
        <w:rPr>
          <w:sz w:val="28"/>
          <w:szCs w:val="28"/>
          <w:lang w:val="da-DK"/>
        </w:rPr>
        <w:t>các Quy chuẩn, Quy phạm hiện hành có liên quan</w:t>
      </w:r>
      <w:r w:rsidR="00A95542" w:rsidRPr="008040E8">
        <w:rPr>
          <w:sz w:val="28"/>
          <w:szCs w:val="28"/>
          <w:lang w:val="da-DK"/>
        </w:rPr>
        <w:t>.</w:t>
      </w:r>
    </w:p>
    <w:p w14:paraId="3FD40346" w14:textId="77777777" w:rsidR="00A031F9" w:rsidRPr="008040E8" w:rsidRDefault="00DF0372" w:rsidP="00E93536">
      <w:pPr>
        <w:pStyle w:val="TBCONS1"/>
        <w:spacing w:before="120" w:after="120"/>
        <w:rPr>
          <w:sz w:val="28"/>
          <w:szCs w:val="28"/>
          <w:lang w:val="pl-PL"/>
        </w:rPr>
      </w:pPr>
      <w:bookmarkStart w:id="1" w:name="_Hlk160643903"/>
      <w:r w:rsidRPr="008040E8">
        <w:rPr>
          <w:sz w:val="28"/>
          <w:szCs w:val="28"/>
          <w:lang w:val="pl-PL"/>
        </w:rPr>
        <w:t>a) Chỉ tiêu cơ cấu sử dụng đất</w:t>
      </w:r>
    </w:p>
    <w:p w14:paraId="42BA5212" w14:textId="77777777" w:rsidR="00A741B5" w:rsidRPr="008040E8" w:rsidRDefault="00A741B5" w:rsidP="00E93536">
      <w:pPr>
        <w:pStyle w:val="TBCONS1"/>
        <w:spacing w:before="60"/>
        <w:rPr>
          <w:sz w:val="2"/>
          <w:szCs w:val="28"/>
          <w:lang w:val="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786"/>
        <w:gridCol w:w="1759"/>
      </w:tblGrid>
      <w:tr w:rsidR="00E93536" w:rsidRPr="008040E8" w14:paraId="606580A4" w14:textId="77777777" w:rsidTr="00A741B5">
        <w:trPr>
          <w:jc w:val="center"/>
        </w:trPr>
        <w:tc>
          <w:tcPr>
            <w:tcW w:w="817" w:type="dxa"/>
            <w:shd w:val="clear" w:color="auto" w:fill="auto"/>
            <w:vAlign w:val="center"/>
          </w:tcPr>
          <w:p w14:paraId="0DB5C1DE" w14:textId="6ACCA8EA" w:rsidR="00C5179C" w:rsidRPr="008040E8" w:rsidRDefault="00E93536" w:rsidP="00E93536">
            <w:pPr>
              <w:pStyle w:val="TBCONS1"/>
              <w:spacing w:before="40" w:after="40"/>
              <w:ind w:firstLine="0"/>
              <w:jc w:val="center"/>
              <w:rPr>
                <w:b/>
                <w:sz w:val="28"/>
                <w:szCs w:val="28"/>
                <w:lang w:val="pl-PL"/>
              </w:rPr>
            </w:pPr>
            <w:r w:rsidRPr="008040E8">
              <w:rPr>
                <w:b/>
                <w:sz w:val="28"/>
                <w:szCs w:val="28"/>
                <w:lang w:val="pl-PL"/>
              </w:rPr>
              <w:t>STT</w:t>
            </w:r>
          </w:p>
        </w:tc>
        <w:tc>
          <w:tcPr>
            <w:tcW w:w="5786" w:type="dxa"/>
            <w:shd w:val="clear" w:color="auto" w:fill="auto"/>
            <w:vAlign w:val="center"/>
          </w:tcPr>
          <w:p w14:paraId="10DB1D98" w14:textId="77777777" w:rsidR="00C5179C" w:rsidRPr="008040E8" w:rsidRDefault="00C5179C" w:rsidP="00E93536">
            <w:pPr>
              <w:pStyle w:val="TBCONS1"/>
              <w:spacing w:before="40" w:after="40"/>
              <w:ind w:firstLine="0"/>
              <w:jc w:val="center"/>
              <w:rPr>
                <w:b/>
                <w:sz w:val="28"/>
                <w:szCs w:val="28"/>
                <w:lang w:val="pl-PL"/>
              </w:rPr>
            </w:pPr>
            <w:r w:rsidRPr="008040E8">
              <w:rPr>
                <w:b/>
                <w:sz w:val="28"/>
                <w:szCs w:val="28"/>
                <w:lang w:val="pl-PL"/>
              </w:rPr>
              <w:t>Khu chức năng</w:t>
            </w:r>
          </w:p>
        </w:tc>
        <w:tc>
          <w:tcPr>
            <w:tcW w:w="1759" w:type="dxa"/>
            <w:shd w:val="clear" w:color="auto" w:fill="auto"/>
            <w:vAlign w:val="center"/>
          </w:tcPr>
          <w:p w14:paraId="410B0FAF" w14:textId="77777777" w:rsidR="00C5179C" w:rsidRPr="008040E8" w:rsidRDefault="00C5179C" w:rsidP="00E93536">
            <w:pPr>
              <w:pStyle w:val="TBCONS1"/>
              <w:spacing w:before="40" w:after="40"/>
              <w:ind w:firstLine="0"/>
              <w:jc w:val="center"/>
              <w:rPr>
                <w:b/>
                <w:sz w:val="28"/>
                <w:szCs w:val="28"/>
                <w:lang w:val="pl-PL"/>
              </w:rPr>
            </w:pPr>
            <w:r w:rsidRPr="008040E8">
              <w:rPr>
                <w:b/>
                <w:sz w:val="28"/>
                <w:szCs w:val="28"/>
                <w:lang w:val="pl-PL"/>
              </w:rPr>
              <w:t>Tỷ lệ (%)</w:t>
            </w:r>
          </w:p>
        </w:tc>
      </w:tr>
      <w:tr w:rsidR="00E93536" w:rsidRPr="008040E8" w14:paraId="202AE9D4" w14:textId="77777777" w:rsidTr="00A741B5">
        <w:trPr>
          <w:trHeight w:val="449"/>
          <w:jc w:val="center"/>
        </w:trPr>
        <w:tc>
          <w:tcPr>
            <w:tcW w:w="817" w:type="dxa"/>
            <w:shd w:val="clear" w:color="auto" w:fill="auto"/>
            <w:vAlign w:val="center"/>
          </w:tcPr>
          <w:p w14:paraId="31050C24" w14:textId="77777777" w:rsidR="00C5179C" w:rsidRPr="008040E8" w:rsidRDefault="00C5179C" w:rsidP="00E93536">
            <w:pPr>
              <w:pStyle w:val="TBCONS1"/>
              <w:spacing w:before="40" w:after="40"/>
              <w:ind w:firstLine="0"/>
              <w:jc w:val="center"/>
              <w:rPr>
                <w:sz w:val="28"/>
                <w:szCs w:val="28"/>
                <w:lang w:val="pl-PL"/>
              </w:rPr>
            </w:pPr>
            <w:r w:rsidRPr="008040E8">
              <w:rPr>
                <w:sz w:val="28"/>
                <w:szCs w:val="28"/>
                <w:lang w:val="pl-PL"/>
              </w:rPr>
              <w:t>I</w:t>
            </w:r>
          </w:p>
        </w:tc>
        <w:tc>
          <w:tcPr>
            <w:tcW w:w="5786" w:type="dxa"/>
            <w:shd w:val="clear" w:color="auto" w:fill="auto"/>
            <w:vAlign w:val="center"/>
          </w:tcPr>
          <w:p w14:paraId="29AF7E85" w14:textId="77777777" w:rsidR="00C5179C" w:rsidRPr="008040E8" w:rsidRDefault="00C5179C" w:rsidP="00E93536">
            <w:pPr>
              <w:pStyle w:val="TBCONS1"/>
              <w:spacing w:before="40" w:after="40"/>
              <w:ind w:firstLine="0"/>
              <w:jc w:val="left"/>
              <w:rPr>
                <w:sz w:val="28"/>
                <w:szCs w:val="28"/>
                <w:lang w:val="pl-PL"/>
              </w:rPr>
            </w:pPr>
            <w:r w:rsidRPr="008040E8">
              <w:rPr>
                <w:sz w:val="28"/>
                <w:szCs w:val="28"/>
                <w:lang w:val="pl-PL"/>
              </w:rPr>
              <w:t>Đất mai táng</w:t>
            </w:r>
          </w:p>
        </w:tc>
        <w:tc>
          <w:tcPr>
            <w:tcW w:w="1759" w:type="dxa"/>
            <w:shd w:val="clear" w:color="auto" w:fill="auto"/>
            <w:vAlign w:val="center"/>
          </w:tcPr>
          <w:p w14:paraId="4C958C0F" w14:textId="28662519" w:rsidR="00C5179C" w:rsidRPr="008040E8" w:rsidRDefault="00C5179C" w:rsidP="00E93536">
            <w:pPr>
              <w:pStyle w:val="TBCONS1"/>
              <w:spacing w:before="40" w:after="40"/>
              <w:ind w:firstLine="0"/>
              <w:jc w:val="center"/>
              <w:rPr>
                <w:sz w:val="28"/>
                <w:szCs w:val="28"/>
              </w:rPr>
            </w:pPr>
            <w:r w:rsidRPr="008040E8">
              <w:rPr>
                <w:sz w:val="28"/>
                <w:szCs w:val="28"/>
              </w:rPr>
              <w:t>50 ÷ &lt;</w:t>
            </w:r>
            <w:r w:rsidR="00E93536" w:rsidRPr="008040E8">
              <w:rPr>
                <w:sz w:val="28"/>
                <w:szCs w:val="28"/>
              </w:rPr>
              <w:t xml:space="preserve"> </w:t>
            </w:r>
            <w:r w:rsidRPr="008040E8">
              <w:rPr>
                <w:sz w:val="28"/>
                <w:szCs w:val="28"/>
              </w:rPr>
              <w:t>60</w:t>
            </w:r>
          </w:p>
        </w:tc>
      </w:tr>
      <w:tr w:rsidR="00E93536" w:rsidRPr="008040E8" w14:paraId="74369EA7" w14:textId="77777777" w:rsidTr="00A741B5">
        <w:trPr>
          <w:jc w:val="center"/>
        </w:trPr>
        <w:tc>
          <w:tcPr>
            <w:tcW w:w="817" w:type="dxa"/>
            <w:shd w:val="clear" w:color="auto" w:fill="auto"/>
            <w:vAlign w:val="center"/>
          </w:tcPr>
          <w:p w14:paraId="29591D58" w14:textId="77777777" w:rsidR="00C5179C" w:rsidRPr="008040E8" w:rsidRDefault="00C5179C" w:rsidP="00E93536">
            <w:pPr>
              <w:pStyle w:val="TBCONS1"/>
              <w:spacing w:before="40" w:after="40"/>
              <w:ind w:firstLine="0"/>
              <w:jc w:val="center"/>
              <w:rPr>
                <w:sz w:val="28"/>
                <w:szCs w:val="28"/>
                <w:lang w:val="pl-PL"/>
              </w:rPr>
            </w:pPr>
            <w:r w:rsidRPr="008040E8">
              <w:rPr>
                <w:sz w:val="28"/>
                <w:szCs w:val="28"/>
                <w:lang w:val="pl-PL"/>
              </w:rPr>
              <w:t>II</w:t>
            </w:r>
          </w:p>
        </w:tc>
        <w:tc>
          <w:tcPr>
            <w:tcW w:w="5786" w:type="dxa"/>
            <w:shd w:val="clear" w:color="auto" w:fill="auto"/>
            <w:vAlign w:val="center"/>
          </w:tcPr>
          <w:p w14:paraId="5AC77CB4" w14:textId="1953E000" w:rsidR="00C5179C" w:rsidRPr="008040E8" w:rsidRDefault="00C5179C" w:rsidP="00E93536">
            <w:pPr>
              <w:pStyle w:val="TBCONS1"/>
              <w:spacing w:before="40" w:after="40"/>
              <w:ind w:firstLine="0"/>
              <w:jc w:val="left"/>
              <w:rPr>
                <w:sz w:val="28"/>
                <w:szCs w:val="28"/>
                <w:lang w:val="pl-PL"/>
              </w:rPr>
            </w:pPr>
            <w:r w:rsidRPr="008040E8">
              <w:rPr>
                <w:sz w:val="28"/>
                <w:szCs w:val="28"/>
                <w:lang w:val="pl-PL"/>
              </w:rPr>
              <w:t>Đất công trìn</w:t>
            </w:r>
            <w:r w:rsidR="00A741B5" w:rsidRPr="008040E8">
              <w:rPr>
                <w:sz w:val="28"/>
                <w:szCs w:val="28"/>
                <w:lang w:val="pl-PL"/>
              </w:rPr>
              <w:t>h chức năng và hạ tầng kỹ thuật</w:t>
            </w:r>
          </w:p>
        </w:tc>
        <w:tc>
          <w:tcPr>
            <w:tcW w:w="1759" w:type="dxa"/>
            <w:shd w:val="clear" w:color="auto" w:fill="auto"/>
            <w:vAlign w:val="center"/>
          </w:tcPr>
          <w:p w14:paraId="3207E706" w14:textId="77777777" w:rsidR="00C5179C" w:rsidRPr="008040E8" w:rsidRDefault="00C5179C" w:rsidP="00E93536">
            <w:pPr>
              <w:pStyle w:val="TBCONS1"/>
              <w:spacing w:before="40" w:after="40"/>
              <w:ind w:firstLine="0"/>
              <w:jc w:val="center"/>
              <w:rPr>
                <w:sz w:val="28"/>
                <w:szCs w:val="28"/>
              </w:rPr>
            </w:pPr>
            <w:r w:rsidRPr="008040E8">
              <w:rPr>
                <w:sz w:val="28"/>
                <w:szCs w:val="28"/>
                <w:lang w:val="pl-PL"/>
              </w:rPr>
              <w:sym w:font="Symbol" w:char="F0B3"/>
            </w:r>
            <w:r w:rsidRPr="008040E8">
              <w:rPr>
                <w:sz w:val="28"/>
                <w:szCs w:val="28"/>
                <w:lang w:val="pl-PL"/>
              </w:rPr>
              <w:t xml:space="preserve"> </w:t>
            </w:r>
            <w:r w:rsidRPr="008040E8">
              <w:rPr>
                <w:sz w:val="28"/>
                <w:szCs w:val="28"/>
                <w:lang w:val="vi-VN"/>
              </w:rPr>
              <w:t>40</w:t>
            </w:r>
          </w:p>
        </w:tc>
      </w:tr>
      <w:tr w:rsidR="00E93536" w:rsidRPr="008040E8" w14:paraId="03836AA9" w14:textId="77777777" w:rsidTr="00A741B5">
        <w:trPr>
          <w:jc w:val="center"/>
        </w:trPr>
        <w:tc>
          <w:tcPr>
            <w:tcW w:w="817" w:type="dxa"/>
            <w:shd w:val="clear" w:color="auto" w:fill="auto"/>
            <w:vAlign w:val="center"/>
          </w:tcPr>
          <w:p w14:paraId="6E7165D3" w14:textId="77777777" w:rsidR="00C5179C" w:rsidRPr="008040E8" w:rsidRDefault="00C5179C" w:rsidP="00E93536">
            <w:pPr>
              <w:pStyle w:val="TBCONS1"/>
              <w:spacing w:before="40" w:after="40"/>
              <w:ind w:firstLine="0"/>
              <w:jc w:val="center"/>
              <w:rPr>
                <w:i/>
                <w:sz w:val="28"/>
                <w:szCs w:val="28"/>
                <w:lang w:val="pl-PL"/>
              </w:rPr>
            </w:pPr>
            <w:r w:rsidRPr="008040E8">
              <w:rPr>
                <w:i/>
                <w:sz w:val="28"/>
                <w:szCs w:val="28"/>
                <w:lang w:val="pl-PL"/>
              </w:rPr>
              <w:t>1</w:t>
            </w:r>
          </w:p>
        </w:tc>
        <w:tc>
          <w:tcPr>
            <w:tcW w:w="5786" w:type="dxa"/>
            <w:shd w:val="clear" w:color="auto" w:fill="auto"/>
            <w:vAlign w:val="center"/>
          </w:tcPr>
          <w:p w14:paraId="0F5C44EB" w14:textId="7A6D78EE" w:rsidR="00C5179C" w:rsidRPr="008040E8" w:rsidRDefault="00C5179C" w:rsidP="00E93536">
            <w:pPr>
              <w:pStyle w:val="TBCONS1"/>
              <w:spacing w:before="40" w:after="40"/>
              <w:ind w:firstLine="0"/>
              <w:jc w:val="left"/>
              <w:rPr>
                <w:i/>
                <w:sz w:val="28"/>
                <w:szCs w:val="28"/>
                <w:lang w:val="pl-PL"/>
              </w:rPr>
            </w:pPr>
            <w:r w:rsidRPr="008040E8">
              <w:rPr>
                <w:i/>
                <w:sz w:val="28"/>
                <w:szCs w:val="28"/>
                <w:lang w:val="pl-PL"/>
              </w:rPr>
              <w:t xml:space="preserve">Đất công trình phục vụ </w:t>
            </w:r>
            <w:r w:rsidR="00BF7227" w:rsidRPr="008040E8">
              <w:rPr>
                <w:i/>
                <w:sz w:val="28"/>
                <w:szCs w:val="28"/>
                <w:lang w:val="pl-PL"/>
              </w:rPr>
              <w:t>- k</w:t>
            </w:r>
            <w:r w:rsidRPr="008040E8">
              <w:rPr>
                <w:i/>
                <w:sz w:val="28"/>
                <w:szCs w:val="28"/>
                <w:lang w:val="pl-PL"/>
              </w:rPr>
              <w:t>ỹ thuật</w:t>
            </w:r>
          </w:p>
        </w:tc>
        <w:tc>
          <w:tcPr>
            <w:tcW w:w="1759" w:type="dxa"/>
            <w:shd w:val="clear" w:color="auto" w:fill="auto"/>
            <w:vAlign w:val="center"/>
          </w:tcPr>
          <w:p w14:paraId="61CCA92F" w14:textId="77777777" w:rsidR="00C5179C" w:rsidRPr="008040E8" w:rsidRDefault="00C5179C" w:rsidP="00E93536">
            <w:pPr>
              <w:pStyle w:val="TBCONS1"/>
              <w:spacing w:before="40" w:after="40"/>
              <w:ind w:firstLine="0"/>
              <w:jc w:val="center"/>
              <w:rPr>
                <w:i/>
                <w:sz w:val="28"/>
                <w:szCs w:val="28"/>
              </w:rPr>
            </w:pPr>
            <w:r w:rsidRPr="008040E8">
              <w:rPr>
                <w:i/>
                <w:sz w:val="28"/>
                <w:szCs w:val="28"/>
                <w:lang w:val="pl-PL"/>
              </w:rPr>
              <w:sym w:font="Symbol" w:char="F0B3"/>
            </w:r>
            <w:r w:rsidRPr="008040E8">
              <w:rPr>
                <w:i/>
                <w:sz w:val="28"/>
                <w:szCs w:val="28"/>
              </w:rPr>
              <w:t xml:space="preserve"> </w:t>
            </w:r>
            <w:r w:rsidRPr="008040E8">
              <w:rPr>
                <w:i/>
                <w:sz w:val="28"/>
                <w:szCs w:val="28"/>
                <w:lang w:val="vi-VN"/>
              </w:rPr>
              <w:t>05</w:t>
            </w:r>
          </w:p>
        </w:tc>
      </w:tr>
      <w:tr w:rsidR="00E93536" w:rsidRPr="008040E8" w14:paraId="44107110" w14:textId="77777777" w:rsidTr="00A741B5">
        <w:trPr>
          <w:jc w:val="center"/>
        </w:trPr>
        <w:tc>
          <w:tcPr>
            <w:tcW w:w="817" w:type="dxa"/>
            <w:shd w:val="clear" w:color="auto" w:fill="auto"/>
            <w:vAlign w:val="center"/>
          </w:tcPr>
          <w:p w14:paraId="639F8F2A" w14:textId="77777777" w:rsidR="00C5179C" w:rsidRPr="008040E8" w:rsidRDefault="00C5179C" w:rsidP="00E93536">
            <w:pPr>
              <w:pStyle w:val="TBCONS1"/>
              <w:spacing w:before="40" w:after="40"/>
              <w:ind w:firstLine="0"/>
              <w:jc w:val="center"/>
              <w:rPr>
                <w:i/>
                <w:sz w:val="28"/>
                <w:szCs w:val="28"/>
                <w:lang w:val="pl-PL"/>
              </w:rPr>
            </w:pPr>
            <w:r w:rsidRPr="008040E8">
              <w:rPr>
                <w:i/>
                <w:sz w:val="28"/>
                <w:szCs w:val="28"/>
                <w:lang w:val="pl-PL"/>
              </w:rPr>
              <w:t>2</w:t>
            </w:r>
          </w:p>
        </w:tc>
        <w:tc>
          <w:tcPr>
            <w:tcW w:w="5786" w:type="dxa"/>
            <w:shd w:val="clear" w:color="auto" w:fill="auto"/>
            <w:vAlign w:val="center"/>
          </w:tcPr>
          <w:p w14:paraId="7B4419D1" w14:textId="77777777" w:rsidR="00C5179C" w:rsidRPr="008040E8" w:rsidRDefault="00C5179C" w:rsidP="00E93536">
            <w:pPr>
              <w:pStyle w:val="TBCONS1"/>
              <w:spacing w:before="40" w:after="40"/>
              <w:ind w:firstLine="0"/>
              <w:jc w:val="left"/>
              <w:rPr>
                <w:i/>
                <w:sz w:val="28"/>
                <w:szCs w:val="28"/>
                <w:lang w:val="pl-PL"/>
              </w:rPr>
            </w:pPr>
            <w:r w:rsidRPr="008040E8">
              <w:rPr>
                <w:i/>
                <w:sz w:val="28"/>
                <w:szCs w:val="28"/>
                <w:lang w:val="pl-PL"/>
              </w:rPr>
              <w:t>Đất giao thông</w:t>
            </w:r>
          </w:p>
        </w:tc>
        <w:tc>
          <w:tcPr>
            <w:tcW w:w="1759" w:type="dxa"/>
            <w:shd w:val="clear" w:color="auto" w:fill="auto"/>
            <w:vAlign w:val="center"/>
          </w:tcPr>
          <w:p w14:paraId="7E9F65C7" w14:textId="77777777" w:rsidR="00C5179C" w:rsidRPr="008040E8" w:rsidRDefault="00C5179C" w:rsidP="00E93536">
            <w:pPr>
              <w:pStyle w:val="TBCONS1"/>
              <w:spacing w:before="40" w:after="40"/>
              <w:ind w:firstLine="0"/>
              <w:jc w:val="center"/>
              <w:rPr>
                <w:i/>
                <w:sz w:val="28"/>
                <w:szCs w:val="28"/>
                <w:lang w:val="pl-PL"/>
              </w:rPr>
            </w:pPr>
            <w:r w:rsidRPr="008040E8">
              <w:rPr>
                <w:i/>
                <w:sz w:val="28"/>
                <w:szCs w:val="28"/>
                <w:lang w:val="pl-PL"/>
              </w:rPr>
              <w:sym w:font="Symbol" w:char="F0B3"/>
            </w:r>
            <w:r w:rsidRPr="008040E8">
              <w:rPr>
                <w:i/>
                <w:sz w:val="28"/>
                <w:szCs w:val="28"/>
              </w:rPr>
              <w:t xml:space="preserve"> </w:t>
            </w:r>
            <w:r w:rsidRPr="008040E8">
              <w:rPr>
                <w:i/>
                <w:sz w:val="28"/>
                <w:szCs w:val="28"/>
                <w:lang w:val="vi-VN"/>
              </w:rPr>
              <w:t>10</w:t>
            </w:r>
          </w:p>
        </w:tc>
      </w:tr>
      <w:tr w:rsidR="00E93536" w:rsidRPr="008040E8" w14:paraId="12D51DD0" w14:textId="77777777" w:rsidTr="00A741B5">
        <w:trPr>
          <w:jc w:val="center"/>
        </w:trPr>
        <w:tc>
          <w:tcPr>
            <w:tcW w:w="817" w:type="dxa"/>
            <w:shd w:val="clear" w:color="auto" w:fill="auto"/>
            <w:vAlign w:val="center"/>
          </w:tcPr>
          <w:p w14:paraId="45CE50B3" w14:textId="77777777" w:rsidR="00C5179C" w:rsidRPr="008040E8" w:rsidRDefault="00C5179C" w:rsidP="00E93536">
            <w:pPr>
              <w:pStyle w:val="TBCONS1"/>
              <w:spacing w:before="40" w:after="40"/>
              <w:ind w:firstLine="0"/>
              <w:jc w:val="center"/>
              <w:rPr>
                <w:i/>
                <w:sz w:val="28"/>
                <w:szCs w:val="28"/>
                <w:lang w:val="pl-PL"/>
              </w:rPr>
            </w:pPr>
            <w:r w:rsidRPr="008040E8">
              <w:rPr>
                <w:i/>
                <w:sz w:val="28"/>
                <w:szCs w:val="28"/>
                <w:lang w:val="pl-PL"/>
              </w:rPr>
              <w:t>3</w:t>
            </w:r>
          </w:p>
        </w:tc>
        <w:tc>
          <w:tcPr>
            <w:tcW w:w="5786" w:type="dxa"/>
            <w:shd w:val="clear" w:color="auto" w:fill="auto"/>
            <w:vAlign w:val="center"/>
          </w:tcPr>
          <w:p w14:paraId="16FAAD5C" w14:textId="77777777" w:rsidR="00C5179C" w:rsidRPr="008040E8" w:rsidRDefault="00C5179C" w:rsidP="00E93536">
            <w:pPr>
              <w:pStyle w:val="TBCONS1"/>
              <w:spacing w:before="40" w:after="40"/>
              <w:ind w:firstLine="0"/>
              <w:jc w:val="left"/>
              <w:rPr>
                <w:i/>
                <w:sz w:val="28"/>
                <w:szCs w:val="28"/>
                <w:lang w:val="pl-PL"/>
              </w:rPr>
            </w:pPr>
            <w:r w:rsidRPr="008040E8">
              <w:rPr>
                <w:i/>
                <w:sz w:val="28"/>
                <w:szCs w:val="28"/>
                <w:lang w:val="pl-PL"/>
              </w:rPr>
              <w:t>Đất cây xanh - mặt nước</w:t>
            </w:r>
          </w:p>
        </w:tc>
        <w:tc>
          <w:tcPr>
            <w:tcW w:w="1759" w:type="dxa"/>
            <w:shd w:val="clear" w:color="auto" w:fill="auto"/>
            <w:vAlign w:val="center"/>
          </w:tcPr>
          <w:p w14:paraId="29D95D18" w14:textId="77777777" w:rsidR="00C5179C" w:rsidRPr="008040E8" w:rsidRDefault="00C5179C" w:rsidP="00E93536">
            <w:pPr>
              <w:pStyle w:val="TBCONS1"/>
              <w:spacing w:before="40" w:after="40"/>
              <w:ind w:firstLine="0"/>
              <w:jc w:val="center"/>
              <w:rPr>
                <w:i/>
                <w:sz w:val="28"/>
                <w:szCs w:val="28"/>
                <w:lang w:val="pl-PL"/>
              </w:rPr>
            </w:pPr>
            <w:r w:rsidRPr="008040E8">
              <w:rPr>
                <w:i/>
                <w:sz w:val="28"/>
                <w:szCs w:val="28"/>
                <w:lang w:val="pl-PL"/>
              </w:rPr>
              <w:sym w:font="Symbol" w:char="F0B3"/>
            </w:r>
            <w:r w:rsidRPr="008040E8">
              <w:rPr>
                <w:i/>
                <w:sz w:val="28"/>
                <w:szCs w:val="28"/>
              </w:rPr>
              <w:t xml:space="preserve"> </w:t>
            </w:r>
            <w:r w:rsidRPr="008040E8">
              <w:rPr>
                <w:i/>
                <w:sz w:val="28"/>
                <w:szCs w:val="28"/>
                <w:lang w:val="vi-VN"/>
              </w:rPr>
              <w:t>25</w:t>
            </w:r>
          </w:p>
        </w:tc>
      </w:tr>
    </w:tbl>
    <w:bookmarkEnd w:id="1"/>
    <w:p w14:paraId="3FD4035B" w14:textId="66496ECF" w:rsidR="00A031F9" w:rsidRPr="008040E8" w:rsidRDefault="00DF0372" w:rsidP="00E93536">
      <w:pPr>
        <w:pStyle w:val="TBCONS1"/>
        <w:tabs>
          <w:tab w:val="left" w:pos="4678"/>
          <w:tab w:val="left" w:pos="6946"/>
        </w:tabs>
        <w:spacing w:before="120"/>
        <w:rPr>
          <w:sz w:val="28"/>
          <w:szCs w:val="28"/>
        </w:rPr>
      </w:pPr>
      <w:r w:rsidRPr="008040E8">
        <w:rPr>
          <w:sz w:val="28"/>
          <w:szCs w:val="28"/>
        </w:rPr>
        <w:t xml:space="preserve">b) </w:t>
      </w:r>
      <w:r w:rsidR="00A031F9" w:rsidRPr="008040E8">
        <w:rPr>
          <w:sz w:val="28"/>
          <w:szCs w:val="28"/>
        </w:rPr>
        <w:t xml:space="preserve">Diện tích đất sử dụng cho mỗi phần mộ đơn </w:t>
      </w:r>
      <w:r w:rsidR="00A031F9" w:rsidRPr="008040E8">
        <w:rPr>
          <w:i/>
          <w:sz w:val="28"/>
          <w:szCs w:val="28"/>
        </w:rPr>
        <w:t>(không tính diện tích đường đi xung quanh phần mộ)</w:t>
      </w:r>
      <w:r w:rsidRPr="008040E8">
        <w:rPr>
          <w:i/>
          <w:sz w:val="28"/>
          <w:szCs w:val="28"/>
        </w:rPr>
        <w:tab/>
      </w:r>
      <w:r w:rsidR="000E0385" w:rsidRPr="008040E8">
        <w:rPr>
          <w:i/>
          <w:sz w:val="28"/>
          <w:szCs w:val="28"/>
        </w:rPr>
        <w:tab/>
      </w:r>
      <w:r w:rsidR="00841581" w:rsidRPr="008040E8">
        <w:rPr>
          <w:sz w:val="28"/>
          <w:szCs w:val="28"/>
        </w:rPr>
        <w:t>:</w:t>
      </w:r>
      <w:r w:rsidRPr="008040E8">
        <w:rPr>
          <w:sz w:val="28"/>
          <w:szCs w:val="28"/>
        </w:rPr>
        <w:t xml:space="preserve"> </w:t>
      </w:r>
      <w:r w:rsidR="00A031F9" w:rsidRPr="008040E8">
        <w:rPr>
          <w:sz w:val="28"/>
          <w:szCs w:val="28"/>
        </w:rPr>
        <w:t xml:space="preserve">≤ </w:t>
      </w:r>
      <w:r w:rsidR="002E39B3" w:rsidRPr="008040E8">
        <w:rPr>
          <w:sz w:val="28"/>
          <w:szCs w:val="28"/>
        </w:rPr>
        <w:t>0</w:t>
      </w:r>
      <w:r w:rsidR="00A031F9" w:rsidRPr="008040E8">
        <w:rPr>
          <w:sz w:val="28"/>
          <w:szCs w:val="28"/>
        </w:rPr>
        <w:t>3 m²/mộ</w:t>
      </w:r>
      <w:r w:rsidR="00A741B5" w:rsidRPr="008040E8">
        <w:rPr>
          <w:sz w:val="28"/>
          <w:szCs w:val="28"/>
        </w:rPr>
        <w:t>.</w:t>
      </w:r>
    </w:p>
    <w:p w14:paraId="3FD4035C" w14:textId="3BC88CB3" w:rsidR="00A031F9" w:rsidRPr="008040E8" w:rsidRDefault="00DF0372" w:rsidP="00E93536">
      <w:pPr>
        <w:pStyle w:val="TBCONS1"/>
        <w:tabs>
          <w:tab w:val="left" w:pos="4678"/>
          <w:tab w:val="left" w:pos="6946"/>
        </w:tabs>
        <w:spacing w:before="120"/>
        <w:rPr>
          <w:sz w:val="28"/>
          <w:szCs w:val="28"/>
        </w:rPr>
      </w:pPr>
      <w:r w:rsidRPr="008040E8">
        <w:rPr>
          <w:sz w:val="28"/>
          <w:szCs w:val="28"/>
        </w:rPr>
        <w:t xml:space="preserve">c) </w:t>
      </w:r>
      <w:r w:rsidR="00A031F9" w:rsidRPr="008040E8">
        <w:rPr>
          <w:sz w:val="28"/>
          <w:szCs w:val="28"/>
        </w:rPr>
        <w:t>Thể tích ô để lọ tro cốt hỏa táng</w:t>
      </w:r>
      <w:r w:rsidRPr="008040E8">
        <w:rPr>
          <w:sz w:val="28"/>
          <w:szCs w:val="28"/>
        </w:rPr>
        <w:tab/>
      </w:r>
      <w:r w:rsidR="000E0385" w:rsidRPr="008040E8">
        <w:rPr>
          <w:sz w:val="28"/>
          <w:szCs w:val="28"/>
        </w:rPr>
        <w:tab/>
      </w:r>
      <w:r w:rsidR="00841581" w:rsidRPr="008040E8">
        <w:rPr>
          <w:sz w:val="28"/>
          <w:szCs w:val="28"/>
        </w:rPr>
        <w:t>:</w:t>
      </w:r>
      <w:r w:rsidRPr="008040E8">
        <w:rPr>
          <w:sz w:val="28"/>
          <w:szCs w:val="28"/>
        </w:rPr>
        <w:t xml:space="preserve"> </w:t>
      </w:r>
      <w:r w:rsidR="00A031F9" w:rsidRPr="008040E8">
        <w:rPr>
          <w:sz w:val="28"/>
          <w:szCs w:val="28"/>
        </w:rPr>
        <w:t>≤ 0,125 m³/ô</w:t>
      </w:r>
      <w:r w:rsidR="00841581" w:rsidRPr="008040E8">
        <w:rPr>
          <w:sz w:val="28"/>
          <w:szCs w:val="28"/>
        </w:rPr>
        <w:t>.</w:t>
      </w:r>
    </w:p>
    <w:p w14:paraId="6BF65173" w14:textId="124BEF08" w:rsidR="00C5179C" w:rsidRPr="008040E8" w:rsidRDefault="00A741B5" w:rsidP="00E93536">
      <w:pPr>
        <w:pStyle w:val="TBCONS1"/>
        <w:tabs>
          <w:tab w:val="left" w:pos="6946"/>
        </w:tabs>
        <w:spacing w:before="120"/>
        <w:rPr>
          <w:bCs/>
          <w:sz w:val="28"/>
          <w:szCs w:val="28"/>
          <w:lang w:val="da-DK"/>
        </w:rPr>
      </w:pPr>
      <w:r w:rsidRPr="008040E8">
        <w:rPr>
          <w:bCs/>
          <w:sz w:val="28"/>
          <w:szCs w:val="28"/>
          <w:lang w:val="da-DK"/>
        </w:rPr>
        <w:t>d) Kích thước mộ</w:t>
      </w:r>
    </w:p>
    <w:p w14:paraId="639F92B9" w14:textId="6C06345C" w:rsidR="00C5179C" w:rsidRPr="008040E8" w:rsidRDefault="00BF7227" w:rsidP="00E93536">
      <w:pPr>
        <w:pStyle w:val="TBCONS1"/>
        <w:tabs>
          <w:tab w:val="left" w:pos="6946"/>
        </w:tabs>
        <w:spacing w:before="120"/>
        <w:rPr>
          <w:sz w:val="28"/>
          <w:szCs w:val="28"/>
          <w:lang w:val="da-DK"/>
        </w:rPr>
      </w:pPr>
      <w:r w:rsidRPr="008040E8">
        <w:rPr>
          <w:sz w:val="28"/>
          <w:szCs w:val="28"/>
          <w:lang w:val="da-DK"/>
        </w:rPr>
        <w:t>- K</w:t>
      </w:r>
      <w:r w:rsidR="00C5179C" w:rsidRPr="008040E8">
        <w:rPr>
          <w:sz w:val="28"/>
          <w:szCs w:val="28"/>
          <w:lang w:val="da-DK"/>
        </w:rPr>
        <w:t xml:space="preserve">ích thước mộ chôn một lần </w:t>
      </w:r>
      <w:r w:rsidR="00C5179C" w:rsidRPr="008040E8">
        <w:rPr>
          <w:i/>
          <w:sz w:val="28"/>
          <w:szCs w:val="28"/>
          <w:lang w:val="da-DK"/>
        </w:rPr>
        <w:t>(dài x rộng)</w:t>
      </w:r>
      <w:r w:rsidR="00A741B5" w:rsidRPr="008040E8">
        <w:rPr>
          <w:sz w:val="28"/>
          <w:szCs w:val="28"/>
          <w:lang w:val="da-DK"/>
        </w:rPr>
        <w:tab/>
      </w:r>
      <w:r w:rsidR="00C5179C" w:rsidRPr="008040E8">
        <w:rPr>
          <w:sz w:val="28"/>
          <w:szCs w:val="28"/>
          <w:lang w:val="da-DK"/>
        </w:rPr>
        <w:t>:</w:t>
      </w:r>
      <w:r w:rsidR="00A741B5" w:rsidRPr="008040E8">
        <w:rPr>
          <w:sz w:val="28"/>
          <w:szCs w:val="28"/>
          <w:lang w:val="da-DK"/>
        </w:rPr>
        <w:t xml:space="preserve"> </w:t>
      </w:r>
      <w:r w:rsidR="00C5179C" w:rsidRPr="008040E8">
        <w:rPr>
          <w:sz w:val="28"/>
          <w:szCs w:val="28"/>
          <w:lang w:val="da-DK"/>
        </w:rPr>
        <w:t>2,4 x 1,2 m;</w:t>
      </w:r>
    </w:p>
    <w:p w14:paraId="7BCCBD69" w14:textId="1EA8287F" w:rsidR="00C5179C" w:rsidRPr="008040E8" w:rsidRDefault="00BF7227" w:rsidP="00E93536">
      <w:pPr>
        <w:pStyle w:val="TBCONS1"/>
        <w:tabs>
          <w:tab w:val="left" w:pos="6946"/>
        </w:tabs>
        <w:spacing w:before="120"/>
        <w:rPr>
          <w:sz w:val="28"/>
          <w:szCs w:val="28"/>
          <w:lang w:val="da-DK"/>
        </w:rPr>
      </w:pPr>
      <w:r w:rsidRPr="008040E8">
        <w:rPr>
          <w:sz w:val="28"/>
          <w:szCs w:val="28"/>
          <w:lang w:val="da-DK"/>
        </w:rPr>
        <w:t>- K</w:t>
      </w:r>
      <w:r w:rsidR="00C5179C" w:rsidRPr="008040E8">
        <w:rPr>
          <w:sz w:val="28"/>
          <w:szCs w:val="28"/>
          <w:lang w:val="da-DK"/>
        </w:rPr>
        <w:t xml:space="preserve">ích thước mộ cát táng </w:t>
      </w:r>
      <w:r w:rsidR="00C5179C" w:rsidRPr="008040E8">
        <w:rPr>
          <w:i/>
          <w:sz w:val="28"/>
          <w:szCs w:val="28"/>
          <w:lang w:val="da-DK"/>
        </w:rPr>
        <w:t>(dài x rộng)</w:t>
      </w:r>
      <w:r w:rsidR="00A741B5" w:rsidRPr="008040E8">
        <w:rPr>
          <w:sz w:val="28"/>
          <w:szCs w:val="28"/>
          <w:lang w:val="da-DK"/>
        </w:rPr>
        <w:tab/>
      </w:r>
      <w:r w:rsidR="00C5179C" w:rsidRPr="008040E8">
        <w:rPr>
          <w:sz w:val="28"/>
          <w:szCs w:val="28"/>
          <w:lang w:val="da-DK"/>
        </w:rPr>
        <w:t>:</w:t>
      </w:r>
      <w:r w:rsidR="00A741B5" w:rsidRPr="008040E8">
        <w:rPr>
          <w:sz w:val="28"/>
          <w:szCs w:val="28"/>
          <w:lang w:val="da-DK"/>
        </w:rPr>
        <w:t xml:space="preserve"> </w:t>
      </w:r>
      <w:r w:rsidR="00C5179C" w:rsidRPr="008040E8">
        <w:rPr>
          <w:sz w:val="28"/>
          <w:szCs w:val="28"/>
          <w:lang w:val="da-DK"/>
        </w:rPr>
        <w:t>1,5 x 1,0 m;</w:t>
      </w:r>
    </w:p>
    <w:p w14:paraId="788B6F29" w14:textId="3C0243F0" w:rsidR="00C5179C" w:rsidRPr="008040E8" w:rsidRDefault="00BF7227" w:rsidP="00E93536">
      <w:pPr>
        <w:pStyle w:val="TBCONS1"/>
        <w:tabs>
          <w:tab w:val="left" w:pos="6946"/>
        </w:tabs>
        <w:spacing w:before="120"/>
        <w:rPr>
          <w:sz w:val="28"/>
          <w:szCs w:val="28"/>
          <w:lang w:val="da-DK"/>
        </w:rPr>
      </w:pPr>
      <w:r w:rsidRPr="008040E8">
        <w:rPr>
          <w:sz w:val="28"/>
          <w:szCs w:val="28"/>
          <w:lang w:val="da-DK"/>
        </w:rPr>
        <w:t>- K</w:t>
      </w:r>
      <w:r w:rsidR="00C5179C" w:rsidRPr="008040E8">
        <w:rPr>
          <w:sz w:val="28"/>
          <w:szCs w:val="28"/>
          <w:lang w:val="da-DK"/>
        </w:rPr>
        <w:t xml:space="preserve">ích thước ô để lọ tro cốt hỏa táng </w:t>
      </w:r>
      <w:r w:rsidR="00C5179C" w:rsidRPr="008040E8">
        <w:rPr>
          <w:i/>
          <w:sz w:val="28"/>
          <w:szCs w:val="28"/>
          <w:lang w:val="da-DK"/>
        </w:rPr>
        <w:t>(dài x rộng x cao)</w:t>
      </w:r>
      <w:r w:rsidR="00A741B5" w:rsidRPr="008040E8">
        <w:rPr>
          <w:sz w:val="28"/>
          <w:szCs w:val="28"/>
          <w:lang w:val="da-DK"/>
        </w:rPr>
        <w:tab/>
      </w:r>
      <w:r w:rsidR="00C5179C" w:rsidRPr="008040E8">
        <w:rPr>
          <w:sz w:val="28"/>
          <w:szCs w:val="28"/>
          <w:lang w:val="da-DK"/>
        </w:rPr>
        <w:t>: 0,5 x 0,5 x 0,5m.</w:t>
      </w:r>
    </w:p>
    <w:p w14:paraId="3FD4035D" w14:textId="61F11A9E" w:rsidR="00A031F9" w:rsidRPr="008040E8" w:rsidRDefault="00C5179C" w:rsidP="00E93536">
      <w:pPr>
        <w:pStyle w:val="TBCONS1"/>
        <w:spacing w:before="120"/>
        <w:rPr>
          <w:sz w:val="28"/>
          <w:szCs w:val="28"/>
          <w:lang w:val="da-DK"/>
        </w:rPr>
      </w:pPr>
      <w:r w:rsidRPr="008040E8">
        <w:rPr>
          <w:sz w:val="28"/>
          <w:szCs w:val="28"/>
          <w:lang w:val="da-DK"/>
        </w:rPr>
        <w:t>đ</w:t>
      </w:r>
      <w:r w:rsidR="00DF0372" w:rsidRPr="008040E8">
        <w:rPr>
          <w:sz w:val="28"/>
          <w:szCs w:val="28"/>
          <w:lang w:val="da-DK"/>
        </w:rPr>
        <w:t xml:space="preserve">) </w:t>
      </w:r>
      <w:r w:rsidR="00A031F9" w:rsidRPr="008040E8">
        <w:rPr>
          <w:sz w:val="28"/>
          <w:szCs w:val="28"/>
          <w:lang w:val="da-DK"/>
        </w:rPr>
        <w:t>Bề rộng đường/lối đi trong nghĩa trang</w:t>
      </w:r>
    </w:p>
    <w:p w14:paraId="3FD4035E" w14:textId="1E2D4D46" w:rsidR="00A031F9" w:rsidRPr="008040E8" w:rsidRDefault="00DF0372" w:rsidP="00E93536">
      <w:pPr>
        <w:tabs>
          <w:tab w:val="left" w:pos="7797"/>
        </w:tabs>
        <w:spacing w:before="120"/>
        <w:ind w:firstLine="567"/>
        <w:jc w:val="both"/>
        <w:rPr>
          <w:rFonts w:cs="Times New Roman"/>
          <w:w w:val="100"/>
          <w:lang w:val="da-DK"/>
        </w:rPr>
      </w:pPr>
      <w:r w:rsidRPr="008040E8">
        <w:rPr>
          <w:rFonts w:cs="Times New Roman"/>
          <w:w w:val="100"/>
          <w:lang w:val="da-DK"/>
        </w:rPr>
        <w:t xml:space="preserve">- </w:t>
      </w:r>
      <w:r w:rsidR="00A031F9" w:rsidRPr="008040E8">
        <w:rPr>
          <w:rFonts w:cs="Times New Roman"/>
          <w:w w:val="100"/>
          <w:lang w:val="da-DK"/>
        </w:rPr>
        <w:t xml:space="preserve">Chiều rộng đường giữa các khu mộ </w:t>
      </w:r>
      <w:r w:rsidR="00A031F9" w:rsidRPr="008040E8">
        <w:rPr>
          <w:rFonts w:cs="Times New Roman"/>
          <w:i/>
          <w:w w:val="100"/>
          <w:lang w:val="da-DK"/>
        </w:rPr>
        <w:t>(đường phân khu mộ)</w:t>
      </w:r>
      <w:r w:rsidRPr="008040E8">
        <w:rPr>
          <w:rFonts w:cs="Times New Roman"/>
          <w:i/>
          <w:w w:val="100"/>
          <w:lang w:val="da-DK"/>
        </w:rPr>
        <w:tab/>
      </w:r>
      <w:r w:rsidR="00841581" w:rsidRPr="008040E8">
        <w:rPr>
          <w:rFonts w:cs="Times New Roman"/>
          <w:w w:val="100"/>
          <w:lang w:val="da-DK"/>
        </w:rPr>
        <w:t>:</w:t>
      </w:r>
      <w:r w:rsidR="00A031F9" w:rsidRPr="008040E8">
        <w:rPr>
          <w:rFonts w:cs="Times New Roman"/>
          <w:w w:val="100"/>
          <w:lang w:val="da-DK"/>
        </w:rPr>
        <w:t xml:space="preserve"> ≥</w:t>
      </w:r>
      <w:r w:rsidRPr="008040E8">
        <w:rPr>
          <w:rFonts w:cs="Times New Roman"/>
          <w:w w:val="100"/>
          <w:lang w:val="da-DK"/>
        </w:rPr>
        <w:t xml:space="preserve"> 0</w:t>
      </w:r>
      <w:r w:rsidR="00A031F9" w:rsidRPr="008040E8">
        <w:rPr>
          <w:rFonts w:cs="Times New Roman"/>
          <w:w w:val="100"/>
          <w:lang w:val="da-DK"/>
        </w:rPr>
        <w:t>7 m;</w:t>
      </w:r>
    </w:p>
    <w:p w14:paraId="3FD4035F" w14:textId="7A011CA2" w:rsidR="00A031F9" w:rsidRPr="008040E8" w:rsidRDefault="00DF0372" w:rsidP="00E93536">
      <w:pPr>
        <w:tabs>
          <w:tab w:val="left" w:pos="7797"/>
        </w:tabs>
        <w:spacing w:before="120"/>
        <w:ind w:firstLine="567"/>
        <w:jc w:val="both"/>
        <w:rPr>
          <w:rFonts w:cs="Times New Roman"/>
          <w:w w:val="100"/>
          <w:lang w:val="da-DK"/>
        </w:rPr>
      </w:pPr>
      <w:r w:rsidRPr="008040E8">
        <w:rPr>
          <w:rFonts w:cs="Times New Roman"/>
          <w:w w:val="100"/>
          <w:lang w:val="da-DK"/>
        </w:rPr>
        <w:t xml:space="preserve">- </w:t>
      </w:r>
      <w:r w:rsidR="00A031F9" w:rsidRPr="008040E8">
        <w:rPr>
          <w:rFonts w:cs="Times New Roman"/>
          <w:w w:val="100"/>
          <w:lang w:val="da-DK"/>
        </w:rPr>
        <w:t>Chiều rộng đường giữ</w:t>
      </w:r>
      <w:r w:rsidR="00841581" w:rsidRPr="008040E8">
        <w:rPr>
          <w:rFonts w:cs="Times New Roman"/>
          <w:w w:val="100"/>
          <w:lang w:val="da-DK"/>
        </w:rPr>
        <w:t xml:space="preserve">a các lô mộ </w:t>
      </w:r>
      <w:r w:rsidR="00841581" w:rsidRPr="008040E8">
        <w:rPr>
          <w:rFonts w:cs="Times New Roman"/>
          <w:i/>
          <w:w w:val="100"/>
          <w:lang w:val="da-DK"/>
        </w:rPr>
        <w:t>(đường phân lô mộ)</w:t>
      </w:r>
      <w:r w:rsidR="00A741B5" w:rsidRPr="008040E8">
        <w:rPr>
          <w:rFonts w:cs="Times New Roman"/>
          <w:i/>
          <w:w w:val="100"/>
          <w:lang w:val="da-DK"/>
        </w:rPr>
        <w:tab/>
      </w:r>
      <w:r w:rsidR="00841581" w:rsidRPr="008040E8">
        <w:rPr>
          <w:rFonts w:cs="Times New Roman"/>
          <w:w w:val="100"/>
          <w:lang w:val="da-DK"/>
        </w:rPr>
        <w:t>:</w:t>
      </w:r>
      <w:r w:rsidR="00A031F9" w:rsidRPr="008040E8">
        <w:rPr>
          <w:rFonts w:cs="Times New Roman"/>
          <w:w w:val="100"/>
          <w:lang w:val="da-DK"/>
        </w:rPr>
        <w:tab/>
        <w:t>≥ 3,5 m;</w:t>
      </w:r>
    </w:p>
    <w:p w14:paraId="3FD40360" w14:textId="17B45B74" w:rsidR="00A031F9" w:rsidRPr="008040E8" w:rsidRDefault="00DF0372" w:rsidP="00E93536">
      <w:pPr>
        <w:tabs>
          <w:tab w:val="left" w:pos="7797"/>
        </w:tabs>
        <w:spacing w:before="120"/>
        <w:ind w:firstLine="567"/>
        <w:jc w:val="both"/>
        <w:rPr>
          <w:rFonts w:cs="Times New Roman"/>
          <w:w w:val="100"/>
          <w:lang w:val="da-DK"/>
        </w:rPr>
      </w:pPr>
      <w:r w:rsidRPr="008040E8">
        <w:rPr>
          <w:rFonts w:cs="Times New Roman"/>
          <w:w w:val="100"/>
          <w:lang w:val="da-DK"/>
        </w:rPr>
        <w:t xml:space="preserve">- </w:t>
      </w:r>
      <w:r w:rsidR="00A031F9" w:rsidRPr="008040E8">
        <w:rPr>
          <w:rFonts w:cs="Times New Roman"/>
          <w:w w:val="100"/>
          <w:lang w:val="da-DK"/>
        </w:rPr>
        <w:t xml:space="preserve">Chiều rộng lối đi bộ bên trong các lô mộ </w:t>
      </w:r>
      <w:r w:rsidR="00A031F9" w:rsidRPr="008040E8">
        <w:rPr>
          <w:rFonts w:cs="Times New Roman"/>
          <w:i/>
          <w:w w:val="100"/>
          <w:lang w:val="da-DK"/>
        </w:rPr>
        <w:t>(đường phân nhóm)</w:t>
      </w:r>
      <w:r w:rsidR="00A741B5" w:rsidRPr="008040E8">
        <w:rPr>
          <w:rFonts w:cs="Times New Roman"/>
          <w:i/>
          <w:w w:val="100"/>
          <w:lang w:val="da-DK"/>
        </w:rPr>
        <w:tab/>
      </w:r>
      <w:r w:rsidR="00841581" w:rsidRPr="008040E8">
        <w:rPr>
          <w:rFonts w:cs="Times New Roman"/>
          <w:w w:val="100"/>
          <w:lang w:val="da-DK"/>
        </w:rPr>
        <w:t>:</w:t>
      </w:r>
      <w:r w:rsidR="00A031F9" w:rsidRPr="008040E8">
        <w:rPr>
          <w:rFonts w:cs="Times New Roman"/>
          <w:w w:val="100"/>
          <w:lang w:val="da-DK"/>
        </w:rPr>
        <w:tab/>
        <w:t>≥ 1,2 m;</w:t>
      </w:r>
    </w:p>
    <w:p w14:paraId="3FD40361" w14:textId="0246B81F" w:rsidR="00A031F9" w:rsidRPr="008040E8" w:rsidRDefault="00BF7227" w:rsidP="00E93536">
      <w:pPr>
        <w:tabs>
          <w:tab w:val="left" w:pos="7797"/>
        </w:tabs>
        <w:spacing w:before="120"/>
        <w:ind w:firstLine="567"/>
        <w:jc w:val="both"/>
        <w:rPr>
          <w:rFonts w:cs="Times New Roman"/>
          <w:w w:val="100"/>
          <w:lang w:val="da-DK"/>
        </w:rPr>
      </w:pPr>
      <w:r w:rsidRPr="008040E8">
        <w:rPr>
          <w:rFonts w:cs="Times New Roman"/>
          <w:w w:val="100"/>
          <w:lang w:val="da-DK"/>
        </w:rPr>
        <w:t>- K</w:t>
      </w:r>
      <w:r w:rsidR="00A031F9" w:rsidRPr="008040E8">
        <w:rPr>
          <w:rFonts w:cs="Times New Roman"/>
          <w:w w:val="100"/>
          <w:lang w:val="da-DK"/>
        </w:rPr>
        <w:t>hoảng cách giữa hai hàng mộ liên tiếp</w:t>
      </w:r>
      <w:r w:rsidR="00A741B5" w:rsidRPr="008040E8">
        <w:rPr>
          <w:rFonts w:cs="Times New Roman"/>
          <w:w w:val="100"/>
          <w:lang w:val="da-DK"/>
        </w:rPr>
        <w:tab/>
      </w:r>
      <w:r w:rsidR="00841581" w:rsidRPr="008040E8">
        <w:rPr>
          <w:rFonts w:cs="Times New Roman"/>
          <w:w w:val="100"/>
          <w:lang w:val="da-DK"/>
        </w:rPr>
        <w:t>:</w:t>
      </w:r>
      <w:r w:rsidR="00A741B5" w:rsidRPr="008040E8">
        <w:rPr>
          <w:rFonts w:cs="Times New Roman"/>
          <w:w w:val="100"/>
          <w:lang w:val="da-DK"/>
        </w:rPr>
        <w:t xml:space="preserve"> </w:t>
      </w:r>
      <w:r w:rsidR="00A031F9" w:rsidRPr="008040E8">
        <w:rPr>
          <w:rFonts w:cs="Times New Roman"/>
          <w:w w:val="100"/>
          <w:lang w:val="da-DK"/>
        </w:rPr>
        <w:t>≥ 0,8 m;</w:t>
      </w:r>
    </w:p>
    <w:p w14:paraId="3FD40362" w14:textId="4C7FA1D7" w:rsidR="00A031F9" w:rsidRPr="008040E8" w:rsidRDefault="00BF7227" w:rsidP="00E93536">
      <w:pPr>
        <w:tabs>
          <w:tab w:val="left" w:pos="7797"/>
        </w:tabs>
        <w:spacing w:before="120"/>
        <w:ind w:firstLine="567"/>
        <w:jc w:val="both"/>
        <w:rPr>
          <w:rFonts w:cs="Times New Roman"/>
          <w:w w:val="100"/>
          <w:lang w:val="da-DK"/>
        </w:rPr>
      </w:pPr>
      <w:r w:rsidRPr="008040E8">
        <w:rPr>
          <w:rFonts w:cs="Times New Roman"/>
          <w:w w:val="100"/>
          <w:lang w:val="da-DK"/>
        </w:rPr>
        <w:t>- K</w:t>
      </w:r>
      <w:r w:rsidR="00A031F9" w:rsidRPr="008040E8">
        <w:rPr>
          <w:rFonts w:cs="Times New Roman"/>
          <w:w w:val="100"/>
          <w:lang w:val="da-DK"/>
        </w:rPr>
        <w:t xml:space="preserve">hoảng cách giữa </w:t>
      </w:r>
      <w:r w:rsidR="002E39B3" w:rsidRPr="008040E8">
        <w:rPr>
          <w:rFonts w:cs="Times New Roman"/>
          <w:w w:val="100"/>
          <w:lang w:val="da-DK"/>
        </w:rPr>
        <w:t>0</w:t>
      </w:r>
      <w:r w:rsidR="00A031F9" w:rsidRPr="008040E8">
        <w:rPr>
          <w:rFonts w:cs="Times New Roman"/>
          <w:w w:val="100"/>
          <w:lang w:val="da-DK"/>
        </w:rPr>
        <w:t xml:space="preserve">2 phần mộ liên tiếp cùng hàng </w:t>
      </w:r>
      <w:r w:rsidR="00A031F9" w:rsidRPr="008040E8">
        <w:rPr>
          <w:rFonts w:cs="Times New Roman"/>
          <w:i/>
          <w:w w:val="100"/>
          <w:lang w:val="da-DK"/>
        </w:rPr>
        <w:t>(nếu có)</w:t>
      </w:r>
      <w:r w:rsidR="00A741B5" w:rsidRPr="008040E8">
        <w:rPr>
          <w:rFonts w:cs="Times New Roman"/>
          <w:i/>
          <w:w w:val="100"/>
          <w:lang w:val="da-DK"/>
        </w:rPr>
        <w:tab/>
      </w:r>
      <w:r w:rsidR="00841581" w:rsidRPr="008040E8">
        <w:rPr>
          <w:rFonts w:cs="Times New Roman"/>
          <w:w w:val="100"/>
          <w:lang w:val="da-DK"/>
        </w:rPr>
        <w:t>:</w:t>
      </w:r>
      <w:r w:rsidR="00A031F9" w:rsidRPr="008040E8">
        <w:rPr>
          <w:rFonts w:cs="Times New Roman"/>
          <w:w w:val="100"/>
          <w:lang w:val="da-DK"/>
        </w:rPr>
        <w:t xml:space="preserve"> ≥ 0,6 m</w:t>
      </w:r>
      <w:r w:rsidR="00841581" w:rsidRPr="008040E8">
        <w:rPr>
          <w:rFonts w:cs="Times New Roman"/>
          <w:w w:val="100"/>
          <w:lang w:val="da-DK"/>
        </w:rPr>
        <w:t>.</w:t>
      </w:r>
    </w:p>
    <w:p w14:paraId="3FD40363" w14:textId="1A6F8483" w:rsidR="00A031F9" w:rsidRPr="008040E8" w:rsidRDefault="001B720A" w:rsidP="00E93536">
      <w:pPr>
        <w:spacing w:before="120"/>
        <w:ind w:firstLine="567"/>
        <w:jc w:val="both"/>
        <w:rPr>
          <w:rFonts w:cs="Times New Roman"/>
          <w:w w:val="100"/>
          <w:lang w:val="da-DK"/>
        </w:rPr>
      </w:pPr>
      <w:r w:rsidRPr="008040E8">
        <w:rPr>
          <w:rFonts w:cs="Times New Roman"/>
          <w:w w:val="100"/>
          <w:lang w:val="da-DK"/>
        </w:rPr>
        <w:t>e</w:t>
      </w:r>
      <w:r w:rsidR="00DF0372" w:rsidRPr="008040E8">
        <w:rPr>
          <w:rFonts w:cs="Times New Roman"/>
          <w:w w:val="100"/>
          <w:lang w:val="da-DK"/>
        </w:rPr>
        <w:t>)</w:t>
      </w:r>
      <w:r w:rsidR="00A031F9" w:rsidRPr="008040E8">
        <w:rPr>
          <w:rFonts w:cs="Times New Roman"/>
          <w:w w:val="100"/>
          <w:lang w:val="da-DK"/>
        </w:rPr>
        <w:t xml:space="preserve"> Phải bố trí bãi đỗ xe đáp ứng nhu cầu sử dụng của nghĩa trang.</w:t>
      </w:r>
    </w:p>
    <w:p w14:paraId="3FD40364" w14:textId="57154453" w:rsidR="00A031F9" w:rsidRPr="008040E8" w:rsidRDefault="001B720A" w:rsidP="00E93536">
      <w:pPr>
        <w:pStyle w:val="TBCONS1"/>
        <w:spacing w:before="120"/>
        <w:rPr>
          <w:sz w:val="28"/>
          <w:szCs w:val="28"/>
          <w:lang w:val="da-DK"/>
        </w:rPr>
      </w:pPr>
      <w:r w:rsidRPr="008040E8">
        <w:rPr>
          <w:sz w:val="28"/>
          <w:szCs w:val="28"/>
          <w:lang w:val="da-DK"/>
        </w:rPr>
        <w:t>g</w:t>
      </w:r>
      <w:r w:rsidR="00DF0372" w:rsidRPr="008040E8">
        <w:rPr>
          <w:sz w:val="28"/>
          <w:szCs w:val="28"/>
          <w:lang w:val="da-DK"/>
        </w:rPr>
        <w:t xml:space="preserve">) </w:t>
      </w:r>
      <w:r w:rsidR="00A031F9" w:rsidRPr="008040E8">
        <w:rPr>
          <w:sz w:val="28"/>
          <w:szCs w:val="28"/>
          <w:lang w:val="da-DK"/>
        </w:rPr>
        <w:t xml:space="preserve">Tiêu chuẩn cấp nước </w:t>
      </w:r>
    </w:p>
    <w:p w14:paraId="3FD40365" w14:textId="41C51B32" w:rsidR="00A031F9" w:rsidRPr="008040E8" w:rsidRDefault="00DF0372" w:rsidP="00E93536">
      <w:pPr>
        <w:tabs>
          <w:tab w:val="left" w:pos="3119"/>
          <w:tab w:val="left" w:pos="5812"/>
        </w:tabs>
        <w:spacing w:before="120"/>
        <w:ind w:firstLine="567"/>
        <w:jc w:val="both"/>
        <w:rPr>
          <w:rFonts w:cs="Times New Roman"/>
          <w:w w:val="100"/>
          <w:lang w:val="da-DK"/>
        </w:rPr>
      </w:pPr>
      <w:r w:rsidRPr="008040E8">
        <w:rPr>
          <w:rFonts w:cs="Times New Roman"/>
          <w:w w:val="100"/>
          <w:lang w:val="da-DK"/>
        </w:rPr>
        <w:t xml:space="preserve">- </w:t>
      </w:r>
      <w:r w:rsidR="00A031F9" w:rsidRPr="008040E8">
        <w:rPr>
          <w:rFonts w:cs="Times New Roman"/>
          <w:w w:val="100"/>
          <w:lang w:val="da-DK"/>
        </w:rPr>
        <w:t>Nhân viên phục vụ</w:t>
      </w:r>
      <w:r w:rsidRPr="008040E8">
        <w:rPr>
          <w:rFonts w:cs="Times New Roman"/>
          <w:w w:val="100"/>
          <w:lang w:val="da-DK"/>
        </w:rPr>
        <w:tab/>
      </w:r>
      <w:r w:rsidR="00A741B5" w:rsidRPr="008040E8">
        <w:rPr>
          <w:rFonts w:cs="Times New Roman"/>
          <w:w w:val="100"/>
          <w:lang w:val="da-DK"/>
        </w:rPr>
        <w:tab/>
      </w:r>
      <w:r w:rsidR="00A031F9" w:rsidRPr="008040E8">
        <w:rPr>
          <w:rFonts w:cs="Times New Roman"/>
          <w:w w:val="100"/>
          <w:lang w:val="da-DK"/>
        </w:rPr>
        <w:t>: 100 lít/người/ngày</w:t>
      </w:r>
      <w:r w:rsidRPr="008040E8">
        <w:rPr>
          <w:rFonts w:cs="Times New Roman"/>
          <w:w w:val="100"/>
          <w:lang w:val="da-DK"/>
        </w:rPr>
        <w:t>.</w:t>
      </w:r>
    </w:p>
    <w:p w14:paraId="3FD40366" w14:textId="15761C96" w:rsidR="00A031F9" w:rsidRPr="008040E8" w:rsidRDefault="00BF7227" w:rsidP="00E93536">
      <w:pPr>
        <w:tabs>
          <w:tab w:val="left" w:pos="3119"/>
          <w:tab w:val="left" w:pos="5812"/>
        </w:tabs>
        <w:spacing w:before="120"/>
        <w:ind w:firstLine="567"/>
        <w:jc w:val="both"/>
        <w:rPr>
          <w:rFonts w:cs="Times New Roman"/>
          <w:w w:val="100"/>
          <w:lang w:val="da-DK"/>
        </w:rPr>
      </w:pPr>
      <w:r w:rsidRPr="008040E8">
        <w:rPr>
          <w:rFonts w:cs="Times New Roman"/>
          <w:w w:val="100"/>
          <w:lang w:val="da-DK"/>
        </w:rPr>
        <w:t>- K</w:t>
      </w:r>
      <w:r w:rsidR="00A031F9" w:rsidRPr="008040E8">
        <w:rPr>
          <w:rFonts w:cs="Times New Roman"/>
          <w:w w:val="100"/>
          <w:lang w:val="da-DK"/>
        </w:rPr>
        <w:t>hách thăm viếng</w:t>
      </w:r>
      <w:r w:rsidR="00A031F9" w:rsidRPr="008040E8">
        <w:rPr>
          <w:rFonts w:cs="Times New Roman"/>
          <w:w w:val="100"/>
          <w:lang w:val="da-DK"/>
        </w:rPr>
        <w:tab/>
      </w:r>
      <w:r w:rsidR="00A741B5" w:rsidRPr="008040E8">
        <w:rPr>
          <w:rFonts w:cs="Times New Roman"/>
          <w:w w:val="100"/>
          <w:lang w:val="da-DK"/>
        </w:rPr>
        <w:tab/>
      </w:r>
      <w:r w:rsidR="00A031F9" w:rsidRPr="008040E8">
        <w:rPr>
          <w:rFonts w:cs="Times New Roman"/>
          <w:w w:val="100"/>
          <w:lang w:val="da-DK"/>
        </w:rPr>
        <w:t>: 05 lít/người/ngày</w:t>
      </w:r>
      <w:r w:rsidR="00DF0372" w:rsidRPr="008040E8">
        <w:rPr>
          <w:rFonts w:cs="Times New Roman"/>
          <w:w w:val="100"/>
          <w:lang w:val="da-DK"/>
        </w:rPr>
        <w:t>.</w:t>
      </w:r>
    </w:p>
    <w:p w14:paraId="3FD40367" w14:textId="414C8467" w:rsidR="00A031F9" w:rsidRPr="008040E8" w:rsidRDefault="00DF0372" w:rsidP="00E93536">
      <w:pPr>
        <w:tabs>
          <w:tab w:val="left" w:pos="3119"/>
          <w:tab w:val="left" w:pos="5812"/>
        </w:tabs>
        <w:spacing w:before="120"/>
        <w:ind w:firstLine="567"/>
        <w:jc w:val="both"/>
        <w:rPr>
          <w:rFonts w:cs="Times New Roman"/>
          <w:w w:val="100"/>
          <w:lang w:val="da-DK"/>
        </w:rPr>
      </w:pPr>
      <w:r w:rsidRPr="008040E8">
        <w:rPr>
          <w:rFonts w:cs="Times New Roman"/>
          <w:w w:val="100"/>
          <w:lang w:val="da-DK"/>
        </w:rPr>
        <w:t xml:space="preserve">- </w:t>
      </w:r>
      <w:r w:rsidR="00A031F9" w:rsidRPr="008040E8">
        <w:rPr>
          <w:rFonts w:cs="Times New Roman"/>
          <w:w w:val="100"/>
          <w:lang w:val="da-DK"/>
        </w:rPr>
        <w:t>Tưới cây, rửa đường</w:t>
      </w:r>
      <w:r w:rsidR="00A031F9" w:rsidRPr="008040E8">
        <w:rPr>
          <w:rFonts w:cs="Times New Roman"/>
          <w:w w:val="100"/>
          <w:lang w:val="da-DK"/>
        </w:rPr>
        <w:tab/>
      </w:r>
      <w:r w:rsidR="00A741B5" w:rsidRPr="008040E8">
        <w:rPr>
          <w:rFonts w:cs="Times New Roman"/>
          <w:w w:val="100"/>
          <w:lang w:val="da-DK"/>
        </w:rPr>
        <w:tab/>
      </w:r>
      <w:r w:rsidR="00A031F9" w:rsidRPr="008040E8">
        <w:rPr>
          <w:rFonts w:cs="Times New Roman"/>
          <w:w w:val="100"/>
          <w:lang w:val="da-DK"/>
        </w:rPr>
        <w:t xml:space="preserve">: </w:t>
      </w:r>
      <w:r w:rsidR="000E0385" w:rsidRPr="008040E8">
        <w:rPr>
          <w:rFonts w:cs="Times New Roman"/>
          <w:w w:val="100"/>
          <w:lang w:val="da-DK"/>
        </w:rPr>
        <w:t>10</w:t>
      </w:r>
      <w:r w:rsidR="00A031F9" w:rsidRPr="008040E8">
        <w:rPr>
          <w:rFonts w:cs="Times New Roman"/>
          <w:w w:val="100"/>
          <w:lang w:val="da-DK"/>
        </w:rPr>
        <w:t xml:space="preserve">% </w:t>
      </w:r>
      <w:r w:rsidR="002A1E64" w:rsidRPr="008040E8">
        <w:rPr>
          <w:rFonts w:cs="Times New Roman"/>
          <w:w w:val="100"/>
          <w:lang w:val="da-DK"/>
        </w:rPr>
        <w:t>nước cấp</w:t>
      </w:r>
      <w:r w:rsidRPr="008040E8">
        <w:rPr>
          <w:rFonts w:cs="Times New Roman"/>
          <w:w w:val="100"/>
          <w:lang w:val="da-DK"/>
        </w:rPr>
        <w:t>.</w:t>
      </w:r>
    </w:p>
    <w:p w14:paraId="3FD4036A" w14:textId="2F8031DF" w:rsidR="00A031F9" w:rsidRPr="008040E8" w:rsidRDefault="001B720A" w:rsidP="00E93536">
      <w:pPr>
        <w:pStyle w:val="TBCONS1"/>
        <w:tabs>
          <w:tab w:val="left" w:pos="5812"/>
        </w:tabs>
        <w:spacing w:before="120"/>
        <w:rPr>
          <w:sz w:val="28"/>
          <w:szCs w:val="28"/>
          <w:lang w:val="da-DK"/>
        </w:rPr>
      </w:pPr>
      <w:r w:rsidRPr="008040E8">
        <w:rPr>
          <w:sz w:val="28"/>
          <w:szCs w:val="28"/>
          <w:lang w:val="da-DK"/>
        </w:rPr>
        <w:t>h</w:t>
      </w:r>
      <w:r w:rsidR="00DF0372" w:rsidRPr="008040E8">
        <w:rPr>
          <w:sz w:val="28"/>
          <w:szCs w:val="28"/>
          <w:lang w:val="da-DK"/>
        </w:rPr>
        <w:t>)</w:t>
      </w:r>
      <w:r w:rsidR="00A031F9" w:rsidRPr="008040E8">
        <w:rPr>
          <w:sz w:val="28"/>
          <w:szCs w:val="28"/>
          <w:lang w:val="da-DK"/>
        </w:rPr>
        <w:t xml:space="preserve"> Tiêu chuẩn thoát nước thải</w:t>
      </w:r>
      <w:r w:rsidR="00852335" w:rsidRPr="008040E8">
        <w:rPr>
          <w:sz w:val="28"/>
          <w:szCs w:val="28"/>
          <w:lang w:val="da-DK"/>
        </w:rPr>
        <w:tab/>
        <w:t xml:space="preserve">: </w:t>
      </w:r>
      <w:r w:rsidR="00A031F9" w:rsidRPr="008040E8">
        <w:rPr>
          <w:sz w:val="28"/>
          <w:szCs w:val="28"/>
          <w:lang w:val="da-DK"/>
        </w:rPr>
        <w:t>100 % nước cấp</w:t>
      </w:r>
      <w:r w:rsidR="00DF0372" w:rsidRPr="008040E8">
        <w:rPr>
          <w:sz w:val="28"/>
          <w:szCs w:val="28"/>
          <w:lang w:val="da-DK"/>
        </w:rPr>
        <w:t>.</w:t>
      </w:r>
    </w:p>
    <w:p w14:paraId="3FD4036D" w14:textId="532D8050" w:rsidR="00A031F9" w:rsidRPr="008040E8" w:rsidRDefault="001B720A" w:rsidP="00E93536">
      <w:pPr>
        <w:tabs>
          <w:tab w:val="left" w:pos="5040"/>
          <w:tab w:val="left" w:pos="5812"/>
        </w:tabs>
        <w:spacing w:before="120"/>
        <w:ind w:firstLine="567"/>
        <w:jc w:val="both"/>
        <w:rPr>
          <w:rFonts w:cs="Times New Roman"/>
          <w:w w:val="100"/>
          <w:lang w:val="da-DK"/>
        </w:rPr>
      </w:pPr>
      <w:r w:rsidRPr="008040E8">
        <w:rPr>
          <w:rFonts w:cs="Times New Roman"/>
          <w:w w:val="100"/>
          <w:lang w:val="da-DK"/>
        </w:rPr>
        <w:t>i</w:t>
      </w:r>
      <w:r w:rsidR="00DF0372" w:rsidRPr="008040E8">
        <w:rPr>
          <w:rFonts w:cs="Times New Roman"/>
          <w:w w:val="100"/>
          <w:lang w:val="da-DK"/>
        </w:rPr>
        <w:t xml:space="preserve">) </w:t>
      </w:r>
      <w:r w:rsidR="00A031F9" w:rsidRPr="008040E8">
        <w:rPr>
          <w:rFonts w:cs="Times New Roman"/>
          <w:w w:val="100"/>
          <w:lang w:val="da-DK"/>
        </w:rPr>
        <w:t xml:space="preserve">Tiêu chuẩn </w:t>
      </w:r>
      <w:r w:rsidR="00412F23" w:rsidRPr="008040E8">
        <w:rPr>
          <w:rFonts w:cs="Times New Roman"/>
          <w:w w:val="100"/>
          <w:lang w:val="da-DK"/>
        </w:rPr>
        <w:t>thu gom chất thải rắn</w:t>
      </w:r>
      <w:r w:rsidR="00A031F9" w:rsidRPr="008040E8">
        <w:rPr>
          <w:rFonts w:cs="Times New Roman"/>
          <w:w w:val="100"/>
          <w:lang w:val="da-DK"/>
        </w:rPr>
        <w:tab/>
      </w:r>
      <w:r w:rsidR="00A741B5" w:rsidRPr="008040E8">
        <w:rPr>
          <w:rFonts w:cs="Times New Roman"/>
          <w:w w:val="100"/>
          <w:lang w:val="da-DK"/>
        </w:rPr>
        <w:tab/>
      </w:r>
      <w:r w:rsidR="00A031F9" w:rsidRPr="008040E8">
        <w:rPr>
          <w:rFonts w:cs="Times New Roman"/>
          <w:w w:val="100"/>
          <w:lang w:val="da-DK"/>
        </w:rPr>
        <w:t xml:space="preserve">: </w:t>
      </w:r>
      <w:r w:rsidR="000E0385" w:rsidRPr="008040E8">
        <w:rPr>
          <w:rFonts w:cs="Times New Roman"/>
          <w:w w:val="100"/>
          <w:lang w:val="da-DK"/>
        </w:rPr>
        <w:t>0,8</w:t>
      </w:r>
      <w:r w:rsidR="00852335" w:rsidRPr="008040E8">
        <w:rPr>
          <w:rFonts w:cs="Times New Roman"/>
          <w:w w:val="100"/>
          <w:lang w:val="da-DK"/>
        </w:rPr>
        <w:t xml:space="preserve"> ÷ </w:t>
      </w:r>
      <w:r w:rsidR="00A741B5" w:rsidRPr="008040E8">
        <w:rPr>
          <w:rFonts w:cs="Times New Roman"/>
          <w:w w:val="100"/>
          <w:lang w:val="da-DK"/>
        </w:rPr>
        <w:t>0</w:t>
      </w:r>
      <w:r w:rsidR="00412F23" w:rsidRPr="008040E8">
        <w:rPr>
          <w:rFonts w:cs="Times New Roman"/>
          <w:w w:val="100"/>
          <w:lang w:val="da-DK"/>
        </w:rPr>
        <w:t>1</w:t>
      </w:r>
      <w:r w:rsidR="00A031F9" w:rsidRPr="008040E8">
        <w:rPr>
          <w:rFonts w:cs="Times New Roman"/>
          <w:w w:val="100"/>
          <w:lang w:val="da-DK"/>
        </w:rPr>
        <w:t xml:space="preserve"> kg/người/ngày</w:t>
      </w:r>
      <w:r w:rsidR="00DF0372" w:rsidRPr="008040E8">
        <w:rPr>
          <w:rFonts w:cs="Times New Roman"/>
          <w:w w:val="100"/>
          <w:lang w:val="da-DK"/>
        </w:rPr>
        <w:t>.</w:t>
      </w:r>
    </w:p>
    <w:p w14:paraId="3FD4036F" w14:textId="13A05F12" w:rsidR="00A031F9" w:rsidRPr="008040E8" w:rsidRDefault="001B720A" w:rsidP="00E93536">
      <w:pPr>
        <w:tabs>
          <w:tab w:val="left" w:pos="5245"/>
          <w:tab w:val="left" w:pos="5812"/>
        </w:tabs>
        <w:spacing w:before="120"/>
        <w:ind w:firstLine="567"/>
        <w:jc w:val="both"/>
        <w:rPr>
          <w:rFonts w:cs="Times New Roman"/>
          <w:w w:val="100"/>
          <w:lang w:val="da-DK"/>
        </w:rPr>
      </w:pPr>
      <w:r w:rsidRPr="008040E8">
        <w:rPr>
          <w:rFonts w:cs="Times New Roman"/>
          <w:w w:val="100"/>
          <w:lang w:val="da-DK"/>
        </w:rPr>
        <w:t>k</w:t>
      </w:r>
      <w:r w:rsidR="00DF0372" w:rsidRPr="008040E8">
        <w:rPr>
          <w:rFonts w:cs="Times New Roman"/>
          <w:w w:val="100"/>
          <w:lang w:val="da-DK"/>
        </w:rPr>
        <w:t xml:space="preserve">) </w:t>
      </w:r>
      <w:r w:rsidR="00A031F9" w:rsidRPr="008040E8">
        <w:rPr>
          <w:rFonts w:cs="Times New Roman"/>
          <w:w w:val="100"/>
          <w:lang w:val="da-DK"/>
        </w:rPr>
        <w:t xml:space="preserve">Tiêu chuẩn cấp điện </w:t>
      </w:r>
      <w:r w:rsidR="00412F23" w:rsidRPr="008040E8">
        <w:rPr>
          <w:rFonts w:cs="Times New Roman"/>
          <w:w w:val="100"/>
          <w:lang w:val="da-DK"/>
        </w:rPr>
        <w:t>c</w:t>
      </w:r>
      <w:r w:rsidR="00A031F9" w:rsidRPr="008040E8">
        <w:rPr>
          <w:rFonts w:cs="Times New Roman"/>
          <w:w w:val="100"/>
          <w:lang w:val="da-DK"/>
        </w:rPr>
        <w:t xml:space="preserve">ông trình </w:t>
      </w:r>
      <w:r w:rsidR="00412F23" w:rsidRPr="008040E8">
        <w:rPr>
          <w:rFonts w:cs="Times New Roman"/>
          <w:w w:val="100"/>
          <w:lang w:val="da-DK"/>
        </w:rPr>
        <w:t>chức năng</w:t>
      </w:r>
      <w:r w:rsidR="00A741B5" w:rsidRPr="008040E8">
        <w:rPr>
          <w:rFonts w:cs="Times New Roman"/>
          <w:w w:val="100"/>
          <w:lang w:val="da-DK"/>
        </w:rPr>
        <w:tab/>
      </w:r>
      <w:r w:rsidR="00A031F9" w:rsidRPr="008040E8">
        <w:rPr>
          <w:rFonts w:cs="Times New Roman"/>
          <w:w w:val="100"/>
          <w:lang w:val="da-DK"/>
        </w:rPr>
        <w:t>: 20 ÷ 30 W/</w:t>
      </w:r>
      <w:r w:rsidR="00DF0372" w:rsidRPr="008040E8">
        <w:rPr>
          <w:rFonts w:cs="Times New Roman"/>
          <w:w w:val="100"/>
          <w:lang w:val="da-DK"/>
        </w:rPr>
        <w:t>m²</w:t>
      </w:r>
      <w:r w:rsidR="00A031F9" w:rsidRPr="008040E8">
        <w:rPr>
          <w:rFonts w:cs="Times New Roman"/>
          <w:w w:val="100"/>
          <w:lang w:val="da-DK"/>
        </w:rPr>
        <w:t xml:space="preserve"> sàn</w:t>
      </w:r>
      <w:r w:rsidR="00DF0372" w:rsidRPr="008040E8">
        <w:rPr>
          <w:rFonts w:cs="Times New Roman"/>
          <w:w w:val="100"/>
          <w:lang w:val="da-DK"/>
        </w:rPr>
        <w:t>.</w:t>
      </w:r>
    </w:p>
    <w:p w14:paraId="55F730DA" w14:textId="740DE595" w:rsidR="00412F23" w:rsidRPr="008040E8" w:rsidRDefault="001B720A" w:rsidP="00E93536">
      <w:pPr>
        <w:tabs>
          <w:tab w:val="left" w:pos="5245"/>
          <w:tab w:val="left" w:pos="5812"/>
        </w:tabs>
        <w:spacing w:before="120"/>
        <w:ind w:firstLine="567"/>
        <w:jc w:val="both"/>
        <w:rPr>
          <w:rFonts w:cs="Times New Roman"/>
          <w:w w:val="100"/>
          <w:lang w:val="da-DK"/>
        </w:rPr>
      </w:pPr>
      <w:r w:rsidRPr="008040E8">
        <w:rPr>
          <w:rFonts w:cs="Times New Roman"/>
          <w:w w:val="100"/>
          <w:lang w:val="da-DK"/>
        </w:rPr>
        <w:t>l</w:t>
      </w:r>
      <w:r w:rsidR="00412F23" w:rsidRPr="008040E8">
        <w:rPr>
          <w:rFonts w:cs="Times New Roman"/>
          <w:w w:val="100"/>
          <w:lang w:val="da-DK"/>
        </w:rPr>
        <w:t>) Tiêu chuẩn</w:t>
      </w:r>
      <w:r w:rsidR="00A741B5" w:rsidRPr="008040E8">
        <w:rPr>
          <w:rFonts w:cs="Times New Roman"/>
          <w:w w:val="100"/>
          <w:lang w:val="da-DK"/>
        </w:rPr>
        <w:t xml:space="preserve"> cấp điện chiếu sáng</w:t>
      </w:r>
    </w:p>
    <w:p w14:paraId="3FD40370" w14:textId="0A6BFF7F" w:rsidR="00A031F9" w:rsidRPr="008040E8" w:rsidRDefault="00DF0372" w:rsidP="00E93536">
      <w:pPr>
        <w:tabs>
          <w:tab w:val="left" w:pos="5245"/>
          <w:tab w:val="left" w:pos="5812"/>
        </w:tabs>
        <w:spacing w:before="120"/>
        <w:ind w:firstLine="567"/>
        <w:jc w:val="both"/>
        <w:rPr>
          <w:rFonts w:cs="Times New Roman"/>
          <w:w w:val="100"/>
          <w:lang w:val="da-DK"/>
        </w:rPr>
      </w:pPr>
      <w:r w:rsidRPr="008040E8">
        <w:rPr>
          <w:rFonts w:cs="Times New Roman"/>
          <w:w w:val="100"/>
          <w:lang w:val="da-DK"/>
        </w:rPr>
        <w:t xml:space="preserve">- </w:t>
      </w:r>
      <w:r w:rsidR="00A031F9" w:rsidRPr="008040E8">
        <w:rPr>
          <w:rFonts w:cs="Times New Roman"/>
          <w:w w:val="100"/>
          <w:lang w:val="da-DK"/>
        </w:rPr>
        <w:t>Đường</w:t>
      </w:r>
      <w:r w:rsidR="00412F23" w:rsidRPr="008040E8">
        <w:rPr>
          <w:rFonts w:cs="Times New Roman"/>
          <w:w w:val="100"/>
          <w:lang w:val="da-DK"/>
        </w:rPr>
        <w:t>, quảng trường</w:t>
      </w:r>
      <w:r w:rsidR="00412F23" w:rsidRPr="008040E8">
        <w:rPr>
          <w:rFonts w:cs="Times New Roman"/>
          <w:w w:val="100"/>
          <w:lang w:val="da-DK"/>
        </w:rPr>
        <w:tab/>
      </w:r>
      <w:r w:rsidR="00A741B5" w:rsidRPr="008040E8">
        <w:rPr>
          <w:rFonts w:cs="Times New Roman"/>
          <w:w w:val="100"/>
          <w:lang w:val="da-DK"/>
        </w:rPr>
        <w:tab/>
      </w:r>
      <w:r w:rsidR="00A031F9" w:rsidRPr="008040E8">
        <w:rPr>
          <w:rFonts w:cs="Times New Roman"/>
          <w:w w:val="100"/>
          <w:lang w:val="da-DK"/>
        </w:rPr>
        <w:t>: 01 W/</w:t>
      </w:r>
      <w:r w:rsidRPr="008040E8">
        <w:rPr>
          <w:rFonts w:cs="Times New Roman"/>
          <w:w w:val="100"/>
          <w:lang w:val="da-DK"/>
        </w:rPr>
        <w:t>m².</w:t>
      </w:r>
    </w:p>
    <w:p w14:paraId="3FD40371" w14:textId="6C356953" w:rsidR="00A031F9" w:rsidRPr="008040E8" w:rsidRDefault="00DF0372" w:rsidP="00E93536">
      <w:pPr>
        <w:tabs>
          <w:tab w:val="left" w:pos="5245"/>
          <w:tab w:val="left" w:pos="5812"/>
        </w:tabs>
        <w:spacing w:before="120"/>
        <w:ind w:firstLine="567"/>
        <w:jc w:val="both"/>
        <w:rPr>
          <w:rFonts w:cs="Times New Roman"/>
          <w:w w:val="100"/>
          <w:lang w:val="da-DK"/>
        </w:rPr>
      </w:pPr>
      <w:r w:rsidRPr="008040E8">
        <w:rPr>
          <w:rFonts w:cs="Times New Roman"/>
          <w:w w:val="100"/>
          <w:lang w:val="da-DK"/>
        </w:rPr>
        <w:t xml:space="preserve">- </w:t>
      </w:r>
      <w:r w:rsidR="00412F23" w:rsidRPr="008040E8">
        <w:rPr>
          <w:rFonts w:cs="Times New Roman"/>
          <w:w w:val="100"/>
          <w:lang w:val="da-DK"/>
        </w:rPr>
        <w:t>Cây xanh, công viên</w:t>
      </w:r>
      <w:r w:rsidR="00A031F9" w:rsidRPr="008040E8">
        <w:rPr>
          <w:rFonts w:cs="Times New Roman"/>
          <w:w w:val="100"/>
          <w:lang w:val="da-DK"/>
        </w:rPr>
        <w:tab/>
      </w:r>
      <w:r w:rsidR="00A741B5" w:rsidRPr="008040E8">
        <w:rPr>
          <w:rFonts w:cs="Times New Roman"/>
          <w:w w:val="100"/>
          <w:lang w:val="da-DK"/>
        </w:rPr>
        <w:tab/>
      </w:r>
      <w:r w:rsidR="00A031F9" w:rsidRPr="008040E8">
        <w:rPr>
          <w:rFonts w:cs="Times New Roman"/>
          <w:w w:val="100"/>
          <w:lang w:val="da-DK"/>
        </w:rPr>
        <w:t>: 0,5 W/</w:t>
      </w:r>
      <w:r w:rsidRPr="008040E8">
        <w:rPr>
          <w:rFonts w:cs="Times New Roman"/>
          <w:w w:val="100"/>
          <w:lang w:val="da-DK"/>
        </w:rPr>
        <w:t>m².</w:t>
      </w:r>
    </w:p>
    <w:p w14:paraId="3FD40372" w14:textId="6C6E57CA" w:rsidR="00A031F9" w:rsidRPr="008040E8" w:rsidRDefault="002A1E64" w:rsidP="00E93536">
      <w:pPr>
        <w:tabs>
          <w:tab w:val="left" w:pos="2552"/>
        </w:tabs>
        <w:spacing w:before="120"/>
        <w:ind w:firstLine="567"/>
        <w:jc w:val="both"/>
        <w:rPr>
          <w:rFonts w:cs="Times New Roman"/>
          <w:w w:val="100"/>
          <w:lang w:val="da-DK"/>
        </w:rPr>
      </w:pPr>
      <w:r w:rsidRPr="008040E8">
        <w:rPr>
          <w:rFonts w:cs="Times New Roman"/>
          <w:w w:val="100"/>
          <w:lang w:val="da-DK"/>
        </w:rPr>
        <w:lastRenderedPageBreak/>
        <w:t>4</w:t>
      </w:r>
      <w:r w:rsidR="00A031F9" w:rsidRPr="008040E8">
        <w:rPr>
          <w:rFonts w:cs="Times New Roman"/>
          <w:w w:val="100"/>
          <w:lang w:val="da-DK"/>
        </w:rPr>
        <w:t xml:space="preserve">. </w:t>
      </w:r>
      <w:r w:rsidRPr="008040E8">
        <w:rPr>
          <w:rFonts w:cs="Times New Roman"/>
          <w:w w:val="100"/>
          <w:lang w:val="da-DK"/>
        </w:rPr>
        <w:t>Quy hoạch sử dụng đất, phân khu chức năng và tổ chức không gian kiến trúc cảnh quan</w:t>
      </w:r>
    </w:p>
    <w:p w14:paraId="7CC7C531" w14:textId="5C30FDEF" w:rsidR="002A1E64" w:rsidRPr="008040E8" w:rsidRDefault="002A1E64" w:rsidP="00E93536">
      <w:pPr>
        <w:pStyle w:val="TBCONS1"/>
        <w:tabs>
          <w:tab w:val="left" w:pos="4678"/>
        </w:tabs>
        <w:spacing w:before="120"/>
        <w:rPr>
          <w:sz w:val="28"/>
          <w:szCs w:val="28"/>
        </w:rPr>
      </w:pPr>
      <w:r w:rsidRPr="008040E8">
        <w:rPr>
          <w:bCs/>
          <w:sz w:val="28"/>
          <w:szCs w:val="28"/>
        </w:rPr>
        <w:t>a) Quy hoạch sử dụng đất</w:t>
      </w:r>
      <w:r w:rsidR="00A741B5" w:rsidRPr="008040E8">
        <w:rPr>
          <w:bCs/>
          <w:sz w:val="28"/>
          <w:szCs w:val="28"/>
        </w:rPr>
        <w:t xml:space="preserve">: </w:t>
      </w:r>
      <w:r w:rsidRPr="008040E8">
        <w:rPr>
          <w:bCs/>
          <w:sz w:val="28"/>
          <w:szCs w:val="28"/>
        </w:rPr>
        <w:t>Với tổng diện tích quy hoạch 497.054,80 m</w:t>
      </w:r>
      <w:r w:rsidR="00A741B5" w:rsidRPr="008040E8">
        <w:rPr>
          <w:bCs/>
          <w:sz w:val="28"/>
          <w:szCs w:val="28"/>
        </w:rPr>
        <w:t>²</w:t>
      </w:r>
      <w:r w:rsidRPr="008040E8">
        <w:rPr>
          <w:bCs/>
          <w:sz w:val="28"/>
          <w:szCs w:val="28"/>
        </w:rPr>
        <w:t xml:space="preserve"> </w:t>
      </w:r>
      <w:r w:rsidRPr="008040E8">
        <w:rPr>
          <w:bCs/>
          <w:i/>
          <w:sz w:val="28"/>
          <w:szCs w:val="28"/>
        </w:rPr>
        <w:t>(49,70 ha)</w:t>
      </w:r>
      <w:r w:rsidRPr="008040E8">
        <w:rPr>
          <w:bCs/>
          <w:sz w:val="28"/>
          <w:szCs w:val="28"/>
        </w:rPr>
        <w:t>, được quy hoạch</w:t>
      </w:r>
      <w:r w:rsidRPr="008040E8">
        <w:rPr>
          <w:sz w:val="28"/>
          <w:szCs w:val="28"/>
        </w:rPr>
        <w:t xml:space="preserve"> chức năng sử dụng đất với cơ cấu sử dụng đất và chỉ tiêu kinh tế kỹ thuật như sau:</w:t>
      </w:r>
    </w:p>
    <w:p w14:paraId="5ADB6CA5" w14:textId="77777777" w:rsidR="00A741B5" w:rsidRPr="008040E8" w:rsidRDefault="00A741B5" w:rsidP="00E93536">
      <w:pPr>
        <w:pStyle w:val="TBCONS1"/>
        <w:tabs>
          <w:tab w:val="left" w:pos="4678"/>
        </w:tabs>
        <w:spacing w:before="60"/>
        <w:rPr>
          <w:sz w:val="2"/>
          <w:szCs w:val="28"/>
        </w:rPr>
      </w:pPr>
    </w:p>
    <w:tbl>
      <w:tblPr>
        <w:tblW w:w="5036" w:type="pct"/>
        <w:tblLayout w:type="fixed"/>
        <w:tblLook w:val="04A0" w:firstRow="1" w:lastRow="0" w:firstColumn="1" w:lastColumn="0" w:noHBand="0" w:noVBand="1"/>
      </w:tblPr>
      <w:tblGrid>
        <w:gridCol w:w="683"/>
        <w:gridCol w:w="3123"/>
        <w:gridCol w:w="1164"/>
        <w:gridCol w:w="8"/>
        <w:gridCol w:w="1334"/>
        <w:gridCol w:w="768"/>
        <w:gridCol w:w="778"/>
        <w:gridCol w:w="1170"/>
        <w:gridCol w:w="892"/>
        <w:gridCol w:w="8"/>
      </w:tblGrid>
      <w:tr w:rsidR="008040E8" w:rsidRPr="008040E8" w14:paraId="500DAACD" w14:textId="77777777" w:rsidTr="008040E8">
        <w:trPr>
          <w:gridAfter w:val="1"/>
          <w:wAfter w:w="4" w:type="pct"/>
          <w:trHeight w:val="945"/>
          <w:tblHeader/>
        </w:trPr>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8686B" w14:textId="51F187B2" w:rsidR="00113A0B" w:rsidRPr="008040E8" w:rsidRDefault="00E93536" w:rsidP="00E93536">
            <w:pPr>
              <w:spacing w:before="40" w:after="40"/>
              <w:jc w:val="center"/>
              <w:rPr>
                <w:rFonts w:cs="Times New Roman"/>
                <w:b/>
                <w:bCs/>
                <w:w w:val="100"/>
                <w:sz w:val="24"/>
                <w:szCs w:val="24"/>
              </w:rPr>
            </w:pPr>
            <w:r w:rsidRPr="008040E8">
              <w:rPr>
                <w:rFonts w:cs="Times New Roman"/>
                <w:b/>
                <w:bCs/>
                <w:w w:val="100"/>
                <w:sz w:val="24"/>
                <w:szCs w:val="24"/>
              </w:rPr>
              <w:t>STT</w:t>
            </w:r>
          </w:p>
        </w:tc>
        <w:tc>
          <w:tcPr>
            <w:tcW w:w="1573" w:type="pct"/>
            <w:tcBorders>
              <w:top w:val="single" w:sz="4" w:space="0" w:color="auto"/>
              <w:left w:val="nil"/>
              <w:bottom w:val="single" w:sz="4" w:space="0" w:color="auto"/>
              <w:right w:val="single" w:sz="4" w:space="0" w:color="auto"/>
            </w:tcBorders>
            <w:shd w:val="clear" w:color="auto" w:fill="auto"/>
            <w:noWrap/>
            <w:vAlign w:val="center"/>
            <w:hideMark/>
          </w:tcPr>
          <w:p w14:paraId="0CEAB5F4" w14:textId="77777777" w:rsidR="00113A0B" w:rsidRPr="008040E8" w:rsidRDefault="00113A0B" w:rsidP="00E93536">
            <w:pPr>
              <w:spacing w:before="40" w:after="40"/>
              <w:jc w:val="center"/>
              <w:rPr>
                <w:rFonts w:cs="Times New Roman"/>
                <w:b/>
                <w:bCs/>
                <w:w w:val="100"/>
                <w:sz w:val="24"/>
                <w:szCs w:val="24"/>
              </w:rPr>
            </w:pPr>
            <w:r w:rsidRPr="008040E8">
              <w:rPr>
                <w:rFonts w:cs="Times New Roman"/>
                <w:b/>
                <w:bCs/>
                <w:w w:val="100"/>
                <w:sz w:val="24"/>
                <w:szCs w:val="24"/>
              </w:rPr>
              <w:t>Thành phần</w:t>
            </w:r>
          </w:p>
        </w:tc>
        <w:tc>
          <w:tcPr>
            <w:tcW w:w="590" w:type="pct"/>
            <w:gridSpan w:val="2"/>
            <w:tcBorders>
              <w:top w:val="single" w:sz="4" w:space="0" w:color="auto"/>
              <w:left w:val="nil"/>
              <w:bottom w:val="single" w:sz="4" w:space="0" w:color="auto"/>
              <w:right w:val="single" w:sz="4" w:space="0" w:color="auto"/>
            </w:tcBorders>
            <w:shd w:val="clear" w:color="auto" w:fill="auto"/>
            <w:noWrap/>
            <w:vAlign w:val="center"/>
            <w:hideMark/>
          </w:tcPr>
          <w:p w14:paraId="23530664" w14:textId="77777777" w:rsidR="00113A0B" w:rsidRPr="008040E8" w:rsidRDefault="00113A0B" w:rsidP="00E93536">
            <w:pPr>
              <w:spacing w:before="40" w:after="40"/>
              <w:jc w:val="center"/>
              <w:rPr>
                <w:rFonts w:cs="Times New Roman"/>
                <w:b/>
                <w:bCs/>
                <w:w w:val="100"/>
                <w:sz w:val="24"/>
                <w:szCs w:val="24"/>
              </w:rPr>
            </w:pPr>
            <w:r w:rsidRPr="008040E8">
              <w:rPr>
                <w:rFonts w:cs="Times New Roman"/>
                <w:b/>
                <w:bCs/>
                <w:w w:val="100"/>
                <w:sz w:val="24"/>
                <w:szCs w:val="24"/>
              </w:rPr>
              <w:t>Ký hiệu</w:t>
            </w:r>
          </w:p>
        </w:tc>
        <w:tc>
          <w:tcPr>
            <w:tcW w:w="672" w:type="pct"/>
            <w:tcBorders>
              <w:top w:val="single" w:sz="4" w:space="0" w:color="auto"/>
              <w:left w:val="nil"/>
              <w:bottom w:val="single" w:sz="4" w:space="0" w:color="auto"/>
              <w:right w:val="single" w:sz="4" w:space="0" w:color="auto"/>
            </w:tcBorders>
            <w:shd w:val="clear" w:color="auto" w:fill="auto"/>
            <w:vAlign w:val="center"/>
            <w:hideMark/>
          </w:tcPr>
          <w:p w14:paraId="4328FF5F" w14:textId="77777777" w:rsidR="00113A0B" w:rsidRPr="008040E8" w:rsidRDefault="00113A0B" w:rsidP="00E93536">
            <w:pPr>
              <w:spacing w:before="40" w:after="40"/>
              <w:jc w:val="center"/>
              <w:rPr>
                <w:rFonts w:cs="Times New Roman"/>
                <w:b/>
                <w:bCs/>
                <w:w w:val="100"/>
                <w:sz w:val="24"/>
                <w:szCs w:val="24"/>
              </w:rPr>
            </w:pPr>
            <w:r w:rsidRPr="008040E8">
              <w:rPr>
                <w:rFonts w:cs="Times New Roman"/>
                <w:b/>
                <w:bCs/>
                <w:w w:val="100"/>
                <w:sz w:val="24"/>
                <w:szCs w:val="24"/>
              </w:rPr>
              <w:t>Diện tích</w:t>
            </w:r>
            <w:r w:rsidRPr="008040E8">
              <w:rPr>
                <w:rFonts w:cs="Times New Roman"/>
                <w:b/>
                <w:bCs/>
                <w:w w:val="100"/>
                <w:sz w:val="24"/>
                <w:szCs w:val="24"/>
              </w:rPr>
              <w:br/>
              <w:t>(m²)</w:t>
            </w:r>
          </w:p>
        </w:tc>
        <w:tc>
          <w:tcPr>
            <w:tcW w:w="387" w:type="pct"/>
            <w:tcBorders>
              <w:top w:val="single" w:sz="4" w:space="0" w:color="auto"/>
              <w:left w:val="nil"/>
              <w:bottom w:val="single" w:sz="4" w:space="0" w:color="auto"/>
              <w:right w:val="single" w:sz="4" w:space="0" w:color="auto"/>
            </w:tcBorders>
            <w:shd w:val="clear" w:color="auto" w:fill="auto"/>
            <w:vAlign w:val="center"/>
            <w:hideMark/>
          </w:tcPr>
          <w:p w14:paraId="16D9BF93" w14:textId="7324925F" w:rsidR="00113A0B" w:rsidRPr="008040E8" w:rsidRDefault="008040E8" w:rsidP="00E93536">
            <w:pPr>
              <w:spacing w:before="40" w:after="40"/>
              <w:jc w:val="center"/>
              <w:rPr>
                <w:rFonts w:cs="Times New Roman"/>
                <w:b/>
                <w:bCs/>
                <w:w w:val="100"/>
                <w:sz w:val="24"/>
                <w:szCs w:val="24"/>
              </w:rPr>
            </w:pPr>
            <w:r w:rsidRPr="008040E8">
              <w:rPr>
                <w:rFonts w:cs="Times New Roman"/>
                <w:b/>
                <w:bCs/>
                <w:w w:val="100"/>
                <w:sz w:val="24"/>
                <w:szCs w:val="24"/>
              </w:rPr>
              <w:t>Tỷ</w:t>
            </w:r>
            <w:r w:rsidR="00113A0B" w:rsidRPr="008040E8">
              <w:rPr>
                <w:rFonts w:cs="Times New Roman"/>
                <w:b/>
                <w:bCs/>
                <w:w w:val="100"/>
                <w:sz w:val="24"/>
                <w:szCs w:val="24"/>
              </w:rPr>
              <w:t xml:space="preserve"> lệ</w:t>
            </w:r>
            <w:r w:rsidR="00113A0B" w:rsidRPr="008040E8">
              <w:rPr>
                <w:rFonts w:cs="Times New Roman"/>
                <w:b/>
                <w:bCs/>
                <w:w w:val="100"/>
                <w:sz w:val="24"/>
                <w:szCs w:val="24"/>
              </w:rPr>
              <w:br/>
              <w:t>(%)</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3A9718A2" w14:textId="77777777" w:rsidR="00113A0B" w:rsidRPr="008040E8" w:rsidRDefault="00113A0B" w:rsidP="00E93536">
            <w:pPr>
              <w:spacing w:before="40" w:after="40"/>
              <w:jc w:val="center"/>
              <w:rPr>
                <w:rFonts w:cs="Times New Roman"/>
                <w:b/>
                <w:bCs/>
                <w:w w:val="100"/>
                <w:sz w:val="24"/>
                <w:szCs w:val="24"/>
              </w:rPr>
            </w:pPr>
            <w:r w:rsidRPr="008040E8">
              <w:rPr>
                <w:rFonts w:cs="Times New Roman"/>
                <w:b/>
                <w:bCs/>
                <w:w w:val="100"/>
                <w:sz w:val="24"/>
                <w:szCs w:val="24"/>
              </w:rPr>
              <w:t>MĐXD tối đa</w:t>
            </w:r>
            <w:r w:rsidRPr="008040E8">
              <w:rPr>
                <w:rFonts w:cs="Times New Roman"/>
                <w:b/>
                <w:bCs/>
                <w:w w:val="100"/>
                <w:sz w:val="24"/>
                <w:szCs w:val="24"/>
              </w:rPr>
              <w:br/>
              <w:t>(%)</w:t>
            </w:r>
          </w:p>
        </w:tc>
        <w:tc>
          <w:tcPr>
            <w:tcW w:w="589" w:type="pct"/>
            <w:tcBorders>
              <w:top w:val="single" w:sz="4" w:space="0" w:color="auto"/>
              <w:left w:val="nil"/>
              <w:bottom w:val="single" w:sz="4" w:space="0" w:color="auto"/>
              <w:right w:val="single" w:sz="4" w:space="0" w:color="auto"/>
            </w:tcBorders>
            <w:shd w:val="clear" w:color="auto" w:fill="auto"/>
            <w:vAlign w:val="center"/>
            <w:hideMark/>
          </w:tcPr>
          <w:p w14:paraId="5198DB76" w14:textId="77777777" w:rsidR="00113A0B" w:rsidRPr="008040E8" w:rsidRDefault="00113A0B" w:rsidP="00E93536">
            <w:pPr>
              <w:spacing w:before="40" w:after="40"/>
              <w:jc w:val="center"/>
              <w:rPr>
                <w:rFonts w:cs="Times New Roman"/>
                <w:b/>
                <w:bCs/>
                <w:w w:val="100"/>
                <w:sz w:val="24"/>
                <w:szCs w:val="24"/>
              </w:rPr>
            </w:pPr>
            <w:r w:rsidRPr="008040E8">
              <w:rPr>
                <w:rFonts w:cs="Times New Roman"/>
                <w:b/>
                <w:bCs/>
                <w:w w:val="100"/>
                <w:sz w:val="24"/>
                <w:szCs w:val="24"/>
              </w:rPr>
              <w:t>Tầng cao tối đa</w:t>
            </w:r>
            <w:r w:rsidRPr="008040E8">
              <w:rPr>
                <w:rFonts w:cs="Times New Roman"/>
                <w:b/>
                <w:bCs/>
                <w:w w:val="100"/>
                <w:sz w:val="24"/>
                <w:szCs w:val="24"/>
              </w:rPr>
              <w:br/>
            </w:r>
          </w:p>
        </w:tc>
        <w:tc>
          <w:tcPr>
            <w:tcW w:w="449" w:type="pct"/>
            <w:tcBorders>
              <w:top w:val="single" w:sz="4" w:space="0" w:color="auto"/>
              <w:left w:val="nil"/>
              <w:bottom w:val="single" w:sz="4" w:space="0" w:color="auto"/>
              <w:right w:val="single" w:sz="4" w:space="0" w:color="auto"/>
            </w:tcBorders>
            <w:shd w:val="clear" w:color="auto" w:fill="auto"/>
            <w:vAlign w:val="center"/>
            <w:hideMark/>
          </w:tcPr>
          <w:p w14:paraId="70282B2F" w14:textId="77777777" w:rsidR="00113A0B" w:rsidRPr="008040E8" w:rsidRDefault="00113A0B" w:rsidP="00E93536">
            <w:pPr>
              <w:spacing w:before="40" w:after="40"/>
              <w:jc w:val="center"/>
              <w:rPr>
                <w:rFonts w:cs="Times New Roman"/>
                <w:b/>
                <w:bCs/>
                <w:w w:val="100"/>
                <w:sz w:val="24"/>
                <w:szCs w:val="24"/>
              </w:rPr>
            </w:pPr>
            <w:r w:rsidRPr="008040E8">
              <w:rPr>
                <w:rFonts w:cs="Times New Roman"/>
                <w:b/>
                <w:bCs/>
                <w:w w:val="100"/>
                <w:sz w:val="24"/>
                <w:szCs w:val="24"/>
              </w:rPr>
              <w:t xml:space="preserve"> Số mộ</w:t>
            </w:r>
            <w:r w:rsidRPr="008040E8">
              <w:rPr>
                <w:rFonts w:cs="Times New Roman"/>
                <w:b/>
                <w:bCs/>
                <w:w w:val="100"/>
                <w:sz w:val="24"/>
                <w:szCs w:val="24"/>
              </w:rPr>
              <w:br/>
              <w:t xml:space="preserve">(mộ) </w:t>
            </w:r>
          </w:p>
        </w:tc>
      </w:tr>
      <w:tr w:rsidR="008040E8" w:rsidRPr="008040E8" w14:paraId="62EE0444" w14:textId="77777777" w:rsidTr="008040E8">
        <w:trPr>
          <w:gridAfter w:val="1"/>
          <w:wAfter w:w="4" w:type="pct"/>
          <w:trHeight w:val="315"/>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14:paraId="375E56B6" w14:textId="77777777" w:rsidR="00113A0B" w:rsidRPr="008040E8" w:rsidRDefault="00113A0B" w:rsidP="00E93536">
            <w:pPr>
              <w:spacing w:before="40" w:after="40"/>
              <w:jc w:val="center"/>
              <w:rPr>
                <w:rFonts w:cs="Times New Roman"/>
                <w:b/>
                <w:bCs/>
                <w:w w:val="100"/>
                <w:sz w:val="24"/>
                <w:szCs w:val="24"/>
              </w:rPr>
            </w:pPr>
            <w:r w:rsidRPr="008040E8">
              <w:rPr>
                <w:rFonts w:cs="Times New Roman"/>
                <w:b/>
                <w:bCs/>
                <w:w w:val="100"/>
                <w:sz w:val="24"/>
                <w:szCs w:val="24"/>
              </w:rPr>
              <w:t>I</w:t>
            </w:r>
          </w:p>
        </w:tc>
        <w:tc>
          <w:tcPr>
            <w:tcW w:w="1573" w:type="pct"/>
            <w:tcBorders>
              <w:top w:val="nil"/>
              <w:left w:val="nil"/>
              <w:bottom w:val="single" w:sz="4" w:space="0" w:color="auto"/>
              <w:right w:val="single" w:sz="4" w:space="0" w:color="auto"/>
            </w:tcBorders>
            <w:shd w:val="clear" w:color="auto" w:fill="auto"/>
            <w:noWrap/>
            <w:vAlign w:val="center"/>
            <w:hideMark/>
          </w:tcPr>
          <w:p w14:paraId="39314E99" w14:textId="77777777" w:rsidR="00113A0B" w:rsidRPr="008040E8" w:rsidRDefault="00113A0B" w:rsidP="00E93536">
            <w:pPr>
              <w:spacing w:before="40" w:after="40"/>
              <w:jc w:val="both"/>
              <w:rPr>
                <w:rFonts w:cs="Times New Roman"/>
                <w:b/>
                <w:bCs/>
                <w:w w:val="100"/>
                <w:sz w:val="24"/>
                <w:szCs w:val="24"/>
              </w:rPr>
            </w:pPr>
            <w:r w:rsidRPr="008040E8">
              <w:rPr>
                <w:rFonts w:cs="Times New Roman"/>
                <w:b/>
                <w:bCs/>
                <w:w w:val="100"/>
                <w:sz w:val="24"/>
                <w:szCs w:val="24"/>
              </w:rPr>
              <w:t>ĐẤT KHU MAI TÁNG</w:t>
            </w:r>
          </w:p>
        </w:tc>
        <w:tc>
          <w:tcPr>
            <w:tcW w:w="590" w:type="pct"/>
            <w:gridSpan w:val="2"/>
            <w:tcBorders>
              <w:top w:val="nil"/>
              <w:left w:val="nil"/>
              <w:bottom w:val="single" w:sz="4" w:space="0" w:color="auto"/>
              <w:right w:val="single" w:sz="4" w:space="0" w:color="auto"/>
            </w:tcBorders>
            <w:shd w:val="clear" w:color="auto" w:fill="auto"/>
            <w:noWrap/>
            <w:vAlign w:val="center"/>
            <w:hideMark/>
          </w:tcPr>
          <w:p w14:paraId="33A10C30" w14:textId="77777777" w:rsidR="00113A0B" w:rsidRPr="008040E8" w:rsidRDefault="00113A0B" w:rsidP="00E93536">
            <w:pPr>
              <w:spacing w:before="40" w:after="40"/>
              <w:jc w:val="center"/>
              <w:rPr>
                <w:rFonts w:cs="Times New Roman"/>
                <w:b/>
                <w:bCs/>
                <w:w w:val="100"/>
                <w:sz w:val="24"/>
                <w:szCs w:val="24"/>
              </w:rPr>
            </w:pPr>
            <w:r w:rsidRPr="008040E8">
              <w:rPr>
                <w:rFonts w:cs="Times New Roman"/>
                <w:b/>
                <w:bCs/>
                <w:w w:val="100"/>
                <w:sz w:val="24"/>
                <w:szCs w:val="24"/>
              </w:rPr>
              <w:t> </w:t>
            </w:r>
          </w:p>
        </w:tc>
        <w:tc>
          <w:tcPr>
            <w:tcW w:w="672" w:type="pct"/>
            <w:tcBorders>
              <w:top w:val="nil"/>
              <w:left w:val="nil"/>
              <w:bottom w:val="single" w:sz="4" w:space="0" w:color="auto"/>
              <w:right w:val="single" w:sz="4" w:space="0" w:color="auto"/>
            </w:tcBorders>
            <w:shd w:val="clear" w:color="auto" w:fill="auto"/>
            <w:noWrap/>
            <w:vAlign w:val="center"/>
            <w:hideMark/>
          </w:tcPr>
          <w:p w14:paraId="445D67A7" w14:textId="77777777" w:rsidR="00113A0B" w:rsidRPr="008040E8" w:rsidRDefault="00113A0B" w:rsidP="00E93536">
            <w:pPr>
              <w:spacing w:before="40" w:after="40"/>
              <w:jc w:val="right"/>
              <w:rPr>
                <w:rFonts w:cs="Times New Roman"/>
                <w:b/>
                <w:bCs/>
                <w:w w:val="100"/>
                <w:sz w:val="24"/>
                <w:szCs w:val="24"/>
              </w:rPr>
            </w:pPr>
            <w:r w:rsidRPr="008040E8">
              <w:rPr>
                <w:rFonts w:cs="Times New Roman"/>
                <w:b/>
                <w:bCs/>
                <w:w w:val="100"/>
                <w:sz w:val="24"/>
                <w:szCs w:val="24"/>
              </w:rPr>
              <w:t>257.701,12</w:t>
            </w:r>
          </w:p>
        </w:tc>
        <w:tc>
          <w:tcPr>
            <w:tcW w:w="387" w:type="pct"/>
            <w:tcBorders>
              <w:top w:val="nil"/>
              <w:left w:val="nil"/>
              <w:bottom w:val="single" w:sz="4" w:space="0" w:color="auto"/>
              <w:right w:val="single" w:sz="4" w:space="0" w:color="auto"/>
            </w:tcBorders>
            <w:shd w:val="clear" w:color="auto" w:fill="auto"/>
            <w:noWrap/>
            <w:vAlign w:val="center"/>
            <w:hideMark/>
          </w:tcPr>
          <w:p w14:paraId="4E5E3FD1" w14:textId="77777777" w:rsidR="00113A0B" w:rsidRPr="008040E8" w:rsidRDefault="00113A0B" w:rsidP="00E93536">
            <w:pPr>
              <w:spacing w:before="40" w:after="40"/>
              <w:jc w:val="right"/>
              <w:rPr>
                <w:rFonts w:cs="Times New Roman"/>
                <w:b/>
                <w:bCs/>
                <w:w w:val="100"/>
                <w:sz w:val="24"/>
                <w:szCs w:val="24"/>
              </w:rPr>
            </w:pPr>
            <w:r w:rsidRPr="008040E8">
              <w:rPr>
                <w:rFonts w:cs="Times New Roman"/>
                <w:b/>
                <w:bCs/>
                <w:w w:val="100"/>
                <w:sz w:val="24"/>
                <w:szCs w:val="24"/>
              </w:rPr>
              <w:t>51,85</w:t>
            </w:r>
          </w:p>
        </w:tc>
        <w:tc>
          <w:tcPr>
            <w:tcW w:w="392" w:type="pct"/>
            <w:tcBorders>
              <w:top w:val="nil"/>
              <w:left w:val="nil"/>
              <w:bottom w:val="single" w:sz="4" w:space="0" w:color="auto"/>
              <w:right w:val="single" w:sz="4" w:space="0" w:color="auto"/>
            </w:tcBorders>
            <w:shd w:val="clear" w:color="auto" w:fill="auto"/>
            <w:noWrap/>
            <w:vAlign w:val="center"/>
            <w:hideMark/>
          </w:tcPr>
          <w:p w14:paraId="10C32014" w14:textId="77777777" w:rsidR="00113A0B" w:rsidRPr="008040E8" w:rsidRDefault="00113A0B" w:rsidP="00E93536">
            <w:pPr>
              <w:spacing w:before="40" w:after="40"/>
              <w:jc w:val="center"/>
              <w:rPr>
                <w:rFonts w:cs="Times New Roman"/>
                <w:b/>
                <w:bCs/>
                <w:w w:val="100"/>
                <w:sz w:val="24"/>
                <w:szCs w:val="24"/>
              </w:rPr>
            </w:pPr>
            <w:r w:rsidRPr="008040E8">
              <w:rPr>
                <w:rFonts w:cs="Times New Roman"/>
                <w:b/>
                <w:bCs/>
                <w:w w:val="100"/>
                <w:sz w:val="24"/>
                <w:szCs w:val="24"/>
              </w:rPr>
              <w:t> </w:t>
            </w:r>
          </w:p>
        </w:tc>
        <w:tc>
          <w:tcPr>
            <w:tcW w:w="589" w:type="pct"/>
            <w:tcBorders>
              <w:top w:val="nil"/>
              <w:left w:val="nil"/>
              <w:bottom w:val="single" w:sz="4" w:space="0" w:color="auto"/>
              <w:right w:val="single" w:sz="4" w:space="0" w:color="auto"/>
            </w:tcBorders>
            <w:shd w:val="clear" w:color="auto" w:fill="auto"/>
            <w:noWrap/>
            <w:vAlign w:val="center"/>
            <w:hideMark/>
          </w:tcPr>
          <w:p w14:paraId="28B24901" w14:textId="77777777" w:rsidR="00113A0B" w:rsidRPr="008040E8" w:rsidRDefault="00113A0B" w:rsidP="00E93536">
            <w:pPr>
              <w:spacing w:before="40" w:after="40"/>
              <w:jc w:val="center"/>
              <w:rPr>
                <w:rFonts w:cs="Times New Roman"/>
                <w:b/>
                <w:bCs/>
                <w:w w:val="100"/>
                <w:sz w:val="24"/>
                <w:szCs w:val="24"/>
              </w:rPr>
            </w:pPr>
            <w:r w:rsidRPr="008040E8">
              <w:rPr>
                <w:rFonts w:cs="Times New Roman"/>
                <w:b/>
                <w:bCs/>
                <w:w w:val="100"/>
                <w:sz w:val="24"/>
                <w:szCs w:val="24"/>
              </w:rPr>
              <w:t> </w:t>
            </w:r>
          </w:p>
        </w:tc>
        <w:tc>
          <w:tcPr>
            <w:tcW w:w="449" w:type="pct"/>
            <w:tcBorders>
              <w:top w:val="nil"/>
              <w:left w:val="nil"/>
              <w:bottom w:val="single" w:sz="4" w:space="0" w:color="auto"/>
              <w:right w:val="single" w:sz="4" w:space="0" w:color="auto"/>
            </w:tcBorders>
            <w:shd w:val="clear" w:color="auto" w:fill="auto"/>
            <w:noWrap/>
            <w:vAlign w:val="center"/>
            <w:hideMark/>
          </w:tcPr>
          <w:p w14:paraId="5AA76582" w14:textId="5E96FC36" w:rsidR="00113A0B" w:rsidRPr="008040E8" w:rsidRDefault="00113A0B" w:rsidP="00E93536">
            <w:pPr>
              <w:spacing w:before="40" w:after="40"/>
              <w:jc w:val="right"/>
              <w:rPr>
                <w:rFonts w:cs="Times New Roman"/>
                <w:b/>
                <w:bCs/>
                <w:w w:val="100"/>
                <w:sz w:val="24"/>
                <w:szCs w:val="24"/>
              </w:rPr>
            </w:pPr>
            <w:r w:rsidRPr="008040E8">
              <w:rPr>
                <w:rFonts w:cs="Times New Roman"/>
                <w:b/>
                <w:bCs/>
                <w:w w:val="100"/>
                <w:sz w:val="24"/>
                <w:szCs w:val="24"/>
              </w:rPr>
              <w:t>43.096</w:t>
            </w:r>
          </w:p>
        </w:tc>
      </w:tr>
      <w:tr w:rsidR="008040E8" w:rsidRPr="008040E8" w14:paraId="1269D7FA" w14:textId="77777777" w:rsidTr="008040E8">
        <w:trPr>
          <w:gridAfter w:val="1"/>
          <w:wAfter w:w="4" w:type="pct"/>
          <w:trHeight w:val="315"/>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14:paraId="60268EF3" w14:textId="77777777" w:rsidR="00113A0B" w:rsidRPr="008040E8" w:rsidRDefault="00113A0B" w:rsidP="00E93536">
            <w:pPr>
              <w:spacing w:before="40" w:after="40"/>
              <w:jc w:val="center"/>
              <w:rPr>
                <w:rFonts w:cs="Times New Roman"/>
                <w:b/>
                <w:bCs/>
                <w:w w:val="100"/>
                <w:sz w:val="24"/>
                <w:szCs w:val="24"/>
              </w:rPr>
            </w:pPr>
            <w:r w:rsidRPr="008040E8">
              <w:rPr>
                <w:rFonts w:cs="Times New Roman"/>
                <w:b/>
                <w:bCs/>
                <w:w w:val="100"/>
                <w:sz w:val="24"/>
                <w:szCs w:val="24"/>
              </w:rPr>
              <w:t>I.1</w:t>
            </w:r>
          </w:p>
        </w:tc>
        <w:tc>
          <w:tcPr>
            <w:tcW w:w="1573" w:type="pct"/>
            <w:tcBorders>
              <w:top w:val="nil"/>
              <w:left w:val="nil"/>
              <w:bottom w:val="single" w:sz="4" w:space="0" w:color="auto"/>
              <w:right w:val="single" w:sz="4" w:space="0" w:color="auto"/>
            </w:tcBorders>
            <w:shd w:val="clear" w:color="auto" w:fill="auto"/>
            <w:noWrap/>
            <w:vAlign w:val="center"/>
            <w:hideMark/>
          </w:tcPr>
          <w:p w14:paraId="4246EFD9" w14:textId="77777777" w:rsidR="00113A0B" w:rsidRPr="008040E8" w:rsidRDefault="00113A0B" w:rsidP="00E93536">
            <w:pPr>
              <w:spacing w:before="40" w:after="40"/>
              <w:jc w:val="both"/>
              <w:rPr>
                <w:rFonts w:cs="Times New Roman"/>
                <w:b/>
                <w:bCs/>
                <w:w w:val="100"/>
                <w:sz w:val="24"/>
                <w:szCs w:val="24"/>
              </w:rPr>
            </w:pPr>
            <w:r w:rsidRPr="008040E8">
              <w:rPr>
                <w:rFonts w:cs="Times New Roman"/>
                <w:b/>
                <w:bCs/>
                <w:w w:val="100"/>
                <w:sz w:val="24"/>
                <w:szCs w:val="24"/>
              </w:rPr>
              <w:t>Khu mai táng kinh doanh</w:t>
            </w:r>
          </w:p>
        </w:tc>
        <w:tc>
          <w:tcPr>
            <w:tcW w:w="590" w:type="pct"/>
            <w:gridSpan w:val="2"/>
            <w:tcBorders>
              <w:top w:val="nil"/>
              <w:left w:val="nil"/>
              <w:bottom w:val="single" w:sz="4" w:space="0" w:color="auto"/>
              <w:right w:val="single" w:sz="4" w:space="0" w:color="auto"/>
            </w:tcBorders>
            <w:shd w:val="clear" w:color="auto" w:fill="auto"/>
            <w:noWrap/>
            <w:vAlign w:val="center"/>
            <w:hideMark/>
          </w:tcPr>
          <w:p w14:paraId="366C1D11" w14:textId="77777777" w:rsidR="00113A0B" w:rsidRPr="008040E8" w:rsidRDefault="00113A0B" w:rsidP="00E93536">
            <w:pPr>
              <w:spacing w:before="40" w:after="40"/>
              <w:jc w:val="center"/>
              <w:rPr>
                <w:rFonts w:cs="Times New Roman"/>
                <w:b/>
                <w:bCs/>
                <w:w w:val="100"/>
                <w:sz w:val="24"/>
                <w:szCs w:val="24"/>
              </w:rPr>
            </w:pPr>
            <w:r w:rsidRPr="008040E8">
              <w:rPr>
                <w:rFonts w:cs="Times New Roman"/>
                <w:b/>
                <w:bCs/>
                <w:w w:val="100"/>
                <w:sz w:val="24"/>
                <w:szCs w:val="24"/>
              </w:rPr>
              <w:t> </w:t>
            </w:r>
          </w:p>
        </w:tc>
        <w:tc>
          <w:tcPr>
            <w:tcW w:w="672" w:type="pct"/>
            <w:tcBorders>
              <w:top w:val="nil"/>
              <w:left w:val="nil"/>
              <w:bottom w:val="single" w:sz="4" w:space="0" w:color="auto"/>
              <w:right w:val="single" w:sz="4" w:space="0" w:color="auto"/>
            </w:tcBorders>
            <w:shd w:val="clear" w:color="auto" w:fill="auto"/>
            <w:noWrap/>
            <w:vAlign w:val="center"/>
            <w:hideMark/>
          </w:tcPr>
          <w:p w14:paraId="6CA3E8B8" w14:textId="77777777" w:rsidR="00113A0B" w:rsidRPr="008040E8" w:rsidRDefault="00113A0B" w:rsidP="00E93536">
            <w:pPr>
              <w:spacing w:before="40" w:after="40"/>
              <w:jc w:val="right"/>
              <w:rPr>
                <w:rFonts w:cs="Times New Roman"/>
                <w:b/>
                <w:bCs/>
                <w:w w:val="100"/>
                <w:sz w:val="24"/>
                <w:szCs w:val="24"/>
              </w:rPr>
            </w:pPr>
            <w:r w:rsidRPr="008040E8">
              <w:rPr>
                <w:rFonts w:cs="Times New Roman"/>
                <w:b/>
                <w:bCs/>
                <w:w w:val="100"/>
                <w:sz w:val="24"/>
                <w:szCs w:val="24"/>
              </w:rPr>
              <w:t>229.210,35</w:t>
            </w:r>
          </w:p>
        </w:tc>
        <w:tc>
          <w:tcPr>
            <w:tcW w:w="387" w:type="pct"/>
            <w:tcBorders>
              <w:top w:val="nil"/>
              <w:left w:val="nil"/>
              <w:bottom w:val="single" w:sz="4" w:space="0" w:color="auto"/>
              <w:right w:val="single" w:sz="4" w:space="0" w:color="auto"/>
            </w:tcBorders>
            <w:shd w:val="clear" w:color="auto" w:fill="auto"/>
            <w:noWrap/>
            <w:vAlign w:val="center"/>
            <w:hideMark/>
          </w:tcPr>
          <w:p w14:paraId="6723C8FC" w14:textId="77777777" w:rsidR="00113A0B" w:rsidRPr="008040E8" w:rsidRDefault="00113A0B" w:rsidP="00E93536">
            <w:pPr>
              <w:spacing w:before="40" w:after="40"/>
              <w:jc w:val="right"/>
              <w:rPr>
                <w:rFonts w:cs="Times New Roman"/>
                <w:b/>
                <w:bCs/>
                <w:w w:val="100"/>
                <w:sz w:val="24"/>
                <w:szCs w:val="24"/>
              </w:rPr>
            </w:pPr>
            <w:r w:rsidRPr="008040E8">
              <w:rPr>
                <w:rFonts w:cs="Times New Roman"/>
                <w:b/>
                <w:bCs/>
                <w:w w:val="100"/>
                <w:sz w:val="24"/>
                <w:szCs w:val="24"/>
              </w:rPr>
              <w:t>46,12</w:t>
            </w:r>
          </w:p>
        </w:tc>
        <w:tc>
          <w:tcPr>
            <w:tcW w:w="392" w:type="pct"/>
            <w:tcBorders>
              <w:top w:val="nil"/>
              <w:left w:val="nil"/>
              <w:bottom w:val="single" w:sz="4" w:space="0" w:color="auto"/>
              <w:right w:val="single" w:sz="4" w:space="0" w:color="auto"/>
            </w:tcBorders>
            <w:shd w:val="clear" w:color="auto" w:fill="auto"/>
            <w:noWrap/>
            <w:vAlign w:val="center"/>
            <w:hideMark/>
          </w:tcPr>
          <w:p w14:paraId="62E26C59" w14:textId="77777777" w:rsidR="00113A0B" w:rsidRPr="008040E8" w:rsidRDefault="00113A0B" w:rsidP="00E93536">
            <w:pPr>
              <w:spacing w:before="40" w:after="40"/>
              <w:jc w:val="center"/>
              <w:rPr>
                <w:rFonts w:cs="Times New Roman"/>
                <w:b/>
                <w:bCs/>
                <w:w w:val="100"/>
                <w:sz w:val="24"/>
                <w:szCs w:val="24"/>
              </w:rPr>
            </w:pPr>
            <w:r w:rsidRPr="008040E8">
              <w:rPr>
                <w:rFonts w:cs="Times New Roman"/>
                <w:b/>
                <w:bCs/>
                <w:w w:val="100"/>
                <w:sz w:val="24"/>
                <w:szCs w:val="24"/>
              </w:rPr>
              <w:t> </w:t>
            </w:r>
          </w:p>
        </w:tc>
        <w:tc>
          <w:tcPr>
            <w:tcW w:w="589" w:type="pct"/>
            <w:tcBorders>
              <w:top w:val="nil"/>
              <w:left w:val="nil"/>
              <w:bottom w:val="single" w:sz="4" w:space="0" w:color="auto"/>
              <w:right w:val="single" w:sz="4" w:space="0" w:color="auto"/>
            </w:tcBorders>
            <w:shd w:val="clear" w:color="auto" w:fill="auto"/>
            <w:noWrap/>
            <w:vAlign w:val="center"/>
            <w:hideMark/>
          </w:tcPr>
          <w:p w14:paraId="23637564" w14:textId="77777777" w:rsidR="00113A0B" w:rsidRPr="008040E8" w:rsidRDefault="00113A0B" w:rsidP="00E93536">
            <w:pPr>
              <w:spacing w:before="40" w:after="40"/>
              <w:jc w:val="center"/>
              <w:rPr>
                <w:rFonts w:cs="Times New Roman"/>
                <w:b/>
                <w:bCs/>
                <w:w w:val="100"/>
                <w:sz w:val="24"/>
                <w:szCs w:val="24"/>
              </w:rPr>
            </w:pPr>
            <w:r w:rsidRPr="008040E8">
              <w:rPr>
                <w:rFonts w:cs="Times New Roman"/>
                <w:b/>
                <w:bCs/>
                <w:w w:val="100"/>
                <w:sz w:val="24"/>
                <w:szCs w:val="24"/>
              </w:rPr>
              <w:t> </w:t>
            </w:r>
          </w:p>
        </w:tc>
        <w:tc>
          <w:tcPr>
            <w:tcW w:w="449" w:type="pct"/>
            <w:tcBorders>
              <w:top w:val="nil"/>
              <w:left w:val="nil"/>
              <w:bottom w:val="single" w:sz="4" w:space="0" w:color="auto"/>
              <w:right w:val="single" w:sz="4" w:space="0" w:color="auto"/>
            </w:tcBorders>
            <w:shd w:val="clear" w:color="auto" w:fill="auto"/>
            <w:noWrap/>
            <w:vAlign w:val="center"/>
            <w:hideMark/>
          </w:tcPr>
          <w:p w14:paraId="399B35C0" w14:textId="52F46B2D" w:rsidR="00113A0B" w:rsidRPr="008040E8" w:rsidRDefault="00113A0B" w:rsidP="00E93536">
            <w:pPr>
              <w:spacing w:before="40" w:after="40"/>
              <w:jc w:val="right"/>
              <w:rPr>
                <w:rFonts w:cs="Times New Roman"/>
                <w:b/>
                <w:bCs/>
                <w:w w:val="100"/>
                <w:sz w:val="24"/>
                <w:szCs w:val="24"/>
              </w:rPr>
            </w:pPr>
            <w:r w:rsidRPr="008040E8">
              <w:rPr>
                <w:rFonts w:cs="Times New Roman"/>
                <w:b/>
                <w:bCs/>
                <w:w w:val="100"/>
                <w:sz w:val="24"/>
                <w:szCs w:val="24"/>
              </w:rPr>
              <w:t>38.578</w:t>
            </w:r>
          </w:p>
        </w:tc>
      </w:tr>
      <w:tr w:rsidR="008040E8" w:rsidRPr="008040E8" w14:paraId="7A154E3B" w14:textId="77777777" w:rsidTr="008040E8">
        <w:trPr>
          <w:gridAfter w:val="1"/>
          <w:wAfter w:w="4" w:type="pct"/>
          <w:trHeight w:val="315"/>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14:paraId="018F4167"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1</w:t>
            </w:r>
          </w:p>
        </w:tc>
        <w:tc>
          <w:tcPr>
            <w:tcW w:w="1573" w:type="pct"/>
            <w:tcBorders>
              <w:top w:val="nil"/>
              <w:left w:val="nil"/>
              <w:bottom w:val="single" w:sz="4" w:space="0" w:color="auto"/>
              <w:right w:val="single" w:sz="4" w:space="0" w:color="auto"/>
            </w:tcBorders>
            <w:shd w:val="clear" w:color="auto" w:fill="auto"/>
            <w:noWrap/>
            <w:vAlign w:val="center"/>
            <w:hideMark/>
          </w:tcPr>
          <w:p w14:paraId="6FCCCD01" w14:textId="77777777" w:rsidR="00113A0B" w:rsidRPr="008040E8" w:rsidRDefault="00113A0B" w:rsidP="00E93536">
            <w:pPr>
              <w:spacing w:before="40" w:after="40"/>
              <w:jc w:val="both"/>
              <w:rPr>
                <w:rFonts w:cs="Times New Roman"/>
                <w:w w:val="100"/>
                <w:sz w:val="24"/>
                <w:szCs w:val="24"/>
              </w:rPr>
            </w:pPr>
            <w:r w:rsidRPr="008040E8">
              <w:rPr>
                <w:rFonts w:cs="Times New Roman"/>
                <w:w w:val="100"/>
                <w:sz w:val="24"/>
                <w:szCs w:val="24"/>
              </w:rPr>
              <w:t>Khu chôn cất một lần</w:t>
            </w:r>
          </w:p>
        </w:tc>
        <w:tc>
          <w:tcPr>
            <w:tcW w:w="590" w:type="pct"/>
            <w:gridSpan w:val="2"/>
            <w:tcBorders>
              <w:top w:val="nil"/>
              <w:left w:val="nil"/>
              <w:bottom w:val="single" w:sz="4" w:space="0" w:color="auto"/>
              <w:right w:val="single" w:sz="4" w:space="0" w:color="auto"/>
            </w:tcBorders>
            <w:shd w:val="clear" w:color="auto" w:fill="auto"/>
            <w:noWrap/>
            <w:vAlign w:val="center"/>
            <w:hideMark/>
          </w:tcPr>
          <w:p w14:paraId="1EE18F3C"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CML</w:t>
            </w:r>
          </w:p>
        </w:tc>
        <w:tc>
          <w:tcPr>
            <w:tcW w:w="672" w:type="pct"/>
            <w:tcBorders>
              <w:top w:val="nil"/>
              <w:left w:val="nil"/>
              <w:bottom w:val="single" w:sz="4" w:space="0" w:color="auto"/>
              <w:right w:val="single" w:sz="4" w:space="0" w:color="auto"/>
            </w:tcBorders>
            <w:shd w:val="clear" w:color="auto" w:fill="auto"/>
            <w:noWrap/>
            <w:vAlign w:val="center"/>
            <w:hideMark/>
          </w:tcPr>
          <w:p w14:paraId="4E40B727" w14:textId="77777777" w:rsidR="00113A0B" w:rsidRPr="008040E8" w:rsidRDefault="00113A0B" w:rsidP="00E93536">
            <w:pPr>
              <w:spacing w:before="40" w:after="40"/>
              <w:jc w:val="right"/>
              <w:rPr>
                <w:rFonts w:cs="Times New Roman"/>
                <w:w w:val="100"/>
                <w:sz w:val="24"/>
                <w:szCs w:val="24"/>
              </w:rPr>
            </w:pPr>
            <w:r w:rsidRPr="008040E8">
              <w:rPr>
                <w:rFonts w:cs="Times New Roman"/>
                <w:w w:val="100"/>
                <w:sz w:val="24"/>
                <w:szCs w:val="24"/>
              </w:rPr>
              <w:t>182.902,63</w:t>
            </w:r>
          </w:p>
        </w:tc>
        <w:tc>
          <w:tcPr>
            <w:tcW w:w="387" w:type="pct"/>
            <w:tcBorders>
              <w:top w:val="nil"/>
              <w:left w:val="nil"/>
              <w:bottom w:val="single" w:sz="4" w:space="0" w:color="auto"/>
              <w:right w:val="single" w:sz="4" w:space="0" w:color="auto"/>
            </w:tcBorders>
            <w:shd w:val="clear" w:color="auto" w:fill="auto"/>
            <w:noWrap/>
            <w:vAlign w:val="center"/>
            <w:hideMark/>
          </w:tcPr>
          <w:p w14:paraId="23BF4283" w14:textId="77777777" w:rsidR="00113A0B" w:rsidRPr="008040E8" w:rsidRDefault="00113A0B" w:rsidP="00E93536">
            <w:pPr>
              <w:spacing w:before="40" w:after="40"/>
              <w:jc w:val="right"/>
              <w:rPr>
                <w:rFonts w:cs="Times New Roman"/>
                <w:w w:val="100"/>
                <w:sz w:val="24"/>
                <w:szCs w:val="24"/>
              </w:rPr>
            </w:pPr>
            <w:r w:rsidRPr="008040E8">
              <w:rPr>
                <w:rFonts w:cs="Times New Roman"/>
                <w:w w:val="100"/>
                <w:sz w:val="24"/>
                <w:szCs w:val="24"/>
              </w:rPr>
              <w:t>36,80</w:t>
            </w:r>
          </w:p>
        </w:tc>
        <w:tc>
          <w:tcPr>
            <w:tcW w:w="392" w:type="pct"/>
            <w:tcBorders>
              <w:top w:val="nil"/>
              <w:left w:val="nil"/>
              <w:bottom w:val="single" w:sz="4" w:space="0" w:color="auto"/>
              <w:right w:val="single" w:sz="4" w:space="0" w:color="auto"/>
            </w:tcBorders>
            <w:shd w:val="clear" w:color="auto" w:fill="auto"/>
            <w:noWrap/>
            <w:vAlign w:val="center"/>
            <w:hideMark/>
          </w:tcPr>
          <w:p w14:paraId="7B677247"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 </w:t>
            </w:r>
          </w:p>
        </w:tc>
        <w:tc>
          <w:tcPr>
            <w:tcW w:w="589" w:type="pct"/>
            <w:tcBorders>
              <w:top w:val="nil"/>
              <w:left w:val="nil"/>
              <w:bottom w:val="single" w:sz="4" w:space="0" w:color="auto"/>
              <w:right w:val="single" w:sz="4" w:space="0" w:color="auto"/>
            </w:tcBorders>
            <w:shd w:val="clear" w:color="auto" w:fill="auto"/>
            <w:noWrap/>
            <w:vAlign w:val="center"/>
            <w:hideMark/>
          </w:tcPr>
          <w:p w14:paraId="4A981410"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 </w:t>
            </w:r>
          </w:p>
        </w:tc>
        <w:tc>
          <w:tcPr>
            <w:tcW w:w="449" w:type="pct"/>
            <w:tcBorders>
              <w:top w:val="nil"/>
              <w:left w:val="nil"/>
              <w:bottom w:val="single" w:sz="4" w:space="0" w:color="auto"/>
              <w:right w:val="single" w:sz="4" w:space="0" w:color="auto"/>
            </w:tcBorders>
            <w:shd w:val="clear" w:color="auto" w:fill="auto"/>
            <w:noWrap/>
            <w:vAlign w:val="center"/>
            <w:hideMark/>
          </w:tcPr>
          <w:p w14:paraId="474696D5" w14:textId="4663BEAF" w:rsidR="00113A0B" w:rsidRPr="008040E8" w:rsidRDefault="00113A0B" w:rsidP="00E93536">
            <w:pPr>
              <w:spacing w:before="40" w:after="40"/>
              <w:jc w:val="right"/>
              <w:rPr>
                <w:rFonts w:cs="Times New Roman"/>
                <w:w w:val="100"/>
                <w:sz w:val="24"/>
                <w:szCs w:val="24"/>
              </w:rPr>
            </w:pPr>
            <w:r w:rsidRPr="008040E8">
              <w:rPr>
                <w:rFonts w:cs="Times New Roman"/>
                <w:w w:val="100"/>
                <w:sz w:val="24"/>
                <w:szCs w:val="24"/>
              </w:rPr>
              <w:t>27.188</w:t>
            </w:r>
          </w:p>
        </w:tc>
      </w:tr>
      <w:tr w:rsidR="008040E8" w:rsidRPr="008040E8" w14:paraId="005DE7B9" w14:textId="77777777" w:rsidTr="008040E8">
        <w:trPr>
          <w:gridAfter w:val="1"/>
          <w:wAfter w:w="4" w:type="pct"/>
          <w:trHeight w:val="315"/>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14:paraId="1E671A02" w14:textId="77777777" w:rsidR="00113A0B" w:rsidRPr="008040E8" w:rsidRDefault="00113A0B" w:rsidP="00E93536">
            <w:pPr>
              <w:spacing w:before="40" w:after="40"/>
              <w:jc w:val="center"/>
              <w:rPr>
                <w:rFonts w:cs="Times New Roman"/>
                <w:i/>
                <w:iCs/>
                <w:w w:val="100"/>
                <w:sz w:val="24"/>
                <w:szCs w:val="24"/>
              </w:rPr>
            </w:pPr>
            <w:r w:rsidRPr="008040E8">
              <w:rPr>
                <w:rFonts w:cs="Times New Roman"/>
                <w:i/>
                <w:iCs/>
                <w:w w:val="100"/>
                <w:sz w:val="24"/>
                <w:szCs w:val="24"/>
              </w:rPr>
              <w:t>1.1</w:t>
            </w:r>
          </w:p>
        </w:tc>
        <w:tc>
          <w:tcPr>
            <w:tcW w:w="1573" w:type="pct"/>
            <w:tcBorders>
              <w:top w:val="nil"/>
              <w:left w:val="nil"/>
              <w:bottom w:val="single" w:sz="4" w:space="0" w:color="auto"/>
              <w:right w:val="single" w:sz="4" w:space="0" w:color="auto"/>
            </w:tcBorders>
            <w:shd w:val="clear" w:color="auto" w:fill="auto"/>
            <w:noWrap/>
            <w:vAlign w:val="center"/>
            <w:hideMark/>
          </w:tcPr>
          <w:p w14:paraId="745D79D8" w14:textId="23176DDA" w:rsidR="00113A0B" w:rsidRPr="008040E8" w:rsidRDefault="00113A0B" w:rsidP="00E93536">
            <w:pPr>
              <w:spacing w:before="40" w:after="40"/>
              <w:jc w:val="both"/>
              <w:rPr>
                <w:rFonts w:cs="Times New Roman"/>
                <w:i/>
                <w:iCs/>
                <w:w w:val="100"/>
                <w:sz w:val="24"/>
                <w:szCs w:val="24"/>
              </w:rPr>
            </w:pPr>
            <w:r w:rsidRPr="008040E8">
              <w:rPr>
                <w:rFonts w:cs="Times New Roman"/>
                <w:i/>
                <w:iCs/>
                <w:w w:val="100"/>
                <w:sz w:val="24"/>
                <w:szCs w:val="24"/>
              </w:rPr>
              <w:t xml:space="preserve"> </w:t>
            </w:r>
            <w:r w:rsidR="00BF7227" w:rsidRPr="008040E8">
              <w:rPr>
                <w:rFonts w:cs="Times New Roman"/>
                <w:i/>
                <w:iCs/>
                <w:w w:val="100"/>
                <w:sz w:val="24"/>
                <w:szCs w:val="24"/>
              </w:rPr>
              <w:t>- K</w:t>
            </w:r>
            <w:r w:rsidRPr="008040E8">
              <w:rPr>
                <w:rFonts w:cs="Times New Roman"/>
                <w:i/>
                <w:iCs/>
                <w:w w:val="100"/>
                <w:sz w:val="24"/>
                <w:szCs w:val="24"/>
              </w:rPr>
              <w:t>hu chôn cất một lần loại I</w:t>
            </w:r>
          </w:p>
        </w:tc>
        <w:tc>
          <w:tcPr>
            <w:tcW w:w="590" w:type="pct"/>
            <w:gridSpan w:val="2"/>
            <w:tcBorders>
              <w:top w:val="nil"/>
              <w:left w:val="nil"/>
              <w:bottom w:val="single" w:sz="4" w:space="0" w:color="auto"/>
              <w:right w:val="single" w:sz="4" w:space="0" w:color="auto"/>
            </w:tcBorders>
            <w:shd w:val="clear" w:color="auto" w:fill="auto"/>
            <w:noWrap/>
            <w:vAlign w:val="center"/>
            <w:hideMark/>
          </w:tcPr>
          <w:p w14:paraId="4118395F" w14:textId="77777777" w:rsidR="00113A0B" w:rsidRPr="008040E8" w:rsidRDefault="00113A0B" w:rsidP="00E93536">
            <w:pPr>
              <w:spacing w:before="40" w:after="40"/>
              <w:jc w:val="center"/>
              <w:rPr>
                <w:rFonts w:cs="Times New Roman"/>
                <w:i/>
                <w:iCs/>
                <w:w w:val="100"/>
                <w:sz w:val="24"/>
                <w:szCs w:val="24"/>
              </w:rPr>
            </w:pPr>
            <w:r w:rsidRPr="008040E8">
              <w:rPr>
                <w:rFonts w:cs="Times New Roman"/>
                <w:i/>
                <w:iCs/>
                <w:w w:val="100"/>
                <w:sz w:val="24"/>
                <w:szCs w:val="24"/>
              </w:rPr>
              <w:t>CML-I</w:t>
            </w:r>
          </w:p>
        </w:tc>
        <w:tc>
          <w:tcPr>
            <w:tcW w:w="672" w:type="pct"/>
            <w:tcBorders>
              <w:top w:val="nil"/>
              <w:left w:val="nil"/>
              <w:bottom w:val="single" w:sz="4" w:space="0" w:color="auto"/>
              <w:right w:val="single" w:sz="4" w:space="0" w:color="auto"/>
            </w:tcBorders>
            <w:shd w:val="clear" w:color="auto" w:fill="auto"/>
            <w:noWrap/>
            <w:vAlign w:val="center"/>
            <w:hideMark/>
          </w:tcPr>
          <w:p w14:paraId="595DCC8C" w14:textId="77777777" w:rsidR="00113A0B" w:rsidRPr="008040E8" w:rsidRDefault="00113A0B" w:rsidP="00E93536">
            <w:pPr>
              <w:spacing w:before="40" w:after="40"/>
              <w:jc w:val="right"/>
              <w:rPr>
                <w:rFonts w:cs="Times New Roman"/>
                <w:i/>
                <w:iCs/>
                <w:w w:val="100"/>
                <w:sz w:val="24"/>
                <w:szCs w:val="24"/>
              </w:rPr>
            </w:pPr>
            <w:r w:rsidRPr="008040E8">
              <w:rPr>
                <w:rFonts w:cs="Times New Roman"/>
                <w:i/>
                <w:iCs/>
                <w:w w:val="100"/>
                <w:sz w:val="24"/>
                <w:szCs w:val="24"/>
              </w:rPr>
              <w:t>140.058,13</w:t>
            </w:r>
          </w:p>
        </w:tc>
        <w:tc>
          <w:tcPr>
            <w:tcW w:w="387" w:type="pct"/>
            <w:tcBorders>
              <w:top w:val="nil"/>
              <w:left w:val="nil"/>
              <w:bottom w:val="single" w:sz="4" w:space="0" w:color="auto"/>
              <w:right w:val="single" w:sz="4" w:space="0" w:color="auto"/>
            </w:tcBorders>
            <w:shd w:val="clear" w:color="auto" w:fill="auto"/>
            <w:noWrap/>
            <w:vAlign w:val="center"/>
            <w:hideMark/>
          </w:tcPr>
          <w:p w14:paraId="7E7D0B4B" w14:textId="77777777" w:rsidR="00113A0B" w:rsidRPr="008040E8" w:rsidRDefault="00113A0B" w:rsidP="00E93536">
            <w:pPr>
              <w:spacing w:before="40" w:after="40"/>
              <w:jc w:val="right"/>
              <w:rPr>
                <w:rFonts w:cs="Times New Roman"/>
                <w:i/>
                <w:iCs/>
                <w:w w:val="100"/>
                <w:sz w:val="24"/>
                <w:szCs w:val="24"/>
              </w:rPr>
            </w:pPr>
            <w:r w:rsidRPr="008040E8">
              <w:rPr>
                <w:rFonts w:cs="Times New Roman"/>
                <w:i/>
                <w:iCs/>
                <w:w w:val="100"/>
                <w:sz w:val="24"/>
                <w:szCs w:val="24"/>
              </w:rPr>
              <w:t>28,18</w:t>
            </w:r>
          </w:p>
        </w:tc>
        <w:tc>
          <w:tcPr>
            <w:tcW w:w="392" w:type="pct"/>
            <w:tcBorders>
              <w:top w:val="nil"/>
              <w:left w:val="nil"/>
              <w:bottom w:val="single" w:sz="4" w:space="0" w:color="auto"/>
              <w:right w:val="single" w:sz="4" w:space="0" w:color="auto"/>
            </w:tcBorders>
            <w:shd w:val="clear" w:color="auto" w:fill="auto"/>
            <w:noWrap/>
            <w:vAlign w:val="center"/>
            <w:hideMark/>
          </w:tcPr>
          <w:p w14:paraId="1E2746CA" w14:textId="77777777" w:rsidR="00113A0B" w:rsidRPr="008040E8" w:rsidRDefault="00113A0B" w:rsidP="00E93536">
            <w:pPr>
              <w:spacing w:before="40" w:after="40"/>
              <w:jc w:val="center"/>
              <w:rPr>
                <w:rFonts w:cs="Times New Roman"/>
                <w:i/>
                <w:iCs/>
                <w:w w:val="100"/>
                <w:sz w:val="24"/>
                <w:szCs w:val="24"/>
              </w:rPr>
            </w:pPr>
            <w:r w:rsidRPr="008040E8">
              <w:rPr>
                <w:rFonts w:cs="Times New Roman"/>
                <w:i/>
                <w:iCs/>
                <w:w w:val="100"/>
                <w:sz w:val="24"/>
                <w:szCs w:val="24"/>
              </w:rPr>
              <w:t> </w:t>
            </w:r>
          </w:p>
        </w:tc>
        <w:tc>
          <w:tcPr>
            <w:tcW w:w="589" w:type="pct"/>
            <w:tcBorders>
              <w:top w:val="nil"/>
              <w:left w:val="nil"/>
              <w:bottom w:val="single" w:sz="4" w:space="0" w:color="auto"/>
              <w:right w:val="single" w:sz="4" w:space="0" w:color="auto"/>
            </w:tcBorders>
            <w:shd w:val="clear" w:color="auto" w:fill="auto"/>
            <w:noWrap/>
            <w:vAlign w:val="center"/>
            <w:hideMark/>
          </w:tcPr>
          <w:p w14:paraId="63D387AD" w14:textId="77777777" w:rsidR="00113A0B" w:rsidRPr="008040E8" w:rsidRDefault="00113A0B" w:rsidP="00E93536">
            <w:pPr>
              <w:spacing w:before="40" w:after="40"/>
              <w:jc w:val="center"/>
              <w:rPr>
                <w:rFonts w:cs="Times New Roman"/>
                <w:i/>
                <w:iCs/>
                <w:w w:val="100"/>
                <w:sz w:val="24"/>
                <w:szCs w:val="24"/>
              </w:rPr>
            </w:pPr>
            <w:r w:rsidRPr="008040E8">
              <w:rPr>
                <w:rFonts w:cs="Times New Roman"/>
                <w:i/>
                <w:iCs/>
                <w:w w:val="100"/>
                <w:sz w:val="24"/>
                <w:szCs w:val="24"/>
              </w:rPr>
              <w:t> </w:t>
            </w:r>
          </w:p>
        </w:tc>
        <w:tc>
          <w:tcPr>
            <w:tcW w:w="449" w:type="pct"/>
            <w:tcBorders>
              <w:top w:val="nil"/>
              <w:left w:val="nil"/>
              <w:bottom w:val="single" w:sz="4" w:space="0" w:color="auto"/>
              <w:right w:val="single" w:sz="4" w:space="0" w:color="auto"/>
            </w:tcBorders>
            <w:shd w:val="clear" w:color="auto" w:fill="auto"/>
            <w:noWrap/>
            <w:vAlign w:val="center"/>
            <w:hideMark/>
          </w:tcPr>
          <w:p w14:paraId="4508DEF3" w14:textId="6E0D30CF" w:rsidR="00113A0B" w:rsidRPr="008040E8" w:rsidRDefault="00113A0B" w:rsidP="00E93536">
            <w:pPr>
              <w:spacing w:before="40" w:after="40"/>
              <w:jc w:val="right"/>
              <w:rPr>
                <w:rFonts w:cs="Times New Roman"/>
                <w:i/>
                <w:iCs/>
                <w:w w:val="100"/>
                <w:sz w:val="24"/>
                <w:szCs w:val="24"/>
              </w:rPr>
            </w:pPr>
            <w:r w:rsidRPr="008040E8">
              <w:rPr>
                <w:rFonts w:cs="Times New Roman"/>
                <w:i/>
                <w:iCs/>
                <w:w w:val="100"/>
                <w:sz w:val="24"/>
                <w:szCs w:val="24"/>
              </w:rPr>
              <w:t>21.176</w:t>
            </w:r>
          </w:p>
        </w:tc>
      </w:tr>
      <w:tr w:rsidR="008040E8" w:rsidRPr="008040E8" w14:paraId="46DC03C4" w14:textId="77777777" w:rsidTr="008040E8">
        <w:trPr>
          <w:gridAfter w:val="1"/>
          <w:wAfter w:w="4" w:type="pct"/>
          <w:trHeight w:val="315"/>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14:paraId="2D8F56B6" w14:textId="77777777" w:rsidR="00113A0B" w:rsidRPr="008040E8" w:rsidRDefault="00113A0B" w:rsidP="00E93536">
            <w:pPr>
              <w:spacing w:before="40" w:after="40"/>
              <w:jc w:val="center"/>
              <w:rPr>
                <w:rFonts w:cs="Times New Roman"/>
                <w:i/>
                <w:iCs/>
                <w:w w:val="100"/>
                <w:sz w:val="24"/>
                <w:szCs w:val="24"/>
              </w:rPr>
            </w:pPr>
            <w:r w:rsidRPr="008040E8">
              <w:rPr>
                <w:rFonts w:cs="Times New Roman"/>
                <w:i/>
                <w:iCs/>
                <w:w w:val="100"/>
                <w:sz w:val="24"/>
                <w:szCs w:val="24"/>
              </w:rPr>
              <w:t>1.2</w:t>
            </w:r>
          </w:p>
        </w:tc>
        <w:tc>
          <w:tcPr>
            <w:tcW w:w="1573" w:type="pct"/>
            <w:tcBorders>
              <w:top w:val="nil"/>
              <w:left w:val="nil"/>
              <w:bottom w:val="single" w:sz="4" w:space="0" w:color="auto"/>
              <w:right w:val="single" w:sz="4" w:space="0" w:color="auto"/>
            </w:tcBorders>
            <w:shd w:val="clear" w:color="auto" w:fill="auto"/>
            <w:noWrap/>
            <w:vAlign w:val="center"/>
            <w:hideMark/>
          </w:tcPr>
          <w:p w14:paraId="6EFE47ED" w14:textId="625C5430" w:rsidR="00113A0B" w:rsidRPr="008040E8" w:rsidRDefault="00BF7227" w:rsidP="00E93536">
            <w:pPr>
              <w:spacing w:before="40" w:after="40"/>
              <w:jc w:val="both"/>
              <w:rPr>
                <w:rFonts w:cs="Times New Roman"/>
                <w:i/>
                <w:iCs/>
                <w:w w:val="100"/>
                <w:sz w:val="24"/>
                <w:szCs w:val="24"/>
              </w:rPr>
            </w:pPr>
            <w:r w:rsidRPr="008040E8">
              <w:rPr>
                <w:rFonts w:cs="Times New Roman"/>
                <w:i/>
                <w:iCs/>
                <w:w w:val="100"/>
                <w:sz w:val="24"/>
                <w:szCs w:val="24"/>
              </w:rPr>
              <w:t>- K</w:t>
            </w:r>
            <w:r w:rsidR="00113A0B" w:rsidRPr="008040E8">
              <w:rPr>
                <w:rFonts w:cs="Times New Roman"/>
                <w:i/>
                <w:iCs/>
                <w:w w:val="100"/>
                <w:sz w:val="24"/>
                <w:szCs w:val="24"/>
              </w:rPr>
              <w:t>hu chôn cất một lần loại II</w:t>
            </w:r>
          </w:p>
        </w:tc>
        <w:tc>
          <w:tcPr>
            <w:tcW w:w="590" w:type="pct"/>
            <w:gridSpan w:val="2"/>
            <w:tcBorders>
              <w:top w:val="nil"/>
              <w:left w:val="nil"/>
              <w:bottom w:val="single" w:sz="4" w:space="0" w:color="auto"/>
              <w:right w:val="single" w:sz="4" w:space="0" w:color="auto"/>
            </w:tcBorders>
            <w:shd w:val="clear" w:color="auto" w:fill="auto"/>
            <w:noWrap/>
            <w:vAlign w:val="center"/>
            <w:hideMark/>
          </w:tcPr>
          <w:p w14:paraId="2C1A4616" w14:textId="77777777" w:rsidR="00113A0B" w:rsidRPr="008040E8" w:rsidRDefault="00113A0B" w:rsidP="00E93536">
            <w:pPr>
              <w:spacing w:before="40" w:after="40"/>
              <w:jc w:val="center"/>
              <w:rPr>
                <w:rFonts w:cs="Times New Roman"/>
                <w:i/>
                <w:iCs/>
                <w:w w:val="100"/>
                <w:sz w:val="24"/>
                <w:szCs w:val="24"/>
              </w:rPr>
            </w:pPr>
            <w:r w:rsidRPr="008040E8">
              <w:rPr>
                <w:rFonts w:cs="Times New Roman"/>
                <w:i/>
                <w:iCs/>
                <w:w w:val="100"/>
                <w:sz w:val="24"/>
                <w:szCs w:val="24"/>
              </w:rPr>
              <w:t>CML-II</w:t>
            </w:r>
          </w:p>
        </w:tc>
        <w:tc>
          <w:tcPr>
            <w:tcW w:w="672" w:type="pct"/>
            <w:tcBorders>
              <w:top w:val="nil"/>
              <w:left w:val="nil"/>
              <w:bottom w:val="single" w:sz="4" w:space="0" w:color="auto"/>
              <w:right w:val="single" w:sz="4" w:space="0" w:color="auto"/>
            </w:tcBorders>
            <w:shd w:val="clear" w:color="auto" w:fill="auto"/>
            <w:noWrap/>
            <w:vAlign w:val="center"/>
            <w:hideMark/>
          </w:tcPr>
          <w:p w14:paraId="06FF7E8E" w14:textId="77777777" w:rsidR="00113A0B" w:rsidRPr="008040E8" w:rsidRDefault="00113A0B" w:rsidP="00E93536">
            <w:pPr>
              <w:spacing w:before="40" w:after="40"/>
              <w:jc w:val="right"/>
              <w:rPr>
                <w:rFonts w:cs="Times New Roman"/>
                <w:i/>
                <w:iCs/>
                <w:w w:val="100"/>
                <w:sz w:val="24"/>
                <w:szCs w:val="24"/>
              </w:rPr>
            </w:pPr>
            <w:r w:rsidRPr="008040E8">
              <w:rPr>
                <w:rFonts w:cs="Times New Roman"/>
                <w:i/>
                <w:iCs/>
                <w:w w:val="100"/>
                <w:sz w:val="24"/>
                <w:szCs w:val="24"/>
              </w:rPr>
              <w:t>42.844,50</w:t>
            </w:r>
          </w:p>
        </w:tc>
        <w:tc>
          <w:tcPr>
            <w:tcW w:w="387" w:type="pct"/>
            <w:tcBorders>
              <w:top w:val="nil"/>
              <w:left w:val="nil"/>
              <w:bottom w:val="single" w:sz="4" w:space="0" w:color="auto"/>
              <w:right w:val="single" w:sz="4" w:space="0" w:color="auto"/>
            </w:tcBorders>
            <w:shd w:val="clear" w:color="auto" w:fill="auto"/>
            <w:noWrap/>
            <w:vAlign w:val="center"/>
            <w:hideMark/>
          </w:tcPr>
          <w:p w14:paraId="12A6C8C8" w14:textId="77777777" w:rsidR="00113A0B" w:rsidRPr="008040E8" w:rsidRDefault="00113A0B" w:rsidP="00E93536">
            <w:pPr>
              <w:spacing w:before="40" w:after="40"/>
              <w:jc w:val="right"/>
              <w:rPr>
                <w:rFonts w:cs="Times New Roman"/>
                <w:i/>
                <w:iCs/>
                <w:w w:val="100"/>
                <w:sz w:val="24"/>
                <w:szCs w:val="24"/>
              </w:rPr>
            </w:pPr>
            <w:r w:rsidRPr="008040E8">
              <w:rPr>
                <w:rFonts w:cs="Times New Roman"/>
                <w:i/>
                <w:iCs/>
                <w:w w:val="100"/>
                <w:sz w:val="24"/>
                <w:szCs w:val="24"/>
              </w:rPr>
              <w:t>8,62</w:t>
            </w:r>
          </w:p>
        </w:tc>
        <w:tc>
          <w:tcPr>
            <w:tcW w:w="392" w:type="pct"/>
            <w:tcBorders>
              <w:top w:val="nil"/>
              <w:left w:val="nil"/>
              <w:bottom w:val="single" w:sz="4" w:space="0" w:color="auto"/>
              <w:right w:val="single" w:sz="4" w:space="0" w:color="auto"/>
            </w:tcBorders>
            <w:shd w:val="clear" w:color="auto" w:fill="auto"/>
            <w:noWrap/>
            <w:vAlign w:val="center"/>
            <w:hideMark/>
          </w:tcPr>
          <w:p w14:paraId="2371672A" w14:textId="77777777" w:rsidR="00113A0B" w:rsidRPr="008040E8" w:rsidRDefault="00113A0B" w:rsidP="00E93536">
            <w:pPr>
              <w:spacing w:before="40" w:after="40"/>
              <w:jc w:val="center"/>
              <w:rPr>
                <w:rFonts w:cs="Times New Roman"/>
                <w:i/>
                <w:iCs/>
                <w:w w:val="100"/>
                <w:sz w:val="24"/>
                <w:szCs w:val="24"/>
              </w:rPr>
            </w:pPr>
            <w:r w:rsidRPr="008040E8">
              <w:rPr>
                <w:rFonts w:cs="Times New Roman"/>
                <w:i/>
                <w:iCs/>
                <w:w w:val="100"/>
                <w:sz w:val="24"/>
                <w:szCs w:val="24"/>
              </w:rPr>
              <w:t> </w:t>
            </w:r>
          </w:p>
        </w:tc>
        <w:tc>
          <w:tcPr>
            <w:tcW w:w="589" w:type="pct"/>
            <w:tcBorders>
              <w:top w:val="nil"/>
              <w:left w:val="nil"/>
              <w:bottom w:val="single" w:sz="4" w:space="0" w:color="auto"/>
              <w:right w:val="single" w:sz="4" w:space="0" w:color="auto"/>
            </w:tcBorders>
            <w:shd w:val="clear" w:color="auto" w:fill="auto"/>
            <w:noWrap/>
            <w:vAlign w:val="center"/>
            <w:hideMark/>
          </w:tcPr>
          <w:p w14:paraId="508F8D2D" w14:textId="77777777" w:rsidR="00113A0B" w:rsidRPr="008040E8" w:rsidRDefault="00113A0B" w:rsidP="00E93536">
            <w:pPr>
              <w:spacing w:before="40" w:after="40"/>
              <w:jc w:val="center"/>
              <w:rPr>
                <w:rFonts w:cs="Times New Roman"/>
                <w:i/>
                <w:iCs/>
                <w:w w:val="100"/>
                <w:sz w:val="24"/>
                <w:szCs w:val="24"/>
              </w:rPr>
            </w:pPr>
            <w:r w:rsidRPr="008040E8">
              <w:rPr>
                <w:rFonts w:cs="Times New Roman"/>
                <w:i/>
                <w:iCs/>
                <w:w w:val="100"/>
                <w:sz w:val="24"/>
                <w:szCs w:val="24"/>
              </w:rPr>
              <w:t> </w:t>
            </w:r>
          </w:p>
        </w:tc>
        <w:tc>
          <w:tcPr>
            <w:tcW w:w="449" w:type="pct"/>
            <w:tcBorders>
              <w:top w:val="nil"/>
              <w:left w:val="nil"/>
              <w:bottom w:val="single" w:sz="4" w:space="0" w:color="auto"/>
              <w:right w:val="single" w:sz="4" w:space="0" w:color="auto"/>
            </w:tcBorders>
            <w:shd w:val="clear" w:color="auto" w:fill="auto"/>
            <w:noWrap/>
            <w:vAlign w:val="center"/>
            <w:hideMark/>
          </w:tcPr>
          <w:p w14:paraId="2E27C5CD" w14:textId="73C5EEA6" w:rsidR="00113A0B" w:rsidRPr="008040E8" w:rsidRDefault="00113A0B" w:rsidP="00E93536">
            <w:pPr>
              <w:spacing w:before="40" w:after="40"/>
              <w:jc w:val="right"/>
              <w:rPr>
                <w:rFonts w:cs="Times New Roman"/>
                <w:i/>
                <w:iCs/>
                <w:w w:val="100"/>
                <w:sz w:val="24"/>
                <w:szCs w:val="24"/>
              </w:rPr>
            </w:pPr>
            <w:r w:rsidRPr="008040E8">
              <w:rPr>
                <w:rFonts w:cs="Times New Roman"/>
                <w:i/>
                <w:iCs/>
                <w:w w:val="100"/>
                <w:sz w:val="24"/>
                <w:szCs w:val="24"/>
              </w:rPr>
              <w:t>6.012</w:t>
            </w:r>
          </w:p>
        </w:tc>
      </w:tr>
      <w:tr w:rsidR="008040E8" w:rsidRPr="008040E8" w14:paraId="7F8314D4" w14:textId="77777777" w:rsidTr="008040E8">
        <w:trPr>
          <w:gridAfter w:val="1"/>
          <w:wAfter w:w="4" w:type="pct"/>
          <w:trHeight w:val="315"/>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14:paraId="01895C2F"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2</w:t>
            </w:r>
          </w:p>
        </w:tc>
        <w:tc>
          <w:tcPr>
            <w:tcW w:w="1573" w:type="pct"/>
            <w:tcBorders>
              <w:top w:val="nil"/>
              <w:left w:val="nil"/>
              <w:bottom w:val="single" w:sz="4" w:space="0" w:color="auto"/>
              <w:right w:val="single" w:sz="4" w:space="0" w:color="auto"/>
            </w:tcBorders>
            <w:shd w:val="clear" w:color="auto" w:fill="auto"/>
            <w:noWrap/>
            <w:vAlign w:val="center"/>
            <w:hideMark/>
          </w:tcPr>
          <w:p w14:paraId="0DA232B8" w14:textId="77777777" w:rsidR="00113A0B" w:rsidRPr="008040E8" w:rsidRDefault="00113A0B" w:rsidP="00E93536">
            <w:pPr>
              <w:spacing w:before="40" w:after="40"/>
              <w:jc w:val="both"/>
              <w:rPr>
                <w:rFonts w:cs="Times New Roman"/>
                <w:w w:val="100"/>
                <w:sz w:val="24"/>
                <w:szCs w:val="24"/>
              </w:rPr>
            </w:pPr>
            <w:r w:rsidRPr="008040E8">
              <w:rPr>
                <w:rFonts w:cs="Times New Roman"/>
                <w:w w:val="100"/>
                <w:sz w:val="24"/>
                <w:szCs w:val="24"/>
              </w:rPr>
              <w:t>Khu cát táng</w:t>
            </w:r>
          </w:p>
        </w:tc>
        <w:tc>
          <w:tcPr>
            <w:tcW w:w="590" w:type="pct"/>
            <w:gridSpan w:val="2"/>
            <w:tcBorders>
              <w:top w:val="nil"/>
              <w:left w:val="nil"/>
              <w:bottom w:val="single" w:sz="4" w:space="0" w:color="auto"/>
              <w:right w:val="single" w:sz="4" w:space="0" w:color="auto"/>
            </w:tcBorders>
            <w:shd w:val="clear" w:color="auto" w:fill="auto"/>
            <w:noWrap/>
            <w:vAlign w:val="center"/>
            <w:hideMark/>
          </w:tcPr>
          <w:p w14:paraId="228086CD"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CT</w:t>
            </w:r>
          </w:p>
        </w:tc>
        <w:tc>
          <w:tcPr>
            <w:tcW w:w="672" w:type="pct"/>
            <w:tcBorders>
              <w:top w:val="nil"/>
              <w:left w:val="nil"/>
              <w:bottom w:val="single" w:sz="4" w:space="0" w:color="auto"/>
              <w:right w:val="single" w:sz="4" w:space="0" w:color="auto"/>
            </w:tcBorders>
            <w:shd w:val="clear" w:color="auto" w:fill="auto"/>
            <w:noWrap/>
            <w:vAlign w:val="center"/>
            <w:hideMark/>
          </w:tcPr>
          <w:p w14:paraId="37C0302A" w14:textId="77777777" w:rsidR="00113A0B" w:rsidRPr="008040E8" w:rsidRDefault="00113A0B" w:rsidP="00E93536">
            <w:pPr>
              <w:spacing w:before="40" w:after="40"/>
              <w:jc w:val="right"/>
              <w:rPr>
                <w:rFonts w:cs="Times New Roman"/>
                <w:w w:val="100"/>
                <w:sz w:val="24"/>
                <w:szCs w:val="24"/>
              </w:rPr>
            </w:pPr>
            <w:r w:rsidRPr="008040E8">
              <w:rPr>
                <w:rFonts w:cs="Times New Roman"/>
                <w:w w:val="100"/>
                <w:sz w:val="24"/>
                <w:szCs w:val="24"/>
              </w:rPr>
              <w:t>46.307,72</w:t>
            </w:r>
          </w:p>
        </w:tc>
        <w:tc>
          <w:tcPr>
            <w:tcW w:w="387" w:type="pct"/>
            <w:tcBorders>
              <w:top w:val="nil"/>
              <w:left w:val="nil"/>
              <w:bottom w:val="single" w:sz="4" w:space="0" w:color="auto"/>
              <w:right w:val="single" w:sz="4" w:space="0" w:color="auto"/>
            </w:tcBorders>
            <w:shd w:val="clear" w:color="auto" w:fill="auto"/>
            <w:noWrap/>
            <w:vAlign w:val="center"/>
            <w:hideMark/>
          </w:tcPr>
          <w:p w14:paraId="63049A9A" w14:textId="77777777" w:rsidR="00113A0B" w:rsidRPr="008040E8" w:rsidRDefault="00113A0B" w:rsidP="00E93536">
            <w:pPr>
              <w:spacing w:before="40" w:after="40"/>
              <w:jc w:val="right"/>
              <w:rPr>
                <w:rFonts w:cs="Times New Roman"/>
                <w:w w:val="100"/>
                <w:sz w:val="24"/>
                <w:szCs w:val="24"/>
              </w:rPr>
            </w:pPr>
            <w:r w:rsidRPr="008040E8">
              <w:rPr>
                <w:rFonts w:cs="Times New Roman"/>
                <w:w w:val="100"/>
                <w:sz w:val="24"/>
                <w:szCs w:val="24"/>
              </w:rPr>
              <w:t>9,32</w:t>
            </w:r>
          </w:p>
        </w:tc>
        <w:tc>
          <w:tcPr>
            <w:tcW w:w="392" w:type="pct"/>
            <w:tcBorders>
              <w:top w:val="nil"/>
              <w:left w:val="nil"/>
              <w:bottom w:val="single" w:sz="4" w:space="0" w:color="auto"/>
              <w:right w:val="single" w:sz="4" w:space="0" w:color="auto"/>
            </w:tcBorders>
            <w:shd w:val="clear" w:color="auto" w:fill="auto"/>
            <w:noWrap/>
            <w:vAlign w:val="center"/>
            <w:hideMark/>
          </w:tcPr>
          <w:p w14:paraId="42ABF849"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 </w:t>
            </w:r>
          </w:p>
        </w:tc>
        <w:tc>
          <w:tcPr>
            <w:tcW w:w="589" w:type="pct"/>
            <w:tcBorders>
              <w:top w:val="nil"/>
              <w:left w:val="nil"/>
              <w:bottom w:val="single" w:sz="4" w:space="0" w:color="auto"/>
              <w:right w:val="single" w:sz="4" w:space="0" w:color="auto"/>
            </w:tcBorders>
            <w:shd w:val="clear" w:color="auto" w:fill="auto"/>
            <w:noWrap/>
            <w:vAlign w:val="center"/>
            <w:hideMark/>
          </w:tcPr>
          <w:p w14:paraId="5A60E967"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 </w:t>
            </w:r>
          </w:p>
        </w:tc>
        <w:tc>
          <w:tcPr>
            <w:tcW w:w="449" w:type="pct"/>
            <w:tcBorders>
              <w:top w:val="nil"/>
              <w:left w:val="nil"/>
              <w:bottom w:val="single" w:sz="4" w:space="0" w:color="auto"/>
              <w:right w:val="single" w:sz="4" w:space="0" w:color="auto"/>
            </w:tcBorders>
            <w:shd w:val="clear" w:color="auto" w:fill="auto"/>
            <w:noWrap/>
            <w:vAlign w:val="center"/>
            <w:hideMark/>
          </w:tcPr>
          <w:p w14:paraId="52E6E8F0" w14:textId="30F5A2E7" w:rsidR="00113A0B" w:rsidRPr="008040E8" w:rsidRDefault="00113A0B" w:rsidP="00E93536">
            <w:pPr>
              <w:spacing w:before="40" w:after="40"/>
              <w:jc w:val="right"/>
              <w:rPr>
                <w:rFonts w:cs="Times New Roman"/>
                <w:w w:val="100"/>
                <w:sz w:val="24"/>
                <w:szCs w:val="24"/>
              </w:rPr>
            </w:pPr>
            <w:r w:rsidRPr="008040E8">
              <w:rPr>
                <w:rFonts w:cs="Times New Roman"/>
                <w:w w:val="100"/>
                <w:sz w:val="24"/>
                <w:szCs w:val="24"/>
              </w:rPr>
              <w:t>11.390</w:t>
            </w:r>
          </w:p>
        </w:tc>
      </w:tr>
      <w:tr w:rsidR="008040E8" w:rsidRPr="008040E8" w14:paraId="0502B181" w14:textId="77777777" w:rsidTr="008040E8">
        <w:trPr>
          <w:gridAfter w:val="1"/>
          <w:wAfter w:w="4" w:type="pct"/>
          <w:trHeight w:val="315"/>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14:paraId="62C2FA75" w14:textId="77777777" w:rsidR="00113A0B" w:rsidRPr="008040E8" w:rsidRDefault="00113A0B" w:rsidP="00E93536">
            <w:pPr>
              <w:spacing w:before="40" w:after="40"/>
              <w:jc w:val="center"/>
              <w:rPr>
                <w:rFonts w:cs="Times New Roman"/>
                <w:i/>
                <w:iCs/>
                <w:w w:val="100"/>
                <w:sz w:val="24"/>
                <w:szCs w:val="24"/>
              </w:rPr>
            </w:pPr>
            <w:r w:rsidRPr="008040E8">
              <w:rPr>
                <w:rFonts w:cs="Times New Roman"/>
                <w:i/>
                <w:iCs/>
                <w:w w:val="100"/>
                <w:sz w:val="24"/>
                <w:szCs w:val="24"/>
              </w:rPr>
              <w:t>2.1</w:t>
            </w:r>
          </w:p>
        </w:tc>
        <w:tc>
          <w:tcPr>
            <w:tcW w:w="1573" w:type="pct"/>
            <w:tcBorders>
              <w:top w:val="nil"/>
              <w:left w:val="nil"/>
              <w:bottom w:val="single" w:sz="4" w:space="0" w:color="auto"/>
              <w:right w:val="single" w:sz="4" w:space="0" w:color="auto"/>
            </w:tcBorders>
            <w:shd w:val="clear" w:color="auto" w:fill="auto"/>
            <w:noWrap/>
            <w:vAlign w:val="center"/>
            <w:hideMark/>
          </w:tcPr>
          <w:p w14:paraId="6D0F34A4" w14:textId="0062F057" w:rsidR="00113A0B" w:rsidRPr="008040E8" w:rsidRDefault="00BF7227" w:rsidP="00E93536">
            <w:pPr>
              <w:spacing w:before="40" w:after="40"/>
              <w:jc w:val="both"/>
              <w:rPr>
                <w:rFonts w:cs="Times New Roman"/>
                <w:i/>
                <w:iCs/>
                <w:w w:val="100"/>
                <w:sz w:val="24"/>
                <w:szCs w:val="24"/>
              </w:rPr>
            </w:pPr>
            <w:r w:rsidRPr="008040E8">
              <w:rPr>
                <w:rFonts w:cs="Times New Roman"/>
                <w:i/>
                <w:iCs/>
                <w:w w:val="100"/>
                <w:sz w:val="24"/>
                <w:szCs w:val="24"/>
              </w:rPr>
              <w:t>- K</w:t>
            </w:r>
            <w:r w:rsidR="00113A0B" w:rsidRPr="008040E8">
              <w:rPr>
                <w:rFonts w:cs="Times New Roman"/>
                <w:i/>
                <w:iCs/>
                <w:w w:val="100"/>
                <w:sz w:val="24"/>
                <w:szCs w:val="24"/>
              </w:rPr>
              <w:t>hu cát táng loại I</w:t>
            </w:r>
          </w:p>
        </w:tc>
        <w:tc>
          <w:tcPr>
            <w:tcW w:w="590" w:type="pct"/>
            <w:gridSpan w:val="2"/>
            <w:tcBorders>
              <w:top w:val="nil"/>
              <w:left w:val="nil"/>
              <w:bottom w:val="single" w:sz="4" w:space="0" w:color="auto"/>
              <w:right w:val="single" w:sz="4" w:space="0" w:color="auto"/>
            </w:tcBorders>
            <w:shd w:val="clear" w:color="auto" w:fill="auto"/>
            <w:noWrap/>
            <w:vAlign w:val="center"/>
            <w:hideMark/>
          </w:tcPr>
          <w:p w14:paraId="7B63651F" w14:textId="77777777" w:rsidR="00113A0B" w:rsidRPr="008040E8" w:rsidRDefault="00113A0B" w:rsidP="00E93536">
            <w:pPr>
              <w:spacing w:before="40" w:after="40"/>
              <w:jc w:val="center"/>
              <w:rPr>
                <w:rFonts w:cs="Times New Roman"/>
                <w:i/>
                <w:iCs/>
                <w:w w:val="100"/>
                <w:sz w:val="24"/>
                <w:szCs w:val="24"/>
              </w:rPr>
            </w:pPr>
            <w:r w:rsidRPr="008040E8">
              <w:rPr>
                <w:rFonts w:cs="Times New Roman"/>
                <w:i/>
                <w:iCs/>
                <w:w w:val="100"/>
                <w:sz w:val="24"/>
                <w:szCs w:val="24"/>
              </w:rPr>
              <w:t>CT-I</w:t>
            </w:r>
          </w:p>
        </w:tc>
        <w:tc>
          <w:tcPr>
            <w:tcW w:w="672" w:type="pct"/>
            <w:tcBorders>
              <w:top w:val="nil"/>
              <w:left w:val="nil"/>
              <w:bottom w:val="single" w:sz="4" w:space="0" w:color="auto"/>
              <w:right w:val="single" w:sz="4" w:space="0" w:color="auto"/>
            </w:tcBorders>
            <w:shd w:val="clear" w:color="auto" w:fill="auto"/>
            <w:noWrap/>
            <w:vAlign w:val="center"/>
            <w:hideMark/>
          </w:tcPr>
          <w:p w14:paraId="2F2B45AE" w14:textId="77777777" w:rsidR="00113A0B" w:rsidRPr="008040E8" w:rsidRDefault="00113A0B" w:rsidP="00E93536">
            <w:pPr>
              <w:spacing w:before="40" w:after="40"/>
              <w:jc w:val="right"/>
              <w:rPr>
                <w:rFonts w:cs="Times New Roman"/>
                <w:i/>
                <w:iCs/>
                <w:w w:val="100"/>
                <w:sz w:val="24"/>
                <w:szCs w:val="24"/>
              </w:rPr>
            </w:pPr>
            <w:r w:rsidRPr="008040E8">
              <w:rPr>
                <w:rFonts w:cs="Times New Roman"/>
                <w:i/>
                <w:iCs/>
                <w:w w:val="100"/>
                <w:sz w:val="24"/>
                <w:szCs w:val="24"/>
              </w:rPr>
              <w:t>39.943,52</w:t>
            </w:r>
          </w:p>
        </w:tc>
        <w:tc>
          <w:tcPr>
            <w:tcW w:w="387" w:type="pct"/>
            <w:tcBorders>
              <w:top w:val="nil"/>
              <w:left w:val="nil"/>
              <w:bottom w:val="single" w:sz="4" w:space="0" w:color="auto"/>
              <w:right w:val="single" w:sz="4" w:space="0" w:color="auto"/>
            </w:tcBorders>
            <w:shd w:val="clear" w:color="auto" w:fill="auto"/>
            <w:noWrap/>
            <w:vAlign w:val="center"/>
            <w:hideMark/>
          </w:tcPr>
          <w:p w14:paraId="2A1D01F3" w14:textId="77777777" w:rsidR="00113A0B" w:rsidRPr="008040E8" w:rsidRDefault="00113A0B" w:rsidP="00E93536">
            <w:pPr>
              <w:spacing w:before="40" w:after="40"/>
              <w:jc w:val="right"/>
              <w:rPr>
                <w:rFonts w:cs="Times New Roman"/>
                <w:i/>
                <w:iCs/>
                <w:w w:val="100"/>
                <w:sz w:val="24"/>
                <w:szCs w:val="24"/>
              </w:rPr>
            </w:pPr>
            <w:r w:rsidRPr="008040E8">
              <w:rPr>
                <w:rFonts w:cs="Times New Roman"/>
                <w:i/>
                <w:iCs/>
                <w:w w:val="100"/>
                <w:sz w:val="24"/>
                <w:szCs w:val="24"/>
              </w:rPr>
              <w:t>8,04</w:t>
            </w:r>
          </w:p>
        </w:tc>
        <w:tc>
          <w:tcPr>
            <w:tcW w:w="392" w:type="pct"/>
            <w:tcBorders>
              <w:top w:val="nil"/>
              <w:left w:val="nil"/>
              <w:bottom w:val="single" w:sz="4" w:space="0" w:color="auto"/>
              <w:right w:val="single" w:sz="4" w:space="0" w:color="auto"/>
            </w:tcBorders>
            <w:shd w:val="clear" w:color="auto" w:fill="auto"/>
            <w:noWrap/>
            <w:vAlign w:val="center"/>
            <w:hideMark/>
          </w:tcPr>
          <w:p w14:paraId="35E083AC" w14:textId="77777777" w:rsidR="00113A0B" w:rsidRPr="008040E8" w:rsidRDefault="00113A0B" w:rsidP="00E93536">
            <w:pPr>
              <w:spacing w:before="40" w:after="40"/>
              <w:jc w:val="center"/>
              <w:rPr>
                <w:rFonts w:cs="Times New Roman"/>
                <w:i/>
                <w:iCs/>
                <w:w w:val="100"/>
                <w:sz w:val="24"/>
                <w:szCs w:val="24"/>
              </w:rPr>
            </w:pPr>
            <w:r w:rsidRPr="008040E8">
              <w:rPr>
                <w:rFonts w:cs="Times New Roman"/>
                <w:i/>
                <w:iCs/>
                <w:w w:val="100"/>
                <w:sz w:val="24"/>
                <w:szCs w:val="24"/>
              </w:rPr>
              <w:t> </w:t>
            </w:r>
          </w:p>
        </w:tc>
        <w:tc>
          <w:tcPr>
            <w:tcW w:w="589" w:type="pct"/>
            <w:tcBorders>
              <w:top w:val="nil"/>
              <w:left w:val="nil"/>
              <w:bottom w:val="single" w:sz="4" w:space="0" w:color="auto"/>
              <w:right w:val="single" w:sz="4" w:space="0" w:color="auto"/>
            </w:tcBorders>
            <w:shd w:val="clear" w:color="auto" w:fill="auto"/>
            <w:noWrap/>
            <w:vAlign w:val="center"/>
            <w:hideMark/>
          </w:tcPr>
          <w:p w14:paraId="01282066" w14:textId="77777777" w:rsidR="00113A0B" w:rsidRPr="008040E8" w:rsidRDefault="00113A0B" w:rsidP="00E93536">
            <w:pPr>
              <w:spacing w:before="40" w:after="40"/>
              <w:jc w:val="center"/>
              <w:rPr>
                <w:rFonts w:cs="Times New Roman"/>
                <w:i/>
                <w:iCs/>
                <w:w w:val="100"/>
                <w:sz w:val="24"/>
                <w:szCs w:val="24"/>
              </w:rPr>
            </w:pPr>
            <w:r w:rsidRPr="008040E8">
              <w:rPr>
                <w:rFonts w:cs="Times New Roman"/>
                <w:i/>
                <w:iCs/>
                <w:w w:val="100"/>
                <w:sz w:val="24"/>
                <w:szCs w:val="24"/>
              </w:rPr>
              <w:t> </w:t>
            </w:r>
          </w:p>
        </w:tc>
        <w:tc>
          <w:tcPr>
            <w:tcW w:w="449" w:type="pct"/>
            <w:tcBorders>
              <w:top w:val="nil"/>
              <w:left w:val="nil"/>
              <w:bottom w:val="single" w:sz="4" w:space="0" w:color="auto"/>
              <w:right w:val="single" w:sz="4" w:space="0" w:color="auto"/>
            </w:tcBorders>
            <w:shd w:val="clear" w:color="auto" w:fill="auto"/>
            <w:noWrap/>
            <w:vAlign w:val="center"/>
            <w:hideMark/>
          </w:tcPr>
          <w:p w14:paraId="7B6FA465" w14:textId="2C240CB2" w:rsidR="00113A0B" w:rsidRPr="008040E8" w:rsidRDefault="00113A0B" w:rsidP="00E93536">
            <w:pPr>
              <w:spacing w:before="40" w:after="40"/>
              <w:jc w:val="right"/>
              <w:rPr>
                <w:rFonts w:cs="Times New Roman"/>
                <w:i/>
                <w:iCs/>
                <w:w w:val="100"/>
                <w:sz w:val="24"/>
                <w:szCs w:val="24"/>
              </w:rPr>
            </w:pPr>
            <w:r w:rsidRPr="008040E8">
              <w:rPr>
                <w:rFonts w:cs="Times New Roman"/>
                <w:i/>
                <w:iCs/>
                <w:w w:val="100"/>
                <w:sz w:val="24"/>
                <w:szCs w:val="24"/>
              </w:rPr>
              <w:t>9.908</w:t>
            </w:r>
          </w:p>
        </w:tc>
      </w:tr>
      <w:tr w:rsidR="008040E8" w:rsidRPr="008040E8" w14:paraId="6C0E3AEC" w14:textId="77777777" w:rsidTr="008040E8">
        <w:trPr>
          <w:gridAfter w:val="1"/>
          <w:wAfter w:w="4" w:type="pct"/>
          <w:trHeight w:val="315"/>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14:paraId="536055CA" w14:textId="77777777" w:rsidR="00113A0B" w:rsidRPr="008040E8" w:rsidRDefault="00113A0B" w:rsidP="00E93536">
            <w:pPr>
              <w:spacing w:before="40" w:after="40"/>
              <w:jc w:val="center"/>
              <w:rPr>
                <w:rFonts w:cs="Times New Roman"/>
                <w:i/>
                <w:iCs/>
                <w:w w:val="100"/>
                <w:sz w:val="24"/>
                <w:szCs w:val="24"/>
              </w:rPr>
            </w:pPr>
            <w:r w:rsidRPr="008040E8">
              <w:rPr>
                <w:rFonts w:cs="Times New Roman"/>
                <w:i/>
                <w:iCs/>
                <w:w w:val="100"/>
                <w:sz w:val="24"/>
                <w:szCs w:val="24"/>
              </w:rPr>
              <w:t>2.2</w:t>
            </w:r>
          </w:p>
        </w:tc>
        <w:tc>
          <w:tcPr>
            <w:tcW w:w="1573" w:type="pct"/>
            <w:tcBorders>
              <w:top w:val="nil"/>
              <w:left w:val="nil"/>
              <w:bottom w:val="single" w:sz="4" w:space="0" w:color="auto"/>
              <w:right w:val="single" w:sz="4" w:space="0" w:color="auto"/>
            </w:tcBorders>
            <w:shd w:val="clear" w:color="auto" w:fill="auto"/>
            <w:noWrap/>
            <w:vAlign w:val="center"/>
            <w:hideMark/>
          </w:tcPr>
          <w:p w14:paraId="31C7FB81" w14:textId="307277FD" w:rsidR="00113A0B" w:rsidRPr="008040E8" w:rsidRDefault="00BF7227" w:rsidP="00E93536">
            <w:pPr>
              <w:spacing w:before="40" w:after="40"/>
              <w:jc w:val="both"/>
              <w:rPr>
                <w:rFonts w:cs="Times New Roman"/>
                <w:i/>
                <w:iCs/>
                <w:w w:val="100"/>
                <w:sz w:val="24"/>
                <w:szCs w:val="24"/>
              </w:rPr>
            </w:pPr>
            <w:r w:rsidRPr="008040E8">
              <w:rPr>
                <w:rFonts w:cs="Times New Roman"/>
                <w:i/>
                <w:iCs/>
                <w:w w:val="100"/>
                <w:sz w:val="24"/>
                <w:szCs w:val="24"/>
              </w:rPr>
              <w:t>- K</w:t>
            </w:r>
            <w:r w:rsidR="00113A0B" w:rsidRPr="008040E8">
              <w:rPr>
                <w:rFonts w:cs="Times New Roman"/>
                <w:i/>
                <w:iCs/>
                <w:w w:val="100"/>
                <w:sz w:val="24"/>
                <w:szCs w:val="24"/>
              </w:rPr>
              <w:t>hu cát táng loại II</w:t>
            </w:r>
          </w:p>
        </w:tc>
        <w:tc>
          <w:tcPr>
            <w:tcW w:w="590" w:type="pct"/>
            <w:gridSpan w:val="2"/>
            <w:tcBorders>
              <w:top w:val="nil"/>
              <w:left w:val="nil"/>
              <w:bottom w:val="single" w:sz="4" w:space="0" w:color="auto"/>
              <w:right w:val="single" w:sz="4" w:space="0" w:color="auto"/>
            </w:tcBorders>
            <w:shd w:val="clear" w:color="auto" w:fill="auto"/>
            <w:noWrap/>
            <w:vAlign w:val="center"/>
            <w:hideMark/>
          </w:tcPr>
          <w:p w14:paraId="60084486" w14:textId="77777777" w:rsidR="00113A0B" w:rsidRPr="008040E8" w:rsidRDefault="00113A0B" w:rsidP="00E93536">
            <w:pPr>
              <w:spacing w:before="40" w:after="40"/>
              <w:jc w:val="center"/>
              <w:rPr>
                <w:rFonts w:cs="Times New Roman"/>
                <w:i/>
                <w:iCs/>
                <w:w w:val="100"/>
                <w:sz w:val="24"/>
                <w:szCs w:val="24"/>
              </w:rPr>
            </w:pPr>
            <w:r w:rsidRPr="008040E8">
              <w:rPr>
                <w:rFonts w:cs="Times New Roman"/>
                <w:i/>
                <w:iCs/>
                <w:w w:val="100"/>
                <w:sz w:val="24"/>
                <w:szCs w:val="24"/>
              </w:rPr>
              <w:t>CT-II</w:t>
            </w:r>
          </w:p>
        </w:tc>
        <w:tc>
          <w:tcPr>
            <w:tcW w:w="672" w:type="pct"/>
            <w:tcBorders>
              <w:top w:val="nil"/>
              <w:left w:val="nil"/>
              <w:bottom w:val="single" w:sz="4" w:space="0" w:color="auto"/>
              <w:right w:val="single" w:sz="4" w:space="0" w:color="auto"/>
            </w:tcBorders>
            <w:shd w:val="clear" w:color="auto" w:fill="auto"/>
            <w:noWrap/>
            <w:vAlign w:val="center"/>
            <w:hideMark/>
          </w:tcPr>
          <w:p w14:paraId="3839BF84" w14:textId="77777777" w:rsidR="00113A0B" w:rsidRPr="008040E8" w:rsidRDefault="00113A0B" w:rsidP="00E93536">
            <w:pPr>
              <w:spacing w:before="40" w:after="40"/>
              <w:jc w:val="right"/>
              <w:rPr>
                <w:rFonts w:cs="Times New Roman"/>
                <w:i/>
                <w:iCs/>
                <w:w w:val="100"/>
                <w:sz w:val="24"/>
                <w:szCs w:val="24"/>
              </w:rPr>
            </w:pPr>
            <w:r w:rsidRPr="008040E8">
              <w:rPr>
                <w:rFonts w:cs="Times New Roman"/>
                <w:i/>
                <w:iCs/>
                <w:w w:val="100"/>
                <w:sz w:val="24"/>
                <w:szCs w:val="24"/>
              </w:rPr>
              <w:t>6.364,20</w:t>
            </w:r>
          </w:p>
        </w:tc>
        <w:tc>
          <w:tcPr>
            <w:tcW w:w="387" w:type="pct"/>
            <w:tcBorders>
              <w:top w:val="nil"/>
              <w:left w:val="nil"/>
              <w:bottom w:val="single" w:sz="4" w:space="0" w:color="auto"/>
              <w:right w:val="single" w:sz="4" w:space="0" w:color="auto"/>
            </w:tcBorders>
            <w:shd w:val="clear" w:color="auto" w:fill="auto"/>
            <w:noWrap/>
            <w:vAlign w:val="center"/>
            <w:hideMark/>
          </w:tcPr>
          <w:p w14:paraId="1A7507F1" w14:textId="77777777" w:rsidR="00113A0B" w:rsidRPr="008040E8" w:rsidRDefault="00113A0B" w:rsidP="00E93536">
            <w:pPr>
              <w:spacing w:before="40" w:after="40"/>
              <w:jc w:val="right"/>
              <w:rPr>
                <w:rFonts w:cs="Times New Roman"/>
                <w:i/>
                <w:iCs/>
                <w:w w:val="100"/>
                <w:sz w:val="24"/>
                <w:szCs w:val="24"/>
              </w:rPr>
            </w:pPr>
            <w:r w:rsidRPr="008040E8">
              <w:rPr>
                <w:rFonts w:cs="Times New Roman"/>
                <w:i/>
                <w:iCs/>
                <w:w w:val="100"/>
                <w:sz w:val="24"/>
                <w:szCs w:val="24"/>
              </w:rPr>
              <w:t>1,28</w:t>
            </w:r>
          </w:p>
        </w:tc>
        <w:tc>
          <w:tcPr>
            <w:tcW w:w="392" w:type="pct"/>
            <w:tcBorders>
              <w:top w:val="nil"/>
              <w:left w:val="nil"/>
              <w:bottom w:val="single" w:sz="4" w:space="0" w:color="auto"/>
              <w:right w:val="single" w:sz="4" w:space="0" w:color="auto"/>
            </w:tcBorders>
            <w:shd w:val="clear" w:color="auto" w:fill="auto"/>
            <w:noWrap/>
            <w:vAlign w:val="center"/>
            <w:hideMark/>
          </w:tcPr>
          <w:p w14:paraId="16BE6BFD" w14:textId="77777777" w:rsidR="00113A0B" w:rsidRPr="008040E8" w:rsidRDefault="00113A0B" w:rsidP="00E93536">
            <w:pPr>
              <w:spacing w:before="40" w:after="40"/>
              <w:jc w:val="center"/>
              <w:rPr>
                <w:rFonts w:cs="Times New Roman"/>
                <w:i/>
                <w:iCs/>
                <w:w w:val="100"/>
                <w:sz w:val="24"/>
                <w:szCs w:val="24"/>
              </w:rPr>
            </w:pPr>
            <w:r w:rsidRPr="008040E8">
              <w:rPr>
                <w:rFonts w:cs="Times New Roman"/>
                <w:i/>
                <w:iCs/>
                <w:w w:val="100"/>
                <w:sz w:val="24"/>
                <w:szCs w:val="24"/>
              </w:rPr>
              <w:t> </w:t>
            </w:r>
          </w:p>
        </w:tc>
        <w:tc>
          <w:tcPr>
            <w:tcW w:w="589" w:type="pct"/>
            <w:tcBorders>
              <w:top w:val="nil"/>
              <w:left w:val="nil"/>
              <w:bottom w:val="single" w:sz="4" w:space="0" w:color="auto"/>
              <w:right w:val="single" w:sz="4" w:space="0" w:color="auto"/>
            </w:tcBorders>
            <w:shd w:val="clear" w:color="auto" w:fill="auto"/>
            <w:noWrap/>
            <w:vAlign w:val="center"/>
            <w:hideMark/>
          </w:tcPr>
          <w:p w14:paraId="22418EAC" w14:textId="77777777" w:rsidR="00113A0B" w:rsidRPr="008040E8" w:rsidRDefault="00113A0B" w:rsidP="00E93536">
            <w:pPr>
              <w:spacing w:before="40" w:after="40"/>
              <w:jc w:val="center"/>
              <w:rPr>
                <w:rFonts w:cs="Times New Roman"/>
                <w:i/>
                <w:iCs/>
                <w:w w:val="100"/>
                <w:sz w:val="24"/>
                <w:szCs w:val="24"/>
              </w:rPr>
            </w:pPr>
            <w:r w:rsidRPr="008040E8">
              <w:rPr>
                <w:rFonts w:cs="Times New Roman"/>
                <w:i/>
                <w:iCs/>
                <w:w w:val="100"/>
                <w:sz w:val="24"/>
                <w:szCs w:val="24"/>
              </w:rPr>
              <w:t> </w:t>
            </w:r>
          </w:p>
        </w:tc>
        <w:tc>
          <w:tcPr>
            <w:tcW w:w="449" w:type="pct"/>
            <w:tcBorders>
              <w:top w:val="nil"/>
              <w:left w:val="nil"/>
              <w:bottom w:val="single" w:sz="4" w:space="0" w:color="auto"/>
              <w:right w:val="single" w:sz="4" w:space="0" w:color="auto"/>
            </w:tcBorders>
            <w:shd w:val="clear" w:color="auto" w:fill="auto"/>
            <w:noWrap/>
            <w:vAlign w:val="center"/>
            <w:hideMark/>
          </w:tcPr>
          <w:p w14:paraId="480B1415" w14:textId="0EC8A934" w:rsidR="00113A0B" w:rsidRPr="008040E8" w:rsidRDefault="00113A0B" w:rsidP="00E93536">
            <w:pPr>
              <w:spacing w:before="40" w:after="40"/>
              <w:jc w:val="right"/>
              <w:rPr>
                <w:rFonts w:cs="Times New Roman"/>
                <w:i/>
                <w:iCs/>
                <w:w w:val="100"/>
                <w:sz w:val="24"/>
                <w:szCs w:val="24"/>
              </w:rPr>
            </w:pPr>
            <w:r w:rsidRPr="008040E8">
              <w:rPr>
                <w:rFonts w:cs="Times New Roman"/>
                <w:i/>
                <w:iCs/>
                <w:w w:val="100"/>
                <w:sz w:val="24"/>
                <w:szCs w:val="24"/>
              </w:rPr>
              <w:t>1.482</w:t>
            </w:r>
          </w:p>
        </w:tc>
      </w:tr>
      <w:tr w:rsidR="008040E8" w:rsidRPr="008040E8" w14:paraId="2480383B" w14:textId="77777777" w:rsidTr="008040E8">
        <w:trPr>
          <w:gridAfter w:val="1"/>
          <w:wAfter w:w="4" w:type="pct"/>
          <w:trHeight w:val="836"/>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14:paraId="78F77301" w14:textId="77777777" w:rsidR="00113A0B" w:rsidRPr="008040E8" w:rsidRDefault="00113A0B" w:rsidP="00E93536">
            <w:pPr>
              <w:spacing w:before="40" w:after="40"/>
              <w:jc w:val="center"/>
              <w:rPr>
                <w:rFonts w:cs="Times New Roman"/>
                <w:b/>
                <w:bCs/>
                <w:w w:val="100"/>
                <w:sz w:val="24"/>
                <w:szCs w:val="24"/>
              </w:rPr>
            </w:pPr>
            <w:r w:rsidRPr="008040E8">
              <w:rPr>
                <w:rFonts w:cs="Times New Roman"/>
                <w:b/>
                <w:bCs/>
                <w:w w:val="100"/>
                <w:sz w:val="24"/>
                <w:szCs w:val="24"/>
              </w:rPr>
              <w:t>I.2</w:t>
            </w:r>
          </w:p>
        </w:tc>
        <w:tc>
          <w:tcPr>
            <w:tcW w:w="1573" w:type="pct"/>
            <w:tcBorders>
              <w:top w:val="nil"/>
              <w:left w:val="nil"/>
              <w:bottom w:val="single" w:sz="4" w:space="0" w:color="auto"/>
              <w:right w:val="single" w:sz="4" w:space="0" w:color="auto"/>
            </w:tcBorders>
            <w:shd w:val="clear" w:color="auto" w:fill="auto"/>
            <w:noWrap/>
            <w:vAlign w:val="center"/>
            <w:hideMark/>
          </w:tcPr>
          <w:p w14:paraId="4803F68F" w14:textId="77777777" w:rsidR="00113A0B" w:rsidRPr="008040E8" w:rsidRDefault="00113A0B" w:rsidP="00E93536">
            <w:pPr>
              <w:spacing w:before="40" w:after="40"/>
              <w:jc w:val="both"/>
              <w:rPr>
                <w:rFonts w:cs="Times New Roman"/>
                <w:b/>
                <w:bCs/>
                <w:w w:val="100"/>
                <w:sz w:val="24"/>
                <w:szCs w:val="24"/>
              </w:rPr>
            </w:pPr>
            <w:r w:rsidRPr="008040E8">
              <w:rPr>
                <w:rFonts w:cs="Times New Roman"/>
                <w:b/>
                <w:bCs/>
                <w:w w:val="100"/>
                <w:sz w:val="24"/>
                <w:szCs w:val="24"/>
              </w:rPr>
              <w:t xml:space="preserve">Khu mai táng bàn giao địa phương </w:t>
            </w:r>
            <w:r w:rsidRPr="008040E8">
              <w:rPr>
                <w:rFonts w:cs="Times New Roman"/>
                <w:b/>
                <w:bCs/>
                <w:i/>
                <w:w w:val="100"/>
                <w:sz w:val="24"/>
                <w:szCs w:val="24"/>
              </w:rPr>
              <w:t>(chiếm 11,06% tổng diện tích đất mai táng)</w:t>
            </w:r>
          </w:p>
        </w:tc>
        <w:tc>
          <w:tcPr>
            <w:tcW w:w="590" w:type="pct"/>
            <w:gridSpan w:val="2"/>
            <w:tcBorders>
              <w:top w:val="nil"/>
              <w:left w:val="nil"/>
              <w:bottom w:val="single" w:sz="4" w:space="0" w:color="auto"/>
              <w:right w:val="single" w:sz="4" w:space="0" w:color="auto"/>
            </w:tcBorders>
            <w:shd w:val="clear" w:color="auto" w:fill="auto"/>
            <w:noWrap/>
            <w:vAlign w:val="center"/>
            <w:hideMark/>
          </w:tcPr>
          <w:p w14:paraId="5B1695E7" w14:textId="77777777" w:rsidR="00113A0B" w:rsidRPr="008040E8" w:rsidRDefault="00113A0B" w:rsidP="00E93536">
            <w:pPr>
              <w:spacing w:before="40" w:after="40"/>
              <w:jc w:val="center"/>
              <w:rPr>
                <w:rFonts w:cs="Times New Roman"/>
                <w:b/>
                <w:bCs/>
                <w:w w:val="100"/>
                <w:sz w:val="24"/>
                <w:szCs w:val="24"/>
              </w:rPr>
            </w:pPr>
            <w:r w:rsidRPr="008040E8">
              <w:rPr>
                <w:rFonts w:cs="Times New Roman"/>
                <w:b/>
                <w:bCs/>
                <w:w w:val="100"/>
                <w:sz w:val="24"/>
                <w:szCs w:val="24"/>
              </w:rPr>
              <w:t> </w:t>
            </w:r>
          </w:p>
        </w:tc>
        <w:tc>
          <w:tcPr>
            <w:tcW w:w="672" w:type="pct"/>
            <w:tcBorders>
              <w:top w:val="nil"/>
              <w:left w:val="nil"/>
              <w:bottom w:val="single" w:sz="4" w:space="0" w:color="auto"/>
              <w:right w:val="single" w:sz="4" w:space="0" w:color="auto"/>
            </w:tcBorders>
            <w:shd w:val="clear" w:color="auto" w:fill="auto"/>
            <w:noWrap/>
            <w:vAlign w:val="center"/>
            <w:hideMark/>
          </w:tcPr>
          <w:p w14:paraId="0C81A37A" w14:textId="77777777" w:rsidR="00113A0B" w:rsidRPr="008040E8" w:rsidRDefault="00113A0B" w:rsidP="00E93536">
            <w:pPr>
              <w:spacing w:before="40" w:after="40"/>
              <w:jc w:val="right"/>
              <w:rPr>
                <w:rFonts w:cs="Times New Roman"/>
                <w:b/>
                <w:bCs/>
                <w:w w:val="100"/>
                <w:sz w:val="24"/>
                <w:szCs w:val="24"/>
              </w:rPr>
            </w:pPr>
            <w:r w:rsidRPr="008040E8">
              <w:rPr>
                <w:rFonts w:cs="Times New Roman"/>
                <w:b/>
                <w:bCs/>
                <w:w w:val="100"/>
                <w:sz w:val="24"/>
                <w:szCs w:val="24"/>
              </w:rPr>
              <w:t>28.490,77</w:t>
            </w:r>
          </w:p>
        </w:tc>
        <w:tc>
          <w:tcPr>
            <w:tcW w:w="387" w:type="pct"/>
            <w:tcBorders>
              <w:top w:val="nil"/>
              <w:left w:val="nil"/>
              <w:bottom w:val="single" w:sz="4" w:space="0" w:color="auto"/>
              <w:right w:val="single" w:sz="4" w:space="0" w:color="auto"/>
            </w:tcBorders>
            <w:shd w:val="clear" w:color="auto" w:fill="auto"/>
            <w:noWrap/>
            <w:vAlign w:val="center"/>
            <w:hideMark/>
          </w:tcPr>
          <w:p w14:paraId="646929A7" w14:textId="77777777" w:rsidR="00113A0B" w:rsidRPr="008040E8" w:rsidRDefault="00113A0B" w:rsidP="00E93536">
            <w:pPr>
              <w:spacing w:before="40" w:after="40"/>
              <w:jc w:val="right"/>
              <w:rPr>
                <w:rFonts w:cs="Times New Roman"/>
                <w:b/>
                <w:bCs/>
                <w:w w:val="100"/>
                <w:sz w:val="24"/>
                <w:szCs w:val="24"/>
              </w:rPr>
            </w:pPr>
            <w:r w:rsidRPr="008040E8">
              <w:rPr>
                <w:rFonts w:cs="Times New Roman"/>
                <w:b/>
                <w:bCs/>
                <w:w w:val="100"/>
                <w:sz w:val="24"/>
                <w:szCs w:val="24"/>
              </w:rPr>
              <w:t>5,73</w:t>
            </w:r>
          </w:p>
        </w:tc>
        <w:tc>
          <w:tcPr>
            <w:tcW w:w="392" w:type="pct"/>
            <w:tcBorders>
              <w:top w:val="nil"/>
              <w:left w:val="nil"/>
              <w:bottom w:val="single" w:sz="4" w:space="0" w:color="auto"/>
              <w:right w:val="single" w:sz="4" w:space="0" w:color="auto"/>
            </w:tcBorders>
            <w:shd w:val="clear" w:color="auto" w:fill="auto"/>
            <w:noWrap/>
            <w:vAlign w:val="center"/>
            <w:hideMark/>
          </w:tcPr>
          <w:p w14:paraId="316FDD8F" w14:textId="77777777" w:rsidR="00113A0B" w:rsidRPr="008040E8" w:rsidRDefault="00113A0B" w:rsidP="00E93536">
            <w:pPr>
              <w:spacing w:before="40" w:after="40"/>
              <w:jc w:val="center"/>
              <w:rPr>
                <w:rFonts w:cs="Times New Roman"/>
                <w:b/>
                <w:bCs/>
                <w:w w:val="100"/>
                <w:sz w:val="24"/>
                <w:szCs w:val="24"/>
              </w:rPr>
            </w:pPr>
            <w:r w:rsidRPr="008040E8">
              <w:rPr>
                <w:rFonts w:cs="Times New Roman"/>
                <w:b/>
                <w:bCs/>
                <w:w w:val="100"/>
                <w:sz w:val="24"/>
                <w:szCs w:val="24"/>
              </w:rPr>
              <w:t> </w:t>
            </w:r>
          </w:p>
        </w:tc>
        <w:tc>
          <w:tcPr>
            <w:tcW w:w="589" w:type="pct"/>
            <w:tcBorders>
              <w:top w:val="nil"/>
              <w:left w:val="nil"/>
              <w:bottom w:val="single" w:sz="4" w:space="0" w:color="auto"/>
              <w:right w:val="single" w:sz="4" w:space="0" w:color="auto"/>
            </w:tcBorders>
            <w:shd w:val="clear" w:color="auto" w:fill="auto"/>
            <w:noWrap/>
            <w:vAlign w:val="center"/>
            <w:hideMark/>
          </w:tcPr>
          <w:p w14:paraId="2B939463" w14:textId="77777777" w:rsidR="00113A0B" w:rsidRPr="008040E8" w:rsidRDefault="00113A0B" w:rsidP="00E93536">
            <w:pPr>
              <w:spacing w:before="40" w:after="40"/>
              <w:jc w:val="center"/>
              <w:rPr>
                <w:rFonts w:cs="Times New Roman"/>
                <w:b/>
                <w:bCs/>
                <w:w w:val="100"/>
                <w:sz w:val="24"/>
                <w:szCs w:val="24"/>
              </w:rPr>
            </w:pPr>
            <w:r w:rsidRPr="008040E8">
              <w:rPr>
                <w:rFonts w:cs="Times New Roman"/>
                <w:b/>
                <w:bCs/>
                <w:w w:val="100"/>
                <w:sz w:val="24"/>
                <w:szCs w:val="24"/>
              </w:rPr>
              <w:t> </w:t>
            </w:r>
          </w:p>
        </w:tc>
        <w:tc>
          <w:tcPr>
            <w:tcW w:w="449" w:type="pct"/>
            <w:tcBorders>
              <w:top w:val="nil"/>
              <w:left w:val="nil"/>
              <w:bottom w:val="single" w:sz="4" w:space="0" w:color="auto"/>
              <w:right w:val="single" w:sz="4" w:space="0" w:color="auto"/>
            </w:tcBorders>
            <w:shd w:val="clear" w:color="auto" w:fill="auto"/>
            <w:noWrap/>
            <w:vAlign w:val="center"/>
            <w:hideMark/>
          </w:tcPr>
          <w:p w14:paraId="57B060D9" w14:textId="54A65267" w:rsidR="00113A0B" w:rsidRPr="008040E8" w:rsidRDefault="00113A0B" w:rsidP="00E93536">
            <w:pPr>
              <w:spacing w:before="40" w:after="40"/>
              <w:jc w:val="right"/>
              <w:rPr>
                <w:rFonts w:cs="Times New Roman"/>
                <w:b/>
                <w:bCs/>
                <w:w w:val="100"/>
                <w:sz w:val="24"/>
                <w:szCs w:val="24"/>
              </w:rPr>
            </w:pPr>
            <w:r w:rsidRPr="008040E8">
              <w:rPr>
                <w:rFonts w:cs="Times New Roman"/>
                <w:b/>
                <w:bCs/>
                <w:w w:val="100"/>
                <w:sz w:val="24"/>
                <w:szCs w:val="24"/>
              </w:rPr>
              <w:t>4.518</w:t>
            </w:r>
          </w:p>
        </w:tc>
      </w:tr>
      <w:tr w:rsidR="008040E8" w:rsidRPr="008040E8" w14:paraId="18805DC7" w14:textId="77777777" w:rsidTr="008040E8">
        <w:trPr>
          <w:gridAfter w:val="1"/>
          <w:wAfter w:w="4" w:type="pct"/>
          <w:trHeight w:val="64"/>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14:paraId="65F9E947"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1</w:t>
            </w:r>
          </w:p>
        </w:tc>
        <w:tc>
          <w:tcPr>
            <w:tcW w:w="1573" w:type="pct"/>
            <w:tcBorders>
              <w:top w:val="nil"/>
              <w:left w:val="nil"/>
              <w:bottom w:val="single" w:sz="4" w:space="0" w:color="auto"/>
              <w:right w:val="single" w:sz="4" w:space="0" w:color="auto"/>
            </w:tcBorders>
            <w:shd w:val="clear" w:color="auto" w:fill="auto"/>
            <w:vAlign w:val="center"/>
            <w:hideMark/>
          </w:tcPr>
          <w:p w14:paraId="3F772B53" w14:textId="77777777" w:rsidR="00113A0B" w:rsidRPr="008040E8" w:rsidRDefault="00113A0B" w:rsidP="00E93536">
            <w:pPr>
              <w:spacing w:before="40" w:after="40"/>
              <w:jc w:val="both"/>
              <w:rPr>
                <w:rFonts w:cs="Times New Roman"/>
                <w:w w:val="100"/>
                <w:sz w:val="24"/>
                <w:szCs w:val="24"/>
              </w:rPr>
            </w:pPr>
            <w:r w:rsidRPr="008040E8">
              <w:rPr>
                <w:rFonts w:cs="Times New Roman"/>
                <w:w w:val="100"/>
                <w:sz w:val="24"/>
                <w:szCs w:val="24"/>
              </w:rPr>
              <w:t>Khu chôn cất một lần bàn giao địa phương</w:t>
            </w:r>
          </w:p>
        </w:tc>
        <w:tc>
          <w:tcPr>
            <w:tcW w:w="590" w:type="pct"/>
            <w:gridSpan w:val="2"/>
            <w:tcBorders>
              <w:top w:val="nil"/>
              <w:left w:val="nil"/>
              <w:bottom w:val="single" w:sz="4" w:space="0" w:color="auto"/>
              <w:right w:val="single" w:sz="4" w:space="0" w:color="auto"/>
            </w:tcBorders>
            <w:shd w:val="clear" w:color="auto" w:fill="auto"/>
            <w:noWrap/>
            <w:vAlign w:val="center"/>
            <w:hideMark/>
          </w:tcPr>
          <w:p w14:paraId="59C5E385"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CML-ĐP</w:t>
            </w:r>
          </w:p>
        </w:tc>
        <w:tc>
          <w:tcPr>
            <w:tcW w:w="672" w:type="pct"/>
            <w:tcBorders>
              <w:top w:val="nil"/>
              <w:left w:val="nil"/>
              <w:bottom w:val="single" w:sz="4" w:space="0" w:color="auto"/>
              <w:right w:val="single" w:sz="4" w:space="0" w:color="auto"/>
            </w:tcBorders>
            <w:shd w:val="clear" w:color="auto" w:fill="auto"/>
            <w:noWrap/>
            <w:vAlign w:val="center"/>
            <w:hideMark/>
          </w:tcPr>
          <w:p w14:paraId="17B65364" w14:textId="77777777" w:rsidR="00113A0B" w:rsidRPr="008040E8" w:rsidRDefault="00113A0B" w:rsidP="00E93536">
            <w:pPr>
              <w:spacing w:before="40" w:after="40"/>
              <w:jc w:val="right"/>
              <w:rPr>
                <w:rFonts w:cs="Times New Roman"/>
                <w:w w:val="100"/>
                <w:sz w:val="24"/>
                <w:szCs w:val="24"/>
              </w:rPr>
            </w:pPr>
            <w:r w:rsidRPr="008040E8">
              <w:rPr>
                <w:rFonts w:cs="Times New Roman"/>
                <w:w w:val="100"/>
                <w:sz w:val="24"/>
                <w:szCs w:val="24"/>
              </w:rPr>
              <w:t>19.097,59</w:t>
            </w:r>
          </w:p>
        </w:tc>
        <w:tc>
          <w:tcPr>
            <w:tcW w:w="387" w:type="pct"/>
            <w:tcBorders>
              <w:top w:val="nil"/>
              <w:left w:val="nil"/>
              <w:bottom w:val="single" w:sz="4" w:space="0" w:color="auto"/>
              <w:right w:val="single" w:sz="4" w:space="0" w:color="auto"/>
            </w:tcBorders>
            <w:shd w:val="clear" w:color="auto" w:fill="auto"/>
            <w:noWrap/>
            <w:vAlign w:val="center"/>
            <w:hideMark/>
          </w:tcPr>
          <w:p w14:paraId="48A9D049" w14:textId="77777777" w:rsidR="00113A0B" w:rsidRPr="008040E8" w:rsidRDefault="00113A0B" w:rsidP="00E93536">
            <w:pPr>
              <w:spacing w:before="40" w:after="40"/>
              <w:jc w:val="right"/>
              <w:rPr>
                <w:rFonts w:cs="Times New Roman"/>
                <w:w w:val="100"/>
                <w:sz w:val="24"/>
                <w:szCs w:val="24"/>
              </w:rPr>
            </w:pPr>
            <w:r w:rsidRPr="008040E8">
              <w:rPr>
                <w:rFonts w:cs="Times New Roman"/>
                <w:w w:val="100"/>
                <w:sz w:val="24"/>
                <w:szCs w:val="24"/>
              </w:rPr>
              <w:t>3,84</w:t>
            </w:r>
          </w:p>
        </w:tc>
        <w:tc>
          <w:tcPr>
            <w:tcW w:w="392" w:type="pct"/>
            <w:tcBorders>
              <w:top w:val="nil"/>
              <w:left w:val="nil"/>
              <w:bottom w:val="single" w:sz="4" w:space="0" w:color="auto"/>
              <w:right w:val="single" w:sz="4" w:space="0" w:color="auto"/>
            </w:tcBorders>
            <w:shd w:val="clear" w:color="auto" w:fill="auto"/>
            <w:noWrap/>
            <w:vAlign w:val="center"/>
            <w:hideMark/>
          </w:tcPr>
          <w:p w14:paraId="35A859C3"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 </w:t>
            </w:r>
          </w:p>
        </w:tc>
        <w:tc>
          <w:tcPr>
            <w:tcW w:w="589" w:type="pct"/>
            <w:tcBorders>
              <w:top w:val="nil"/>
              <w:left w:val="nil"/>
              <w:bottom w:val="single" w:sz="4" w:space="0" w:color="auto"/>
              <w:right w:val="single" w:sz="4" w:space="0" w:color="auto"/>
            </w:tcBorders>
            <w:shd w:val="clear" w:color="auto" w:fill="auto"/>
            <w:noWrap/>
            <w:vAlign w:val="center"/>
            <w:hideMark/>
          </w:tcPr>
          <w:p w14:paraId="16884E22"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 </w:t>
            </w:r>
          </w:p>
        </w:tc>
        <w:tc>
          <w:tcPr>
            <w:tcW w:w="449" w:type="pct"/>
            <w:tcBorders>
              <w:top w:val="nil"/>
              <w:left w:val="nil"/>
              <w:bottom w:val="single" w:sz="4" w:space="0" w:color="auto"/>
              <w:right w:val="single" w:sz="4" w:space="0" w:color="auto"/>
            </w:tcBorders>
            <w:shd w:val="clear" w:color="auto" w:fill="auto"/>
            <w:noWrap/>
            <w:vAlign w:val="center"/>
            <w:hideMark/>
          </w:tcPr>
          <w:p w14:paraId="062A1BFD" w14:textId="1A362FE7" w:rsidR="00113A0B" w:rsidRPr="008040E8" w:rsidRDefault="00113A0B" w:rsidP="00E93536">
            <w:pPr>
              <w:spacing w:before="40" w:after="40"/>
              <w:jc w:val="right"/>
              <w:rPr>
                <w:rFonts w:cs="Times New Roman"/>
                <w:w w:val="100"/>
                <w:sz w:val="24"/>
                <w:szCs w:val="24"/>
              </w:rPr>
            </w:pPr>
            <w:r w:rsidRPr="008040E8">
              <w:rPr>
                <w:rFonts w:cs="Times New Roman"/>
                <w:w w:val="100"/>
                <w:sz w:val="24"/>
                <w:szCs w:val="24"/>
              </w:rPr>
              <w:t>2.468</w:t>
            </w:r>
          </w:p>
        </w:tc>
      </w:tr>
      <w:tr w:rsidR="008040E8" w:rsidRPr="008040E8" w14:paraId="12424850" w14:textId="77777777" w:rsidTr="008040E8">
        <w:trPr>
          <w:gridAfter w:val="1"/>
          <w:wAfter w:w="4" w:type="pct"/>
          <w:trHeight w:val="64"/>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14:paraId="0F9A5CDC"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2</w:t>
            </w:r>
          </w:p>
        </w:tc>
        <w:tc>
          <w:tcPr>
            <w:tcW w:w="1573" w:type="pct"/>
            <w:tcBorders>
              <w:top w:val="nil"/>
              <w:left w:val="nil"/>
              <w:bottom w:val="single" w:sz="4" w:space="0" w:color="auto"/>
              <w:right w:val="single" w:sz="4" w:space="0" w:color="auto"/>
            </w:tcBorders>
            <w:shd w:val="clear" w:color="auto" w:fill="auto"/>
            <w:noWrap/>
            <w:vAlign w:val="center"/>
            <w:hideMark/>
          </w:tcPr>
          <w:p w14:paraId="2FE914ED" w14:textId="77777777" w:rsidR="00113A0B" w:rsidRPr="008040E8" w:rsidRDefault="00113A0B" w:rsidP="00E93536">
            <w:pPr>
              <w:spacing w:before="40" w:after="40"/>
              <w:jc w:val="both"/>
              <w:rPr>
                <w:rFonts w:cs="Times New Roman"/>
                <w:w w:val="100"/>
                <w:sz w:val="24"/>
                <w:szCs w:val="24"/>
              </w:rPr>
            </w:pPr>
            <w:r w:rsidRPr="008040E8">
              <w:rPr>
                <w:rFonts w:cs="Times New Roman"/>
                <w:w w:val="100"/>
                <w:sz w:val="24"/>
                <w:szCs w:val="24"/>
              </w:rPr>
              <w:t>Khu cát táng bàn giao địa phương</w:t>
            </w:r>
          </w:p>
        </w:tc>
        <w:tc>
          <w:tcPr>
            <w:tcW w:w="590" w:type="pct"/>
            <w:gridSpan w:val="2"/>
            <w:tcBorders>
              <w:top w:val="nil"/>
              <w:left w:val="nil"/>
              <w:bottom w:val="single" w:sz="4" w:space="0" w:color="auto"/>
              <w:right w:val="single" w:sz="4" w:space="0" w:color="auto"/>
            </w:tcBorders>
            <w:shd w:val="clear" w:color="auto" w:fill="auto"/>
            <w:noWrap/>
            <w:vAlign w:val="center"/>
            <w:hideMark/>
          </w:tcPr>
          <w:p w14:paraId="1BD499FF"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CT-ĐP</w:t>
            </w:r>
          </w:p>
        </w:tc>
        <w:tc>
          <w:tcPr>
            <w:tcW w:w="672" w:type="pct"/>
            <w:tcBorders>
              <w:top w:val="nil"/>
              <w:left w:val="nil"/>
              <w:bottom w:val="single" w:sz="4" w:space="0" w:color="auto"/>
              <w:right w:val="single" w:sz="4" w:space="0" w:color="auto"/>
            </w:tcBorders>
            <w:shd w:val="clear" w:color="auto" w:fill="auto"/>
            <w:noWrap/>
            <w:vAlign w:val="center"/>
            <w:hideMark/>
          </w:tcPr>
          <w:p w14:paraId="46249391" w14:textId="77777777" w:rsidR="00113A0B" w:rsidRPr="008040E8" w:rsidRDefault="00113A0B" w:rsidP="00E93536">
            <w:pPr>
              <w:spacing w:before="40" w:after="40"/>
              <w:jc w:val="right"/>
              <w:rPr>
                <w:rFonts w:cs="Times New Roman"/>
                <w:w w:val="100"/>
                <w:sz w:val="24"/>
                <w:szCs w:val="24"/>
              </w:rPr>
            </w:pPr>
            <w:r w:rsidRPr="008040E8">
              <w:rPr>
                <w:rFonts w:cs="Times New Roman"/>
                <w:w w:val="100"/>
                <w:sz w:val="24"/>
                <w:szCs w:val="24"/>
              </w:rPr>
              <w:t>9.393,18</w:t>
            </w:r>
          </w:p>
        </w:tc>
        <w:tc>
          <w:tcPr>
            <w:tcW w:w="387" w:type="pct"/>
            <w:tcBorders>
              <w:top w:val="nil"/>
              <w:left w:val="nil"/>
              <w:bottom w:val="single" w:sz="4" w:space="0" w:color="auto"/>
              <w:right w:val="single" w:sz="4" w:space="0" w:color="auto"/>
            </w:tcBorders>
            <w:shd w:val="clear" w:color="auto" w:fill="auto"/>
            <w:noWrap/>
            <w:vAlign w:val="center"/>
            <w:hideMark/>
          </w:tcPr>
          <w:p w14:paraId="043E09E8" w14:textId="77777777" w:rsidR="00113A0B" w:rsidRPr="008040E8" w:rsidRDefault="00113A0B" w:rsidP="00E93536">
            <w:pPr>
              <w:spacing w:before="40" w:after="40"/>
              <w:jc w:val="right"/>
              <w:rPr>
                <w:rFonts w:cs="Times New Roman"/>
                <w:w w:val="100"/>
                <w:sz w:val="24"/>
                <w:szCs w:val="24"/>
              </w:rPr>
            </w:pPr>
            <w:r w:rsidRPr="008040E8">
              <w:rPr>
                <w:rFonts w:cs="Times New Roman"/>
                <w:w w:val="100"/>
                <w:sz w:val="24"/>
                <w:szCs w:val="24"/>
              </w:rPr>
              <w:t>1,89</w:t>
            </w:r>
          </w:p>
        </w:tc>
        <w:tc>
          <w:tcPr>
            <w:tcW w:w="392" w:type="pct"/>
            <w:tcBorders>
              <w:top w:val="nil"/>
              <w:left w:val="nil"/>
              <w:bottom w:val="single" w:sz="4" w:space="0" w:color="auto"/>
              <w:right w:val="single" w:sz="4" w:space="0" w:color="auto"/>
            </w:tcBorders>
            <w:shd w:val="clear" w:color="auto" w:fill="auto"/>
            <w:noWrap/>
            <w:vAlign w:val="center"/>
            <w:hideMark/>
          </w:tcPr>
          <w:p w14:paraId="5B0EAFCB"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 </w:t>
            </w:r>
          </w:p>
        </w:tc>
        <w:tc>
          <w:tcPr>
            <w:tcW w:w="589" w:type="pct"/>
            <w:tcBorders>
              <w:top w:val="nil"/>
              <w:left w:val="nil"/>
              <w:bottom w:val="single" w:sz="4" w:space="0" w:color="auto"/>
              <w:right w:val="single" w:sz="4" w:space="0" w:color="auto"/>
            </w:tcBorders>
            <w:shd w:val="clear" w:color="auto" w:fill="auto"/>
            <w:noWrap/>
            <w:vAlign w:val="center"/>
            <w:hideMark/>
          </w:tcPr>
          <w:p w14:paraId="5D7AE685"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 </w:t>
            </w:r>
          </w:p>
        </w:tc>
        <w:tc>
          <w:tcPr>
            <w:tcW w:w="449" w:type="pct"/>
            <w:tcBorders>
              <w:top w:val="nil"/>
              <w:left w:val="nil"/>
              <w:bottom w:val="single" w:sz="4" w:space="0" w:color="auto"/>
              <w:right w:val="single" w:sz="4" w:space="0" w:color="auto"/>
            </w:tcBorders>
            <w:shd w:val="clear" w:color="auto" w:fill="auto"/>
            <w:noWrap/>
            <w:vAlign w:val="center"/>
            <w:hideMark/>
          </w:tcPr>
          <w:p w14:paraId="4EEA6C1C" w14:textId="2C47920C" w:rsidR="00113A0B" w:rsidRPr="008040E8" w:rsidRDefault="00113A0B" w:rsidP="00E93536">
            <w:pPr>
              <w:spacing w:before="40" w:after="40"/>
              <w:jc w:val="right"/>
              <w:rPr>
                <w:rFonts w:cs="Times New Roman"/>
                <w:w w:val="100"/>
                <w:sz w:val="24"/>
                <w:szCs w:val="24"/>
              </w:rPr>
            </w:pPr>
            <w:r w:rsidRPr="008040E8">
              <w:rPr>
                <w:rFonts w:cs="Times New Roman"/>
                <w:w w:val="100"/>
                <w:sz w:val="24"/>
                <w:szCs w:val="24"/>
              </w:rPr>
              <w:t>2.050</w:t>
            </w:r>
          </w:p>
        </w:tc>
      </w:tr>
      <w:tr w:rsidR="008040E8" w:rsidRPr="008040E8" w14:paraId="480D781E" w14:textId="77777777" w:rsidTr="008040E8">
        <w:trPr>
          <w:gridAfter w:val="1"/>
          <w:wAfter w:w="4" w:type="pct"/>
          <w:trHeight w:val="899"/>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14:paraId="13DCEC3F" w14:textId="77777777" w:rsidR="00113A0B" w:rsidRPr="008040E8" w:rsidRDefault="00113A0B" w:rsidP="00E93536">
            <w:pPr>
              <w:spacing w:before="40" w:after="40"/>
              <w:jc w:val="center"/>
              <w:rPr>
                <w:rFonts w:cs="Times New Roman"/>
                <w:b/>
                <w:bCs/>
                <w:w w:val="100"/>
                <w:sz w:val="24"/>
                <w:szCs w:val="24"/>
              </w:rPr>
            </w:pPr>
            <w:r w:rsidRPr="008040E8">
              <w:rPr>
                <w:rFonts w:cs="Times New Roman"/>
                <w:b/>
                <w:bCs/>
                <w:w w:val="100"/>
                <w:sz w:val="24"/>
                <w:szCs w:val="24"/>
              </w:rPr>
              <w:t>II</w:t>
            </w:r>
          </w:p>
        </w:tc>
        <w:tc>
          <w:tcPr>
            <w:tcW w:w="1573" w:type="pct"/>
            <w:tcBorders>
              <w:top w:val="nil"/>
              <w:left w:val="nil"/>
              <w:bottom w:val="single" w:sz="4" w:space="0" w:color="auto"/>
              <w:right w:val="single" w:sz="4" w:space="0" w:color="auto"/>
            </w:tcBorders>
            <w:shd w:val="clear" w:color="auto" w:fill="auto"/>
            <w:vAlign w:val="center"/>
            <w:hideMark/>
          </w:tcPr>
          <w:p w14:paraId="1D5FF5CB" w14:textId="77777777" w:rsidR="00113A0B" w:rsidRPr="008040E8" w:rsidRDefault="00113A0B" w:rsidP="00E93536">
            <w:pPr>
              <w:spacing w:before="40" w:after="40"/>
              <w:jc w:val="both"/>
              <w:rPr>
                <w:rFonts w:cs="Times New Roman"/>
                <w:b/>
                <w:bCs/>
                <w:w w:val="100"/>
                <w:sz w:val="24"/>
                <w:szCs w:val="24"/>
              </w:rPr>
            </w:pPr>
            <w:r w:rsidRPr="008040E8">
              <w:rPr>
                <w:rFonts w:cs="Times New Roman"/>
                <w:b/>
                <w:bCs/>
                <w:w w:val="100"/>
                <w:sz w:val="24"/>
                <w:szCs w:val="24"/>
              </w:rPr>
              <w:t>ĐẤT CÔNG TRÌNH CHỨC NĂNG VÀ HẠ TẦNG KỸ THUẬT</w:t>
            </w:r>
          </w:p>
        </w:tc>
        <w:tc>
          <w:tcPr>
            <w:tcW w:w="590" w:type="pct"/>
            <w:gridSpan w:val="2"/>
            <w:tcBorders>
              <w:top w:val="nil"/>
              <w:left w:val="nil"/>
              <w:bottom w:val="single" w:sz="4" w:space="0" w:color="auto"/>
              <w:right w:val="single" w:sz="4" w:space="0" w:color="auto"/>
            </w:tcBorders>
            <w:shd w:val="clear" w:color="auto" w:fill="auto"/>
            <w:noWrap/>
            <w:vAlign w:val="center"/>
            <w:hideMark/>
          </w:tcPr>
          <w:p w14:paraId="05653C79" w14:textId="77777777" w:rsidR="00113A0B" w:rsidRPr="008040E8" w:rsidRDefault="00113A0B" w:rsidP="00E93536">
            <w:pPr>
              <w:spacing w:before="40" w:after="40"/>
              <w:jc w:val="center"/>
              <w:rPr>
                <w:rFonts w:cs="Times New Roman"/>
                <w:b/>
                <w:bCs/>
                <w:w w:val="100"/>
                <w:sz w:val="24"/>
                <w:szCs w:val="24"/>
              </w:rPr>
            </w:pPr>
            <w:r w:rsidRPr="008040E8">
              <w:rPr>
                <w:rFonts w:cs="Times New Roman"/>
                <w:b/>
                <w:bCs/>
                <w:w w:val="100"/>
                <w:sz w:val="24"/>
                <w:szCs w:val="24"/>
              </w:rPr>
              <w:t> </w:t>
            </w:r>
          </w:p>
        </w:tc>
        <w:tc>
          <w:tcPr>
            <w:tcW w:w="672" w:type="pct"/>
            <w:tcBorders>
              <w:top w:val="nil"/>
              <w:left w:val="nil"/>
              <w:bottom w:val="single" w:sz="4" w:space="0" w:color="auto"/>
              <w:right w:val="single" w:sz="4" w:space="0" w:color="auto"/>
            </w:tcBorders>
            <w:shd w:val="clear" w:color="auto" w:fill="auto"/>
            <w:vAlign w:val="center"/>
            <w:hideMark/>
          </w:tcPr>
          <w:p w14:paraId="17CDABA0" w14:textId="77777777" w:rsidR="00113A0B" w:rsidRPr="008040E8" w:rsidRDefault="00113A0B" w:rsidP="00E93536">
            <w:pPr>
              <w:spacing w:before="40" w:after="40"/>
              <w:jc w:val="right"/>
              <w:rPr>
                <w:rFonts w:cs="Times New Roman"/>
                <w:b/>
                <w:bCs/>
                <w:w w:val="100"/>
                <w:sz w:val="24"/>
                <w:szCs w:val="24"/>
              </w:rPr>
            </w:pPr>
            <w:r w:rsidRPr="008040E8">
              <w:rPr>
                <w:rFonts w:cs="Times New Roman"/>
                <w:b/>
                <w:bCs/>
                <w:w w:val="100"/>
                <w:sz w:val="24"/>
                <w:szCs w:val="24"/>
              </w:rPr>
              <w:t>239.353,68</w:t>
            </w:r>
          </w:p>
        </w:tc>
        <w:tc>
          <w:tcPr>
            <w:tcW w:w="387" w:type="pct"/>
            <w:tcBorders>
              <w:top w:val="nil"/>
              <w:left w:val="nil"/>
              <w:bottom w:val="single" w:sz="4" w:space="0" w:color="auto"/>
              <w:right w:val="single" w:sz="4" w:space="0" w:color="auto"/>
            </w:tcBorders>
            <w:shd w:val="clear" w:color="auto" w:fill="auto"/>
            <w:vAlign w:val="center"/>
            <w:hideMark/>
          </w:tcPr>
          <w:p w14:paraId="483DDF68" w14:textId="77777777" w:rsidR="00113A0B" w:rsidRPr="008040E8" w:rsidRDefault="00113A0B" w:rsidP="00E93536">
            <w:pPr>
              <w:spacing w:before="40" w:after="40"/>
              <w:jc w:val="right"/>
              <w:rPr>
                <w:rFonts w:cs="Times New Roman"/>
                <w:b/>
                <w:bCs/>
                <w:w w:val="100"/>
                <w:sz w:val="24"/>
                <w:szCs w:val="24"/>
              </w:rPr>
            </w:pPr>
            <w:r w:rsidRPr="008040E8">
              <w:rPr>
                <w:rFonts w:cs="Times New Roman"/>
                <w:b/>
                <w:bCs/>
                <w:w w:val="100"/>
                <w:sz w:val="24"/>
                <w:szCs w:val="24"/>
              </w:rPr>
              <w:t>48,15</w:t>
            </w:r>
          </w:p>
        </w:tc>
        <w:tc>
          <w:tcPr>
            <w:tcW w:w="392" w:type="pct"/>
            <w:tcBorders>
              <w:top w:val="nil"/>
              <w:left w:val="nil"/>
              <w:bottom w:val="single" w:sz="4" w:space="0" w:color="auto"/>
              <w:right w:val="single" w:sz="4" w:space="0" w:color="auto"/>
            </w:tcBorders>
            <w:shd w:val="clear" w:color="auto" w:fill="auto"/>
            <w:vAlign w:val="center"/>
            <w:hideMark/>
          </w:tcPr>
          <w:p w14:paraId="08B08129" w14:textId="77777777" w:rsidR="00113A0B" w:rsidRPr="008040E8" w:rsidRDefault="00113A0B" w:rsidP="00E93536">
            <w:pPr>
              <w:spacing w:before="40" w:after="40"/>
              <w:jc w:val="center"/>
              <w:rPr>
                <w:rFonts w:cs="Times New Roman"/>
                <w:b/>
                <w:bCs/>
                <w:w w:val="100"/>
                <w:sz w:val="24"/>
                <w:szCs w:val="24"/>
              </w:rPr>
            </w:pPr>
            <w:r w:rsidRPr="008040E8">
              <w:rPr>
                <w:rFonts w:cs="Times New Roman"/>
                <w:b/>
                <w:bCs/>
                <w:w w:val="100"/>
                <w:sz w:val="24"/>
                <w:szCs w:val="24"/>
              </w:rPr>
              <w:t> </w:t>
            </w:r>
          </w:p>
        </w:tc>
        <w:tc>
          <w:tcPr>
            <w:tcW w:w="589" w:type="pct"/>
            <w:tcBorders>
              <w:top w:val="nil"/>
              <w:left w:val="nil"/>
              <w:bottom w:val="single" w:sz="4" w:space="0" w:color="auto"/>
              <w:right w:val="single" w:sz="4" w:space="0" w:color="auto"/>
            </w:tcBorders>
            <w:shd w:val="clear" w:color="auto" w:fill="auto"/>
            <w:vAlign w:val="center"/>
            <w:hideMark/>
          </w:tcPr>
          <w:p w14:paraId="7657B657" w14:textId="77777777" w:rsidR="00113A0B" w:rsidRPr="008040E8" w:rsidRDefault="00113A0B" w:rsidP="00E93536">
            <w:pPr>
              <w:spacing w:before="40" w:after="40"/>
              <w:jc w:val="center"/>
              <w:rPr>
                <w:rFonts w:cs="Times New Roman"/>
                <w:b/>
                <w:bCs/>
                <w:w w:val="100"/>
                <w:sz w:val="24"/>
                <w:szCs w:val="24"/>
              </w:rPr>
            </w:pPr>
            <w:r w:rsidRPr="008040E8">
              <w:rPr>
                <w:rFonts w:cs="Times New Roman"/>
                <w:b/>
                <w:bCs/>
                <w:w w:val="100"/>
                <w:sz w:val="24"/>
                <w:szCs w:val="24"/>
              </w:rPr>
              <w:t> </w:t>
            </w:r>
          </w:p>
        </w:tc>
        <w:tc>
          <w:tcPr>
            <w:tcW w:w="449" w:type="pct"/>
            <w:tcBorders>
              <w:top w:val="nil"/>
              <w:left w:val="nil"/>
              <w:bottom w:val="single" w:sz="4" w:space="0" w:color="auto"/>
              <w:right w:val="single" w:sz="4" w:space="0" w:color="auto"/>
            </w:tcBorders>
            <w:shd w:val="clear" w:color="auto" w:fill="auto"/>
            <w:vAlign w:val="center"/>
            <w:hideMark/>
          </w:tcPr>
          <w:p w14:paraId="1DFB2D81" w14:textId="50BAAB41" w:rsidR="00113A0B" w:rsidRPr="008040E8" w:rsidRDefault="00113A0B" w:rsidP="00E93536">
            <w:pPr>
              <w:spacing w:before="40" w:after="40"/>
              <w:jc w:val="right"/>
              <w:rPr>
                <w:rFonts w:cs="Times New Roman"/>
                <w:b/>
                <w:bCs/>
                <w:w w:val="100"/>
                <w:sz w:val="24"/>
                <w:szCs w:val="24"/>
              </w:rPr>
            </w:pPr>
          </w:p>
        </w:tc>
      </w:tr>
      <w:tr w:rsidR="008040E8" w:rsidRPr="008040E8" w14:paraId="79132C0C" w14:textId="77777777" w:rsidTr="008040E8">
        <w:trPr>
          <w:gridAfter w:val="1"/>
          <w:wAfter w:w="4" w:type="pct"/>
          <w:trHeight w:val="64"/>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14:paraId="47C5F0F6" w14:textId="77777777" w:rsidR="00113A0B" w:rsidRPr="008040E8" w:rsidRDefault="00113A0B" w:rsidP="00E93536">
            <w:pPr>
              <w:spacing w:before="40" w:after="40"/>
              <w:jc w:val="center"/>
              <w:rPr>
                <w:rFonts w:cs="Times New Roman"/>
                <w:b/>
                <w:bCs/>
                <w:w w:val="100"/>
                <w:sz w:val="24"/>
                <w:szCs w:val="24"/>
              </w:rPr>
            </w:pPr>
            <w:r w:rsidRPr="008040E8">
              <w:rPr>
                <w:rFonts w:cs="Times New Roman"/>
                <w:b/>
                <w:bCs/>
                <w:w w:val="100"/>
                <w:sz w:val="24"/>
                <w:szCs w:val="24"/>
              </w:rPr>
              <w:t>II.1</w:t>
            </w:r>
          </w:p>
        </w:tc>
        <w:tc>
          <w:tcPr>
            <w:tcW w:w="1573" w:type="pct"/>
            <w:tcBorders>
              <w:top w:val="nil"/>
              <w:left w:val="nil"/>
              <w:bottom w:val="single" w:sz="4" w:space="0" w:color="auto"/>
              <w:right w:val="single" w:sz="4" w:space="0" w:color="auto"/>
            </w:tcBorders>
            <w:shd w:val="clear" w:color="auto" w:fill="auto"/>
            <w:vAlign w:val="center"/>
            <w:hideMark/>
          </w:tcPr>
          <w:p w14:paraId="0FB9F3F3" w14:textId="02BE0B5F" w:rsidR="00113A0B" w:rsidRPr="008040E8" w:rsidRDefault="00113A0B" w:rsidP="00E93536">
            <w:pPr>
              <w:spacing w:before="40" w:after="40"/>
              <w:jc w:val="both"/>
              <w:rPr>
                <w:rFonts w:cs="Times New Roman"/>
                <w:b/>
                <w:bCs/>
                <w:w w:val="100"/>
                <w:sz w:val="24"/>
                <w:szCs w:val="24"/>
              </w:rPr>
            </w:pPr>
            <w:r w:rsidRPr="008040E8">
              <w:rPr>
                <w:rFonts w:cs="Times New Roman"/>
                <w:b/>
                <w:bCs/>
                <w:w w:val="100"/>
                <w:sz w:val="24"/>
                <w:szCs w:val="24"/>
              </w:rPr>
              <w:t xml:space="preserve">Đất khu công trình phục vụ </w:t>
            </w:r>
            <w:r w:rsidR="00CE6D09">
              <w:rPr>
                <w:rFonts w:cs="Times New Roman"/>
                <w:b/>
                <w:bCs/>
                <w:w w:val="100"/>
                <w:sz w:val="24"/>
                <w:szCs w:val="24"/>
              </w:rPr>
              <w:t>- k</w:t>
            </w:r>
            <w:r w:rsidRPr="008040E8">
              <w:rPr>
                <w:rFonts w:cs="Times New Roman"/>
                <w:b/>
                <w:bCs/>
                <w:w w:val="100"/>
                <w:sz w:val="24"/>
                <w:szCs w:val="24"/>
              </w:rPr>
              <w:t>ỹ thuật</w:t>
            </w:r>
          </w:p>
        </w:tc>
        <w:tc>
          <w:tcPr>
            <w:tcW w:w="590" w:type="pct"/>
            <w:gridSpan w:val="2"/>
            <w:tcBorders>
              <w:top w:val="nil"/>
              <w:left w:val="nil"/>
              <w:bottom w:val="single" w:sz="4" w:space="0" w:color="auto"/>
              <w:right w:val="single" w:sz="4" w:space="0" w:color="auto"/>
            </w:tcBorders>
            <w:shd w:val="clear" w:color="auto" w:fill="auto"/>
            <w:noWrap/>
            <w:vAlign w:val="center"/>
            <w:hideMark/>
          </w:tcPr>
          <w:p w14:paraId="6BD057F0" w14:textId="77777777" w:rsidR="00113A0B" w:rsidRPr="008040E8" w:rsidRDefault="00113A0B" w:rsidP="00E93536">
            <w:pPr>
              <w:spacing w:before="40" w:after="40"/>
              <w:jc w:val="center"/>
              <w:rPr>
                <w:rFonts w:cs="Times New Roman"/>
                <w:b/>
                <w:bCs/>
                <w:w w:val="100"/>
                <w:sz w:val="24"/>
                <w:szCs w:val="24"/>
              </w:rPr>
            </w:pPr>
            <w:r w:rsidRPr="008040E8">
              <w:rPr>
                <w:rFonts w:cs="Times New Roman"/>
                <w:b/>
                <w:bCs/>
                <w:w w:val="100"/>
                <w:sz w:val="24"/>
                <w:szCs w:val="24"/>
              </w:rPr>
              <w:t> </w:t>
            </w:r>
          </w:p>
        </w:tc>
        <w:tc>
          <w:tcPr>
            <w:tcW w:w="672" w:type="pct"/>
            <w:tcBorders>
              <w:top w:val="nil"/>
              <w:left w:val="nil"/>
              <w:bottom w:val="single" w:sz="4" w:space="0" w:color="auto"/>
              <w:right w:val="single" w:sz="4" w:space="0" w:color="auto"/>
            </w:tcBorders>
            <w:shd w:val="clear" w:color="auto" w:fill="auto"/>
            <w:vAlign w:val="center"/>
            <w:hideMark/>
          </w:tcPr>
          <w:p w14:paraId="32CA87E7" w14:textId="77777777" w:rsidR="00113A0B" w:rsidRPr="008040E8" w:rsidRDefault="00113A0B" w:rsidP="00E93536">
            <w:pPr>
              <w:spacing w:before="40" w:after="40"/>
              <w:jc w:val="right"/>
              <w:rPr>
                <w:rFonts w:cs="Times New Roman"/>
                <w:b/>
                <w:bCs/>
                <w:w w:val="100"/>
                <w:sz w:val="24"/>
                <w:szCs w:val="24"/>
              </w:rPr>
            </w:pPr>
            <w:r w:rsidRPr="008040E8">
              <w:rPr>
                <w:rFonts w:cs="Times New Roman"/>
                <w:b/>
                <w:bCs/>
                <w:w w:val="100"/>
                <w:sz w:val="24"/>
                <w:szCs w:val="24"/>
              </w:rPr>
              <w:t>24.852,74</w:t>
            </w:r>
          </w:p>
        </w:tc>
        <w:tc>
          <w:tcPr>
            <w:tcW w:w="387" w:type="pct"/>
            <w:tcBorders>
              <w:top w:val="nil"/>
              <w:left w:val="nil"/>
              <w:bottom w:val="single" w:sz="4" w:space="0" w:color="auto"/>
              <w:right w:val="single" w:sz="4" w:space="0" w:color="auto"/>
            </w:tcBorders>
            <w:shd w:val="clear" w:color="auto" w:fill="auto"/>
            <w:vAlign w:val="center"/>
            <w:hideMark/>
          </w:tcPr>
          <w:p w14:paraId="1ECC6A2F" w14:textId="77777777" w:rsidR="00113A0B" w:rsidRPr="008040E8" w:rsidRDefault="00113A0B" w:rsidP="00E93536">
            <w:pPr>
              <w:spacing w:before="40" w:after="40"/>
              <w:jc w:val="right"/>
              <w:rPr>
                <w:rFonts w:cs="Times New Roman"/>
                <w:b/>
                <w:bCs/>
                <w:w w:val="100"/>
                <w:sz w:val="24"/>
                <w:szCs w:val="24"/>
              </w:rPr>
            </w:pPr>
            <w:r w:rsidRPr="008040E8">
              <w:rPr>
                <w:rFonts w:cs="Times New Roman"/>
                <w:b/>
                <w:bCs/>
                <w:w w:val="100"/>
                <w:sz w:val="24"/>
                <w:szCs w:val="24"/>
              </w:rPr>
              <w:t>5,00</w:t>
            </w:r>
          </w:p>
        </w:tc>
        <w:tc>
          <w:tcPr>
            <w:tcW w:w="392" w:type="pct"/>
            <w:tcBorders>
              <w:top w:val="nil"/>
              <w:left w:val="nil"/>
              <w:bottom w:val="single" w:sz="4" w:space="0" w:color="auto"/>
              <w:right w:val="single" w:sz="4" w:space="0" w:color="auto"/>
            </w:tcBorders>
            <w:shd w:val="clear" w:color="auto" w:fill="auto"/>
            <w:vAlign w:val="center"/>
            <w:hideMark/>
          </w:tcPr>
          <w:p w14:paraId="23124892" w14:textId="77777777" w:rsidR="00113A0B" w:rsidRPr="008040E8" w:rsidRDefault="00113A0B" w:rsidP="00E93536">
            <w:pPr>
              <w:spacing w:before="40" w:after="40"/>
              <w:jc w:val="center"/>
              <w:rPr>
                <w:rFonts w:cs="Times New Roman"/>
                <w:b/>
                <w:bCs/>
                <w:w w:val="100"/>
                <w:sz w:val="24"/>
                <w:szCs w:val="24"/>
              </w:rPr>
            </w:pPr>
            <w:r w:rsidRPr="008040E8">
              <w:rPr>
                <w:rFonts w:cs="Times New Roman"/>
                <w:b/>
                <w:bCs/>
                <w:w w:val="100"/>
                <w:sz w:val="24"/>
                <w:szCs w:val="24"/>
              </w:rPr>
              <w:t> </w:t>
            </w:r>
          </w:p>
        </w:tc>
        <w:tc>
          <w:tcPr>
            <w:tcW w:w="589" w:type="pct"/>
            <w:tcBorders>
              <w:top w:val="nil"/>
              <w:left w:val="nil"/>
              <w:bottom w:val="single" w:sz="4" w:space="0" w:color="auto"/>
              <w:right w:val="single" w:sz="4" w:space="0" w:color="auto"/>
            </w:tcBorders>
            <w:shd w:val="clear" w:color="auto" w:fill="auto"/>
            <w:vAlign w:val="center"/>
            <w:hideMark/>
          </w:tcPr>
          <w:p w14:paraId="0F76C50F" w14:textId="77777777" w:rsidR="00113A0B" w:rsidRPr="008040E8" w:rsidRDefault="00113A0B" w:rsidP="00E93536">
            <w:pPr>
              <w:spacing w:before="40" w:after="40"/>
              <w:jc w:val="center"/>
              <w:rPr>
                <w:rFonts w:cs="Times New Roman"/>
                <w:b/>
                <w:bCs/>
                <w:w w:val="100"/>
                <w:sz w:val="24"/>
                <w:szCs w:val="24"/>
              </w:rPr>
            </w:pPr>
            <w:r w:rsidRPr="008040E8">
              <w:rPr>
                <w:rFonts w:cs="Times New Roman"/>
                <w:b/>
                <w:bCs/>
                <w:w w:val="100"/>
                <w:sz w:val="24"/>
                <w:szCs w:val="24"/>
              </w:rPr>
              <w:t> </w:t>
            </w:r>
          </w:p>
        </w:tc>
        <w:tc>
          <w:tcPr>
            <w:tcW w:w="449" w:type="pct"/>
            <w:tcBorders>
              <w:top w:val="nil"/>
              <w:left w:val="nil"/>
              <w:bottom w:val="single" w:sz="4" w:space="0" w:color="auto"/>
              <w:right w:val="single" w:sz="4" w:space="0" w:color="auto"/>
            </w:tcBorders>
            <w:shd w:val="clear" w:color="auto" w:fill="auto"/>
            <w:vAlign w:val="center"/>
            <w:hideMark/>
          </w:tcPr>
          <w:p w14:paraId="5A7296E1" w14:textId="2448AEBD" w:rsidR="00113A0B" w:rsidRPr="008040E8" w:rsidRDefault="00113A0B" w:rsidP="00E93536">
            <w:pPr>
              <w:spacing w:before="40" w:after="40"/>
              <w:jc w:val="right"/>
              <w:rPr>
                <w:rFonts w:cs="Times New Roman"/>
                <w:b/>
                <w:bCs/>
                <w:w w:val="100"/>
                <w:sz w:val="24"/>
                <w:szCs w:val="24"/>
              </w:rPr>
            </w:pPr>
          </w:p>
        </w:tc>
      </w:tr>
      <w:tr w:rsidR="008040E8" w:rsidRPr="008040E8" w14:paraId="3ACCBECD" w14:textId="77777777" w:rsidTr="008040E8">
        <w:trPr>
          <w:gridAfter w:val="1"/>
          <w:wAfter w:w="4" w:type="pct"/>
          <w:trHeight w:val="64"/>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14:paraId="6F8DC14B"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1</w:t>
            </w:r>
          </w:p>
        </w:tc>
        <w:tc>
          <w:tcPr>
            <w:tcW w:w="1573" w:type="pct"/>
            <w:tcBorders>
              <w:top w:val="nil"/>
              <w:left w:val="nil"/>
              <w:bottom w:val="single" w:sz="4" w:space="0" w:color="auto"/>
              <w:right w:val="single" w:sz="4" w:space="0" w:color="auto"/>
            </w:tcBorders>
            <w:shd w:val="clear" w:color="auto" w:fill="auto"/>
            <w:noWrap/>
            <w:vAlign w:val="center"/>
            <w:hideMark/>
          </w:tcPr>
          <w:p w14:paraId="2C3D3AAE" w14:textId="427203EF" w:rsidR="00113A0B" w:rsidRPr="008040E8" w:rsidRDefault="00A741B5" w:rsidP="00E93536">
            <w:pPr>
              <w:spacing w:before="40" w:after="40"/>
              <w:jc w:val="both"/>
              <w:rPr>
                <w:rFonts w:cs="Times New Roman"/>
                <w:w w:val="100"/>
                <w:sz w:val="24"/>
                <w:szCs w:val="24"/>
              </w:rPr>
            </w:pPr>
            <w:r w:rsidRPr="008040E8">
              <w:rPr>
                <w:rFonts w:cs="Times New Roman"/>
                <w:w w:val="100"/>
                <w:sz w:val="24"/>
                <w:szCs w:val="24"/>
              </w:rPr>
              <w:t>Khu nhà</w:t>
            </w:r>
            <w:r w:rsidR="00113A0B" w:rsidRPr="008040E8">
              <w:rPr>
                <w:rFonts w:cs="Times New Roman"/>
                <w:w w:val="100"/>
                <w:sz w:val="24"/>
                <w:szCs w:val="24"/>
              </w:rPr>
              <w:t xml:space="preserve"> điều hành</w:t>
            </w:r>
          </w:p>
        </w:tc>
        <w:tc>
          <w:tcPr>
            <w:tcW w:w="590" w:type="pct"/>
            <w:gridSpan w:val="2"/>
            <w:tcBorders>
              <w:top w:val="nil"/>
              <w:left w:val="nil"/>
              <w:bottom w:val="single" w:sz="4" w:space="0" w:color="auto"/>
              <w:right w:val="single" w:sz="4" w:space="0" w:color="auto"/>
            </w:tcBorders>
            <w:shd w:val="clear" w:color="auto" w:fill="auto"/>
            <w:noWrap/>
            <w:vAlign w:val="center"/>
            <w:hideMark/>
          </w:tcPr>
          <w:p w14:paraId="4400F65C"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ĐH</w:t>
            </w:r>
          </w:p>
        </w:tc>
        <w:tc>
          <w:tcPr>
            <w:tcW w:w="672" w:type="pct"/>
            <w:tcBorders>
              <w:top w:val="nil"/>
              <w:left w:val="nil"/>
              <w:bottom w:val="single" w:sz="4" w:space="0" w:color="auto"/>
              <w:right w:val="single" w:sz="4" w:space="0" w:color="auto"/>
            </w:tcBorders>
            <w:shd w:val="clear" w:color="auto" w:fill="auto"/>
            <w:noWrap/>
            <w:vAlign w:val="center"/>
            <w:hideMark/>
          </w:tcPr>
          <w:p w14:paraId="73F7F665" w14:textId="77777777" w:rsidR="00113A0B" w:rsidRPr="008040E8" w:rsidRDefault="00113A0B" w:rsidP="00E93536">
            <w:pPr>
              <w:spacing w:before="40" w:after="40"/>
              <w:jc w:val="right"/>
              <w:rPr>
                <w:rFonts w:cs="Times New Roman"/>
                <w:w w:val="100"/>
                <w:sz w:val="24"/>
                <w:szCs w:val="24"/>
              </w:rPr>
            </w:pPr>
            <w:r w:rsidRPr="008040E8">
              <w:rPr>
                <w:rFonts w:cs="Times New Roman"/>
                <w:w w:val="100"/>
                <w:sz w:val="24"/>
                <w:szCs w:val="24"/>
              </w:rPr>
              <w:t>1.915,16</w:t>
            </w:r>
          </w:p>
        </w:tc>
        <w:tc>
          <w:tcPr>
            <w:tcW w:w="387" w:type="pct"/>
            <w:tcBorders>
              <w:top w:val="nil"/>
              <w:left w:val="nil"/>
              <w:bottom w:val="single" w:sz="4" w:space="0" w:color="auto"/>
              <w:right w:val="single" w:sz="4" w:space="0" w:color="auto"/>
            </w:tcBorders>
            <w:shd w:val="clear" w:color="auto" w:fill="auto"/>
            <w:noWrap/>
            <w:vAlign w:val="center"/>
            <w:hideMark/>
          </w:tcPr>
          <w:p w14:paraId="0AB46BC4" w14:textId="77777777" w:rsidR="00113A0B" w:rsidRPr="008040E8" w:rsidRDefault="00113A0B" w:rsidP="00E93536">
            <w:pPr>
              <w:spacing w:before="40" w:after="40"/>
              <w:jc w:val="right"/>
              <w:rPr>
                <w:rFonts w:cs="Times New Roman"/>
                <w:w w:val="100"/>
                <w:sz w:val="24"/>
                <w:szCs w:val="24"/>
              </w:rPr>
            </w:pPr>
            <w:r w:rsidRPr="008040E8">
              <w:rPr>
                <w:rFonts w:cs="Times New Roman"/>
                <w:w w:val="100"/>
                <w:sz w:val="24"/>
                <w:szCs w:val="24"/>
              </w:rPr>
              <w:t>0,38</w:t>
            </w:r>
          </w:p>
        </w:tc>
        <w:tc>
          <w:tcPr>
            <w:tcW w:w="392" w:type="pct"/>
            <w:tcBorders>
              <w:top w:val="nil"/>
              <w:left w:val="nil"/>
              <w:bottom w:val="single" w:sz="4" w:space="0" w:color="auto"/>
              <w:right w:val="single" w:sz="4" w:space="0" w:color="auto"/>
            </w:tcBorders>
            <w:shd w:val="clear" w:color="auto" w:fill="auto"/>
            <w:noWrap/>
            <w:vAlign w:val="center"/>
            <w:hideMark/>
          </w:tcPr>
          <w:p w14:paraId="46970768"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50</w:t>
            </w:r>
          </w:p>
        </w:tc>
        <w:tc>
          <w:tcPr>
            <w:tcW w:w="589" w:type="pct"/>
            <w:tcBorders>
              <w:top w:val="nil"/>
              <w:left w:val="nil"/>
              <w:bottom w:val="single" w:sz="4" w:space="0" w:color="auto"/>
              <w:right w:val="single" w:sz="4" w:space="0" w:color="auto"/>
            </w:tcBorders>
            <w:shd w:val="clear" w:color="auto" w:fill="auto"/>
            <w:noWrap/>
            <w:vAlign w:val="center"/>
            <w:hideMark/>
          </w:tcPr>
          <w:p w14:paraId="2B040C61"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03</w:t>
            </w:r>
          </w:p>
        </w:tc>
        <w:tc>
          <w:tcPr>
            <w:tcW w:w="449" w:type="pct"/>
            <w:tcBorders>
              <w:top w:val="nil"/>
              <w:left w:val="nil"/>
              <w:bottom w:val="single" w:sz="4" w:space="0" w:color="auto"/>
              <w:right w:val="single" w:sz="4" w:space="0" w:color="auto"/>
            </w:tcBorders>
            <w:shd w:val="clear" w:color="auto" w:fill="auto"/>
            <w:noWrap/>
            <w:vAlign w:val="center"/>
            <w:hideMark/>
          </w:tcPr>
          <w:p w14:paraId="555BB8C8" w14:textId="13643F23" w:rsidR="00113A0B" w:rsidRPr="008040E8" w:rsidRDefault="00113A0B" w:rsidP="00E93536">
            <w:pPr>
              <w:spacing w:before="40" w:after="40"/>
              <w:jc w:val="right"/>
              <w:rPr>
                <w:rFonts w:cs="Times New Roman"/>
                <w:w w:val="100"/>
                <w:sz w:val="24"/>
                <w:szCs w:val="24"/>
              </w:rPr>
            </w:pPr>
          </w:p>
        </w:tc>
      </w:tr>
      <w:tr w:rsidR="008040E8" w:rsidRPr="008040E8" w14:paraId="5BF7C1BA" w14:textId="77777777" w:rsidTr="008040E8">
        <w:trPr>
          <w:gridAfter w:val="1"/>
          <w:wAfter w:w="4" w:type="pct"/>
          <w:trHeight w:val="64"/>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14:paraId="5BC098C3"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2</w:t>
            </w:r>
          </w:p>
        </w:tc>
        <w:tc>
          <w:tcPr>
            <w:tcW w:w="1573" w:type="pct"/>
            <w:tcBorders>
              <w:top w:val="nil"/>
              <w:left w:val="nil"/>
              <w:bottom w:val="single" w:sz="4" w:space="0" w:color="auto"/>
              <w:right w:val="single" w:sz="4" w:space="0" w:color="auto"/>
            </w:tcBorders>
            <w:shd w:val="clear" w:color="auto" w:fill="auto"/>
            <w:noWrap/>
            <w:vAlign w:val="center"/>
            <w:hideMark/>
          </w:tcPr>
          <w:p w14:paraId="06B145F6" w14:textId="48A9157E" w:rsidR="00113A0B" w:rsidRPr="008040E8" w:rsidRDefault="00A741B5" w:rsidP="00E93536">
            <w:pPr>
              <w:spacing w:before="40" w:after="40"/>
              <w:jc w:val="both"/>
              <w:rPr>
                <w:rFonts w:cs="Times New Roman"/>
                <w:w w:val="100"/>
                <w:sz w:val="24"/>
                <w:szCs w:val="24"/>
              </w:rPr>
            </w:pPr>
            <w:r w:rsidRPr="008040E8">
              <w:rPr>
                <w:rFonts w:cs="Times New Roman"/>
                <w:w w:val="100"/>
                <w:sz w:val="24"/>
                <w:szCs w:val="24"/>
              </w:rPr>
              <w:t>Khu nhà</w:t>
            </w:r>
            <w:r w:rsidR="00113A0B" w:rsidRPr="008040E8">
              <w:rPr>
                <w:rFonts w:cs="Times New Roman"/>
                <w:w w:val="100"/>
                <w:sz w:val="24"/>
                <w:szCs w:val="24"/>
              </w:rPr>
              <w:t xml:space="preserve"> dịch vụ</w:t>
            </w:r>
          </w:p>
        </w:tc>
        <w:tc>
          <w:tcPr>
            <w:tcW w:w="590" w:type="pct"/>
            <w:gridSpan w:val="2"/>
            <w:tcBorders>
              <w:top w:val="nil"/>
              <w:left w:val="nil"/>
              <w:bottom w:val="single" w:sz="4" w:space="0" w:color="auto"/>
              <w:right w:val="single" w:sz="4" w:space="0" w:color="auto"/>
            </w:tcBorders>
            <w:shd w:val="clear" w:color="auto" w:fill="auto"/>
            <w:noWrap/>
            <w:vAlign w:val="center"/>
            <w:hideMark/>
          </w:tcPr>
          <w:p w14:paraId="59D5AF07"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DV</w:t>
            </w:r>
          </w:p>
        </w:tc>
        <w:tc>
          <w:tcPr>
            <w:tcW w:w="672" w:type="pct"/>
            <w:tcBorders>
              <w:top w:val="nil"/>
              <w:left w:val="nil"/>
              <w:bottom w:val="single" w:sz="4" w:space="0" w:color="auto"/>
              <w:right w:val="single" w:sz="4" w:space="0" w:color="auto"/>
            </w:tcBorders>
            <w:shd w:val="clear" w:color="auto" w:fill="auto"/>
            <w:noWrap/>
            <w:vAlign w:val="center"/>
            <w:hideMark/>
          </w:tcPr>
          <w:p w14:paraId="75A89660" w14:textId="77777777" w:rsidR="00113A0B" w:rsidRPr="008040E8" w:rsidRDefault="00113A0B" w:rsidP="00E93536">
            <w:pPr>
              <w:spacing w:before="40" w:after="40"/>
              <w:jc w:val="right"/>
              <w:rPr>
                <w:rFonts w:cs="Times New Roman"/>
                <w:w w:val="100"/>
                <w:sz w:val="24"/>
                <w:szCs w:val="24"/>
              </w:rPr>
            </w:pPr>
            <w:r w:rsidRPr="008040E8">
              <w:rPr>
                <w:rFonts w:cs="Times New Roman"/>
                <w:w w:val="100"/>
                <w:sz w:val="24"/>
                <w:szCs w:val="24"/>
              </w:rPr>
              <w:t>1.676,28</w:t>
            </w:r>
          </w:p>
        </w:tc>
        <w:tc>
          <w:tcPr>
            <w:tcW w:w="387" w:type="pct"/>
            <w:tcBorders>
              <w:top w:val="nil"/>
              <w:left w:val="nil"/>
              <w:bottom w:val="single" w:sz="4" w:space="0" w:color="auto"/>
              <w:right w:val="single" w:sz="4" w:space="0" w:color="auto"/>
            </w:tcBorders>
            <w:shd w:val="clear" w:color="auto" w:fill="auto"/>
            <w:noWrap/>
            <w:vAlign w:val="center"/>
            <w:hideMark/>
          </w:tcPr>
          <w:p w14:paraId="5F9DE439" w14:textId="77777777" w:rsidR="00113A0B" w:rsidRPr="008040E8" w:rsidRDefault="00113A0B" w:rsidP="00E93536">
            <w:pPr>
              <w:spacing w:before="40" w:after="40"/>
              <w:jc w:val="right"/>
              <w:rPr>
                <w:rFonts w:cs="Times New Roman"/>
                <w:w w:val="100"/>
                <w:sz w:val="24"/>
                <w:szCs w:val="24"/>
              </w:rPr>
            </w:pPr>
            <w:r w:rsidRPr="008040E8">
              <w:rPr>
                <w:rFonts w:cs="Times New Roman"/>
                <w:w w:val="100"/>
                <w:sz w:val="24"/>
                <w:szCs w:val="24"/>
              </w:rPr>
              <w:t>0,34</w:t>
            </w:r>
          </w:p>
        </w:tc>
        <w:tc>
          <w:tcPr>
            <w:tcW w:w="392" w:type="pct"/>
            <w:tcBorders>
              <w:top w:val="nil"/>
              <w:left w:val="nil"/>
              <w:bottom w:val="single" w:sz="4" w:space="0" w:color="auto"/>
              <w:right w:val="single" w:sz="4" w:space="0" w:color="auto"/>
            </w:tcBorders>
            <w:shd w:val="clear" w:color="auto" w:fill="auto"/>
            <w:noWrap/>
            <w:vAlign w:val="center"/>
            <w:hideMark/>
          </w:tcPr>
          <w:p w14:paraId="47494895"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50</w:t>
            </w:r>
          </w:p>
        </w:tc>
        <w:tc>
          <w:tcPr>
            <w:tcW w:w="589" w:type="pct"/>
            <w:tcBorders>
              <w:top w:val="nil"/>
              <w:left w:val="nil"/>
              <w:bottom w:val="single" w:sz="4" w:space="0" w:color="auto"/>
              <w:right w:val="single" w:sz="4" w:space="0" w:color="auto"/>
            </w:tcBorders>
            <w:shd w:val="clear" w:color="auto" w:fill="auto"/>
            <w:noWrap/>
            <w:vAlign w:val="center"/>
            <w:hideMark/>
          </w:tcPr>
          <w:p w14:paraId="617248DB"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03</w:t>
            </w:r>
          </w:p>
        </w:tc>
        <w:tc>
          <w:tcPr>
            <w:tcW w:w="449" w:type="pct"/>
            <w:tcBorders>
              <w:top w:val="nil"/>
              <w:left w:val="nil"/>
              <w:bottom w:val="single" w:sz="4" w:space="0" w:color="auto"/>
              <w:right w:val="single" w:sz="4" w:space="0" w:color="auto"/>
            </w:tcBorders>
            <w:shd w:val="clear" w:color="auto" w:fill="auto"/>
            <w:noWrap/>
            <w:vAlign w:val="center"/>
            <w:hideMark/>
          </w:tcPr>
          <w:p w14:paraId="7861D365" w14:textId="07D6D738" w:rsidR="00113A0B" w:rsidRPr="008040E8" w:rsidRDefault="00113A0B" w:rsidP="00E93536">
            <w:pPr>
              <w:spacing w:before="40" w:after="40"/>
              <w:jc w:val="right"/>
              <w:rPr>
                <w:rFonts w:cs="Times New Roman"/>
                <w:w w:val="100"/>
                <w:sz w:val="24"/>
                <w:szCs w:val="24"/>
              </w:rPr>
            </w:pPr>
          </w:p>
        </w:tc>
      </w:tr>
      <w:tr w:rsidR="008040E8" w:rsidRPr="008040E8" w14:paraId="37B69D45" w14:textId="77777777" w:rsidTr="008040E8">
        <w:trPr>
          <w:gridAfter w:val="1"/>
          <w:wAfter w:w="4" w:type="pct"/>
          <w:trHeight w:val="64"/>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14:paraId="4ACFD61C"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3</w:t>
            </w:r>
          </w:p>
        </w:tc>
        <w:tc>
          <w:tcPr>
            <w:tcW w:w="1573" w:type="pct"/>
            <w:tcBorders>
              <w:top w:val="nil"/>
              <w:left w:val="nil"/>
              <w:bottom w:val="single" w:sz="4" w:space="0" w:color="auto"/>
              <w:right w:val="single" w:sz="4" w:space="0" w:color="auto"/>
            </w:tcBorders>
            <w:shd w:val="clear" w:color="auto" w:fill="auto"/>
            <w:noWrap/>
            <w:vAlign w:val="center"/>
            <w:hideMark/>
          </w:tcPr>
          <w:p w14:paraId="2255CC56" w14:textId="25B1C6F6" w:rsidR="00113A0B" w:rsidRPr="008040E8" w:rsidRDefault="00A741B5" w:rsidP="00E93536">
            <w:pPr>
              <w:spacing w:before="40" w:after="40"/>
              <w:jc w:val="both"/>
              <w:rPr>
                <w:rFonts w:cs="Times New Roman"/>
                <w:w w:val="100"/>
                <w:sz w:val="24"/>
                <w:szCs w:val="24"/>
              </w:rPr>
            </w:pPr>
            <w:r w:rsidRPr="008040E8">
              <w:rPr>
                <w:rFonts w:cs="Times New Roman"/>
                <w:w w:val="100"/>
                <w:sz w:val="24"/>
                <w:szCs w:val="24"/>
              </w:rPr>
              <w:t xml:space="preserve">Khu </w:t>
            </w:r>
            <w:r w:rsidR="003A6042" w:rsidRPr="008040E8">
              <w:rPr>
                <w:rFonts w:cs="Times New Roman"/>
                <w:w w:val="100"/>
                <w:sz w:val="24"/>
                <w:szCs w:val="24"/>
              </w:rPr>
              <w:t xml:space="preserve">Nhà </w:t>
            </w:r>
            <w:r w:rsidR="00087C7D" w:rsidRPr="008040E8">
              <w:rPr>
                <w:rFonts w:cs="Times New Roman"/>
                <w:w w:val="100"/>
                <w:sz w:val="24"/>
                <w:szCs w:val="24"/>
              </w:rPr>
              <w:t>tang lễ</w:t>
            </w:r>
          </w:p>
        </w:tc>
        <w:tc>
          <w:tcPr>
            <w:tcW w:w="590" w:type="pct"/>
            <w:gridSpan w:val="2"/>
            <w:tcBorders>
              <w:top w:val="nil"/>
              <w:left w:val="nil"/>
              <w:bottom w:val="single" w:sz="4" w:space="0" w:color="auto"/>
              <w:right w:val="single" w:sz="4" w:space="0" w:color="auto"/>
            </w:tcBorders>
            <w:shd w:val="clear" w:color="auto" w:fill="auto"/>
            <w:noWrap/>
            <w:vAlign w:val="center"/>
            <w:hideMark/>
          </w:tcPr>
          <w:p w14:paraId="508CC2C0"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TL</w:t>
            </w:r>
          </w:p>
        </w:tc>
        <w:tc>
          <w:tcPr>
            <w:tcW w:w="672" w:type="pct"/>
            <w:tcBorders>
              <w:top w:val="nil"/>
              <w:left w:val="nil"/>
              <w:bottom w:val="single" w:sz="4" w:space="0" w:color="auto"/>
              <w:right w:val="single" w:sz="4" w:space="0" w:color="auto"/>
            </w:tcBorders>
            <w:shd w:val="clear" w:color="auto" w:fill="auto"/>
            <w:noWrap/>
            <w:vAlign w:val="center"/>
            <w:hideMark/>
          </w:tcPr>
          <w:p w14:paraId="431832D7" w14:textId="77777777" w:rsidR="00113A0B" w:rsidRPr="008040E8" w:rsidRDefault="00113A0B" w:rsidP="00E93536">
            <w:pPr>
              <w:spacing w:before="40" w:after="40"/>
              <w:jc w:val="right"/>
              <w:rPr>
                <w:rFonts w:cs="Times New Roman"/>
                <w:w w:val="100"/>
                <w:sz w:val="24"/>
                <w:szCs w:val="24"/>
              </w:rPr>
            </w:pPr>
            <w:r w:rsidRPr="008040E8">
              <w:rPr>
                <w:rFonts w:cs="Times New Roman"/>
                <w:w w:val="100"/>
                <w:sz w:val="24"/>
                <w:szCs w:val="24"/>
              </w:rPr>
              <w:t>4.017,70</w:t>
            </w:r>
          </w:p>
        </w:tc>
        <w:tc>
          <w:tcPr>
            <w:tcW w:w="387" w:type="pct"/>
            <w:tcBorders>
              <w:top w:val="nil"/>
              <w:left w:val="nil"/>
              <w:bottom w:val="single" w:sz="4" w:space="0" w:color="auto"/>
              <w:right w:val="single" w:sz="4" w:space="0" w:color="auto"/>
            </w:tcBorders>
            <w:shd w:val="clear" w:color="auto" w:fill="auto"/>
            <w:noWrap/>
            <w:vAlign w:val="center"/>
            <w:hideMark/>
          </w:tcPr>
          <w:p w14:paraId="12633BF3" w14:textId="77777777" w:rsidR="00113A0B" w:rsidRPr="008040E8" w:rsidRDefault="00113A0B" w:rsidP="00E93536">
            <w:pPr>
              <w:spacing w:before="40" w:after="40"/>
              <w:jc w:val="right"/>
              <w:rPr>
                <w:rFonts w:cs="Times New Roman"/>
                <w:w w:val="100"/>
                <w:sz w:val="24"/>
                <w:szCs w:val="24"/>
              </w:rPr>
            </w:pPr>
            <w:r w:rsidRPr="008040E8">
              <w:rPr>
                <w:rFonts w:cs="Times New Roman"/>
                <w:w w:val="100"/>
                <w:sz w:val="24"/>
                <w:szCs w:val="24"/>
              </w:rPr>
              <w:t>0,81</w:t>
            </w:r>
          </w:p>
        </w:tc>
        <w:tc>
          <w:tcPr>
            <w:tcW w:w="392" w:type="pct"/>
            <w:tcBorders>
              <w:top w:val="nil"/>
              <w:left w:val="nil"/>
              <w:bottom w:val="single" w:sz="4" w:space="0" w:color="auto"/>
              <w:right w:val="single" w:sz="4" w:space="0" w:color="auto"/>
            </w:tcBorders>
            <w:shd w:val="clear" w:color="auto" w:fill="auto"/>
            <w:noWrap/>
            <w:vAlign w:val="center"/>
            <w:hideMark/>
          </w:tcPr>
          <w:p w14:paraId="03FF8497"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40</w:t>
            </w:r>
          </w:p>
        </w:tc>
        <w:tc>
          <w:tcPr>
            <w:tcW w:w="589" w:type="pct"/>
            <w:tcBorders>
              <w:top w:val="nil"/>
              <w:left w:val="nil"/>
              <w:bottom w:val="single" w:sz="4" w:space="0" w:color="auto"/>
              <w:right w:val="single" w:sz="4" w:space="0" w:color="auto"/>
            </w:tcBorders>
            <w:shd w:val="clear" w:color="auto" w:fill="auto"/>
            <w:noWrap/>
            <w:vAlign w:val="center"/>
            <w:hideMark/>
          </w:tcPr>
          <w:p w14:paraId="7C8E47E1"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03</w:t>
            </w:r>
          </w:p>
        </w:tc>
        <w:tc>
          <w:tcPr>
            <w:tcW w:w="449" w:type="pct"/>
            <w:tcBorders>
              <w:top w:val="nil"/>
              <w:left w:val="nil"/>
              <w:bottom w:val="single" w:sz="4" w:space="0" w:color="auto"/>
              <w:right w:val="single" w:sz="4" w:space="0" w:color="auto"/>
            </w:tcBorders>
            <w:shd w:val="clear" w:color="auto" w:fill="auto"/>
            <w:noWrap/>
            <w:vAlign w:val="center"/>
            <w:hideMark/>
          </w:tcPr>
          <w:p w14:paraId="79687753" w14:textId="580B26FB" w:rsidR="00113A0B" w:rsidRPr="008040E8" w:rsidRDefault="00113A0B" w:rsidP="00E93536">
            <w:pPr>
              <w:spacing w:before="40" w:after="40"/>
              <w:jc w:val="right"/>
              <w:rPr>
                <w:rFonts w:cs="Times New Roman"/>
                <w:w w:val="100"/>
                <w:sz w:val="24"/>
                <w:szCs w:val="24"/>
              </w:rPr>
            </w:pPr>
          </w:p>
        </w:tc>
      </w:tr>
      <w:tr w:rsidR="008040E8" w:rsidRPr="008040E8" w14:paraId="355624C9" w14:textId="77777777" w:rsidTr="008040E8">
        <w:trPr>
          <w:gridAfter w:val="1"/>
          <w:wAfter w:w="4" w:type="pct"/>
          <w:trHeight w:val="64"/>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14:paraId="73BC2C1E"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4</w:t>
            </w:r>
          </w:p>
        </w:tc>
        <w:tc>
          <w:tcPr>
            <w:tcW w:w="1573" w:type="pct"/>
            <w:tcBorders>
              <w:top w:val="nil"/>
              <w:left w:val="nil"/>
              <w:bottom w:val="single" w:sz="4" w:space="0" w:color="auto"/>
              <w:right w:val="single" w:sz="4" w:space="0" w:color="auto"/>
            </w:tcBorders>
            <w:shd w:val="clear" w:color="auto" w:fill="auto"/>
            <w:noWrap/>
            <w:vAlign w:val="center"/>
            <w:hideMark/>
          </w:tcPr>
          <w:p w14:paraId="14F562C1" w14:textId="7AB4D787" w:rsidR="00113A0B" w:rsidRPr="008040E8" w:rsidRDefault="00A741B5" w:rsidP="00E93536">
            <w:pPr>
              <w:spacing w:before="40" w:after="40"/>
              <w:jc w:val="both"/>
              <w:rPr>
                <w:rFonts w:cs="Times New Roman"/>
                <w:w w:val="100"/>
                <w:sz w:val="24"/>
                <w:szCs w:val="24"/>
              </w:rPr>
            </w:pPr>
            <w:r w:rsidRPr="008040E8">
              <w:rPr>
                <w:rFonts w:cs="Times New Roman"/>
                <w:w w:val="100"/>
                <w:sz w:val="24"/>
                <w:szCs w:val="24"/>
              </w:rPr>
              <w:t xml:space="preserve">Khu </w:t>
            </w:r>
            <w:r w:rsidR="003A6042" w:rsidRPr="008040E8">
              <w:rPr>
                <w:rFonts w:cs="Times New Roman"/>
                <w:w w:val="100"/>
                <w:sz w:val="24"/>
                <w:szCs w:val="24"/>
              </w:rPr>
              <w:t>Nhà hỏa táng</w:t>
            </w:r>
          </w:p>
        </w:tc>
        <w:tc>
          <w:tcPr>
            <w:tcW w:w="590" w:type="pct"/>
            <w:gridSpan w:val="2"/>
            <w:tcBorders>
              <w:top w:val="nil"/>
              <w:left w:val="nil"/>
              <w:bottom w:val="single" w:sz="4" w:space="0" w:color="auto"/>
              <w:right w:val="single" w:sz="4" w:space="0" w:color="auto"/>
            </w:tcBorders>
            <w:shd w:val="clear" w:color="auto" w:fill="auto"/>
            <w:noWrap/>
            <w:vAlign w:val="center"/>
            <w:hideMark/>
          </w:tcPr>
          <w:p w14:paraId="24DA304D"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HT</w:t>
            </w:r>
          </w:p>
        </w:tc>
        <w:tc>
          <w:tcPr>
            <w:tcW w:w="672" w:type="pct"/>
            <w:tcBorders>
              <w:top w:val="nil"/>
              <w:left w:val="nil"/>
              <w:bottom w:val="single" w:sz="4" w:space="0" w:color="auto"/>
              <w:right w:val="single" w:sz="4" w:space="0" w:color="auto"/>
            </w:tcBorders>
            <w:shd w:val="clear" w:color="auto" w:fill="auto"/>
            <w:noWrap/>
            <w:vAlign w:val="center"/>
            <w:hideMark/>
          </w:tcPr>
          <w:p w14:paraId="617BB790" w14:textId="77777777" w:rsidR="00113A0B" w:rsidRPr="008040E8" w:rsidRDefault="00113A0B" w:rsidP="00E93536">
            <w:pPr>
              <w:spacing w:before="40" w:after="40"/>
              <w:jc w:val="right"/>
              <w:rPr>
                <w:rFonts w:cs="Times New Roman"/>
                <w:w w:val="100"/>
                <w:sz w:val="24"/>
                <w:szCs w:val="24"/>
              </w:rPr>
            </w:pPr>
            <w:r w:rsidRPr="008040E8">
              <w:rPr>
                <w:rFonts w:cs="Times New Roman"/>
                <w:w w:val="100"/>
                <w:sz w:val="24"/>
                <w:szCs w:val="24"/>
              </w:rPr>
              <w:t>7.305,26</w:t>
            </w:r>
          </w:p>
        </w:tc>
        <w:tc>
          <w:tcPr>
            <w:tcW w:w="387" w:type="pct"/>
            <w:tcBorders>
              <w:top w:val="nil"/>
              <w:left w:val="nil"/>
              <w:bottom w:val="single" w:sz="4" w:space="0" w:color="auto"/>
              <w:right w:val="single" w:sz="4" w:space="0" w:color="auto"/>
            </w:tcBorders>
            <w:shd w:val="clear" w:color="auto" w:fill="auto"/>
            <w:noWrap/>
            <w:vAlign w:val="center"/>
            <w:hideMark/>
          </w:tcPr>
          <w:p w14:paraId="623DF4FD" w14:textId="77777777" w:rsidR="00113A0B" w:rsidRPr="008040E8" w:rsidRDefault="00113A0B" w:rsidP="00E93536">
            <w:pPr>
              <w:spacing w:before="40" w:after="40"/>
              <w:jc w:val="right"/>
              <w:rPr>
                <w:rFonts w:cs="Times New Roman"/>
                <w:w w:val="100"/>
                <w:sz w:val="24"/>
                <w:szCs w:val="24"/>
              </w:rPr>
            </w:pPr>
            <w:r w:rsidRPr="008040E8">
              <w:rPr>
                <w:rFonts w:cs="Times New Roman"/>
                <w:w w:val="100"/>
                <w:sz w:val="24"/>
                <w:szCs w:val="24"/>
              </w:rPr>
              <w:t>1,47</w:t>
            </w:r>
          </w:p>
        </w:tc>
        <w:tc>
          <w:tcPr>
            <w:tcW w:w="392" w:type="pct"/>
            <w:tcBorders>
              <w:top w:val="nil"/>
              <w:left w:val="nil"/>
              <w:bottom w:val="single" w:sz="4" w:space="0" w:color="auto"/>
              <w:right w:val="single" w:sz="4" w:space="0" w:color="auto"/>
            </w:tcBorders>
            <w:shd w:val="clear" w:color="auto" w:fill="auto"/>
            <w:noWrap/>
            <w:vAlign w:val="center"/>
            <w:hideMark/>
          </w:tcPr>
          <w:p w14:paraId="7DEC7A67"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65</w:t>
            </w:r>
          </w:p>
        </w:tc>
        <w:tc>
          <w:tcPr>
            <w:tcW w:w="589" w:type="pct"/>
            <w:tcBorders>
              <w:top w:val="nil"/>
              <w:left w:val="nil"/>
              <w:bottom w:val="single" w:sz="4" w:space="0" w:color="auto"/>
              <w:right w:val="single" w:sz="4" w:space="0" w:color="auto"/>
            </w:tcBorders>
            <w:shd w:val="clear" w:color="auto" w:fill="auto"/>
            <w:noWrap/>
            <w:vAlign w:val="center"/>
            <w:hideMark/>
          </w:tcPr>
          <w:p w14:paraId="7420C238"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03</w:t>
            </w:r>
          </w:p>
        </w:tc>
        <w:tc>
          <w:tcPr>
            <w:tcW w:w="449" w:type="pct"/>
            <w:tcBorders>
              <w:top w:val="nil"/>
              <w:left w:val="nil"/>
              <w:bottom w:val="single" w:sz="4" w:space="0" w:color="auto"/>
              <w:right w:val="single" w:sz="4" w:space="0" w:color="auto"/>
            </w:tcBorders>
            <w:shd w:val="clear" w:color="auto" w:fill="auto"/>
            <w:noWrap/>
            <w:vAlign w:val="center"/>
            <w:hideMark/>
          </w:tcPr>
          <w:p w14:paraId="27C7C17A" w14:textId="3EE34865" w:rsidR="00113A0B" w:rsidRPr="008040E8" w:rsidRDefault="00113A0B" w:rsidP="00E93536">
            <w:pPr>
              <w:spacing w:before="40" w:after="40"/>
              <w:jc w:val="right"/>
              <w:rPr>
                <w:rFonts w:cs="Times New Roman"/>
                <w:w w:val="100"/>
                <w:sz w:val="24"/>
                <w:szCs w:val="24"/>
              </w:rPr>
            </w:pPr>
          </w:p>
        </w:tc>
      </w:tr>
      <w:tr w:rsidR="008040E8" w:rsidRPr="008040E8" w14:paraId="57055C5A" w14:textId="77777777" w:rsidTr="008040E8">
        <w:trPr>
          <w:gridAfter w:val="1"/>
          <w:wAfter w:w="4" w:type="pct"/>
          <w:trHeight w:val="64"/>
        </w:trPr>
        <w:tc>
          <w:tcPr>
            <w:tcW w:w="344" w:type="pct"/>
            <w:tcBorders>
              <w:top w:val="nil"/>
              <w:left w:val="single" w:sz="4" w:space="0" w:color="auto"/>
              <w:bottom w:val="single" w:sz="4" w:space="0" w:color="auto"/>
              <w:right w:val="single" w:sz="4" w:space="0" w:color="auto"/>
            </w:tcBorders>
            <w:shd w:val="clear" w:color="auto" w:fill="auto"/>
            <w:noWrap/>
            <w:vAlign w:val="center"/>
          </w:tcPr>
          <w:p w14:paraId="44CE0717"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5</w:t>
            </w:r>
          </w:p>
        </w:tc>
        <w:tc>
          <w:tcPr>
            <w:tcW w:w="1573" w:type="pct"/>
            <w:tcBorders>
              <w:top w:val="nil"/>
              <w:left w:val="nil"/>
              <w:bottom w:val="single" w:sz="4" w:space="0" w:color="auto"/>
              <w:right w:val="single" w:sz="4" w:space="0" w:color="auto"/>
            </w:tcBorders>
            <w:shd w:val="clear" w:color="auto" w:fill="auto"/>
            <w:noWrap/>
            <w:vAlign w:val="center"/>
          </w:tcPr>
          <w:p w14:paraId="2EF2CF8E" w14:textId="77777777" w:rsidR="00113A0B" w:rsidRPr="008040E8" w:rsidRDefault="00113A0B" w:rsidP="00E93536">
            <w:pPr>
              <w:spacing w:before="40" w:after="40"/>
              <w:jc w:val="both"/>
              <w:rPr>
                <w:rFonts w:cs="Times New Roman"/>
                <w:w w:val="100"/>
                <w:sz w:val="24"/>
                <w:szCs w:val="24"/>
              </w:rPr>
            </w:pPr>
            <w:r w:rsidRPr="008040E8">
              <w:rPr>
                <w:rFonts w:cs="Times New Roman"/>
                <w:w w:val="100"/>
                <w:sz w:val="24"/>
                <w:szCs w:val="24"/>
              </w:rPr>
              <w:t>Khu lưu tro cốt</w:t>
            </w:r>
          </w:p>
        </w:tc>
        <w:tc>
          <w:tcPr>
            <w:tcW w:w="590" w:type="pct"/>
            <w:gridSpan w:val="2"/>
            <w:tcBorders>
              <w:top w:val="nil"/>
              <w:left w:val="nil"/>
              <w:bottom w:val="single" w:sz="4" w:space="0" w:color="auto"/>
              <w:right w:val="single" w:sz="4" w:space="0" w:color="auto"/>
            </w:tcBorders>
            <w:shd w:val="clear" w:color="auto" w:fill="auto"/>
            <w:noWrap/>
            <w:vAlign w:val="center"/>
          </w:tcPr>
          <w:p w14:paraId="34113807" w14:textId="77777777" w:rsidR="00113A0B" w:rsidRPr="008040E8" w:rsidRDefault="00113A0B" w:rsidP="00E93536">
            <w:pPr>
              <w:spacing w:before="40" w:after="40"/>
              <w:jc w:val="center"/>
              <w:rPr>
                <w:rFonts w:cs="Times New Roman"/>
                <w:w w:val="100"/>
                <w:sz w:val="24"/>
                <w:szCs w:val="24"/>
              </w:rPr>
            </w:pPr>
          </w:p>
        </w:tc>
        <w:tc>
          <w:tcPr>
            <w:tcW w:w="672" w:type="pct"/>
            <w:tcBorders>
              <w:top w:val="nil"/>
              <w:left w:val="nil"/>
              <w:bottom w:val="single" w:sz="4" w:space="0" w:color="auto"/>
              <w:right w:val="single" w:sz="4" w:space="0" w:color="auto"/>
            </w:tcBorders>
            <w:shd w:val="clear" w:color="auto" w:fill="auto"/>
            <w:noWrap/>
            <w:vAlign w:val="center"/>
          </w:tcPr>
          <w:p w14:paraId="139F3C49" w14:textId="77777777" w:rsidR="00113A0B" w:rsidRPr="008040E8" w:rsidRDefault="00113A0B" w:rsidP="00E93536">
            <w:pPr>
              <w:spacing w:before="40" w:after="40"/>
              <w:jc w:val="right"/>
              <w:rPr>
                <w:rFonts w:cs="Times New Roman"/>
                <w:w w:val="100"/>
                <w:sz w:val="24"/>
                <w:szCs w:val="24"/>
              </w:rPr>
            </w:pPr>
            <w:r w:rsidRPr="008040E8">
              <w:rPr>
                <w:rFonts w:cs="Times New Roman"/>
                <w:w w:val="100"/>
                <w:sz w:val="24"/>
                <w:szCs w:val="24"/>
              </w:rPr>
              <w:t>9.688,34</w:t>
            </w:r>
          </w:p>
        </w:tc>
        <w:tc>
          <w:tcPr>
            <w:tcW w:w="387" w:type="pct"/>
            <w:tcBorders>
              <w:top w:val="nil"/>
              <w:left w:val="nil"/>
              <w:bottom w:val="single" w:sz="4" w:space="0" w:color="auto"/>
              <w:right w:val="single" w:sz="4" w:space="0" w:color="auto"/>
            </w:tcBorders>
            <w:shd w:val="clear" w:color="auto" w:fill="auto"/>
            <w:noWrap/>
            <w:vAlign w:val="center"/>
          </w:tcPr>
          <w:p w14:paraId="5ED88AE5" w14:textId="77777777" w:rsidR="00113A0B" w:rsidRPr="008040E8" w:rsidRDefault="00113A0B" w:rsidP="00E93536">
            <w:pPr>
              <w:spacing w:before="40" w:after="40"/>
              <w:jc w:val="right"/>
              <w:rPr>
                <w:rFonts w:cs="Times New Roman"/>
                <w:w w:val="100"/>
                <w:sz w:val="24"/>
                <w:szCs w:val="24"/>
              </w:rPr>
            </w:pPr>
            <w:r w:rsidRPr="008040E8">
              <w:rPr>
                <w:rFonts w:cs="Times New Roman"/>
                <w:w w:val="100"/>
                <w:sz w:val="24"/>
                <w:szCs w:val="24"/>
              </w:rPr>
              <w:t>1,95</w:t>
            </w:r>
          </w:p>
        </w:tc>
        <w:tc>
          <w:tcPr>
            <w:tcW w:w="392" w:type="pct"/>
            <w:tcBorders>
              <w:top w:val="nil"/>
              <w:left w:val="nil"/>
              <w:bottom w:val="single" w:sz="4" w:space="0" w:color="auto"/>
              <w:right w:val="single" w:sz="4" w:space="0" w:color="auto"/>
            </w:tcBorders>
            <w:shd w:val="clear" w:color="auto" w:fill="auto"/>
            <w:noWrap/>
            <w:vAlign w:val="center"/>
          </w:tcPr>
          <w:p w14:paraId="34554CE2"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50</w:t>
            </w:r>
          </w:p>
        </w:tc>
        <w:tc>
          <w:tcPr>
            <w:tcW w:w="589" w:type="pct"/>
            <w:tcBorders>
              <w:top w:val="nil"/>
              <w:left w:val="nil"/>
              <w:bottom w:val="single" w:sz="4" w:space="0" w:color="auto"/>
              <w:right w:val="single" w:sz="4" w:space="0" w:color="auto"/>
            </w:tcBorders>
            <w:shd w:val="clear" w:color="auto" w:fill="auto"/>
            <w:noWrap/>
            <w:vAlign w:val="center"/>
          </w:tcPr>
          <w:p w14:paraId="47733DD6" w14:textId="77777777" w:rsidR="00113A0B" w:rsidRPr="008040E8" w:rsidRDefault="00113A0B" w:rsidP="00E93536">
            <w:pPr>
              <w:spacing w:before="40" w:after="40"/>
              <w:jc w:val="center"/>
              <w:rPr>
                <w:rFonts w:cs="Times New Roman"/>
                <w:w w:val="100"/>
                <w:sz w:val="24"/>
                <w:szCs w:val="24"/>
              </w:rPr>
            </w:pPr>
          </w:p>
        </w:tc>
        <w:tc>
          <w:tcPr>
            <w:tcW w:w="449" w:type="pct"/>
            <w:tcBorders>
              <w:top w:val="nil"/>
              <w:left w:val="nil"/>
              <w:bottom w:val="single" w:sz="4" w:space="0" w:color="auto"/>
              <w:right w:val="single" w:sz="4" w:space="0" w:color="auto"/>
            </w:tcBorders>
            <w:shd w:val="clear" w:color="auto" w:fill="auto"/>
            <w:noWrap/>
            <w:vAlign w:val="center"/>
          </w:tcPr>
          <w:p w14:paraId="2B181C60" w14:textId="77777777" w:rsidR="00113A0B" w:rsidRPr="008040E8" w:rsidRDefault="00113A0B" w:rsidP="00E93536">
            <w:pPr>
              <w:spacing w:before="40" w:after="40"/>
              <w:jc w:val="right"/>
              <w:rPr>
                <w:rFonts w:cs="Times New Roman"/>
                <w:w w:val="100"/>
                <w:sz w:val="24"/>
                <w:szCs w:val="24"/>
              </w:rPr>
            </w:pPr>
          </w:p>
        </w:tc>
      </w:tr>
      <w:tr w:rsidR="008040E8" w:rsidRPr="008040E8" w14:paraId="0D64338A" w14:textId="77777777" w:rsidTr="008040E8">
        <w:trPr>
          <w:gridAfter w:val="1"/>
          <w:wAfter w:w="4" w:type="pct"/>
          <w:trHeight w:val="64"/>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14:paraId="03B4BB7F" w14:textId="77777777" w:rsidR="00113A0B" w:rsidRPr="008040E8" w:rsidRDefault="00113A0B" w:rsidP="00E93536">
            <w:pPr>
              <w:spacing w:before="40" w:after="40"/>
              <w:jc w:val="center"/>
              <w:rPr>
                <w:rFonts w:cs="Times New Roman"/>
                <w:i/>
                <w:iCs/>
                <w:w w:val="100"/>
                <w:sz w:val="24"/>
                <w:szCs w:val="24"/>
              </w:rPr>
            </w:pPr>
            <w:r w:rsidRPr="008040E8">
              <w:rPr>
                <w:rFonts w:cs="Times New Roman"/>
                <w:i/>
                <w:iCs/>
                <w:w w:val="100"/>
                <w:sz w:val="24"/>
                <w:szCs w:val="24"/>
              </w:rPr>
              <w:t>5.1</w:t>
            </w:r>
          </w:p>
        </w:tc>
        <w:tc>
          <w:tcPr>
            <w:tcW w:w="1573" w:type="pct"/>
            <w:tcBorders>
              <w:top w:val="nil"/>
              <w:left w:val="nil"/>
              <w:bottom w:val="single" w:sz="4" w:space="0" w:color="auto"/>
              <w:right w:val="single" w:sz="4" w:space="0" w:color="auto"/>
            </w:tcBorders>
            <w:shd w:val="clear" w:color="auto" w:fill="auto"/>
            <w:vAlign w:val="center"/>
            <w:hideMark/>
          </w:tcPr>
          <w:p w14:paraId="47899F99" w14:textId="77777777" w:rsidR="00113A0B" w:rsidRPr="008040E8" w:rsidRDefault="00113A0B" w:rsidP="00E93536">
            <w:pPr>
              <w:spacing w:before="40" w:after="40"/>
              <w:jc w:val="both"/>
              <w:rPr>
                <w:rFonts w:cs="Times New Roman"/>
                <w:i/>
                <w:iCs/>
                <w:w w:val="100"/>
                <w:sz w:val="24"/>
                <w:szCs w:val="24"/>
              </w:rPr>
            </w:pPr>
            <w:r w:rsidRPr="008040E8">
              <w:rPr>
                <w:rFonts w:cs="Times New Roman"/>
                <w:i/>
                <w:iCs/>
                <w:w w:val="100"/>
                <w:sz w:val="24"/>
                <w:szCs w:val="24"/>
              </w:rPr>
              <w:t xml:space="preserve">Nhà lưu tro cốt </w:t>
            </w:r>
          </w:p>
        </w:tc>
        <w:tc>
          <w:tcPr>
            <w:tcW w:w="590" w:type="pct"/>
            <w:gridSpan w:val="2"/>
            <w:tcBorders>
              <w:top w:val="nil"/>
              <w:left w:val="nil"/>
              <w:bottom w:val="single" w:sz="4" w:space="0" w:color="auto"/>
              <w:right w:val="single" w:sz="4" w:space="0" w:color="auto"/>
            </w:tcBorders>
            <w:shd w:val="clear" w:color="auto" w:fill="auto"/>
            <w:noWrap/>
            <w:vAlign w:val="center"/>
            <w:hideMark/>
          </w:tcPr>
          <w:p w14:paraId="05BC8DB9" w14:textId="77777777" w:rsidR="00113A0B" w:rsidRPr="008040E8" w:rsidRDefault="00113A0B" w:rsidP="00E93536">
            <w:pPr>
              <w:spacing w:before="40" w:after="40"/>
              <w:jc w:val="center"/>
              <w:rPr>
                <w:rFonts w:cs="Times New Roman"/>
                <w:i/>
                <w:iCs/>
                <w:w w:val="100"/>
                <w:sz w:val="24"/>
                <w:szCs w:val="24"/>
              </w:rPr>
            </w:pPr>
            <w:r w:rsidRPr="008040E8">
              <w:rPr>
                <w:rFonts w:cs="Times New Roman"/>
                <w:i/>
                <w:iCs/>
                <w:w w:val="100"/>
                <w:sz w:val="24"/>
                <w:szCs w:val="24"/>
              </w:rPr>
              <w:t>NC</w:t>
            </w:r>
          </w:p>
        </w:tc>
        <w:tc>
          <w:tcPr>
            <w:tcW w:w="672" w:type="pct"/>
            <w:tcBorders>
              <w:top w:val="nil"/>
              <w:left w:val="nil"/>
              <w:bottom w:val="single" w:sz="4" w:space="0" w:color="auto"/>
              <w:right w:val="single" w:sz="4" w:space="0" w:color="auto"/>
            </w:tcBorders>
            <w:shd w:val="clear" w:color="auto" w:fill="auto"/>
            <w:noWrap/>
            <w:vAlign w:val="center"/>
            <w:hideMark/>
          </w:tcPr>
          <w:p w14:paraId="2D959D38" w14:textId="77777777" w:rsidR="00113A0B" w:rsidRPr="008040E8" w:rsidRDefault="00113A0B" w:rsidP="00E93536">
            <w:pPr>
              <w:spacing w:before="40" w:after="40"/>
              <w:jc w:val="right"/>
              <w:rPr>
                <w:rFonts w:cs="Times New Roman"/>
                <w:i/>
                <w:iCs/>
                <w:w w:val="100"/>
                <w:sz w:val="24"/>
                <w:szCs w:val="24"/>
              </w:rPr>
            </w:pPr>
            <w:r w:rsidRPr="008040E8">
              <w:rPr>
                <w:rFonts w:cs="Times New Roman"/>
                <w:i/>
                <w:iCs/>
                <w:w w:val="100"/>
                <w:sz w:val="24"/>
                <w:szCs w:val="24"/>
              </w:rPr>
              <w:t>4.682,19</w:t>
            </w:r>
          </w:p>
        </w:tc>
        <w:tc>
          <w:tcPr>
            <w:tcW w:w="387" w:type="pct"/>
            <w:tcBorders>
              <w:top w:val="nil"/>
              <w:left w:val="nil"/>
              <w:bottom w:val="single" w:sz="4" w:space="0" w:color="auto"/>
              <w:right w:val="single" w:sz="4" w:space="0" w:color="auto"/>
            </w:tcBorders>
            <w:shd w:val="clear" w:color="auto" w:fill="auto"/>
            <w:noWrap/>
            <w:vAlign w:val="center"/>
            <w:hideMark/>
          </w:tcPr>
          <w:p w14:paraId="5FBD2ADC" w14:textId="77777777" w:rsidR="00113A0B" w:rsidRPr="008040E8" w:rsidRDefault="00113A0B" w:rsidP="00E93536">
            <w:pPr>
              <w:spacing w:before="40" w:after="40"/>
              <w:jc w:val="right"/>
              <w:rPr>
                <w:rFonts w:cs="Times New Roman"/>
                <w:i/>
                <w:iCs/>
                <w:w w:val="100"/>
                <w:sz w:val="24"/>
                <w:szCs w:val="24"/>
              </w:rPr>
            </w:pPr>
            <w:r w:rsidRPr="008040E8">
              <w:rPr>
                <w:rFonts w:cs="Times New Roman"/>
                <w:i/>
                <w:iCs/>
                <w:w w:val="100"/>
                <w:sz w:val="24"/>
                <w:szCs w:val="24"/>
              </w:rPr>
              <w:t>0,94</w:t>
            </w:r>
          </w:p>
        </w:tc>
        <w:tc>
          <w:tcPr>
            <w:tcW w:w="392" w:type="pct"/>
            <w:tcBorders>
              <w:top w:val="nil"/>
              <w:left w:val="nil"/>
              <w:bottom w:val="single" w:sz="4" w:space="0" w:color="auto"/>
              <w:right w:val="single" w:sz="4" w:space="0" w:color="auto"/>
            </w:tcBorders>
            <w:shd w:val="clear" w:color="auto" w:fill="auto"/>
            <w:noWrap/>
            <w:vAlign w:val="center"/>
            <w:hideMark/>
          </w:tcPr>
          <w:p w14:paraId="772218A1" w14:textId="77777777" w:rsidR="00113A0B" w:rsidRPr="008040E8" w:rsidRDefault="00113A0B" w:rsidP="00E93536">
            <w:pPr>
              <w:spacing w:before="40" w:after="40"/>
              <w:jc w:val="center"/>
              <w:rPr>
                <w:rFonts w:cs="Times New Roman"/>
                <w:i/>
                <w:iCs/>
                <w:w w:val="100"/>
                <w:sz w:val="24"/>
                <w:szCs w:val="24"/>
              </w:rPr>
            </w:pPr>
            <w:r w:rsidRPr="008040E8">
              <w:rPr>
                <w:rFonts w:cs="Times New Roman"/>
                <w:i/>
                <w:iCs/>
                <w:w w:val="100"/>
                <w:sz w:val="24"/>
                <w:szCs w:val="24"/>
              </w:rPr>
              <w:t>50</w:t>
            </w:r>
          </w:p>
        </w:tc>
        <w:tc>
          <w:tcPr>
            <w:tcW w:w="589" w:type="pct"/>
            <w:tcBorders>
              <w:top w:val="nil"/>
              <w:left w:val="nil"/>
              <w:bottom w:val="single" w:sz="4" w:space="0" w:color="auto"/>
              <w:right w:val="single" w:sz="4" w:space="0" w:color="auto"/>
            </w:tcBorders>
            <w:shd w:val="clear" w:color="auto" w:fill="auto"/>
            <w:noWrap/>
            <w:vAlign w:val="center"/>
            <w:hideMark/>
          </w:tcPr>
          <w:p w14:paraId="7217C91A" w14:textId="77777777" w:rsidR="00113A0B" w:rsidRPr="008040E8" w:rsidRDefault="00113A0B" w:rsidP="00E93536">
            <w:pPr>
              <w:spacing w:before="40" w:after="40"/>
              <w:jc w:val="center"/>
              <w:rPr>
                <w:rFonts w:cs="Times New Roman"/>
                <w:i/>
                <w:iCs/>
                <w:w w:val="100"/>
                <w:sz w:val="24"/>
                <w:szCs w:val="24"/>
              </w:rPr>
            </w:pPr>
            <w:r w:rsidRPr="008040E8">
              <w:rPr>
                <w:rFonts w:cs="Times New Roman"/>
                <w:i/>
                <w:iCs/>
                <w:w w:val="100"/>
                <w:sz w:val="24"/>
                <w:szCs w:val="24"/>
              </w:rPr>
              <w:t>03</w:t>
            </w:r>
          </w:p>
        </w:tc>
        <w:tc>
          <w:tcPr>
            <w:tcW w:w="449" w:type="pct"/>
            <w:tcBorders>
              <w:top w:val="nil"/>
              <w:left w:val="nil"/>
              <w:bottom w:val="single" w:sz="4" w:space="0" w:color="auto"/>
              <w:right w:val="single" w:sz="4" w:space="0" w:color="auto"/>
            </w:tcBorders>
            <w:shd w:val="clear" w:color="auto" w:fill="auto"/>
            <w:noWrap/>
            <w:vAlign w:val="center"/>
            <w:hideMark/>
          </w:tcPr>
          <w:p w14:paraId="158AEAF3" w14:textId="305D2308" w:rsidR="00113A0B" w:rsidRPr="008040E8" w:rsidRDefault="00113A0B" w:rsidP="00E93536">
            <w:pPr>
              <w:spacing w:before="40" w:after="40"/>
              <w:jc w:val="right"/>
              <w:rPr>
                <w:rFonts w:cs="Times New Roman"/>
                <w:i/>
                <w:iCs/>
                <w:w w:val="100"/>
                <w:sz w:val="24"/>
                <w:szCs w:val="24"/>
              </w:rPr>
            </w:pPr>
          </w:p>
        </w:tc>
      </w:tr>
      <w:tr w:rsidR="008040E8" w:rsidRPr="008040E8" w14:paraId="6BCA9086" w14:textId="77777777" w:rsidTr="008040E8">
        <w:trPr>
          <w:gridAfter w:val="1"/>
          <w:wAfter w:w="4" w:type="pct"/>
          <w:trHeight w:val="64"/>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14:paraId="5819DEA4" w14:textId="77777777" w:rsidR="00113A0B" w:rsidRPr="008040E8" w:rsidRDefault="00113A0B" w:rsidP="00E93536">
            <w:pPr>
              <w:spacing w:before="40" w:after="40"/>
              <w:jc w:val="center"/>
              <w:rPr>
                <w:rFonts w:cs="Times New Roman"/>
                <w:i/>
                <w:iCs/>
                <w:w w:val="100"/>
                <w:sz w:val="24"/>
                <w:szCs w:val="24"/>
              </w:rPr>
            </w:pPr>
            <w:r w:rsidRPr="008040E8">
              <w:rPr>
                <w:rFonts w:cs="Times New Roman"/>
                <w:i/>
                <w:iCs/>
                <w:w w:val="100"/>
                <w:sz w:val="24"/>
                <w:szCs w:val="24"/>
              </w:rPr>
              <w:t>5.2</w:t>
            </w:r>
          </w:p>
        </w:tc>
        <w:tc>
          <w:tcPr>
            <w:tcW w:w="1573" w:type="pct"/>
            <w:tcBorders>
              <w:top w:val="nil"/>
              <w:left w:val="nil"/>
              <w:bottom w:val="single" w:sz="4" w:space="0" w:color="auto"/>
              <w:right w:val="single" w:sz="4" w:space="0" w:color="auto"/>
            </w:tcBorders>
            <w:shd w:val="clear" w:color="auto" w:fill="auto"/>
            <w:noWrap/>
            <w:vAlign w:val="center"/>
            <w:hideMark/>
          </w:tcPr>
          <w:p w14:paraId="737F2B8B" w14:textId="77777777" w:rsidR="00113A0B" w:rsidRPr="008040E8" w:rsidRDefault="00113A0B" w:rsidP="00E93536">
            <w:pPr>
              <w:spacing w:before="40" w:after="40"/>
              <w:jc w:val="both"/>
              <w:rPr>
                <w:rFonts w:cs="Times New Roman"/>
                <w:i/>
                <w:iCs/>
                <w:w w:val="100"/>
                <w:sz w:val="24"/>
                <w:szCs w:val="24"/>
              </w:rPr>
            </w:pPr>
            <w:r w:rsidRPr="008040E8">
              <w:rPr>
                <w:rFonts w:cs="Times New Roman"/>
                <w:i/>
                <w:iCs/>
                <w:w w:val="100"/>
                <w:sz w:val="24"/>
                <w:szCs w:val="24"/>
              </w:rPr>
              <w:t>Tháp lưu tro cốt</w:t>
            </w:r>
          </w:p>
        </w:tc>
        <w:tc>
          <w:tcPr>
            <w:tcW w:w="590" w:type="pct"/>
            <w:gridSpan w:val="2"/>
            <w:tcBorders>
              <w:top w:val="nil"/>
              <w:left w:val="nil"/>
              <w:bottom w:val="single" w:sz="4" w:space="0" w:color="auto"/>
              <w:right w:val="single" w:sz="4" w:space="0" w:color="auto"/>
            </w:tcBorders>
            <w:shd w:val="clear" w:color="auto" w:fill="auto"/>
            <w:noWrap/>
            <w:vAlign w:val="center"/>
            <w:hideMark/>
          </w:tcPr>
          <w:p w14:paraId="70B657E6" w14:textId="77777777" w:rsidR="00113A0B" w:rsidRPr="008040E8" w:rsidRDefault="00113A0B" w:rsidP="00E93536">
            <w:pPr>
              <w:spacing w:before="40" w:after="40"/>
              <w:jc w:val="center"/>
              <w:rPr>
                <w:rFonts w:cs="Times New Roman"/>
                <w:i/>
                <w:iCs/>
                <w:w w:val="100"/>
                <w:sz w:val="24"/>
                <w:szCs w:val="24"/>
              </w:rPr>
            </w:pPr>
            <w:r w:rsidRPr="008040E8">
              <w:rPr>
                <w:rFonts w:cs="Times New Roman"/>
                <w:i/>
                <w:iCs/>
                <w:w w:val="100"/>
                <w:sz w:val="24"/>
                <w:szCs w:val="24"/>
              </w:rPr>
              <w:t>TC</w:t>
            </w:r>
          </w:p>
        </w:tc>
        <w:tc>
          <w:tcPr>
            <w:tcW w:w="672" w:type="pct"/>
            <w:tcBorders>
              <w:top w:val="nil"/>
              <w:left w:val="nil"/>
              <w:bottom w:val="single" w:sz="4" w:space="0" w:color="auto"/>
              <w:right w:val="single" w:sz="4" w:space="0" w:color="auto"/>
            </w:tcBorders>
            <w:shd w:val="clear" w:color="auto" w:fill="auto"/>
            <w:noWrap/>
            <w:vAlign w:val="center"/>
            <w:hideMark/>
          </w:tcPr>
          <w:p w14:paraId="1E56FBAE" w14:textId="77777777" w:rsidR="00113A0B" w:rsidRPr="008040E8" w:rsidRDefault="00113A0B" w:rsidP="00E93536">
            <w:pPr>
              <w:spacing w:before="40" w:after="40"/>
              <w:jc w:val="right"/>
              <w:rPr>
                <w:rFonts w:cs="Times New Roman"/>
                <w:i/>
                <w:iCs/>
                <w:w w:val="100"/>
                <w:sz w:val="24"/>
                <w:szCs w:val="24"/>
              </w:rPr>
            </w:pPr>
            <w:r w:rsidRPr="008040E8">
              <w:rPr>
                <w:rFonts w:cs="Times New Roman"/>
                <w:i/>
                <w:iCs/>
                <w:w w:val="100"/>
                <w:sz w:val="24"/>
                <w:szCs w:val="24"/>
              </w:rPr>
              <w:t>5.006,15</w:t>
            </w:r>
          </w:p>
        </w:tc>
        <w:tc>
          <w:tcPr>
            <w:tcW w:w="387" w:type="pct"/>
            <w:tcBorders>
              <w:top w:val="nil"/>
              <w:left w:val="nil"/>
              <w:bottom w:val="single" w:sz="4" w:space="0" w:color="auto"/>
              <w:right w:val="single" w:sz="4" w:space="0" w:color="auto"/>
            </w:tcBorders>
            <w:shd w:val="clear" w:color="auto" w:fill="auto"/>
            <w:noWrap/>
            <w:vAlign w:val="center"/>
            <w:hideMark/>
          </w:tcPr>
          <w:p w14:paraId="0A02160F" w14:textId="77777777" w:rsidR="00113A0B" w:rsidRPr="008040E8" w:rsidRDefault="00113A0B" w:rsidP="00E93536">
            <w:pPr>
              <w:spacing w:before="40" w:after="40"/>
              <w:jc w:val="right"/>
              <w:rPr>
                <w:rFonts w:cs="Times New Roman"/>
                <w:i/>
                <w:iCs/>
                <w:w w:val="100"/>
                <w:sz w:val="24"/>
                <w:szCs w:val="24"/>
              </w:rPr>
            </w:pPr>
            <w:r w:rsidRPr="008040E8">
              <w:rPr>
                <w:rFonts w:cs="Times New Roman"/>
                <w:i/>
                <w:iCs/>
                <w:w w:val="100"/>
                <w:sz w:val="24"/>
                <w:szCs w:val="24"/>
              </w:rPr>
              <w:t>1,01</w:t>
            </w:r>
          </w:p>
        </w:tc>
        <w:tc>
          <w:tcPr>
            <w:tcW w:w="392" w:type="pct"/>
            <w:tcBorders>
              <w:top w:val="nil"/>
              <w:left w:val="nil"/>
              <w:bottom w:val="single" w:sz="4" w:space="0" w:color="auto"/>
              <w:right w:val="single" w:sz="4" w:space="0" w:color="auto"/>
            </w:tcBorders>
            <w:shd w:val="clear" w:color="auto" w:fill="auto"/>
            <w:noWrap/>
            <w:vAlign w:val="center"/>
            <w:hideMark/>
          </w:tcPr>
          <w:p w14:paraId="0D14FABE" w14:textId="77777777" w:rsidR="00113A0B" w:rsidRPr="008040E8" w:rsidRDefault="00113A0B" w:rsidP="00E93536">
            <w:pPr>
              <w:spacing w:before="40" w:after="40"/>
              <w:jc w:val="center"/>
              <w:rPr>
                <w:rFonts w:cs="Times New Roman"/>
                <w:i/>
                <w:iCs/>
                <w:w w:val="100"/>
                <w:sz w:val="24"/>
                <w:szCs w:val="24"/>
              </w:rPr>
            </w:pPr>
            <w:r w:rsidRPr="008040E8">
              <w:rPr>
                <w:rFonts w:cs="Times New Roman"/>
                <w:i/>
                <w:iCs/>
                <w:w w:val="100"/>
                <w:sz w:val="24"/>
                <w:szCs w:val="24"/>
              </w:rPr>
              <w:t>50</w:t>
            </w:r>
          </w:p>
        </w:tc>
        <w:tc>
          <w:tcPr>
            <w:tcW w:w="589" w:type="pct"/>
            <w:tcBorders>
              <w:top w:val="nil"/>
              <w:left w:val="nil"/>
              <w:bottom w:val="single" w:sz="4" w:space="0" w:color="auto"/>
              <w:right w:val="single" w:sz="4" w:space="0" w:color="auto"/>
            </w:tcBorders>
            <w:shd w:val="clear" w:color="auto" w:fill="auto"/>
            <w:vAlign w:val="center"/>
            <w:hideMark/>
          </w:tcPr>
          <w:p w14:paraId="78E414D3" w14:textId="77777777" w:rsidR="00113A0B" w:rsidRPr="008040E8" w:rsidRDefault="00113A0B" w:rsidP="00E93536">
            <w:pPr>
              <w:spacing w:before="40" w:after="40"/>
              <w:jc w:val="center"/>
              <w:rPr>
                <w:rFonts w:cs="Times New Roman"/>
                <w:i/>
                <w:iCs/>
                <w:w w:val="100"/>
                <w:sz w:val="24"/>
                <w:szCs w:val="24"/>
              </w:rPr>
            </w:pPr>
            <w:r w:rsidRPr="008040E8">
              <w:rPr>
                <w:rFonts w:cs="Times New Roman"/>
                <w:i/>
                <w:iCs/>
                <w:w w:val="100"/>
                <w:sz w:val="24"/>
                <w:szCs w:val="24"/>
              </w:rPr>
              <w:t>13</w:t>
            </w:r>
          </w:p>
          <w:p w14:paraId="60FFDFA2" w14:textId="0FEED33A" w:rsidR="00113A0B" w:rsidRPr="008040E8" w:rsidRDefault="00113A0B" w:rsidP="00E93536">
            <w:pPr>
              <w:spacing w:before="40" w:after="40"/>
              <w:jc w:val="center"/>
              <w:rPr>
                <w:rFonts w:cs="Times New Roman"/>
                <w:i/>
                <w:iCs/>
                <w:w w:val="100"/>
                <w:sz w:val="24"/>
                <w:szCs w:val="24"/>
              </w:rPr>
            </w:pPr>
            <w:r w:rsidRPr="008040E8">
              <w:rPr>
                <w:rFonts w:ascii="Calibri" w:hAnsi="Calibri" w:cs="Calibri"/>
                <w:i/>
                <w:iCs/>
                <w:w w:val="100"/>
                <w:sz w:val="24"/>
                <w:szCs w:val="24"/>
              </w:rPr>
              <w:t>≤</w:t>
            </w:r>
            <w:r w:rsidR="00E93536" w:rsidRPr="008040E8">
              <w:rPr>
                <w:rFonts w:ascii="Calibri" w:hAnsi="Calibri" w:cs="Calibri"/>
                <w:i/>
                <w:iCs/>
                <w:w w:val="100"/>
                <w:sz w:val="24"/>
                <w:szCs w:val="24"/>
              </w:rPr>
              <w:t xml:space="preserve"> </w:t>
            </w:r>
            <w:r w:rsidRPr="008040E8">
              <w:rPr>
                <w:rFonts w:cs="Times New Roman"/>
                <w:i/>
                <w:iCs/>
                <w:w w:val="100"/>
                <w:sz w:val="24"/>
                <w:szCs w:val="24"/>
              </w:rPr>
              <w:t>44,95m</w:t>
            </w:r>
          </w:p>
        </w:tc>
        <w:tc>
          <w:tcPr>
            <w:tcW w:w="449" w:type="pct"/>
            <w:tcBorders>
              <w:top w:val="nil"/>
              <w:left w:val="nil"/>
              <w:bottom w:val="single" w:sz="4" w:space="0" w:color="auto"/>
              <w:right w:val="single" w:sz="4" w:space="0" w:color="auto"/>
            </w:tcBorders>
            <w:shd w:val="clear" w:color="auto" w:fill="auto"/>
            <w:vAlign w:val="center"/>
            <w:hideMark/>
          </w:tcPr>
          <w:p w14:paraId="533322CA" w14:textId="0015C9AB" w:rsidR="00113A0B" w:rsidRPr="008040E8" w:rsidRDefault="00113A0B" w:rsidP="00E93536">
            <w:pPr>
              <w:spacing w:before="40" w:after="40"/>
              <w:jc w:val="right"/>
              <w:rPr>
                <w:rFonts w:cs="Times New Roman"/>
                <w:i/>
                <w:iCs/>
                <w:w w:val="100"/>
                <w:sz w:val="24"/>
                <w:szCs w:val="24"/>
              </w:rPr>
            </w:pPr>
          </w:p>
        </w:tc>
      </w:tr>
      <w:tr w:rsidR="008040E8" w:rsidRPr="008040E8" w14:paraId="343D7249" w14:textId="77777777" w:rsidTr="008040E8">
        <w:trPr>
          <w:gridAfter w:val="1"/>
          <w:wAfter w:w="4" w:type="pct"/>
          <w:trHeight w:val="64"/>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14:paraId="55174928"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7</w:t>
            </w:r>
          </w:p>
        </w:tc>
        <w:tc>
          <w:tcPr>
            <w:tcW w:w="1573" w:type="pct"/>
            <w:tcBorders>
              <w:top w:val="nil"/>
              <w:left w:val="nil"/>
              <w:bottom w:val="single" w:sz="4" w:space="0" w:color="auto"/>
              <w:right w:val="single" w:sz="4" w:space="0" w:color="auto"/>
            </w:tcBorders>
            <w:shd w:val="clear" w:color="auto" w:fill="auto"/>
            <w:noWrap/>
            <w:vAlign w:val="center"/>
            <w:hideMark/>
          </w:tcPr>
          <w:p w14:paraId="795E73B2" w14:textId="57C52E3F" w:rsidR="00113A0B" w:rsidRPr="008040E8" w:rsidRDefault="00A741B5" w:rsidP="00E93536">
            <w:pPr>
              <w:spacing w:before="40" w:after="40"/>
              <w:jc w:val="both"/>
              <w:rPr>
                <w:rFonts w:cs="Times New Roman"/>
                <w:w w:val="100"/>
                <w:sz w:val="24"/>
                <w:szCs w:val="24"/>
              </w:rPr>
            </w:pPr>
            <w:r w:rsidRPr="008040E8">
              <w:rPr>
                <w:rFonts w:cs="Times New Roman"/>
                <w:w w:val="100"/>
                <w:sz w:val="24"/>
                <w:szCs w:val="24"/>
              </w:rPr>
              <w:t>Trạm</w:t>
            </w:r>
            <w:r w:rsidR="00113A0B" w:rsidRPr="008040E8">
              <w:rPr>
                <w:rFonts w:cs="Times New Roman"/>
                <w:w w:val="100"/>
                <w:sz w:val="24"/>
                <w:szCs w:val="24"/>
              </w:rPr>
              <w:t xml:space="preserve"> điện</w:t>
            </w:r>
          </w:p>
        </w:tc>
        <w:tc>
          <w:tcPr>
            <w:tcW w:w="590" w:type="pct"/>
            <w:gridSpan w:val="2"/>
            <w:tcBorders>
              <w:top w:val="nil"/>
              <w:left w:val="nil"/>
              <w:bottom w:val="single" w:sz="4" w:space="0" w:color="auto"/>
              <w:right w:val="single" w:sz="4" w:space="0" w:color="auto"/>
            </w:tcBorders>
            <w:shd w:val="clear" w:color="auto" w:fill="auto"/>
            <w:noWrap/>
            <w:vAlign w:val="center"/>
            <w:hideMark/>
          </w:tcPr>
          <w:p w14:paraId="378970A5"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TĐ</w:t>
            </w:r>
          </w:p>
        </w:tc>
        <w:tc>
          <w:tcPr>
            <w:tcW w:w="672" w:type="pct"/>
            <w:tcBorders>
              <w:top w:val="nil"/>
              <w:left w:val="nil"/>
              <w:bottom w:val="single" w:sz="4" w:space="0" w:color="auto"/>
              <w:right w:val="single" w:sz="4" w:space="0" w:color="auto"/>
            </w:tcBorders>
            <w:shd w:val="clear" w:color="auto" w:fill="auto"/>
            <w:noWrap/>
            <w:vAlign w:val="center"/>
            <w:hideMark/>
          </w:tcPr>
          <w:p w14:paraId="2EB342E2" w14:textId="77777777" w:rsidR="00113A0B" w:rsidRPr="008040E8" w:rsidRDefault="00113A0B" w:rsidP="00E93536">
            <w:pPr>
              <w:spacing w:before="40" w:after="40"/>
              <w:jc w:val="right"/>
              <w:rPr>
                <w:rFonts w:cs="Times New Roman"/>
                <w:w w:val="100"/>
                <w:sz w:val="24"/>
                <w:szCs w:val="24"/>
              </w:rPr>
            </w:pPr>
            <w:r w:rsidRPr="008040E8">
              <w:rPr>
                <w:rFonts w:cs="Times New Roman"/>
                <w:w w:val="100"/>
                <w:sz w:val="24"/>
                <w:szCs w:val="24"/>
              </w:rPr>
              <w:t>100,00</w:t>
            </w:r>
          </w:p>
        </w:tc>
        <w:tc>
          <w:tcPr>
            <w:tcW w:w="387" w:type="pct"/>
            <w:tcBorders>
              <w:top w:val="nil"/>
              <w:left w:val="nil"/>
              <w:bottom w:val="single" w:sz="4" w:space="0" w:color="auto"/>
              <w:right w:val="single" w:sz="4" w:space="0" w:color="auto"/>
            </w:tcBorders>
            <w:shd w:val="clear" w:color="auto" w:fill="auto"/>
            <w:noWrap/>
            <w:vAlign w:val="center"/>
            <w:hideMark/>
          </w:tcPr>
          <w:p w14:paraId="2E19A2E2" w14:textId="77777777" w:rsidR="00113A0B" w:rsidRPr="008040E8" w:rsidRDefault="00113A0B" w:rsidP="00E93536">
            <w:pPr>
              <w:spacing w:before="40" w:after="40"/>
              <w:jc w:val="right"/>
              <w:rPr>
                <w:rFonts w:cs="Times New Roman"/>
                <w:w w:val="100"/>
                <w:sz w:val="24"/>
                <w:szCs w:val="24"/>
              </w:rPr>
            </w:pPr>
            <w:r w:rsidRPr="008040E8">
              <w:rPr>
                <w:rFonts w:cs="Times New Roman"/>
                <w:w w:val="100"/>
                <w:sz w:val="24"/>
                <w:szCs w:val="24"/>
              </w:rPr>
              <w:t>0,02</w:t>
            </w:r>
          </w:p>
        </w:tc>
        <w:tc>
          <w:tcPr>
            <w:tcW w:w="392" w:type="pct"/>
            <w:tcBorders>
              <w:top w:val="nil"/>
              <w:left w:val="nil"/>
              <w:bottom w:val="single" w:sz="4" w:space="0" w:color="auto"/>
              <w:right w:val="single" w:sz="4" w:space="0" w:color="auto"/>
            </w:tcBorders>
            <w:shd w:val="clear" w:color="auto" w:fill="auto"/>
            <w:noWrap/>
            <w:vAlign w:val="center"/>
            <w:hideMark/>
          </w:tcPr>
          <w:p w14:paraId="288A7638"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 </w:t>
            </w:r>
          </w:p>
        </w:tc>
        <w:tc>
          <w:tcPr>
            <w:tcW w:w="589" w:type="pct"/>
            <w:tcBorders>
              <w:top w:val="nil"/>
              <w:left w:val="nil"/>
              <w:bottom w:val="single" w:sz="4" w:space="0" w:color="auto"/>
              <w:right w:val="single" w:sz="4" w:space="0" w:color="auto"/>
            </w:tcBorders>
            <w:shd w:val="clear" w:color="auto" w:fill="auto"/>
            <w:noWrap/>
            <w:vAlign w:val="center"/>
            <w:hideMark/>
          </w:tcPr>
          <w:p w14:paraId="62E60C12"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01 </w:t>
            </w:r>
          </w:p>
        </w:tc>
        <w:tc>
          <w:tcPr>
            <w:tcW w:w="449" w:type="pct"/>
            <w:tcBorders>
              <w:top w:val="nil"/>
              <w:left w:val="nil"/>
              <w:bottom w:val="single" w:sz="4" w:space="0" w:color="auto"/>
              <w:right w:val="single" w:sz="4" w:space="0" w:color="auto"/>
            </w:tcBorders>
            <w:shd w:val="clear" w:color="auto" w:fill="auto"/>
            <w:noWrap/>
            <w:vAlign w:val="center"/>
            <w:hideMark/>
          </w:tcPr>
          <w:p w14:paraId="2E6A048D"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 </w:t>
            </w:r>
          </w:p>
        </w:tc>
      </w:tr>
      <w:tr w:rsidR="008040E8" w:rsidRPr="008040E8" w14:paraId="51AA67EE" w14:textId="77777777" w:rsidTr="008040E8">
        <w:trPr>
          <w:gridAfter w:val="1"/>
          <w:wAfter w:w="4" w:type="pct"/>
          <w:trHeight w:val="64"/>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14:paraId="345624ED"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8</w:t>
            </w:r>
          </w:p>
        </w:tc>
        <w:tc>
          <w:tcPr>
            <w:tcW w:w="1573" w:type="pct"/>
            <w:tcBorders>
              <w:top w:val="nil"/>
              <w:left w:val="nil"/>
              <w:bottom w:val="single" w:sz="4" w:space="0" w:color="auto"/>
              <w:right w:val="single" w:sz="4" w:space="0" w:color="auto"/>
            </w:tcBorders>
            <w:shd w:val="clear" w:color="auto" w:fill="auto"/>
            <w:vAlign w:val="center"/>
            <w:hideMark/>
          </w:tcPr>
          <w:p w14:paraId="67D359BC" w14:textId="4FC6FCC6" w:rsidR="00113A0B" w:rsidRPr="008040E8" w:rsidRDefault="00113A0B" w:rsidP="00CE6D09">
            <w:pPr>
              <w:spacing w:before="40" w:after="40"/>
              <w:jc w:val="both"/>
              <w:rPr>
                <w:rFonts w:cs="Times New Roman"/>
                <w:w w:val="100"/>
                <w:sz w:val="24"/>
                <w:szCs w:val="24"/>
              </w:rPr>
            </w:pPr>
            <w:r w:rsidRPr="008040E8">
              <w:rPr>
                <w:rFonts w:cs="Times New Roman"/>
                <w:w w:val="100"/>
                <w:sz w:val="24"/>
                <w:szCs w:val="24"/>
              </w:rPr>
              <w:t xml:space="preserve">Đất hạ tầng kỹ thuật khác </w:t>
            </w:r>
            <w:r w:rsidRPr="008040E8">
              <w:rPr>
                <w:rFonts w:cs="Times New Roman"/>
                <w:i/>
                <w:w w:val="100"/>
                <w:sz w:val="24"/>
                <w:szCs w:val="24"/>
              </w:rPr>
              <w:t>(</w:t>
            </w:r>
            <w:r w:rsidR="00A741B5" w:rsidRPr="008040E8">
              <w:rPr>
                <w:rFonts w:cs="Times New Roman"/>
                <w:i/>
                <w:w w:val="100"/>
                <w:sz w:val="24"/>
                <w:szCs w:val="24"/>
              </w:rPr>
              <w:t>Trạm</w:t>
            </w:r>
            <w:r w:rsidRPr="008040E8">
              <w:rPr>
                <w:rFonts w:cs="Times New Roman"/>
                <w:i/>
                <w:w w:val="100"/>
                <w:sz w:val="24"/>
                <w:szCs w:val="24"/>
              </w:rPr>
              <w:t xml:space="preserve"> </w:t>
            </w:r>
            <w:r w:rsidR="00A741B5" w:rsidRPr="008040E8">
              <w:rPr>
                <w:rFonts w:cs="Times New Roman"/>
                <w:i/>
                <w:w w:val="100"/>
                <w:sz w:val="24"/>
                <w:szCs w:val="24"/>
              </w:rPr>
              <w:t>xử lý nước thải</w:t>
            </w:r>
            <w:r w:rsidRPr="008040E8">
              <w:rPr>
                <w:rFonts w:cs="Times New Roman"/>
                <w:i/>
                <w:w w:val="100"/>
                <w:sz w:val="24"/>
                <w:szCs w:val="24"/>
              </w:rPr>
              <w:t xml:space="preserve">, Đài nước, Bể chứa </w:t>
            </w:r>
            <w:r w:rsidR="00835782" w:rsidRPr="008040E8">
              <w:rPr>
                <w:rFonts w:eastAsia="Calibri" w:cs="Times New Roman"/>
                <w:w w:val="100"/>
                <w:sz w:val="24"/>
                <w:szCs w:val="24"/>
              </w:rPr>
              <w:t>phòng cháy chữa cháy</w:t>
            </w:r>
            <w:r w:rsidR="00835782" w:rsidRPr="008040E8">
              <w:rPr>
                <w:rFonts w:cs="Times New Roman"/>
                <w:i/>
                <w:w w:val="100"/>
                <w:sz w:val="24"/>
                <w:szCs w:val="24"/>
              </w:rPr>
              <w:t>,</w:t>
            </w:r>
            <w:r w:rsidRPr="008040E8">
              <w:rPr>
                <w:rFonts w:cs="Times New Roman"/>
                <w:i/>
                <w:w w:val="100"/>
                <w:sz w:val="24"/>
                <w:szCs w:val="24"/>
              </w:rPr>
              <w:t>…)</w:t>
            </w:r>
          </w:p>
        </w:tc>
        <w:tc>
          <w:tcPr>
            <w:tcW w:w="590" w:type="pct"/>
            <w:gridSpan w:val="2"/>
            <w:tcBorders>
              <w:top w:val="nil"/>
              <w:left w:val="nil"/>
              <w:bottom w:val="single" w:sz="4" w:space="0" w:color="auto"/>
              <w:right w:val="single" w:sz="4" w:space="0" w:color="auto"/>
            </w:tcBorders>
            <w:shd w:val="clear" w:color="auto" w:fill="auto"/>
            <w:vAlign w:val="center"/>
            <w:hideMark/>
          </w:tcPr>
          <w:p w14:paraId="32265FA2"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HTKT</w:t>
            </w:r>
          </w:p>
        </w:tc>
        <w:tc>
          <w:tcPr>
            <w:tcW w:w="672" w:type="pct"/>
            <w:tcBorders>
              <w:top w:val="nil"/>
              <w:left w:val="nil"/>
              <w:bottom w:val="single" w:sz="4" w:space="0" w:color="auto"/>
              <w:right w:val="single" w:sz="4" w:space="0" w:color="auto"/>
            </w:tcBorders>
            <w:shd w:val="clear" w:color="auto" w:fill="auto"/>
            <w:noWrap/>
            <w:vAlign w:val="center"/>
            <w:hideMark/>
          </w:tcPr>
          <w:p w14:paraId="052F97A2" w14:textId="77777777" w:rsidR="00113A0B" w:rsidRPr="008040E8" w:rsidRDefault="00113A0B" w:rsidP="00E93536">
            <w:pPr>
              <w:spacing w:before="40" w:after="40"/>
              <w:jc w:val="right"/>
              <w:rPr>
                <w:rFonts w:cs="Times New Roman"/>
                <w:w w:val="100"/>
                <w:sz w:val="24"/>
                <w:szCs w:val="24"/>
              </w:rPr>
            </w:pPr>
            <w:r w:rsidRPr="008040E8">
              <w:rPr>
                <w:rFonts w:cs="Times New Roman"/>
                <w:w w:val="100"/>
                <w:sz w:val="24"/>
                <w:szCs w:val="24"/>
              </w:rPr>
              <w:t>150,00</w:t>
            </w:r>
          </w:p>
        </w:tc>
        <w:tc>
          <w:tcPr>
            <w:tcW w:w="387" w:type="pct"/>
            <w:tcBorders>
              <w:top w:val="nil"/>
              <w:left w:val="nil"/>
              <w:bottom w:val="single" w:sz="4" w:space="0" w:color="auto"/>
              <w:right w:val="single" w:sz="4" w:space="0" w:color="auto"/>
            </w:tcBorders>
            <w:shd w:val="clear" w:color="auto" w:fill="auto"/>
            <w:noWrap/>
            <w:vAlign w:val="center"/>
            <w:hideMark/>
          </w:tcPr>
          <w:p w14:paraId="0DD8C3CC" w14:textId="77777777" w:rsidR="00113A0B" w:rsidRPr="008040E8" w:rsidRDefault="00113A0B" w:rsidP="00E93536">
            <w:pPr>
              <w:spacing w:before="40" w:after="40"/>
              <w:jc w:val="right"/>
              <w:rPr>
                <w:rFonts w:cs="Times New Roman"/>
                <w:w w:val="100"/>
                <w:sz w:val="24"/>
                <w:szCs w:val="24"/>
              </w:rPr>
            </w:pPr>
            <w:r w:rsidRPr="008040E8">
              <w:rPr>
                <w:rFonts w:cs="Times New Roman"/>
                <w:w w:val="100"/>
                <w:sz w:val="24"/>
                <w:szCs w:val="24"/>
              </w:rPr>
              <w:t>0,03</w:t>
            </w:r>
          </w:p>
        </w:tc>
        <w:tc>
          <w:tcPr>
            <w:tcW w:w="392" w:type="pct"/>
            <w:tcBorders>
              <w:top w:val="nil"/>
              <w:left w:val="nil"/>
              <w:bottom w:val="single" w:sz="4" w:space="0" w:color="auto"/>
              <w:right w:val="single" w:sz="4" w:space="0" w:color="auto"/>
            </w:tcBorders>
            <w:shd w:val="clear" w:color="auto" w:fill="auto"/>
            <w:noWrap/>
            <w:vAlign w:val="center"/>
            <w:hideMark/>
          </w:tcPr>
          <w:p w14:paraId="4FDC2773"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 </w:t>
            </w:r>
          </w:p>
        </w:tc>
        <w:tc>
          <w:tcPr>
            <w:tcW w:w="589" w:type="pct"/>
            <w:tcBorders>
              <w:top w:val="nil"/>
              <w:left w:val="nil"/>
              <w:bottom w:val="single" w:sz="4" w:space="0" w:color="auto"/>
              <w:right w:val="single" w:sz="4" w:space="0" w:color="auto"/>
            </w:tcBorders>
            <w:shd w:val="clear" w:color="auto" w:fill="auto"/>
            <w:noWrap/>
            <w:vAlign w:val="center"/>
            <w:hideMark/>
          </w:tcPr>
          <w:p w14:paraId="4BE24569"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 </w:t>
            </w:r>
          </w:p>
        </w:tc>
        <w:tc>
          <w:tcPr>
            <w:tcW w:w="449" w:type="pct"/>
            <w:tcBorders>
              <w:top w:val="nil"/>
              <w:left w:val="nil"/>
              <w:bottom w:val="single" w:sz="4" w:space="0" w:color="auto"/>
              <w:right w:val="single" w:sz="4" w:space="0" w:color="auto"/>
            </w:tcBorders>
            <w:shd w:val="clear" w:color="auto" w:fill="auto"/>
            <w:noWrap/>
            <w:vAlign w:val="center"/>
            <w:hideMark/>
          </w:tcPr>
          <w:p w14:paraId="428DB6CB"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 </w:t>
            </w:r>
          </w:p>
        </w:tc>
      </w:tr>
      <w:tr w:rsidR="008040E8" w:rsidRPr="008040E8" w14:paraId="47FCDE61" w14:textId="77777777" w:rsidTr="008040E8">
        <w:trPr>
          <w:gridAfter w:val="1"/>
          <w:wAfter w:w="4" w:type="pct"/>
          <w:trHeight w:val="64"/>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14:paraId="1161FBAB" w14:textId="77777777" w:rsidR="00113A0B" w:rsidRPr="008040E8" w:rsidRDefault="00113A0B" w:rsidP="00E93536">
            <w:pPr>
              <w:spacing w:before="40" w:after="40"/>
              <w:jc w:val="center"/>
              <w:rPr>
                <w:rFonts w:cs="Times New Roman"/>
                <w:b/>
                <w:bCs/>
                <w:w w:val="100"/>
                <w:sz w:val="24"/>
                <w:szCs w:val="24"/>
              </w:rPr>
            </w:pPr>
            <w:r w:rsidRPr="008040E8">
              <w:rPr>
                <w:rFonts w:cs="Times New Roman"/>
                <w:b/>
                <w:bCs/>
                <w:w w:val="100"/>
                <w:sz w:val="24"/>
                <w:szCs w:val="24"/>
              </w:rPr>
              <w:lastRenderedPageBreak/>
              <w:t>II.2</w:t>
            </w:r>
          </w:p>
        </w:tc>
        <w:tc>
          <w:tcPr>
            <w:tcW w:w="1573" w:type="pct"/>
            <w:tcBorders>
              <w:top w:val="nil"/>
              <w:left w:val="nil"/>
              <w:bottom w:val="single" w:sz="4" w:space="0" w:color="auto"/>
              <w:right w:val="single" w:sz="4" w:space="0" w:color="auto"/>
            </w:tcBorders>
            <w:shd w:val="clear" w:color="auto" w:fill="auto"/>
            <w:noWrap/>
            <w:vAlign w:val="center"/>
            <w:hideMark/>
          </w:tcPr>
          <w:p w14:paraId="7700794D" w14:textId="77777777" w:rsidR="00113A0B" w:rsidRPr="008040E8" w:rsidRDefault="00113A0B" w:rsidP="00E93536">
            <w:pPr>
              <w:spacing w:before="40" w:after="40"/>
              <w:jc w:val="both"/>
              <w:rPr>
                <w:rFonts w:cs="Times New Roman"/>
                <w:b/>
                <w:bCs/>
                <w:w w:val="100"/>
                <w:sz w:val="24"/>
                <w:szCs w:val="24"/>
              </w:rPr>
            </w:pPr>
            <w:r w:rsidRPr="008040E8">
              <w:rPr>
                <w:rFonts w:cs="Times New Roman"/>
                <w:b/>
                <w:bCs/>
                <w:w w:val="100"/>
                <w:sz w:val="24"/>
                <w:szCs w:val="24"/>
              </w:rPr>
              <w:t>Đất giao thông</w:t>
            </w:r>
          </w:p>
        </w:tc>
        <w:tc>
          <w:tcPr>
            <w:tcW w:w="590" w:type="pct"/>
            <w:gridSpan w:val="2"/>
            <w:tcBorders>
              <w:top w:val="nil"/>
              <w:left w:val="nil"/>
              <w:bottom w:val="single" w:sz="4" w:space="0" w:color="auto"/>
              <w:right w:val="single" w:sz="4" w:space="0" w:color="auto"/>
            </w:tcBorders>
            <w:shd w:val="clear" w:color="auto" w:fill="auto"/>
            <w:noWrap/>
            <w:vAlign w:val="center"/>
            <w:hideMark/>
          </w:tcPr>
          <w:p w14:paraId="683A894A" w14:textId="77777777" w:rsidR="00113A0B" w:rsidRPr="008040E8" w:rsidRDefault="00113A0B" w:rsidP="00E93536">
            <w:pPr>
              <w:spacing w:before="40" w:after="40"/>
              <w:jc w:val="center"/>
              <w:rPr>
                <w:rFonts w:cs="Times New Roman"/>
                <w:b/>
                <w:bCs/>
                <w:w w:val="100"/>
                <w:sz w:val="24"/>
                <w:szCs w:val="24"/>
              </w:rPr>
            </w:pPr>
            <w:r w:rsidRPr="008040E8">
              <w:rPr>
                <w:rFonts w:cs="Times New Roman"/>
                <w:b/>
                <w:bCs/>
                <w:w w:val="100"/>
                <w:sz w:val="24"/>
                <w:szCs w:val="24"/>
              </w:rPr>
              <w:t> </w:t>
            </w:r>
          </w:p>
        </w:tc>
        <w:tc>
          <w:tcPr>
            <w:tcW w:w="672" w:type="pct"/>
            <w:tcBorders>
              <w:top w:val="nil"/>
              <w:left w:val="nil"/>
              <w:bottom w:val="single" w:sz="4" w:space="0" w:color="auto"/>
              <w:right w:val="single" w:sz="4" w:space="0" w:color="auto"/>
            </w:tcBorders>
            <w:shd w:val="clear" w:color="auto" w:fill="auto"/>
            <w:noWrap/>
            <w:vAlign w:val="center"/>
            <w:hideMark/>
          </w:tcPr>
          <w:p w14:paraId="28B1C1B6" w14:textId="77777777" w:rsidR="00113A0B" w:rsidRPr="008040E8" w:rsidRDefault="00113A0B" w:rsidP="00E93536">
            <w:pPr>
              <w:spacing w:before="40" w:after="40"/>
              <w:jc w:val="right"/>
              <w:rPr>
                <w:rFonts w:cs="Times New Roman"/>
                <w:b/>
                <w:bCs/>
                <w:w w:val="100"/>
                <w:sz w:val="24"/>
                <w:szCs w:val="24"/>
              </w:rPr>
            </w:pPr>
            <w:r w:rsidRPr="008040E8">
              <w:rPr>
                <w:rFonts w:cs="Times New Roman"/>
                <w:b/>
                <w:bCs/>
                <w:w w:val="100"/>
                <w:sz w:val="24"/>
                <w:szCs w:val="24"/>
              </w:rPr>
              <w:t>90.237,24</w:t>
            </w:r>
          </w:p>
        </w:tc>
        <w:tc>
          <w:tcPr>
            <w:tcW w:w="387" w:type="pct"/>
            <w:tcBorders>
              <w:top w:val="nil"/>
              <w:left w:val="nil"/>
              <w:bottom w:val="single" w:sz="4" w:space="0" w:color="auto"/>
              <w:right w:val="single" w:sz="4" w:space="0" w:color="auto"/>
            </w:tcBorders>
            <w:shd w:val="clear" w:color="auto" w:fill="auto"/>
            <w:noWrap/>
            <w:vAlign w:val="center"/>
            <w:hideMark/>
          </w:tcPr>
          <w:p w14:paraId="46613730" w14:textId="77777777" w:rsidR="00113A0B" w:rsidRPr="008040E8" w:rsidRDefault="00113A0B" w:rsidP="00E93536">
            <w:pPr>
              <w:spacing w:before="40" w:after="40"/>
              <w:jc w:val="right"/>
              <w:rPr>
                <w:rFonts w:cs="Times New Roman"/>
                <w:b/>
                <w:bCs/>
                <w:w w:val="100"/>
                <w:sz w:val="24"/>
                <w:szCs w:val="24"/>
              </w:rPr>
            </w:pPr>
            <w:r w:rsidRPr="008040E8">
              <w:rPr>
                <w:rFonts w:cs="Times New Roman"/>
                <w:b/>
                <w:bCs/>
                <w:w w:val="100"/>
                <w:sz w:val="24"/>
                <w:szCs w:val="24"/>
              </w:rPr>
              <w:t>18,15</w:t>
            </w:r>
          </w:p>
        </w:tc>
        <w:tc>
          <w:tcPr>
            <w:tcW w:w="392" w:type="pct"/>
            <w:tcBorders>
              <w:top w:val="nil"/>
              <w:left w:val="nil"/>
              <w:bottom w:val="single" w:sz="4" w:space="0" w:color="auto"/>
              <w:right w:val="single" w:sz="4" w:space="0" w:color="auto"/>
            </w:tcBorders>
            <w:shd w:val="clear" w:color="auto" w:fill="auto"/>
            <w:noWrap/>
            <w:vAlign w:val="center"/>
            <w:hideMark/>
          </w:tcPr>
          <w:p w14:paraId="1A8EFEA3" w14:textId="77777777" w:rsidR="00113A0B" w:rsidRPr="008040E8" w:rsidRDefault="00113A0B" w:rsidP="00E93536">
            <w:pPr>
              <w:spacing w:before="40" w:after="40"/>
              <w:jc w:val="center"/>
              <w:rPr>
                <w:rFonts w:cs="Times New Roman"/>
                <w:b/>
                <w:bCs/>
                <w:w w:val="100"/>
                <w:sz w:val="24"/>
                <w:szCs w:val="24"/>
              </w:rPr>
            </w:pPr>
            <w:r w:rsidRPr="008040E8">
              <w:rPr>
                <w:rFonts w:cs="Times New Roman"/>
                <w:b/>
                <w:bCs/>
                <w:w w:val="100"/>
                <w:sz w:val="24"/>
                <w:szCs w:val="24"/>
              </w:rPr>
              <w:t> </w:t>
            </w:r>
          </w:p>
        </w:tc>
        <w:tc>
          <w:tcPr>
            <w:tcW w:w="589" w:type="pct"/>
            <w:tcBorders>
              <w:top w:val="nil"/>
              <w:left w:val="nil"/>
              <w:bottom w:val="single" w:sz="4" w:space="0" w:color="auto"/>
              <w:right w:val="single" w:sz="4" w:space="0" w:color="auto"/>
            </w:tcBorders>
            <w:shd w:val="clear" w:color="auto" w:fill="auto"/>
            <w:noWrap/>
            <w:vAlign w:val="center"/>
            <w:hideMark/>
          </w:tcPr>
          <w:p w14:paraId="7ACB70A7" w14:textId="77777777" w:rsidR="00113A0B" w:rsidRPr="008040E8" w:rsidRDefault="00113A0B" w:rsidP="00E93536">
            <w:pPr>
              <w:spacing w:before="40" w:after="40"/>
              <w:jc w:val="center"/>
              <w:rPr>
                <w:rFonts w:cs="Times New Roman"/>
                <w:b/>
                <w:bCs/>
                <w:w w:val="100"/>
                <w:sz w:val="24"/>
                <w:szCs w:val="24"/>
              </w:rPr>
            </w:pPr>
            <w:r w:rsidRPr="008040E8">
              <w:rPr>
                <w:rFonts w:cs="Times New Roman"/>
                <w:b/>
                <w:bCs/>
                <w:w w:val="100"/>
                <w:sz w:val="24"/>
                <w:szCs w:val="24"/>
              </w:rPr>
              <w:t> </w:t>
            </w:r>
          </w:p>
        </w:tc>
        <w:tc>
          <w:tcPr>
            <w:tcW w:w="449" w:type="pct"/>
            <w:tcBorders>
              <w:top w:val="nil"/>
              <w:left w:val="nil"/>
              <w:bottom w:val="single" w:sz="4" w:space="0" w:color="auto"/>
              <w:right w:val="single" w:sz="4" w:space="0" w:color="auto"/>
            </w:tcBorders>
            <w:shd w:val="clear" w:color="auto" w:fill="auto"/>
            <w:noWrap/>
            <w:vAlign w:val="center"/>
            <w:hideMark/>
          </w:tcPr>
          <w:p w14:paraId="69ADB4C5" w14:textId="77777777" w:rsidR="00113A0B" w:rsidRPr="008040E8" w:rsidRDefault="00113A0B" w:rsidP="00E93536">
            <w:pPr>
              <w:spacing w:before="40" w:after="40"/>
              <w:jc w:val="center"/>
              <w:rPr>
                <w:rFonts w:cs="Times New Roman"/>
                <w:b/>
                <w:bCs/>
                <w:w w:val="100"/>
                <w:sz w:val="24"/>
                <w:szCs w:val="24"/>
              </w:rPr>
            </w:pPr>
            <w:r w:rsidRPr="008040E8">
              <w:rPr>
                <w:rFonts w:cs="Times New Roman"/>
                <w:b/>
                <w:bCs/>
                <w:w w:val="100"/>
                <w:sz w:val="24"/>
                <w:szCs w:val="24"/>
              </w:rPr>
              <w:t> </w:t>
            </w:r>
          </w:p>
        </w:tc>
      </w:tr>
      <w:tr w:rsidR="008040E8" w:rsidRPr="008040E8" w14:paraId="711F099A" w14:textId="77777777" w:rsidTr="008040E8">
        <w:trPr>
          <w:gridAfter w:val="1"/>
          <w:wAfter w:w="4" w:type="pct"/>
          <w:trHeight w:val="64"/>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14:paraId="4AEC0FE5"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1</w:t>
            </w:r>
          </w:p>
        </w:tc>
        <w:tc>
          <w:tcPr>
            <w:tcW w:w="1573" w:type="pct"/>
            <w:tcBorders>
              <w:top w:val="nil"/>
              <w:left w:val="nil"/>
              <w:bottom w:val="single" w:sz="4" w:space="0" w:color="auto"/>
              <w:right w:val="single" w:sz="4" w:space="0" w:color="auto"/>
            </w:tcBorders>
            <w:shd w:val="clear" w:color="auto" w:fill="auto"/>
            <w:noWrap/>
            <w:vAlign w:val="center"/>
            <w:hideMark/>
          </w:tcPr>
          <w:p w14:paraId="5D2AAA2B" w14:textId="77777777" w:rsidR="00113A0B" w:rsidRPr="008040E8" w:rsidRDefault="00113A0B" w:rsidP="00E93536">
            <w:pPr>
              <w:spacing w:before="40" w:after="40"/>
              <w:jc w:val="both"/>
              <w:rPr>
                <w:rFonts w:cs="Times New Roman"/>
                <w:w w:val="100"/>
                <w:sz w:val="24"/>
                <w:szCs w:val="24"/>
              </w:rPr>
            </w:pPr>
            <w:r w:rsidRPr="008040E8">
              <w:rPr>
                <w:rFonts w:cs="Times New Roman"/>
                <w:w w:val="100"/>
                <w:sz w:val="24"/>
                <w:szCs w:val="24"/>
              </w:rPr>
              <w:t xml:space="preserve">Đường giao thông </w:t>
            </w:r>
          </w:p>
        </w:tc>
        <w:tc>
          <w:tcPr>
            <w:tcW w:w="590" w:type="pct"/>
            <w:gridSpan w:val="2"/>
            <w:tcBorders>
              <w:top w:val="nil"/>
              <w:left w:val="nil"/>
              <w:bottom w:val="single" w:sz="4" w:space="0" w:color="auto"/>
              <w:right w:val="single" w:sz="4" w:space="0" w:color="auto"/>
            </w:tcBorders>
            <w:shd w:val="clear" w:color="auto" w:fill="auto"/>
            <w:noWrap/>
            <w:vAlign w:val="center"/>
            <w:hideMark/>
          </w:tcPr>
          <w:p w14:paraId="48CF15A1"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GT</w:t>
            </w:r>
          </w:p>
        </w:tc>
        <w:tc>
          <w:tcPr>
            <w:tcW w:w="672" w:type="pct"/>
            <w:tcBorders>
              <w:top w:val="nil"/>
              <w:left w:val="nil"/>
              <w:bottom w:val="single" w:sz="4" w:space="0" w:color="auto"/>
              <w:right w:val="single" w:sz="4" w:space="0" w:color="auto"/>
            </w:tcBorders>
            <w:shd w:val="clear" w:color="auto" w:fill="auto"/>
            <w:noWrap/>
            <w:vAlign w:val="center"/>
            <w:hideMark/>
          </w:tcPr>
          <w:p w14:paraId="4B7D8B71" w14:textId="77777777" w:rsidR="00113A0B" w:rsidRPr="008040E8" w:rsidRDefault="00113A0B" w:rsidP="00E93536">
            <w:pPr>
              <w:spacing w:before="40" w:after="40"/>
              <w:jc w:val="right"/>
              <w:rPr>
                <w:rFonts w:cs="Times New Roman"/>
                <w:w w:val="100"/>
                <w:sz w:val="24"/>
                <w:szCs w:val="24"/>
              </w:rPr>
            </w:pPr>
            <w:r w:rsidRPr="008040E8">
              <w:rPr>
                <w:rFonts w:cs="Times New Roman"/>
                <w:w w:val="100"/>
                <w:sz w:val="24"/>
                <w:szCs w:val="24"/>
              </w:rPr>
              <w:t>88.808,53</w:t>
            </w:r>
          </w:p>
        </w:tc>
        <w:tc>
          <w:tcPr>
            <w:tcW w:w="387" w:type="pct"/>
            <w:tcBorders>
              <w:top w:val="nil"/>
              <w:left w:val="nil"/>
              <w:bottom w:val="single" w:sz="4" w:space="0" w:color="auto"/>
              <w:right w:val="single" w:sz="4" w:space="0" w:color="auto"/>
            </w:tcBorders>
            <w:shd w:val="clear" w:color="auto" w:fill="auto"/>
            <w:noWrap/>
            <w:vAlign w:val="center"/>
            <w:hideMark/>
          </w:tcPr>
          <w:p w14:paraId="2A5B529B" w14:textId="77777777" w:rsidR="00113A0B" w:rsidRPr="008040E8" w:rsidRDefault="00113A0B" w:rsidP="00E93536">
            <w:pPr>
              <w:spacing w:before="40" w:after="40"/>
              <w:jc w:val="right"/>
              <w:rPr>
                <w:rFonts w:cs="Times New Roman"/>
                <w:w w:val="100"/>
                <w:sz w:val="24"/>
                <w:szCs w:val="24"/>
              </w:rPr>
            </w:pPr>
            <w:r w:rsidRPr="008040E8">
              <w:rPr>
                <w:rFonts w:cs="Times New Roman"/>
                <w:w w:val="100"/>
                <w:sz w:val="24"/>
                <w:szCs w:val="24"/>
              </w:rPr>
              <w:t>17,86</w:t>
            </w:r>
          </w:p>
        </w:tc>
        <w:tc>
          <w:tcPr>
            <w:tcW w:w="392" w:type="pct"/>
            <w:tcBorders>
              <w:top w:val="nil"/>
              <w:left w:val="nil"/>
              <w:bottom w:val="single" w:sz="4" w:space="0" w:color="auto"/>
              <w:right w:val="single" w:sz="4" w:space="0" w:color="auto"/>
            </w:tcBorders>
            <w:shd w:val="clear" w:color="auto" w:fill="auto"/>
            <w:noWrap/>
            <w:vAlign w:val="center"/>
            <w:hideMark/>
          </w:tcPr>
          <w:p w14:paraId="0C7CD503"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 </w:t>
            </w:r>
          </w:p>
        </w:tc>
        <w:tc>
          <w:tcPr>
            <w:tcW w:w="589" w:type="pct"/>
            <w:tcBorders>
              <w:top w:val="nil"/>
              <w:left w:val="nil"/>
              <w:bottom w:val="single" w:sz="4" w:space="0" w:color="auto"/>
              <w:right w:val="single" w:sz="4" w:space="0" w:color="auto"/>
            </w:tcBorders>
            <w:shd w:val="clear" w:color="auto" w:fill="auto"/>
            <w:noWrap/>
            <w:vAlign w:val="center"/>
            <w:hideMark/>
          </w:tcPr>
          <w:p w14:paraId="2C047941"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 </w:t>
            </w:r>
          </w:p>
        </w:tc>
        <w:tc>
          <w:tcPr>
            <w:tcW w:w="449" w:type="pct"/>
            <w:tcBorders>
              <w:top w:val="nil"/>
              <w:left w:val="nil"/>
              <w:bottom w:val="single" w:sz="4" w:space="0" w:color="auto"/>
              <w:right w:val="single" w:sz="4" w:space="0" w:color="auto"/>
            </w:tcBorders>
            <w:shd w:val="clear" w:color="auto" w:fill="auto"/>
            <w:noWrap/>
            <w:vAlign w:val="center"/>
            <w:hideMark/>
          </w:tcPr>
          <w:p w14:paraId="42AC900D"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 </w:t>
            </w:r>
          </w:p>
        </w:tc>
      </w:tr>
      <w:tr w:rsidR="008040E8" w:rsidRPr="008040E8" w14:paraId="744B5FA1" w14:textId="77777777" w:rsidTr="008040E8">
        <w:trPr>
          <w:gridAfter w:val="1"/>
          <w:wAfter w:w="4" w:type="pct"/>
          <w:trHeight w:val="64"/>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14:paraId="4EC052B4"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2</w:t>
            </w:r>
          </w:p>
        </w:tc>
        <w:tc>
          <w:tcPr>
            <w:tcW w:w="1573" w:type="pct"/>
            <w:tcBorders>
              <w:top w:val="nil"/>
              <w:left w:val="nil"/>
              <w:bottom w:val="single" w:sz="4" w:space="0" w:color="auto"/>
              <w:right w:val="single" w:sz="4" w:space="0" w:color="auto"/>
            </w:tcBorders>
            <w:shd w:val="clear" w:color="auto" w:fill="auto"/>
            <w:noWrap/>
            <w:vAlign w:val="center"/>
            <w:hideMark/>
          </w:tcPr>
          <w:p w14:paraId="4331A3AC" w14:textId="77777777" w:rsidR="00113A0B" w:rsidRPr="008040E8" w:rsidRDefault="00113A0B" w:rsidP="00E93536">
            <w:pPr>
              <w:spacing w:before="40" w:after="40"/>
              <w:jc w:val="both"/>
              <w:rPr>
                <w:rFonts w:cs="Times New Roman"/>
                <w:w w:val="100"/>
                <w:sz w:val="24"/>
                <w:szCs w:val="24"/>
              </w:rPr>
            </w:pPr>
            <w:r w:rsidRPr="008040E8">
              <w:rPr>
                <w:rFonts w:cs="Times New Roman"/>
                <w:w w:val="100"/>
                <w:sz w:val="24"/>
                <w:szCs w:val="24"/>
              </w:rPr>
              <w:t>Bãi xe</w:t>
            </w:r>
          </w:p>
        </w:tc>
        <w:tc>
          <w:tcPr>
            <w:tcW w:w="590" w:type="pct"/>
            <w:gridSpan w:val="2"/>
            <w:tcBorders>
              <w:top w:val="nil"/>
              <w:left w:val="nil"/>
              <w:bottom w:val="single" w:sz="4" w:space="0" w:color="auto"/>
              <w:right w:val="single" w:sz="4" w:space="0" w:color="auto"/>
            </w:tcBorders>
            <w:shd w:val="clear" w:color="auto" w:fill="auto"/>
            <w:noWrap/>
            <w:vAlign w:val="center"/>
            <w:hideMark/>
          </w:tcPr>
          <w:p w14:paraId="6260E6FB"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BX</w:t>
            </w:r>
          </w:p>
        </w:tc>
        <w:tc>
          <w:tcPr>
            <w:tcW w:w="672" w:type="pct"/>
            <w:tcBorders>
              <w:top w:val="nil"/>
              <w:left w:val="nil"/>
              <w:bottom w:val="single" w:sz="4" w:space="0" w:color="auto"/>
              <w:right w:val="single" w:sz="4" w:space="0" w:color="auto"/>
            </w:tcBorders>
            <w:shd w:val="clear" w:color="auto" w:fill="auto"/>
            <w:noWrap/>
            <w:vAlign w:val="center"/>
            <w:hideMark/>
          </w:tcPr>
          <w:p w14:paraId="3A8A21CC" w14:textId="77777777" w:rsidR="00113A0B" w:rsidRPr="008040E8" w:rsidRDefault="00113A0B" w:rsidP="00E93536">
            <w:pPr>
              <w:spacing w:before="40" w:after="40"/>
              <w:jc w:val="right"/>
              <w:rPr>
                <w:rFonts w:cs="Times New Roman"/>
                <w:w w:val="100"/>
                <w:sz w:val="24"/>
                <w:szCs w:val="24"/>
              </w:rPr>
            </w:pPr>
            <w:r w:rsidRPr="008040E8">
              <w:rPr>
                <w:rFonts w:cs="Times New Roman"/>
                <w:w w:val="100"/>
                <w:sz w:val="24"/>
                <w:szCs w:val="24"/>
              </w:rPr>
              <w:t>1.428,71</w:t>
            </w:r>
          </w:p>
        </w:tc>
        <w:tc>
          <w:tcPr>
            <w:tcW w:w="387" w:type="pct"/>
            <w:tcBorders>
              <w:top w:val="nil"/>
              <w:left w:val="nil"/>
              <w:bottom w:val="single" w:sz="4" w:space="0" w:color="auto"/>
              <w:right w:val="single" w:sz="4" w:space="0" w:color="auto"/>
            </w:tcBorders>
            <w:shd w:val="clear" w:color="auto" w:fill="auto"/>
            <w:noWrap/>
            <w:vAlign w:val="center"/>
            <w:hideMark/>
          </w:tcPr>
          <w:p w14:paraId="603F5730" w14:textId="77777777" w:rsidR="00113A0B" w:rsidRPr="008040E8" w:rsidRDefault="00113A0B" w:rsidP="00E93536">
            <w:pPr>
              <w:spacing w:before="40" w:after="40"/>
              <w:jc w:val="right"/>
              <w:rPr>
                <w:rFonts w:cs="Times New Roman"/>
                <w:w w:val="100"/>
                <w:sz w:val="24"/>
                <w:szCs w:val="24"/>
              </w:rPr>
            </w:pPr>
            <w:r w:rsidRPr="008040E8">
              <w:rPr>
                <w:rFonts w:cs="Times New Roman"/>
                <w:w w:val="100"/>
                <w:sz w:val="24"/>
                <w:szCs w:val="24"/>
              </w:rPr>
              <w:t>0,29</w:t>
            </w:r>
          </w:p>
        </w:tc>
        <w:tc>
          <w:tcPr>
            <w:tcW w:w="392" w:type="pct"/>
            <w:tcBorders>
              <w:top w:val="nil"/>
              <w:left w:val="nil"/>
              <w:bottom w:val="single" w:sz="4" w:space="0" w:color="auto"/>
              <w:right w:val="single" w:sz="4" w:space="0" w:color="auto"/>
            </w:tcBorders>
            <w:shd w:val="clear" w:color="auto" w:fill="auto"/>
            <w:noWrap/>
            <w:vAlign w:val="center"/>
            <w:hideMark/>
          </w:tcPr>
          <w:p w14:paraId="7900C299"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 </w:t>
            </w:r>
          </w:p>
        </w:tc>
        <w:tc>
          <w:tcPr>
            <w:tcW w:w="589" w:type="pct"/>
            <w:tcBorders>
              <w:top w:val="nil"/>
              <w:left w:val="nil"/>
              <w:bottom w:val="single" w:sz="4" w:space="0" w:color="auto"/>
              <w:right w:val="single" w:sz="4" w:space="0" w:color="auto"/>
            </w:tcBorders>
            <w:shd w:val="clear" w:color="auto" w:fill="auto"/>
            <w:noWrap/>
            <w:vAlign w:val="center"/>
            <w:hideMark/>
          </w:tcPr>
          <w:p w14:paraId="2D365295"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 </w:t>
            </w:r>
          </w:p>
        </w:tc>
        <w:tc>
          <w:tcPr>
            <w:tcW w:w="449" w:type="pct"/>
            <w:tcBorders>
              <w:top w:val="nil"/>
              <w:left w:val="nil"/>
              <w:bottom w:val="single" w:sz="4" w:space="0" w:color="auto"/>
              <w:right w:val="single" w:sz="4" w:space="0" w:color="auto"/>
            </w:tcBorders>
            <w:shd w:val="clear" w:color="auto" w:fill="auto"/>
            <w:noWrap/>
            <w:vAlign w:val="center"/>
            <w:hideMark/>
          </w:tcPr>
          <w:p w14:paraId="180AE04B"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 </w:t>
            </w:r>
          </w:p>
        </w:tc>
      </w:tr>
      <w:tr w:rsidR="008040E8" w:rsidRPr="008040E8" w14:paraId="7BB7A06D" w14:textId="77777777" w:rsidTr="008040E8">
        <w:trPr>
          <w:gridAfter w:val="1"/>
          <w:wAfter w:w="4" w:type="pct"/>
          <w:trHeight w:val="64"/>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14:paraId="0AA0A126" w14:textId="77777777" w:rsidR="00113A0B" w:rsidRPr="008040E8" w:rsidRDefault="00113A0B" w:rsidP="00E93536">
            <w:pPr>
              <w:spacing w:before="40" w:after="40"/>
              <w:jc w:val="center"/>
              <w:rPr>
                <w:rFonts w:cs="Times New Roman"/>
                <w:b/>
                <w:bCs/>
                <w:w w:val="100"/>
                <w:sz w:val="24"/>
                <w:szCs w:val="24"/>
              </w:rPr>
            </w:pPr>
            <w:r w:rsidRPr="008040E8">
              <w:rPr>
                <w:rFonts w:cs="Times New Roman"/>
                <w:b/>
                <w:bCs/>
                <w:w w:val="100"/>
                <w:sz w:val="24"/>
                <w:szCs w:val="24"/>
              </w:rPr>
              <w:t>II.3</w:t>
            </w:r>
          </w:p>
        </w:tc>
        <w:tc>
          <w:tcPr>
            <w:tcW w:w="1573" w:type="pct"/>
            <w:tcBorders>
              <w:top w:val="nil"/>
              <w:left w:val="nil"/>
              <w:bottom w:val="single" w:sz="4" w:space="0" w:color="auto"/>
              <w:right w:val="single" w:sz="4" w:space="0" w:color="auto"/>
            </w:tcBorders>
            <w:shd w:val="clear" w:color="auto" w:fill="auto"/>
            <w:noWrap/>
            <w:vAlign w:val="center"/>
            <w:hideMark/>
          </w:tcPr>
          <w:p w14:paraId="4F52D372" w14:textId="77777777" w:rsidR="00113A0B" w:rsidRPr="008040E8" w:rsidRDefault="00113A0B" w:rsidP="00E93536">
            <w:pPr>
              <w:spacing w:before="40" w:after="40"/>
              <w:jc w:val="both"/>
              <w:rPr>
                <w:rFonts w:cs="Times New Roman"/>
                <w:b/>
                <w:bCs/>
                <w:w w:val="100"/>
                <w:sz w:val="24"/>
                <w:szCs w:val="24"/>
              </w:rPr>
            </w:pPr>
            <w:r w:rsidRPr="008040E8">
              <w:rPr>
                <w:rFonts w:cs="Times New Roman"/>
                <w:b/>
                <w:bCs/>
                <w:w w:val="100"/>
                <w:sz w:val="24"/>
                <w:szCs w:val="24"/>
              </w:rPr>
              <w:t>Đất cây xanh - mặt nước</w:t>
            </w:r>
          </w:p>
        </w:tc>
        <w:tc>
          <w:tcPr>
            <w:tcW w:w="590" w:type="pct"/>
            <w:gridSpan w:val="2"/>
            <w:tcBorders>
              <w:top w:val="nil"/>
              <w:left w:val="nil"/>
              <w:bottom w:val="single" w:sz="4" w:space="0" w:color="auto"/>
              <w:right w:val="single" w:sz="4" w:space="0" w:color="auto"/>
            </w:tcBorders>
            <w:shd w:val="clear" w:color="auto" w:fill="auto"/>
            <w:noWrap/>
            <w:vAlign w:val="center"/>
            <w:hideMark/>
          </w:tcPr>
          <w:p w14:paraId="37868F6F" w14:textId="77777777" w:rsidR="00113A0B" w:rsidRPr="008040E8" w:rsidRDefault="00113A0B" w:rsidP="00E93536">
            <w:pPr>
              <w:spacing w:before="40" w:after="40"/>
              <w:jc w:val="center"/>
              <w:rPr>
                <w:rFonts w:cs="Times New Roman"/>
                <w:b/>
                <w:bCs/>
                <w:w w:val="100"/>
                <w:sz w:val="24"/>
                <w:szCs w:val="24"/>
              </w:rPr>
            </w:pPr>
            <w:r w:rsidRPr="008040E8">
              <w:rPr>
                <w:rFonts w:cs="Times New Roman"/>
                <w:b/>
                <w:bCs/>
                <w:w w:val="100"/>
                <w:sz w:val="24"/>
                <w:szCs w:val="24"/>
              </w:rPr>
              <w:t> </w:t>
            </w:r>
          </w:p>
        </w:tc>
        <w:tc>
          <w:tcPr>
            <w:tcW w:w="672" w:type="pct"/>
            <w:tcBorders>
              <w:top w:val="nil"/>
              <w:left w:val="nil"/>
              <w:bottom w:val="single" w:sz="4" w:space="0" w:color="auto"/>
              <w:right w:val="single" w:sz="4" w:space="0" w:color="auto"/>
            </w:tcBorders>
            <w:shd w:val="clear" w:color="auto" w:fill="auto"/>
            <w:noWrap/>
            <w:vAlign w:val="center"/>
            <w:hideMark/>
          </w:tcPr>
          <w:p w14:paraId="4039790E" w14:textId="77777777" w:rsidR="00113A0B" w:rsidRPr="008040E8" w:rsidRDefault="00113A0B" w:rsidP="00E93536">
            <w:pPr>
              <w:spacing w:before="40" w:after="40"/>
              <w:jc w:val="right"/>
              <w:rPr>
                <w:rFonts w:cs="Times New Roman"/>
                <w:b/>
                <w:bCs/>
                <w:w w:val="100"/>
                <w:sz w:val="24"/>
                <w:szCs w:val="24"/>
              </w:rPr>
            </w:pPr>
            <w:r w:rsidRPr="008040E8">
              <w:rPr>
                <w:rFonts w:cs="Times New Roman"/>
                <w:b/>
                <w:bCs/>
                <w:w w:val="100"/>
                <w:sz w:val="24"/>
                <w:szCs w:val="24"/>
              </w:rPr>
              <w:t>124.263,70</w:t>
            </w:r>
          </w:p>
        </w:tc>
        <w:tc>
          <w:tcPr>
            <w:tcW w:w="387" w:type="pct"/>
            <w:tcBorders>
              <w:top w:val="nil"/>
              <w:left w:val="nil"/>
              <w:bottom w:val="single" w:sz="4" w:space="0" w:color="auto"/>
              <w:right w:val="single" w:sz="4" w:space="0" w:color="auto"/>
            </w:tcBorders>
            <w:shd w:val="clear" w:color="auto" w:fill="auto"/>
            <w:noWrap/>
            <w:vAlign w:val="center"/>
            <w:hideMark/>
          </w:tcPr>
          <w:p w14:paraId="77E5DEDB" w14:textId="77777777" w:rsidR="00113A0B" w:rsidRPr="008040E8" w:rsidRDefault="00113A0B" w:rsidP="00E93536">
            <w:pPr>
              <w:spacing w:before="40" w:after="40"/>
              <w:jc w:val="right"/>
              <w:rPr>
                <w:rFonts w:cs="Times New Roman"/>
                <w:b/>
                <w:bCs/>
                <w:w w:val="100"/>
                <w:sz w:val="24"/>
                <w:szCs w:val="24"/>
              </w:rPr>
            </w:pPr>
            <w:r w:rsidRPr="008040E8">
              <w:rPr>
                <w:rFonts w:cs="Times New Roman"/>
                <w:b/>
                <w:bCs/>
                <w:w w:val="100"/>
                <w:sz w:val="24"/>
                <w:szCs w:val="24"/>
              </w:rPr>
              <w:t>25,00</w:t>
            </w:r>
          </w:p>
        </w:tc>
        <w:tc>
          <w:tcPr>
            <w:tcW w:w="392" w:type="pct"/>
            <w:tcBorders>
              <w:top w:val="nil"/>
              <w:left w:val="nil"/>
              <w:bottom w:val="single" w:sz="4" w:space="0" w:color="auto"/>
              <w:right w:val="single" w:sz="4" w:space="0" w:color="auto"/>
            </w:tcBorders>
            <w:shd w:val="clear" w:color="auto" w:fill="auto"/>
            <w:noWrap/>
            <w:vAlign w:val="center"/>
            <w:hideMark/>
          </w:tcPr>
          <w:p w14:paraId="48A3706B" w14:textId="77777777" w:rsidR="00113A0B" w:rsidRPr="008040E8" w:rsidRDefault="00113A0B" w:rsidP="00E93536">
            <w:pPr>
              <w:spacing w:before="40" w:after="40"/>
              <w:jc w:val="center"/>
              <w:rPr>
                <w:rFonts w:cs="Times New Roman"/>
                <w:b/>
                <w:bCs/>
                <w:w w:val="100"/>
                <w:sz w:val="24"/>
                <w:szCs w:val="24"/>
              </w:rPr>
            </w:pPr>
            <w:r w:rsidRPr="008040E8">
              <w:rPr>
                <w:rFonts w:cs="Times New Roman"/>
                <w:b/>
                <w:bCs/>
                <w:w w:val="100"/>
                <w:sz w:val="24"/>
                <w:szCs w:val="24"/>
              </w:rPr>
              <w:t>5,0</w:t>
            </w:r>
          </w:p>
        </w:tc>
        <w:tc>
          <w:tcPr>
            <w:tcW w:w="589" w:type="pct"/>
            <w:tcBorders>
              <w:top w:val="nil"/>
              <w:left w:val="nil"/>
              <w:bottom w:val="single" w:sz="4" w:space="0" w:color="auto"/>
              <w:right w:val="single" w:sz="4" w:space="0" w:color="auto"/>
            </w:tcBorders>
            <w:shd w:val="clear" w:color="auto" w:fill="auto"/>
            <w:noWrap/>
            <w:vAlign w:val="center"/>
            <w:hideMark/>
          </w:tcPr>
          <w:p w14:paraId="411C9243" w14:textId="77777777" w:rsidR="00113A0B" w:rsidRPr="008040E8" w:rsidRDefault="00113A0B" w:rsidP="00E93536">
            <w:pPr>
              <w:spacing w:before="40" w:after="40"/>
              <w:jc w:val="center"/>
              <w:rPr>
                <w:rFonts w:cs="Times New Roman"/>
                <w:b/>
                <w:bCs/>
                <w:w w:val="100"/>
                <w:sz w:val="24"/>
                <w:szCs w:val="24"/>
              </w:rPr>
            </w:pPr>
            <w:r w:rsidRPr="008040E8">
              <w:rPr>
                <w:rFonts w:cs="Times New Roman"/>
                <w:b/>
                <w:bCs/>
                <w:w w:val="100"/>
                <w:sz w:val="24"/>
                <w:szCs w:val="24"/>
              </w:rPr>
              <w:t>01</w:t>
            </w:r>
          </w:p>
        </w:tc>
        <w:tc>
          <w:tcPr>
            <w:tcW w:w="449" w:type="pct"/>
            <w:tcBorders>
              <w:top w:val="nil"/>
              <w:left w:val="nil"/>
              <w:bottom w:val="single" w:sz="4" w:space="0" w:color="auto"/>
              <w:right w:val="single" w:sz="4" w:space="0" w:color="auto"/>
            </w:tcBorders>
            <w:shd w:val="clear" w:color="auto" w:fill="auto"/>
            <w:noWrap/>
            <w:vAlign w:val="center"/>
            <w:hideMark/>
          </w:tcPr>
          <w:p w14:paraId="0023E292" w14:textId="77777777" w:rsidR="00113A0B" w:rsidRPr="008040E8" w:rsidRDefault="00113A0B" w:rsidP="00E93536">
            <w:pPr>
              <w:spacing w:before="40" w:after="40"/>
              <w:jc w:val="center"/>
              <w:rPr>
                <w:rFonts w:cs="Times New Roman"/>
                <w:b/>
                <w:bCs/>
                <w:w w:val="100"/>
                <w:sz w:val="24"/>
                <w:szCs w:val="24"/>
              </w:rPr>
            </w:pPr>
            <w:r w:rsidRPr="008040E8">
              <w:rPr>
                <w:rFonts w:cs="Times New Roman"/>
                <w:b/>
                <w:bCs/>
                <w:w w:val="100"/>
                <w:sz w:val="24"/>
                <w:szCs w:val="24"/>
              </w:rPr>
              <w:t> </w:t>
            </w:r>
          </w:p>
        </w:tc>
      </w:tr>
      <w:tr w:rsidR="008040E8" w:rsidRPr="008040E8" w14:paraId="637072FC" w14:textId="77777777" w:rsidTr="008040E8">
        <w:trPr>
          <w:gridAfter w:val="1"/>
          <w:wAfter w:w="4" w:type="pct"/>
          <w:trHeight w:val="64"/>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14:paraId="4E9267F0"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1</w:t>
            </w:r>
          </w:p>
        </w:tc>
        <w:tc>
          <w:tcPr>
            <w:tcW w:w="1573" w:type="pct"/>
            <w:tcBorders>
              <w:top w:val="nil"/>
              <w:left w:val="nil"/>
              <w:bottom w:val="single" w:sz="4" w:space="0" w:color="auto"/>
              <w:right w:val="single" w:sz="4" w:space="0" w:color="auto"/>
            </w:tcBorders>
            <w:shd w:val="clear" w:color="auto" w:fill="auto"/>
            <w:noWrap/>
            <w:vAlign w:val="center"/>
            <w:hideMark/>
          </w:tcPr>
          <w:p w14:paraId="61AA5174" w14:textId="77777777" w:rsidR="00113A0B" w:rsidRPr="008040E8" w:rsidRDefault="00113A0B" w:rsidP="00E93536">
            <w:pPr>
              <w:spacing w:before="40" w:after="40"/>
              <w:jc w:val="both"/>
              <w:rPr>
                <w:rFonts w:cs="Times New Roman"/>
                <w:w w:val="100"/>
                <w:sz w:val="24"/>
                <w:szCs w:val="24"/>
              </w:rPr>
            </w:pPr>
            <w:r w:rsidRPr="008040E8">
              <w:rPr>
                <w:rFonts w:cs="Times New Roman"/>
                <w:w w:val="100"/>
                <w:sz w:val="24"/>
                <w:szCs w:val="24"/>
              </w:rPr>
              <w:t>Cây xanh công viên</w:t>
            </w:r>
          </w:p>
        </w:tc>
        <w:tc>
          <w:tcPr>
            <w:tcW w:w="590" w:type="pct"/>
            <w:gridSpan w:val="2"/>
            <w:tcBorders>
              <w:top w:val="nil"/>
              <w:left w:val="nil"/>
              <w:bottom w:val="single" w:sz="4" w:space="0" w:color="auto"/>
              <w:right w:val="single" w:sz="4" w:space="0" w:color="auto"/>
            </w:tcBorders>
            <w:shd w:val="clear" w:color="auto" w:fill="auto"/>
            <w:noWrap/>
            <w:vAlign w:val="center"/>
            <w:hideMark/>
          </w:tcPr>
          <w:p w14:paraId="5E03C53A"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CX</w:t>
            </w:r>
          </w:p>
        </w:tc>
        <w:tc>
          <w:tcPr>
            <w:tcW w:w="672" w:type="pct"/>
            <w:tcBorders>
              <w:top w:val="nil"/>
              <w:left w:val="nil"/>
              <w:bottom w:val="single" w:sz="4" w:space="0" w:color="auto"/>
              <w:right w:val="single" w:sz="4" w:space="0" w:color="auto"/>
            </w:tcBorders>
            <w:shd w:val="clear" w:color="auto" w:fill="auto"/>
            <w:noWrap/>
            <w:vAlign w:val="center"/>
          </w:tcPr>
          <w:p w14:paraId="51B22619" w14:textId="77777777" w:rsidR="00113A0B" w:rsidRPr="008040E8" w:rsidRDefault="00113A0B" w:rsidP="00E93536">
            <w:pPr>
              <w:spacing w:before="40" w:after="40"/>
              <w:jc w:val="right"/>
              <w:rPr>
                <w:rFonts w:cs="Times New Roman"/>
                <w:i/>
                <w:w w:val="100"/>
                <w:sz w:val="24"/>
                <w:szCs w:val="24"/>
              </w:rPr>
            </w:pPr>
            <w:r w:rsidRPr="008040E8">
              <w:rPr>
                <w:rFonts w:cs="Times New Roman"/>
                <w:i/>
                <w:w w:val="100"/>
                <w:sz w:val="24"/>
                <w:szCs w:val="24"/>
              </w:rPr>
              <w:t>64.698,89</w:t>
            </w:r>
          </w:p>
        </w:tc>
        <w:tc>
          <w:tcPr>
            <w:tcW w:w="387" w:type="pct"/>
            <w:tcBorders>
              <w:top w:val="nil"/>
              <w:left w:val="nil"/>
              <w:bottom w:val="single" w:sz="4" w:space="0" w:color="auto"/>
              <w:right w:val="single" w:sz="4" w:space="0" w:color="auto"/>
            </w:tcBorders>
            <w:shd w:val="clear" w:color="auto" w:fill="auto"/>
            <w:noWrap/>
            <w:vAlign w:val="center"/>
          </w:tcPr>
          <w:p w14:paraId="3A6C79BB" w14:textId="77777777" w:rsidR="00113A0B" w:rsidRPr="008040E8" w:rsidRDefault="00113A0B" w:rsidP="00E93536">
            <w:pPr>
              <w:spacing w:before="40" w:after="40"/>
              <w:jc w:val="right"/>
              <w:rPr>
                <w:rFonts w:cs="Times New Roman"/>
                <w:i/>
                <w:w w:val="100"/>
                <w:sz w:val="24"/>
                <w:szCs w:val="24"/>
              </w:rPr>
            </w:pPr>
            <w:r w:rsidRPr="008040E8">
              <w:rPr>
                <w:rFonts w:cs="Times New Roman"/>
                <w:i/>
                <w:w w:val="100"/>
                <w:sz w:val="24"/>
                <w:szCs w:val="24"/>
              </w:rPr>
              <w:t>13,02</w:t>
            </w:r>
          </w:p>
        </w:tc>
        <w:tc>
          <w:tcPr>
            <w:tcW w:w="392" w:type="pct"/>
            <w:tcBorders>
              <w:top w:val="nil"/>
              <w:left w:val="nil"/>
              <w:bottom w:val="single" w:sz="4" w:space="0" w:color="auto"/>
              <w:right w:val="single" w:sz="4" w:space="0" w:color="auto"/>
            </w:tcBorders>
            <w:shd w:val="clear" w:color="auto" w:fill="auto"/>
            <w:noWrap/>
            <w:vAlign w:val="center"/>
            <w:hideMark/>
          </w:tcPr>
          <w:p w14:paraId="6E86BCF1"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 </w:t>
            </w:r>
          </w:p>
        </w:tc>
        <w:tc>
          <w:tcPr>
            <w:tcW w:w="589" w:type="pct"/>
            <w:tcBorders>
              <w:top w:val="nil"/>
              <w:left w:val="nil"/>
              <w:bottom w:val="single" w:sz="4" w:space="0" w:color="auto"/>
              <w:right w:val="single" w:sz="4" w:space="0" w:color="auto"/>
            </w:tcBorders>
            <w:shd w:val="clear" w:color="auto" w:fill="auto"/>
            <w:noWrap/>
            <w:vAlign w:val="center"/>
            <w:hideMark/>
          </w:tcPr>
          <w:p w14:paraId="420B6ABA"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 </w:t>
            </w:r>
          </w:p>
        </w:tc>
        <w:tc>
          <w:tcPr>
            <w:tcW w:w="449" w:type="pct"/>
            <w:tcBorders>
              <w:top w:val="nil"/>
              <w:left w:val="nil"/>
              <w:bottom w:val="single" w:sz="4" w:space="0" w:color="auto"/>
              <w:right w:val="single" w:sz="4" w:space="0" w:color="auto"/>
            </w:tcBorders>
            <w:shd w:val="clear" w:color="auto" w:fill="auto"/>
            <w:noWrap/>
            <w:vAlign w:val="center"/>
            <w:hideMark/>
          </w:tcPr>
          <w:p w14:paraId="4B0A411B"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 </w:t>
            </w:r>
          </w:p>
        </w:tc>
      </w:tr>
      <w:tr w:rsidR="008040E8" w:rsidRPr="008040E8" w14:paraId="60154EFA" w14:textId="77777777" w:rsidTr="008040E8">
        <w:trPr>
          <w:gridAfter w:val="1"/>
          <w:wAfter w:w="4" w:type="pct"/>
          <w:trHeight w:val="64"/>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14:paraId="6BF82701"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2</w:t>
            </w:r>
          </w:p>
        </w:tc>
        <w:tc>
          <w:tcPr>
            <w:tcW w:w="1573" w:type="pct"/>
            <w:tcBorders>
              <w:top w:val="nil"/>
              <w:left w:val="nil"/>
              <w:bottom w:val="single" w:sz="4" w:space="0" w:color="auto"/>
              <w:right w:val="single" w:sz="4" w:space="0" w:color="auto"/>
            </w:tcBorders>
            <w:shd w:val="clear" w:color="auto" w:fill="auto"/>
            <w:noWrap/>
            <w:vAlign w:val="center"/>
            <w:hideMark/>
          </w:tcPr>
          <w:p w14:paraId="29FD3C10" w14:textId="77777777" w:rsidR="00113A0B" w:rsidRPr="008040E8" w:rsidRDefault="00113A0B" w:rsidP="00E93536">
            <w:pPr>
              <w:spacing w:before="40" w:after="40"/>
              <w:jc w:val="both"/>
              <w:rPr>
                <w:rFonts w:cs="Times New Roman"/>
                <w:w w:val="100"/>
                <w:sz w:val="24"/>
                <w:szCs w:val="24"/>
              </w:rPr>
            </w:pPr>
            <w:r w:rsidRPr="008040E8">
              <w:rPr>
                <w:rFonts w:cs="Times New Roman"/>
                <w:w w:val="100"/>
                <w:sz w:val="24"/>
                <w:szCs w:val="24"/>
              </w:rPr>
              <w:t>Cây xanh cách ly</w:t>
            </w:r>
          </w:p>
        </w:tc>
        <w:tc>
          <w:tcPr>
            <w:tcW w:w="590" w:type="pct"/>
            <w:gridSpan w:val="2"/>
            <w:tcBorders>
              <w:top w:val="nil"/>
              <w:left w:val="nil"/>
              <w:bottom w:val="single" w:sz="4" w:space="0" w:color="auto"/>
              <w:right w:val="single" w:sz="4" w:space="0" w:color="auto"/>
            </w:tcBorders>
            <w:shd w:val="clear" w:color="auto" w:fill="auto"/>
            <w:noWrap/>
            <w:vAlign w:val="center"/>
            <w:hideMark/>
          </w:tcPr>
          <w:p w14:paraId="72F5FE76"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CL</w:t>
            </w:r>
          </w:p>
        </w:tc>
        <w:tc>
          <w:tcPr>
            <w:tcW w:w="672" w:type="pct"/>
            <w:tcBorders>
              <w:top w:val="nil"/>
              <w:left w:val="nil"/>
              <w:bottom w:val="single" w:sz="4" w:space="0" w:color="auto"/>
              <w:right w:val="single" w:sz="4" w:space="0" w:color="auto"/>
            </w:tcBorders>
            <w:shd w:val="clear" w:color="auto" w:fill="auto"/>
            <w:noWrap/>
            <w:vAlign w:val="center"/>
          </w:tcPr>
          <w:p w14:paraId="622FEE19" w14:textId="77777777" w:rsidR="00113A0B" w:rsidRPr="008040E8" w:rsidRDefault="00113A0B" w:rsidP="00E93536">
            <w:pPr>
              <w:spacing w:before="40" w:after="40"/>
              <w:jc w:val="right"/>
              <w:rPr>
                <w:rFonts w:cs="Times New Roman"/>
                <w:i/>
                <w:w w:val="100"/>
                <w:sz w:val="24"/>
                <w:szCs w:val="24"/>
              </w:rPr>
            </w:pPr>
            <w:r w:rsidRPr="008040E8">
              <w:rPr>
                <w:rFonts w:cs="Times New Roman"/>
                <w:i/>
                <w:w w:val="100"/>
                <w:sz w:val="24"/>
                <w:szCs w:val="24"/>
              </w:rPr>
              <w:t>38.816,02</w:t>
            </w:r>
          </w:p>
        </w:tc>
        <w:tc>
          <w:tcPr>
            <w:tcW w:w="387" w:type="pct"/>
            <w:tcBorders>
              <w:top w:val="nil"/>
              <w:left w:val="nil"/>
              <w:bottom w:val="single" w:sz="4" w:space="0" w:color="auto"/>
              <w:right w:val="single" w:sz="4" w:space="0" w:color="auto"/>
            </w:tcBorders>
            <w:shd w:val="clear" w:color="auto" w:fill="auto"/>
            <w:noWrap/>
            <w:vAlign w:val="center"/>
          </w:tcPr>
          <w:p w14:paraId="63CE3163" w14:textId="77777777" w:rsidR="00113A0B" w:rsidRPr="008040E8" w:rsidRDefault="00113A0B" w:rsidP="00E93536">
            <w:pPr>
              <w:spacing w:before="40" w:after="40"/>
              <w:jc w:val="right"/>
              <w:rPr>
                <w:rFonts w:cs="Times New Roman"/>
                <w:i/>
                <w:w w:val="100"/>
                <w:sz w:val="24"/>
                <w:szCs w:val="24"/>
              </w:rPr>
            </w:pPr>
            <w:r w:rsidRPr="008040E8">
              <w:rPr>
                <w:rFonts w:cs="Times New Roman"/>
                <w:i/>
                <w:w w:val="100"/>
                <w:sz w:val="24"/>
                <w:szCs w:val="24"/>
              </w:rPr>
              <w:t>7,81</w:t>
            </w:r>
          </w:p>
        </w:tc>
        <w:tc>
          <w:tcPr>
            <w:tcW w:w="392" w:type="pct"/>
            <w:tcBorders>
              <w:top w:val="nil"/>
              <w:left w:val="nil"/>
              <w:bottom w:val="single" w:sz="4" w:space="0" w:color="auto"/>
              <w:right w:val="single" w:sz="4" w:space="0" w:color="auto"/>
            </w:tcBorders>
            <w:shd w:val="clear" w:color="auto" w:fill="auto"/>
            <w:noWrap/>
            <w:vAlign w:val="center"/>
            <w:hideMark/>
          </w:tcPr>
          <w:p w14:paraId="784989EA"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 </w:t>
            </w:r>
          </w:p>
        </w:tc>
        <w:tc>
          <w:tcPr>
            <w:tcW w:w="589" w:type="pct"/>
            <w:tcBorders>
              <w:top w:val="nil"/>
              <w:left w:val="nil"/>
              <w:bottom w:val="single" w:sz="4" w:space="0" w:color="auto"/>
              <w:right w:val="single" w:sz="4" w:space="0" w:color="auto"/>
            </w:tcBorders>
            <w:shd w:val="clear" w:color="auto" w:fill="auto"/>
            <w:noWrap/>
            <w:vAlign w:val="center"/>
            <w:hideMark/>
          </w:tcPr>
          <w:p w14:paraId="383CC5E0"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 </w:t>
            </w:r>
          </w:p>
        </w:tc>
        <w:tc>
          <w:tcPr>
            <w:tcW w:w="449" w:type="pct"/>
            <w:tcBorders>
              <w:top w:val="nil"/>
              <w:left w:val="nil"/>
              <w:bottom w:val="single" w:sz="4" w:space="0" w:color="auto"/>
              <w:right w:val="single" w:sz="4" w:space="0" w:color="auto"/>
            </w:tcBorders>
            <w:shd w:val="clear" w:color="auto" w:fill="auto"/>
            <w:noWrap/>
            <w:vAlign w:val="center"/>
            <w:hideMark/>
          </w:tcPr>
          <w:p w14:paraId="0E80038F"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 </w:t>
            </w:r>
          </w:p>
        </w:tc>
      </w:tr>
      <w:tr w:rsidR="008040E8" w:rsidRPr="008040E8" w14:paraId="5EDA04FF" w14:textId="77777777" w:rsidTr="008040E8">
        <w:trPr>
          <w:gridAfter w:val="1"/>
          <w:wAfter w:w="4" w:type="pct"/>
          <w:trHeight w:val="64"/>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14:paraId="2C83B858"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3</w:t>
            </w:r>
          </w:p>
        </w:tc>
        <w:tc>
          <w:tcPr>
            <w:tcW w:w="1573" w:type="pct"/>
            <w:tcBorders>
              <w:top w:val="nil"/>
              <w:left w:val="nil"/>
              <w:bottom w:val="single" w:sz="4" w:space="0" w:color="auto"/>
              <w:right w:val="single" w:sz="4" w:space="0" w:color="auto"/>
            </w:tcBorders>
            <w:shd w:val="clear" w:color="auto" w:fill="auto"/>
            <w:noWrap/>
            <w:vAlign w:val="center"/>
            <w:hideMark/>
          </w:tcPr>
          <w:p w14:paraId="5443D48B" w14:textId="77777777" w:rsidR="00113A0B" w:rsidRPr="008040E8" w:rsidRDefault="00113A0B" w:rsidP="00E93536">
            <w:pPr>
              <w:spacing w:before="40" w:after="40"/>
              <w:jc w:val="both"/>
              <w:rPr>
                <w:rFonts w:cs="Times New Roman"/>
                <w:w w:val="100"/>
                <w:sz w:val="24"/>
                <w:szCs w:val="24"/>
              </w:rPr>
            </w:pPr>
            <w:r w:rsidRPr="008040E8">
              <w:rPr>
                <w:rFonts w:cs="Times New Roman"/>
                <w:w w:val="100"/>
                <w:sz w:val="24"/>
                <w:szCs w:val="24"/>
              </w:rPr>
              <w:t>Mặt nước</w:t>
            </w:r>
          </w:p>
        </w:tc>
        <w:tc>
          <w:tcPr>
            <w:tcW w:w="590" w:type="pct"/>
            <w:gridSpan w:val="2"/>
            <w:tcBorders>
              <w:top w:val="nil"/>
              <w:left w:val="nil"/>
              <w:bottom w:val="single" w:sz="4" w:space="0" w:color="auto"/>
              <w:right w:val="single" w:sz="4" w:space="0" w:color="auto"/>
            </w:tcBorders>
            <w:shd w:val="clear" w:color="auto" w:fill="auto"/>
            <w:noWrap/>
            <w:vAlign w:val="center"/>
            <w:hideMark/>
          </w:tcPr>
          <w:p w14:paraId="493DCAC3"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MN</w:t>
            </w:r>
          </w:p>
        </w:tc>
        <w:tc>
          <w:tcPr>
            <w:tcW w:w="672" w:type="pct"/>
            <w:tcBorders>
              <w:top w:val="nil"/>
              <w:left w:val="nil"/>
              <w:bottom w:val="single" w:sz="4" w:space="0" w:color="auto"/>
              <w:right w:val="single" w:sz="4" w:space="0" w:color="auto"/>
            </w:tcBorders>
            <w:shd w:val="clear" w:color="auto" w:fill="auto"/>
            <w:noWrap/>
            <w:vAlign w:val="center"/>
            <w:hideMark/>
          </w:tcPr>
          <w:p w14:paraId="629874C1" w14:textId="77777777" w:rsidR="00113A0B" w:rsidRPr="008040E8" w:rsidRDefault="00113A0B" w:rsidP="00E93536">
            <w:pPr>
              <w:spacing w:before="40" w:after="40"/>
              <w:jc w:val="right"/>
              <w:rPr>
                <w:rFonts w:cs="Times New Roman"/>
                <w:w w:val="100"/>
                <w:sz w:val="24"/>
                <w:szCs w:val="24"/>
              </w:rPr>
            </w:pPr>
            <w:r w:rsidRPr="008040E8">
              <w:rPr>
                <w:rFonts w:cs="Times New Roman"/>
                <w:w w:val="100"/>
                <w:sz w:val="24"/>
                <w:szCs w:val="24"/>
              </w:rPr>
              <w:t>20.748,79</w:t>
            </w:r>
          </w:p>
        </w:tc>
        <w:tc>
          <w:tcPr>
            <w:tcW w:w="387" w:type="pct"/>
            <w:tcBorders>
              <w:top w:val="nil"/>
              <w:left w:val="nil"/>
              <w:bottom w:val="single" w:sz="4" w:space="0" w:color="auto"/>
              <w:right w:val="single" w:sz="4" w:space="0" w:color="auto"/>
            </w:tcBorders>
            <w:shd w:val="clear" w:color="auto" w:fill="auto"/>
            <w:noWrap/>
            <w:vAlign w:val="center"/>
            <w:hideMark/>
          </w:tcPr>
          <w:p w14:paraId="0DC3E8C2" w14:textId="77777777" w:rsidR="00113A0B" w:rsidRPr="008040E8" w:rsidRDefault="00113A0B" w:rsidP="00E93536">
            <w:pPr>
              <w:spacing w:before="40" w:after="40"/>
              <w:jc w:val="right"/>
              <w:rPr>
                <w:rFonts w:cs="Times New Roman"/>
                <w:w w:val="100"/>
                <w:sz w:val="24"/>
                <w:szCs w:val="24"/>
              </w:rPr>
            </w:pPr>
            <w:r w:rsidRPr="008040E8">
              <w:rPr>
                <w:rFonts w:cs="Times New Roman"/>
                <w:w w:val="100"/>
                <w:sz w:val="24"/>
                <w:szCs w:val="24"/>
              </w:rPr>
              <w:t>4,17</w:t>
            </w:r>
          </w:p>
        </w:tc>
        <w:tc>
          <w:tcPr>
            <w:tcW w:w="392" w:type="pct"/>
            <w:tcBorders>
              <w:top w:val="nil"/>
              <w:left w:val="nil"/>
              <w:bottom w:val="single" w:sz="4" w:space="0" w:color="auto"/>
              <w:right w:val="single" w:sz="4" w:space="0" w:color="auto"/>
            </w:tcBorders>
            <w:shd w:val="clear" w:color="auto" w:fill="auto"/>
            <w:noWrap/>
            <w:vAlign w:val="center"/>
            <w:hideMark/>
          </w:tcPr>
          <w:p w14:paraId="2FC50962"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 </w:t>
            </w:r>
          </w:p>
        </w:tc>
        <w:tc>
          <w:tcPr>
            <w:tcW w:w="589" w:type="pct"/>
            <w:tcBorders>
              <w:top w:val="nil"/>
              <w:left w:val="nil"/>
              <w:bottom w:val="single" w:sz="4" w:space="0" w:color="auto"/>
              <w:right w:val="single" w:sz="4" w:space="0" w:color="auto"/>
            </w:tcBorders>
            <w:shd w:val="clear" w:color="auto" w:fill="auto"/>
            <w:noWrap/>
            <w:vAlign w:val="center"/>
            <w:hideMark/>
          </w:tcPr>
          <w:p w14:paraId="3505C334"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 </w:t>
            </w:r>
          </w:p>
        </w:tc>
        <w:tc>
          <w:tcPr>
            <w:tcW w:w="449" w:type="pct"/>
            <w:tcBorders>
              <w:top w:val="nil"/>
              <w:left w:val="nil"/>
              <w:bottom w:val="single" w:sz="4" w:space="0" w:color="auto"/>
              <w:right w:val="single" w:sz="4" w:space="0" w:color="auto"/>
            </w:tcBorders>
            <w:shd w:val="clear" w:color="auto" w:fill="auto"/>
            <w:noWrap/>
            <w:vAlign w:val="center"/>
            <w:hideMark/>
          </w:tcPr>
          <w:p w14:paraId="391E6A1F" w14:textId="77777777" w:rsidR="00113A0B" w:rsidRPr="008040E8" w:rsidRDefault="00113A0B" w:rsidP="00E93536">
            <w:pPr>
              <w:spacing w:before="40" w:after="40"/>
              <w:jc w:val="center"/>
              <w:rPr>
                <w:rFonts w:cs="Times New Roman"/>
                <w:w w:val="100"/>
                <w:sz w:val="24"/>
                <w:szCs w:val="24"/>
              </w:rPr>
            </w:pPr>
            <w:r w:rsidRPr="008040E8">
              <w:rPr>
                <w:rFonts w:cs="Times New Roman"/>
                <w:w w:val="100"/>
                <w:sz w:val="24"/>
                <w:szCs w:val="24"/>
              </w:rPr>
              <w:t> </w:t>
            </w:r>
          </w:p>
        </w:tc>
      </w:tr>
      <w:tr w:rsidR="008040E8" w:rsidRPr="008040E8" w14:paraId="24F6DA28" w14:textId="77777777" w:rsidTr="008040E8">
        <w:trPr>
          <w:gridAfter w:val="1"/>
          <w:wAfter w:w="4" w:type="pct"/>
          <w:trHeight w:val="64"/>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14:paraId="6CFE8D64" w14:textId="77777777" w:rsidR="00113A0B" w:rsidRPr="008040E8" w:rsidRDefault="00113A0B" w:rsidP="00E93536">
            <w:pPr>
              <w:spacing w:before="40" w:after="40"/>
              <w:jc w:val="center"/>
              <w:rPr>
                <w:rFonts w:cs="Times New Roman"/>
                <w:i/>
                <w:iCs/>
                <w:w w:val="100"/>
                <w:sz w:val="24"/>
                <w:szCs w:val="24"/>
              </w:rPr>
            </w:pPr>
            <w:r w:rsidRPr="008040E8">
              <w:rPr>
                <w:rFonts w:cs="Times New Roman"/>
                <w:i/>
                <w:iCs/>
                <w:w w:val="100"/>
                <w:sz w:val="24"/>
                <w:szCs w:val="24"/>
              </w:rPr>
              <w:t>3.1</w:t>
            </w:r>
          </w:p>
        </w:tc>
        <w:tc>
          <w:tcPr>
            <w:tcW w:w="1573" w:type="pct"/>
            <w:tcBorders>
              <w:top w:val="nil"/>
              <w:left w:val="nil"/>
              <w:bottom w:val="single" w:sz="4" w:space="0" w:color="auto"/>
              <w:right w:val="single" w:sz="4" w:space="0" w:color="auto"/>
            </w:tcBorders>
            <w:shd w:val="clear" w:color="auto" w:fill="auto"/>
            <w:noWrap/>
            <w:vAlign w:val="center"/>
            <w:hideMark/>
          </w:tcPr>
          <w:p w14:paraId="7C831E99" w14:textId="77777777" w:rsidR="00113A0B" w:rsidRPr="008040E8" w:rsidRDefault="00113A0B" w:rsidP="00E93536">
            <w:pPr>
              <w:spacing w:before="40" w:after="40"/>
              <w:jc w:val="both"/>
              <w:rPr>
                <w:rFonts w:cs="Times New Roman"/>
                <w:i/>
                <w:iCs/>
                <w:w w:val="100"/>
                <w:sz w:val="24"/>
                <w:szCs w:val="24"/>
              </w:rPr>
            </w:pPr>
            <w:r w:rsidRPr="008040E8">
              <w:rPr>
                <w:rFonts w:cs="Times New Roman"/>
                <w:i/>
                <w:iCs/>
                <w:w w:val="100"/>
                <w:sz w:val="24"/>
                <w:szCs w:val="24"/>
              </w:rPr>
              <w:t>- Suối</w:t>
            </w:r>
          </w:p>
        </w:tc>
        <w:tc>
          <w:tcPr>
            <w:tcW w:w="590" w:type="pct"/>
            <w:gridSpan w:val="2"/>
            <w:tcBorders>
              <w:top w:val="nil"/>
              <w:left w:val="nil"/>
              <w:bottom w:val="single" w:sz="4" w:space="0" w:color="auto"/>
              <w:right w:val="single" w:sz="4" w:space="0" w:color="auto"/>
            </w:tcBorders>
            <w:shd w:val="clear" w:color="auto" w:fill="auto"/>
            <w:noWrap/>
            <w:vAlign w:val="center"/>
            <w:hideMark/>
          </w:tcPr>
          <w:p w14:paraId="4D39DBBA" w14:textId="77777777" w:rsidR="00113A0B" w:rsidRPr="008040E8" w:rsidRDefault="00113A0B" w:rsidP="00E93536">
            <w:pPr>
              <w:spacing w:before="40" w:after="40"/>
              <w:jc w:val="center"/>
              <w:rPr>
                <w:rFonts w:cs="Times New Roman"/>
                <w:i/>
                <w:iCs/>
                <w:w w:val="100"/>
                <w:sz w:val="24"/>
                <w:szCs w:val="24"/>
              </w:rPr>
            </w:pPr>
            <w:r w:rsidRPr="008040E8">
              <w:rPr>
                <w:rFonts w:cs="Times New Roman"/>
                <w:i/>
                <w:iCs/>
                <w:w w:val="100"/>
                <w:sz w:val="24"/>
                <w:szCs w:val="24"/>
              </w:rPr>
              <w:t> </w:t>
            </w:r>
          </w:p>
        </w:tc>
        <w:tc>
          <w:tcPr>
            <w:tcW w:w="672" w:type="pct"/>
            <w:tcBorders>
              <w:top w:val="nil"/>
              <w:left w:val="nil"/>
              <w:bottom w:val="single" w:sz="4" w:space="0" w:color="auto"/>
              <w:right w:val="single" w:sz="4" w:space="0" w:color="auto"/>
            </w:tcBorders>
            <w:shd w:val="clear" w:color="auto" w:fill="auto"/>
            <w:noWrap/>
            <w:vAlign w:val="center"/>
            <w:hideMark/>
          </w:tcPr>
          <w:p w14:paraId="3FAF4A0F" w14:textId="77777777" w:rsidR="00113A0B" w:rsidRPr="008040E8" w:rsidRDefault="00113A0B" w:rsidP="00E93536">
            <w:pPr>
              <w:spacing w:before="40" w:after="40"/>
              <w:jc w:val="right"/>
              <w:rPr>
                <w:rFonts w:cs="Times New Roman"/>
                <w:i/>
                <w:iCs/>
                <w:w w:val="100"/>
                <w:sz w:val="24"/>
                <w:szCs w:val="24"/>
              </w:rPr>
            </w:pPr>
            <w:r w:rsidRPr="008040E8">
              <w:rPr>
                <w:rFonts w:cs="Times New Roman"/>
                <w:i/>
                <w:iCs/>
                <w:w w:val="100"/>
                <w:sz w:val="24"/>
                <w:szCs w:val="24"/>
              </w:rPr>
              <w:t>7.937,80</w:t>
            </w:r>
          </w:p>
        </w:tc>
        <w:tc>
          <w:tcPr>
            <w:tcW w:w="387" w:type="pct"/>
            <w:tcBorders>
              <w:top w:val="nil"/>
              <w:left w:val="nil"/>
              <w:bottom w:val="single" w:sz="4" w:space="0" w:color="auto"/>
              <w:right w:val="single" w:sz="4" w:space="0" w:color="auto"/>
            </w:tcBorders>
            <w:shd w:val="clear" w:color="auto" w:fill="auto"/>
            <w:noWrap/>
            <w:vAlign w:val="center"/>
            <w:hideMark/>
          </w:tcPr>
          <w:p w14:paraId="42B8F2F9" w14:textId="77777777" w:rsidR="00113A0B" w:rsidRPr="008040E8" w:rsidRDefault="00113A0B" w:rsidP="00E93536">
            <w:pPr>
              <w:spacing w:before="40" w:after="40"/>
              <w:jc w:val="right"/>
              <w:rPr>
                <w:rFonts w:cs="Times New Roman"/>
                <w:i/>
                <w:iCs/>
                <w:w w:val="100"/>
                <w:sz w:val="24"/>
                <w:szCs w:val="24"/>
              </w:rPr>
            </w:pPr>
            <w:r w:rsidRPr="008040E8">
              <w:rPr>
                <w:rFonts w:cs="Times New Roman"/>
                <w:i/>
                <w:iCs/>
                <w:w w:val="100"/>
                <w:sz w:val="24"/>
                <w:szCs w:val="24"/>
              </w:rPr>
              <w:t>1,60</w:t>
            </w:r>
          </w:p>
        </w:tc>
        <w:tc>
          <w:tcPr>
            <w:tcW w:w="392" w:type="pct"/>
            <w:tcBorders>
              <w:top w:val="nil"/>
              <w:left w:val="nil"/>
              <w:bottom w:val="single" w:sz="4" w:space="0" w:color="auto"/>
              <w:right w:val="single" w:sz="4" w:space="0" w:color="auto"/>
            </w:tcBorders>
            <w:shd w:val="clear" w:color="auto" w:fill="auto"/>
            <w:noWrap/>
            <w:vAlign w:val="center"/>
            <w:hideMark/>
          </w:tcPr>
          <w:p w14:paraId="4C4E05E9" w14:textId="77777777" w:rsidR="00113A0B" w:rsidRPr="008040E8" w:rsidRDefault="00113A0B" w:rsidP="00E93536">
            <w:pPr>
              <w:spacing w:before="40" w:after="40"/>
              <w:jc w:val="center"/>
              <w:rPr>
                <w:rFonts w:cs="Times New Roman"/>
                <w:i/>
                <w:iCs/>
                <w:w w:val="100"/>
                <w:sz w:val="24"/>
                <w:szCs w:val="24"/>
              </w:rPr>
            </w:pPr>
            <w:r w:rsidRPr="008040E8">
              <w:rPr>
                <w:rFonts w:cs="Times New Roman"/>
                <w:i/>
                <w:iCs/>
                <w:w w:val="100"/>
                <w:sz w:val="24"/>
                <w:szCs w:val="24"/>
              </w:rPr>
              <w:t> </w:t>
            </w:r>
          </w:p>
        </w:tc>
        <w:tc>
          <w:tcPr>
            <w:tcW w:w="589" w:type="pct"/>
            <w:tcBorders>
              <w:top w:val="nil"/>
              <w:left w:val="nil"/>
              <w:bottom w:val="single" w:sz="4" w:space="0" w:color="auto"/>
              <w:right w:val="single" w:sz="4" w:space="0" w:color="auto"/>
            </w:tcBorders>
            <w:shd w:val="clear" w:color="auto" w:fill="auto"/>
            <w:noWrap/>
            <w:vAlign w:val="center"/>
            <w:hideMark/>
          </w:tcPr>
          <w:p w14:paraId="6845921C" w14:textId="77777777" w:rsidR="00113A0B" w:rsidRPr="008040E8" w:rsidRDefault="00113A0B" w:rsidP="00E93536">
            <w:pPr>
              <w:spacing w:before="40" w:after="40"/>
              <w:jc w:val="center"/>
              <w:rPr>
                <w:rFonts w:cs="Times New Roman"/>
                <w:i/>
                <w:iCs/>
                <w:w w:val="100"/>
                <w:sz w:val="24"/>
                <w:szCs w:val="24"/>
              </w:rPr>
            </w:pPr>
            <w:r w:rsidRPr="008040E8">
              <w:rPr>
                <w:rFonts w:cs="Times New Roman"/>
                <w:i/>
                <w:iCs/>
                <w:w w:val="100"/>
                <w:sz w:val="24"/>
                <w:szCs w:val="24"/>
              </w:rPr>
              <w:t> </w:t>
            </w:r>
          </w:p>
        </w:tc>
        <w:tc>
          <w:tcPr>
            <w:tcW w:w="449" w:type="pct"/>
            <w:tcBorders>
              <w:top w:val="nil"/>
              <w:left w:val="nil"/>
              <w:bottom w:val="single" w:sz="4" w:space="0" w:color="auto"/>
              <w:right w:val="single" w:sz="4" w:space="0" w:color="auto"/>
            </w:tcBorders>
            <w:shd w:val="clear" w:color="auto" w:fill="auto"/>
            <w:noWrap/>
            <w:vAlign w:val="center"/>
            <w:hideMark/>
          </w:tcPr>
          <w:p w14:paraId="50032D8A" w14:textId="77777777" w:rsidR="00113A0B" w:rsidRPr="008040E8" w:rsidRDefault="00113A0B" w:rsidP="00E93536">
            <w:pPr>
              <w:spacing w:before="40" w:after="40"/>
              <w:jc w:val="center"/>
              <w:rPr>
                <w:rFonts w:cs="Times New Roman"/>
                <w:i/>
                <w:iCs/>
                <w:w w:val="100"/>
                <w:sz w:val="24"/>
                <w:szCs w:val="24"/>
              </w:rPr>
            </w:pPr>
            <w:r w:rsidRPr="008040E8">
              <w:rPr>
                <w:rFonts w:cs="Times New Roman"/>
                <w:i/>
                <w:iCs/>
                <w:w w:val="100"/>
                <w:sz w:val="24"/>
                <w:szCs w:val="24"/>
              </w:rPr>
              <w:t> </w:t>
            </w:r>
          </w:p>
        </w:tc>
      </w:tr>
      <w:tr w:rsidR="008040E8" w:rsidRPr="008040E8" w14:paraId="679236DD" w14:textId="77777777" w:rsidTr="008040E8">
        <w:trPr>
          <w:gridAfter w:val="1"/>
          <w:wAfter w:w="4" w:type="pct"/>
          <w:trHeight w:val="64"/>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14:paraId="2D1BEDE6" w14:textId="77777777" w:rsidR="00113A0B" w:rsidRPr="008040E8" w:rsidRDefault="00113A0B" w:rsidP="00E93536">
            <w:pPr>
              <w:spacing w:before="40" w:after="40"/>
              <w:jc w:val="center"/>
              <w:rPr>
                <w:rFonts w:cs="Times New Roman"/>
                <w:i/>
                <w:iCs/>
                <w:w w:val="100"/>
                <w:sz w:val="24"/>
                <w:szCs w:val="24"/>
              </w:rPr>
            </w:pPr>
            <w:r w:rsidRPr="008040E8">
              <w:rPr>
                <w:rFonts w:cs="Times New Roman"/>
                <w:i/>
                <w:iCs/>
                <w:w w:val="100"/>
                <w:sz w:val="24"/>
                <w:szCs w:val="24"/>
              </w:rPr>
              <w:t>3.2</w:t>
            </w:r>
          </w:p>
        </w:tc>
        <w:tc>
          <w:tcPr>
            <w:tcW w:w="1573" w:type="pct"/>
            <w:tcBorders>
              <w:top w:val="nil"/>
              <w:left w:val="nil"/>
              <w:bottom w:val="single" w:sz="4" w:space="0" w:color="auto"/>
              <w:right w:val="single" w:sz="4" w:space="0" w:color="auto"/>
            </w:tcBorders>
            <w:shd w:val="clear" w:color="auto" w:fill="auto"/>
            <w:noWrap/>
            <w:vAlign w:val="center"/>
            <w:hideMark/>
          </w:tcPr>
          <w:p w14:paraId="23826154" w14:textId="77777777" w:rsidR="00113A0B" w:rsidRPr="008040E8" w:rsidRDefault="00113A0B" w:rsidP="00E93536">
            <w:pPr>
              <w:spacing w:before="40" w:after="40"/>
              <w:jc w:val="both"/>
              <w:rPr>
                <w:rFonts w:cs="Times New Roman"/>
                <w:i/>
                <w:iCs/>
                <w:w w:val="100"/>
                <w:sz w:val="24"/>
                <w:szCs w:val="24"/>
              </w:rPr>
            </w:pPr>
            <w:r w:rsidRPr="008040E8">
              <w:rPr>
                <w:rFonts w:cs="Times New Roman"/>
                <w:i/>
                <w:iCs/>
                <w:w w:val="100"/>
                <w:sz w:val="24"/>
                <w:szCs w:val="24"/>
              </w:rPr>
              <w:t>- Hồ</w:t>
            </w:r>
          </w:p>
        </w:tc>
        <w:tc>
          <w:tcPr>
            <w:tcW w:w="590" w:type="pct"/>
            <w:gridSpan w:val="2"/>
            <w:tcBorders>
              <w:top w:val="nil"/>
              <w:left w:val="nil"/>
              <w:bottom w:val="single" w:sz="4" w:space="0" w:color="auto"/>
              <w:right w:val="single" w:sz="4" w:space="0" w:color="auto"/>
            </w:tcBorders>
            <w:shd w:val="clear" w:color="auto" w:fill="auto"/>
            <w:noWrap/>
            <w:vAlign w:val="center"/>
            <w:hideMark/>
          </w:tcPr>
          <w:p w14:paraId="5BDCA603" w14:textId="77777777" w:rsidR="00113A0B" w:rsidRPr="008040E8" w:rsidRDefault="00113A0B" w:rsidP="00E93536">
            <w:pPr>
              <w:spacing w:before="40" w:after="40"/>
              <w:jc w:val="center"/>
              <w:rPr>
                <w:rFonts w:cs="Times New Roman"/>
                <w:i/>
                <w:iCs/>
                <w:w w:val="100"/>
                <w:sz w:val="24"/>
                <w:szCs w:val="24"/>
              </w:rPr>
            </w:pPr>
            <w:r w:rsidRPr="008040E8">
              <w:rPr>
                <w:rFonts w:cs="Times New Roman"/>
                <w:i/>
                <w:iCs/>
                <w:w w:val="100"/>
                <w:sz w:val="24"/>
                <w:szCs w:val="24"/>
              </w:rPr>
              <w:t> </w:t>
            </w:r>
          </w:p>
        </w:tc>
        <w:tc>
          <w:tcPr>
            <w:tcW w:w="672" w:type="pct"/>
            <w:tcBorders>
              <w:top w:val="nil"/>
              <w:left w:val="nil"/>
              <w:bottom w:val="single" w:sz="4" w:space="0" w:color="auto"/>
              <w:right w:val="single" w:sz="4" w:space="0" w:color="auto"/>
            </w:tcBorders>
            <w:shd w:val="clear" w:color="auto" w:fill="auto"/>
            <w:noWrap/>
            <w:vAlign w:val="center"/>
            <w:hideMark/>
          </w:tcPr>
          <w:p w14:paraId="3AD99A68" w14:textId="77777777" w:rsidR="00113A0B" w:rsidRPr="008040E8" w:rsidRDefault="00113A0B" w:rsidP="00E93536">
            <w:pPr>
              <w:spacing w:before="40" w:after="40"/>
              <w:jc w:val="right"/>
              <w:rPr>
                <w:rFonts w:cs="Times New Roman"/>
                <w:i/>
                <w:iCs/>
                <w:w w:val="100"/>
                <w:sz w:val="24"/>
                <w:szCs w:val="24"/>
              </w:rPr>
            </w:pPr>
            <w:r w:rsidRPr="008040E8">
              <w:rPr>
                <w:rFonts w:cs="Times New Roman"/>
                <w:i/>
                <w:iCs/>
                <w:w w:val="100"/>
                <w:sz w:val="24"/>
                <w:szCs w:val="24"/>
              </w:rPr>
              <w:t>12.810,99</w:t>
            </w:r>
          </w:p>
        </w:tc>
        <w:tc>
          <w:tcPr>
            <w:tcW w:w="387" w:type="pct"/>
            <w:tcBorders>
              <w:top w:val="nil"/>
              <w:left w:val="nil"/>
              <w:bottom w:val="single" w:sz="4" w:space="0" w:color="auto"/>
              <w:right w:val="single" w:sz="4" w:space="0" w:color="auto"/>
            </w:tcBorders>
            <w:shd w:val="clear" w:color="auto" w:fill="auto"/>
            <w:noWrap/>
            <w:vAlign w:val="center"/>
            <w:hideMark/>
          </w:tcPr>
          <w:p w14:paraId="49054F0A" w14:textId="77777777" w:rsidR="00113A0B" w:rsidRPr="008040E8" w:rsidRDefault="00113A0B" w:rsidP="00E93536">
            <w:pPr>
              <w:spacing w:before="40" w:after="40"/>
              <w:jc w:val="right"/>
              <w:rPr>
                <w:rFonts w:cs="Times New Roman"/>
                <w:i/>
                <w:iCs/>
                <w:w w:val="100"/>
                <w:sz w:val="24"/>
                <w:szCs w:val="24"/>
              </w:rPr>
            </w:pPr>
            <w:r w:rsidRPr="008040E8">
              <w:rPr>
                <w:rFonts w:cs="Times New Roman"/>
                <w:i/>
                <w:iCs/>
                <w:w w:val="100"/>
                <w:sz w:val="24"/>
                <w:szCs w:val="24"/>
              </w:rPr>
              <w:t>2,57</w:t>
            </w:r>
          </w:p>
        </w:tc>
        <w:tc>
          <w:tcPr>
            <w:tcW w:w="392" w:type="pct"/>
            <w:tcBorders>
              <w:top w:val="nil"/>
              <w:left w:val="nil"/>
              <w:bottom w:val="single" w:sz="4" w:space="0" w:color="auto"/>
              <w:right w:val="single" w:sz="4" w:space="0" w:color="auto"/>
            </w:tcBorders>
            <w:shd w:val="clear" w:color="auto" w:fill="auto"/>
            <w:noWrap/>
            <w:vAlign w:val="center"/>
            <w:hideMark/>
          </w:tcPr>
          <w:p w14:paraId="6BB60281" w14:textId="77777777" w:rsidR="00113A0B" w:rsidRPr="008040E8" w:rsidRDefault="00113A0B" w:rsidP="00E93536">
            <w:pPr>
              <w:spacing w:before="40" w:after="40"/>
              <w:jc w:val="center"/>
              <w:rPr>
                <w:rFonts w:cs="Times New Roman"/>
                <w:i/>
                <w:iCs/>
                <w:w w:val="100"/>
                <w:sz w:val="24"/>
                <w:szCs w:val="24"/>
              </w:rPr>
            </w:pPr>
            <w:r w:rsidRPr="008040E8">
              <w:rPr>
                <w:rFonts w:cs="Times New Roman"/>
                <w:i/>
                <w:iCs/>
                <w:w w:val="100"/>
                <w:sz w:val="24"/>
                <w:szCs w:val="24"/>
              </w:rPr>
              <w:t> </w:t>
            </w:r>
          </w:p>
        </w:tc>
        <w:tc>
          <w:tcPr>
            <w:tcW w:w="589" w:type="pct"/>
            <w:tcBorders>
              <w:top w:val="nil"/>
              <w:left w:val="nil"/>
              <w:bottom w:val="single" w:sz="4" w:space="0" w:color="auto"/>
              <w:right w:val="single" w:sz="4" w:space="0" w:color="auto"/>
            </w:tcBorders>
            <w:shd w:val="clear" w:color="auto" w:fill="auto"/>
            <w:noWrap/>
            <w:vAlign w:val="center"/>
            <w:hideMark/>
          </w:tcPr>
          <w:p w14:paraId="408B00D4" w14:textId="77777777" w:rsidR="00113A0B" w:rsidRPr="008040E8" w:rsidRDefault="00113A0B" w:rsidP="00E93536">
            <w:pPr>
              <w:spacing w:before="40" w:after="40"/>
              <w:jc w:val="center"/>
              <w:rPr>
                <w:rFonts w:cs="Times New Roman"/>
                <w:i/>
                <w:iCs/>
                <w:w w:val="100"/>
                <w:sz w:val="24"/>
                <w:szCs w:val="24"/>
              </w:rPr>
            </w:pPr>
            <w:r w:rsidRPr="008040E8">
              <w:rPr>
                <w:rFonts w:cs="Times New Roman"/>
                <w:i/>
                <w:iCs/>
                <w:w w:val="100"/>
                <w:sz w:val="24"/>
                <w:szCs w:val="24"/>
              </w:rPr>
              <w:t> </w:t>
            </w:r>
          </w:p>
        </w:tc>
        <w:tc>
          <w:tcPr>
            <w:tcW w:w="449" w:type="pct"/>
            <w:tcBorders>
              <w:top w:val="nil"/>
              <w:left w:val="nil"/>
              <w:bottom w:val="single" w:sz="4" w:space="0" w:color="auto"/>
              <w:right w:val="single" w:sz="4" w:space="0" w:color="auto"/>
            </w:tcBorders>
            <w:shd w:val="clear" w:color="auto" w:fill="auto"/>
            <w:noWrap/>
            <w:vAlign w:val="center"/>
            <w:hideMark/>
          </w:tcPr>
          <w:p w14:paraId="2FABA97F" w14:textId="77777777" w:rsidR="00113A0B" w:rsidRPr="008040E8" w:rsidRDefault="00113A0B" w:rsidP="00E93536">
            <w:pPr>
              <w:spacing w:before="40" w:after="40"/>
              <w:jc w:val="center"/>
              <w:rPr>
                <w:rFonts w:cs="Times New Roman"/>
                <w:i/>
                <w:iCs/>
                <w:w w:val="100"/>
                <w:sz w:val="24"/>
                <w:szCs w:val="24"/>
              </w:rPr>
            </w:pPr>
            <w:r w:rsidRPr="008040E8">
              <w:rPr>
                <w:rFonts w:cs="Times New Roman"/>
                <w:i/>
                <w:iCs/>
                <w:w w:val="100"/>
                <w:sz w:val="24"/>
                <w:szCs w:val="24"/>
              </w:rPr>
              <w:t> </w:t>
            </w:r>
          </w:p>
        </w:tc>
      </w:tr>
      <w:tr w:rsidR="008040E8" w:rsidRPr="008040E8" w14:paraId="0A9DDEEF" w14:textId="77777777" w:rsidTr="008040E8">
        <w:trPr>
          <w:trHeight w:val="64"/>
        </w:trPr>
        <w:tc>
          <w:tcPr>
            <w:tcW w:w="191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FB24B" w14:textId="77777777" w:rsidR="00113A0B" w:rsidRPr="008040E8" w:rsidRDefault="00113A0B" w:rsidP="00E93536">
            <w:pPr>
              <w:spacing w:before="40" w:after="40"/>
              <w:jc w:val="center"/>
              <w:rPr>
                <w:rFonts w:cs="Times New Roman"/>
                <w:b/>
                <w:bCs/>
                <w:w w:val="100"/>
                <w:sz w:val="24"/>
                <w:szCs w:val="24"/>
              </w:rPr>
            </w:pPr>
            <w:r w:rsidRPr="008040E8">
              <w:rPr>
                <w:rFonts w:cs="Times New Roman"/>
                <w:b/>
                <w:bCs/>
                <w:w w:val="100"/>
                <w:sz w:val="24"/>
                <w:szCs w:val="24"/>
              </w:rPr>
              <w:t>Tổng cộng</w:t>
            </w:r>
          </w:p>
        </w:tc>
        <w:tc>
          <w:tcPr>
            <w:tcW w:w="586" w:type="pct"/>
            <w:tcBorders>
              <w:top w:val="nil"/>
              <w:left w:val="nil"/>
              <w:bottom w:val="single" w:sz="4" w:space="0" w:color="auto"/>
              <w:right w:val="single" w:sz="4" w:space="0" w:color="auto"/>
            </w:tcBorders>
            <w:shd w:val="clear" w:color="auto" w:fill="auto"/>
            <w:noWrap/>
            <w:vAlign w:val="center"/>
            <w:hideMark/>
          </w:tcPr>
          <w:p w14:paraId="5F77EAAB" w14:textId="77777777" w:rsidR="00113A0B" w:rsidRPr="008040E8" w:rsidRDefault="00113A0B" w:rsidP="00E93536">
            <w:pPr>
              <w:spacing w:before="40" w:after="40"/>
              <w:jc w:val="center"/>
              <w:rPr>
                <w:rFonts w:cs="Times New Roman"/>
                <w:b/>
                <w:bCs/>
                <w:w w:val="100"/>
                <w:sz w:val="24"/>
                <w:szCs w:val="24"/>
              </w:rPr>
            </w:pPr>
            <w:r w:rsidRPr="008040E8">
              <w:rPr>
                <w:rFonts w:cs="Times New Roman"/>
                <w:b/>
                <w:bCs/>
                <w:w w:val="100"/>
                <w:sz w:val="24"/>
                <w:szCs w:val="24"/>
              </w:rPr>
              <w:t> </w:t>
            </w:r>
          </w:p>
        </w:tc>
        <w:tc>
          <w:tcPr>
            <w:tcW w:w="676" w:type="pct"/>
            <w:gridSpan w:val="2"/>
            <w:tcBorders>
              <w:top w:val="nil"/>
              <w:left w:val="nil"/>
              <w:bottom w:val="single" w:sz="4" w:space="0" w:color="auto"/>
              <w:right w:val="single" w:sz="4" w:space="0" w:color="auto"/>
            </w:tcBorders>
            <w:shd w:val="clear" w:color="auto" w:fill="auto"/>
            <w:noWrap/>
            <w:vAlign w:val="center"/>
            <w:hideMark/>
          </w:tcPr>
          <w:p w14:paraId="1672930A" w14:textId="77777777" w:rsidR="00113A0B" w:rsidRPr="008040E8" w:rsidRDefault="00113A0B" w:rsidP="00E93536">
            <w:pPr>
              <w:spacing w:before="40" w:after="40"/>
              <w:jc w:val="right"/>
              <w:rPr>
                <w:rFonts w:cs="Times New Roman"/>
                <w:b/>
                <w:bCs/>
                <w:w w:val="100"/>
                <w:sz w:val="24"/>
                <w:szCs w:val="24"/>
              </w:rPr>
            </w:pPr>
            <w:r w:rsidRPr="008040E8">
              <w:rPr>
                <w:rFonts w:cs="Times New Roman"/>
                <w:b/>
                <w:bCs/>
                <w:w w:val="100"/>
                <w:sz w:val="24"/>
                <w:szCs w:val="24"/>
              </w:rPr>
              <w:t>497.054,80</w:t>
            </w:r>
          </w:p>
        </w:tc>
        <w:tc>
          <w:tcPr>
            <w:tcW w:w="387" w:type="pct"/>
            <w:tcBorders>
              <w:top w:val="nil"/>
              <w:left w:val="nil"/>
              <w:bottom w:val="single" w:sz="4" w:space="0" w:color="auto"/>
              <w:right w:val="single" w:sz="4" w:space="0" w:color="auto"/>
            </w:tcBorders>
            <w:shd w:val="clear" w:color="auto" w:fill="auto"/>
            <w:noWrap/>
            <w:vAlign w:val="center"/>
            <w:hideMark/>
          </w:tcPr>
          <w:p w14:paraId="447FB635" w14:textId="77777777" w:rsidR="00113A0B" w:rsidRPr="008040E8" w:rsidRDefault="00113A0B" w:rsidP="00E93536">
            <w:pPr>
              <w:spacing w:before="40" w:after="40"/>
              <w:jc w:val="right"/>
              <w:rPr>
                <w:rFonts w:cs="Times New Roman"/>
                <w:b/>
                <w:bCs/>
                <w:w w:val="100"/>
                <w:sz w:val="24"/>
                <w:szCs w:val="24"/>
              </w:rPr>
            </w:pPr>
            <w:r w:rsidRPr="008040E8">
              <w:rPr>
                <w:rFonts w:cs="Times New Roman"/>
                <w:b/>
                <w:bCs/>
                <w:w w:val="100"/>
                <w:sz w:val="24"/>
                <w:szCs w:val="24"/>
              </w:rPr>
              <w:t>100</w:t>
            </w:r>
          </w:p>
        </w:tc>
        <w:tc>
          <w:tcPr>
            <w:tcW w:w="392" w:type="pct"/>
            <w:tcBorders>
              <w:top w:val="nil"/>
              <w:left w:val="nil"/>
              <w:bottom w:val="single" w:sz="4" w:space="0" w:color="auto"/>
              <w:right w:val="single" w:sz="4" w:space="0" w:color="auto"/>
            </w:tcBorders>
            <w:shd w:val="clear" w:color="auto" w:fill="auto"/>
            <w:noWrap/>
            <w:vAlign w:val="center"/>
            <w:hideMark/>
          </w:tcPr>
          <w:p w14:paraId="727DE558" w14:textId="77777777" w:rsidR="00113A0B" w:rsidRPr="008040E8" w:rsidRDefault="00113A0B" w:rsidP="00E93536">
            <w:pPr>
              <w:spacing w:before="40" w:after="40"/>
              <w:jc w:val="center"/>
              <w:rPr>
                <w:rFonts w:cs="Times New Roman"/>
                <w:b/>
                <w:bCs/>
                <w:w w:val="100"/>
                <w:sz w:val="24"/>
                <w:szCs w:val="24"/>
              </w:rPr>
            </w:pPr>
            <w:r w:rsidRPr="008040E8">
              <w:rPr>
                <w:rFonts w:cs="Times New Roman"/>
                <w:b/>
                <w:bCs/>
                <w:w w:val="100"/>
                <w:sz w:val="24"/>
                <w:szCs w:val="24"/>
              </w:rPr>
              <w:t> </w:t>
            </w:r>
          </w:p>
        </w:tc>
        <w:tc>
          <w:tcPr>
            <w:tcW w:w="589" w:type="pct"/>
            <w:tcBorders>
              <w:top w:val="nil"/>
              <w:left w:val="nil"/>
              <w:bottom w:val="single" w:sz="4" w:space="0" w:color="auto"/>
              <w:right w:val="single" w:sz="4" w:space="0" w:color="auto"/>
            </w:tcBorders>
            <w:shd w:val="clear" w:color="auto" w:fill="auto"/>
            <w:noWrap/>
            <w:vAlign w:val="center"/>
            <w:hideMark/>
          </w:tcPr>
          <w:p w14:paraId="62D455DB" w14:textId="77777777" w:rsidR="00113A0B" w:rsidRPr="008040E8" w:rsidRDefault="00113A0B" w:rsidP="00E93536">
            <w:pPr>
              <w:spacing w:before="40" w:after="40"/>
              <w:jc w:val="center"/>
              <w:rPr>
                <w:rFonts w:cs="Times New Roman"/>
                <w:b/>
                <w:bCs/>
                <w:w w:val="100"/>
                <w:sz w:val="24"/>
                <w:szCs w:val="24"/>
              </w:rPr>
            </w:pPr>
            <w:r w:rsidRPr="008040E8">
              <w:rPr>
                <w:rFonts w:cs="Times New Roman"/>
                <w:b/>
                <w:bCs/>
                <w:w w:val="100"/>
                <w:sz w:val="24"/>
                <w:szCs w:val="24"/>
              </w:rPr>
              <w:t> </w:t>
            </w:r>
          </w:p>
        </w:tc>
        <w:tc>
          <w:tcPr>
            <w:tcW w:w="453" w:type="pct"/>
            <w:gridSpan w:val="2"/>
            <w:tcBorders>
              <w:top w:val="nil"/>
              <w:left w:val="nil"/>
              <w:bottom w:val="single" w:sz="4" w:space="0" w:color="auto"/>
              <w:right w:val="single" w:sz="4" w:space="0" w:color="auto"/>
            </w:tcBorders>
            <w:shd w:val="clear" w:color="auto" w:fill="auto"/>
            <w:noWrap/>
            <w:vAlign w:val="center"/>
            <w:hideMark/>
          </w:tcPr>
          <w:p w14:paraId="06EE9A30" w14:textId="77777777" w:rsidR="00113A0B" w:rsidRPr="008040E8" w:rsidRDefault="00113A0B" w:rsidP="00E93536">
            <w:pPr>
              <w:spacing w:before="40" w:after="40"/>
              <w:jc w:val="center"/>
              <w:rPr>
                <w:rFonts w:cs="Times New Roman"/>
                <w:b/>
                <w:bCs/>
                <w:w w:val="100"/>
                <w:sz w:val="24"/>
                <w:szCs w:val="24"/>
              </w:rPr>
            </w:pPr>
            <w:r w:rsidRPr="008040E8">
              <w:rPr>
                <w:rFonts w:cs="Times New Roman"/>
                <w:b/>
                <w:bCs/>
                <w:w w:val="100"/>
                <w:sz w:val="24"/>
                <w:szCs w:val="24"/>
              </w:rPr>
              <w:t> </w:t>
            </w:r>
          </w:p>
        </w:tc>
      </w:tr>
    </w:tbl>
    <w:p w14:paraId="5AB0FFAD" w14:textId="61EE0C16" w:rsidR="002A1E64" w:rsidRPr="008040E8" w:rsidRDefault="002A1E64" w:rsidP="00E93536">
      <w:pPr>
        <w:pStyle w:val="TBCONS1"/>
        <w:tabs>
          <w:tab w:val="left" w:pos="4678"/>
        </w:tabs>
        <w:spacing w:before="120"/>
        <w:rPr>
          <w:rFonts w:asciiTheme="majorHAnsi" w:hAnsiTheme="majorHAnsi" w:cstheme="majorHAnsi"/>
          <w:bCs/>
          <w:sz w:val="28"/>
          <w:szCs w:val="28"/>
        </w:rPr>
      </w:pPr>
      <w:r w:rsidRPr="008040E8">
        <w:rPr>
          <w:rFonts w:asciiTheme="majorHAnsi" w:hAnsiTheme="majorHAnsi" w:cstheme="majorHAnsi"/>
          <w:bCs/>
          <w:sz w:val="28"/>
          <w:szCs w:val="28"/>
        </w:rPr>
        <w:t>b</w:t>
      </w:r>
      <w:r w:rsidR="00A741B5" w:rsidRPr="008040E8">
        <w:rPr>
          <w:rFonts w:asciiTheme="majorHAnsi" w:hAnsiTheme="majorHAnsi" w:cstheme="majorHAnsi"/>
          <w:bCs/>
          <w:sz w:val="28"/>
          <w:szCs w:val="28"/>
        </w:rPr>
        <w:t>)</w:t>
      </w:r>
      <w:r w:rsidRPr="008040E8">
        <w:rPr>
          <w:rFonts w:asciiTheme="majorHAnsi" w:hAnsiTheme="majorHAnsi" w:cstheme="majorHAnsi"/>
          <w:bCs/>
          <w:sz w:val="28"/>
          <w:szCs w:val="28"/>
        </w:rPr>
        <w:t xml:space="preserve"> Phân khu chức năng</w:t>
      </w:r>
    </w:p>
    <w:p w14:paraId="534D858F" w14:textId="3B365AFB" w:rsidR="002A1E64" w:rsidRPr="008040E8" w:rsidRDefault="002A1E64" w:rsidP="00E93536">
      <w:pPr>
        <w:pStyle w:val="TBCONS1"/>
        <w:tabs>
          <w:tab w:val="left" w:pos="4678"/>
        </w:tabs>
        <w:spacing w:before="120"/>
        <w:rPr>
          <w:rFonts w:asciiTheme="majorHAnsi" w:hAnsiTheme="majorHAnsi" w:cstheme="majorHAnsi"/>
          <w:sz w:val="28"/>
          <w:szCs w:val="28"/>
        </w:rPr>
      </w:pPr>
      <w:r w:rsidRPr="008040E8">
        <w:rPr>
          <w:rFonts w:asciiTheme="majorHAnsi" w:hAnsiTheme="majorHAnsi" w:cstheme="majorHAnsi"/>
          <w:sz w:val="28"/>
          <w:szCs w:val="28"/>
        </w:rPr>
        <w:t>- Đất khu mai táng</w:t>
      </w:r>
      <w:r w:rsidR="00BF7227" w:rsidRPr="008040E8">
        <w:rPr>
          <w:rFonts w:asciiTheme="majorHAnsi" w:hAnsiTheme="majorHAnsi" w:cstheme="majorHAnsi"/>
          <w:sz w:val="28"/>
          <w:szCs w:val="28"/>
        </w:rPr>
        <w:t>: T</w:t>
      </w:r>
      <w:r w:rsidRPr="008040E8">
        <w:rPr>
          <w:rFonts w:asciiTheme="majorHAnsi" w:hAnsiTheme="majorHAnsi" w:cstheme="majorHAnsi"/>
          <w:sz w:val="28"/>
          <w:szCs w:val="28"/>
        </w:rPr>
        <w:t xml:space="preserve">ổng diện tích 257.701,12 </w:t>
      </w:r>
      <w:r w:rsidR="00A741B5" w:rsidRPr="008040E8">
        <w:rPr>
          <w:rFonts w:asciiTheme="majorHAnsi" w:hAnsiTheme="majorHAnsi" w:cstheme="majorHAnsi"/>
          <w:sz w:val="28"/>
          <w:szCs w:val="28"/>
        </w:rPr>
        <w:t>m²</w:t>
      </w:r>
      <w:r w:rsidRPr="008040E8">
        <w:rPr>
          <w:rFonts w:asciiTheme="majorHAnsi" w:hAnsiTheme="majorHAnsi" w:cstheme="majorHAnsi"/>
          <w:sz w:val="28"/>
          <w:szCs w:val="28"/>
        </w:rPr>
        <w:t>, chiếm tỷ lệ 51,85% diện tích đất toàn khu, bố trí khu mai táng tập trung chủ yếu ở trung tâm lõi dự án. Dự kiến 43.096 mộ, bố trí:</w:t>
      </w:r>
    </w:p>
    <w:p w14:paraId="6009A680" w14:textId="282BB465" w:rsidR="002A1E64" w:rsidRPr="008040E8" w:rsidRDefault="00A741B5" w:rsidP="00E93536">
      <w:pPr>
        <w:pStyle w:val="TBCONS1"/>
        <w:tabs>
          <w:tab w:val="left" w:pos="4678"/>
        </w:tabs>
        <w:spacing w:before="120"/>
        <w:rPr>
          <w:rFonts w:asciiTheme="majorHAnsi" w:hAnsiTheme="majorHAnsi" w:cstheme="majorHAnsi"/>
          <w:sz w:val="28"/>
          <w:szCs w:val="28"/>
        </w:rPr>
      </w:pPr>
      <w:r w:rsidRPr="008040E8">
        <w:rPr>
          <w:rFonts w:asciiTheme="majorHAnsi" w:hAnsiTheme="majorHAnsi" w:cstheme="majorHAnsi"/>
          <w:sz w:val="28"/>
          <w:szCs w:val="28"/>
        </w:rPr>
        <w:t>+ Khu chôn cất một lần,</w:t>
      </w:r>
      <w:r w:rsidR="002A1E64" w:rsidRPr="008040E8">
        <w:rPr>
          <w:rFonts w:asciiTheme="majorHAnsi" w:hAnsiTheme="majorHAnsi" w:cstheme="majorHAnsi"/>
          <w:sz w:val="28"/>
          <w:szCs w:val="28"/>
        </w:rPr>
        <w:t xml:space="preserve"> gồm</w:t>
      </w:r>
      <w:r w:rsidR="00BF7227" w:rsidRPr="008040E8">
        <w:rPr>
          <w:rFonts w:asciiTheme="majorHAnsi" w:hAnsiTheme="majorHAnsi" w:cstheme="majorHAnsi"/>
          <w:sz w:val="28"/>
          <w:szCs w:val="28"/>
        </w:rPr>
        <w:t>: L</w:t>
      </w:r>
      <w:r w:rsidR="002A1E64" w:rsidRPr="008040E8">
        <w:rPr>
          <w:rFonts w:asciiTheme="majorHAnsi" w:hAnsiTheme="majorHAnsi" w:cstheme="majorHAnsi"/>
          <w:sz w:val="28"/>
          <w:szCs w:val="28"/>
        </w:rPr>
        <w:t>oại I và loại II;</w:t>
      </w:r>
    </w:p>
    <w:p w14:paraId="6D455763" w14:textId="3497C236" w:rsidR="002A1E64" w:rsidRPr="008040E8" w:rsidRDefault="00A741B5" w:rsidP="00E93536">
      <w:pPr>
        <w:pStyle w:val="TBCONS1"/>
        <w:tabs>
          <w:tab w:val="left" w:pos="4678"/>
        </w:tabs>
        <w:spacing w:before="120"/>
        <w:rPr>
          <w:rFonts w:asciiTheme="majorHAnsi" w:hAnsiTheme="majorHAnsi" w:cstheme="majorHAnsi"/>
          <w:sz w:val="28"/>
          <w:szCs w:val="28"/>
        </w:rPr>
      </w:pPr>
      <w:r w:rsidRPr="008040E8">
        <w:rPr>
          <w:rFonts w:asciiTheme="majorHAnsi" w:hAnsiTheme="majorHAnsi" w:cstheme="majorHAnsi"/>
          <w:sz w:val="28"/>
          <w:szCs w:val="28"/>
        </w:rPr>
        <w:t>+ Khu cát táng,</w:t>
      </w:r>
      <w:r w:rsidR="002A1E64" w:rsidRPr="008040E8">
        <w:rPr>
          <w:rFonts w:asciiTheme="majorHAnsi" w:hAnsiTheme="majorHAnsi" w:cstheme="majorHAnsi"/>
          <w:sz w:val="28"/>
          <w:szCs w:val="28"/>
        </w:rPr>
        <w:t xml:space="preserve"> gồm</w:t>
      </w:r>
      <w:r w:rsidR="00BF7227" w:rsidRPr="008040E8">
        <w:rPr>
          <w:rFonts w:asciiTheme="majorHAnsi" w:hAnsiTheme="majorHAnsi" w:cstheme="majorHAnsi"/>
          <w:sz w:val="28"/>
          <w:szCs w:val="28"/>
        </w:rPr>
        <w:t>: L</w:t>
      </w:r>
      <w:r w:rsidR="002A1E64" w:rsidRPr="008040E8">
        <w:rPr>
          <w:rFonts w:asciiTheme="majorHAnsi" w:hAnsiTheme="majorHAnsi" w:cstheme="majorHAnsi"/>
          <w:sz w:val="28"/>
          <w:szCs w:val="28"/>
        </w:rPr>
        <w:t>oại I và loại II;</w:t>
      </w:r>
    </w:p>
    <w:p w14:paraId="18365778" w14:textId="77777777" w:rsidR="002A1E64" w:rsidRPr="008040E8" w:rsidRDefault="002A1E64" w:rsidP="00E93536">
      <w:pPr>
        <w:pStyle w:val="TBCONS1"/>
        <w:tabs>
          <w:tab w:val="left" w:pos="4678"/>
        </w:tabs>
        <w:spacing w:before="120"/>
        <w:rPr>
          <w:rFonts w:asciiTheme="majorHAnsi" w:hAnsiTheme="majorHAnsi" w:cstheme="majorHAnsi"/>
          <w:sz w:val="28"/>
          <w:szCs w:val="28"/>
        </w:rPr>
      </w:pPr>
      <w:r w:rsidRPr="008040E8">
        <w:rPr>
          <w:rFonts w:asciiTheme="majorHAnsi" w:hAnsiTheme="majorHAnsi" w:cstheme="majorHAnsi"/>
          <w:sz w:val="28"/>
          <w:szCs w:val="28"/>
        </w:rPr>
        <w:t>+ Các chòi nghỉ chân.</w:t>
      </w:r>
    </w:p>
    <w:p w14:paraId="77C65CA6" w14:textId="5AA82DA8" w:rsidR="002A1E64" w:rsidRPr="008040E8" w:rsidRDefault="00BF7227" w:rsidP="00E93536">
      <w:pPr>
        <w:pStyle w:val="TBCONS1"/>
        <w:tabs>
          <w:tab w:val="left" w:pos="4678"/>
        </w:tabs>
        <w:spacing w:before="120"/>
        <w:rPr>
          <w:rFonts w:asciiTheme="majorHAnsi" w:hAnsiTheme="majorHAnsi" w:cstheme="majorHAnsi"/>
          <w:sz w:val="28"/>
          <w:szCs w:val="28"/>
        </w:rPr>
      </w:pPr>
      <w:r w:rsidRPr="008040E8">
        <w:rPr>
          <w:rFonts w:asciiTheme="majorHAnsi" w:hAnsiTheme="majorHAnsi" w:cstheme="majorHAnsi"/>
          <w:sz w:val="28"/>
          <w:szCs w:val="28"/>
        </w:rPr>
        <w:t>- K</w:t>
      </w:r>
      <w:r w:rsidR="002A1E64" w:rsidRPr="008040E8">
        <w:rPr>
          <w:rFonts w:asciiTheme="majorHAnsi" w:hAnsiTheme="majorHAnsi" w:cstheme="majorHAnsi"/>
          <w:sz w:val="28"/>
          <w:szCs w:val="28"/>
        </w:rPr>
        <w:t xml:space="preserve">hu công trình phục vụ </w:t>
      </w:r>
      <w:r w:rsidR="00CE6D09">
        <w:rPr>
          <w:rFonts w:asciiTheme="majorHAnsi" w:hAnsiTheme="majorHAnsi" w:cstheme="majorHAnsi"/>
          <w:sz w:val="28"/>
          <w:szCs w:val="28"/>
        </w:rPr>
        <w:t>- k</w:t>
      </w:r>
      <w:r w:rsidR="002A1E64" w:rsidRPr="008040E8">
        <w:rPr>
          <w:rFonts w:asciiTheme="majorHAnsi" w:hAnsiTheme="majorHAnsi" w:cstheme="majorHAnsi"/>
          <w:sz w:val="28"/>
          <w:szCs w:val="28"/>
        </w:rPr>
        <w:t>ỹ thuật</w:t>
      </w:r>
      <w:r w:rsidRPr="008040E8">
        <w:rPr>
          <w:rFonts w:asciiTheme="majorHAnsi" w:hAnsiTheme="majorHAnsi" w:cstheme="majorHAnsi"/>
          <w:sz w:val="28"/>
          <w:szCs w:val="28"/>
        </w:rPr>
        <w:t>: T</w:t>
      </w:r>
      <w:r w:rsidR="002A1E64" w:rsidRPr="008040E8">
        <w:rPr>
          <w:rFonts w:asciiTheme="majorHAnsi" w:hAnsiTheme="majorHAnsi" w:cstheme="majorHAnsi"/>
          <w:sz w:val="28"/>
          <w:szCs w:val="28"/>
        </w:rPr>
        <w:t xml:space="preserve">ổng diện tích 239.353,68 </w:t>
      </w:r>
      <w:r w:rsidR="00A741B5" w:rsidRPr="008040E8">
        <w:rPr>
          <w:rFonts w:asciiTheme="majorHAnsi" w:hAnsiTheme="majorHAnsi" w:cstheme="majorHAnsi"/>
          <w:sz w:val="28"/>
          <w:szCs w:val="28"/>
        </w:rPr>
        <w:t>m²</w:t>
      </w:r>
      <w:r w:rsidR="002A1E64" w:rsidRPr="008040E8">
        <w:rPr>
          <w:rFonts w:asciiTheme="majorHAnsi" w:hAnsiTheme="majorHAnsi" w:cstheme="majorHAnsi"/>
          <w:sz w:val="28"/>
          <w:szCs w:val="28"/>
        </w:rPr>
        <w:t>, chiếm tỷ lệ 48,15% diện tích đất toàn khu, bố trí phân tán, có tính hướng tâm vào lõi dự án. Bao gồm</w:t>
      </w:r>
      <w:r w:rsidRPr="008040E8">
        <w:rPr>
          <w:rFonts w:asciiTheme="majorHAnsi" w:hAnsiTheme="majorHAnsi" w:cstheme="majorHAnsi"/>
          <w:sz w:val="28"/>
          <w:szCs w:val="28"/>
        </w:rPr>
        <w:t>: K</w:t>
      </w:r>
      <w:r w:rsidR="00A741B5" w:rsidRPr="008040E8">
        <w:rPr>
          <w:rFonts w:asciiTheme="majorHAnsi" w:hAnsiTheme="majorHAnsi" w:cstheme="majorHAnsi"/>
          <w:sz w:val="28"/>
          <w:szCs w:val="28"/>
        </w:rPr>
        <w:t>hu nhà</w:t>
      </w:r>
      <w:r w:rsidR="002A1E64" w:rsidRPr="008040E8">
        <w:rPr>
          <w:rFonts w:asciiTheme="majorHAnsi" w:hAnsiTheme="majorHAnsi" w:cstheme="majorHAnsi"/>
          <w:sz w:val="28"/>
          <w:szCs w:val="28"/>
        </w:rPr>
        <w:t xml:space="preserve"> điều hành; </w:t>
      </w:r>
      <w:r w:rsidR="00A741B5" w:rsidRPr="008040E8">
        <w:rPr>
          <w:rFonts w:asciiTheme="majorHAnsi" w:hAnsiTheme="majorHAnsi" w:cstheme="majorHAnsi"/>
          <w:sz w:val="28"/>
          <w:szCs w:val="28"/>
        </w:rPr>
        <w:t>Khu nhà</w:t>
      </w:r>
      <w:r w:rsidR="002A1E64" w:rsidRPr="008040E8">
        <w:rPr>
          <w:rFonts w:asciiTheme="majorHAnsi" w:hAnsiTheme="majorHAnsi" w:cstheme="majorHAnsi"/>
          <w:sz w:val="28"/>
          <w:szCs w:val="28"/>
        </w:rPr>
        <w:t xml:space="preserve"> dịch vụ </w:t>
      </w:r>
      <w:r w:rsidR="002A1E64" w:rsidRPr="008040E8">
        <w:rPr>
          <w:rFonts w:asciiTheme="majorHAnsi" w:hAnsiTheme="majorHAnsi" w:cstheme="majorHAnsi"/>
          <w:i/>
          <w:sz w:val="28"/>
          <w:szCs w:val="28"/>
        </w:rPr>
        <w:t>(cung cấp các sản phẩm mai táng, dịch vụ mai táng phục vụ khách hàng của dự án)</w:t>
      </w:r>
      <w:r w:rsidR="002A1E64" w:rsidRPr="008040E8">
        <w:rPr>
          <w:rFonts w:asciiTheme="majorHAnsi" w:hAnsiTheme="majorHAnsi" w:cstheme="majorHAnsi"/>
          <w:sz w:val="28"/>
          <w:szCs w:val="28"/>
        </w:rPr>
        <w:t xml:space="preserve">, </w:t>
      </w:r>
      <w:r w:rsidR="00A741B5" w:rsidRPr="008040E8">
        <w:rPr>
          <w:rFonts w:asciiTheme="majorHAnsi" w:hAnsiTheme="majorHAnsi" w:cstheme="majorHAnsi"/>
          <w:sz w:val="28"/>
          <w:szCs w:val="28"/>
        </w:rPr>
        <w:t xml:space="preserve">Khu </w:t>
      </w:r>
      <w:r w:rsidR="00CE6D09">
        <w:rPr>
          <w:rFonts w:asciiTheme="majorHAnsi" w:hAnsiTheme="majorHAnsi" w:cstheme="majorHAnsi"/>
          <w:sz w:val="28"/>
          <w:szCs w:val="28"/>
        </w:rPr>
        <w:t>n</w:t>
      </w:r>
      <w:r w:rsidR="003A6042" w:rsidRPr="008040E8">
        <w:rPr>
          <w:rFonts w:asciiTheme="majorHAnsi" w:hAnsiTheme="majorHAnsi" w:cstheme="majorHAnsi"/>
          <w:sz w:val="28"/>
          <w:szCs w:val="28"/>
        </w:rPr>
        <w:t xml:space="preserve">hà </w:t>
      </w:r>
      <w:r w:rsidR="00087C7D" w:rsidRPr="008040E8">
        <w:rPr>
          <w:rFonts w:asciiTheme="majorHAnsi" w:hAnsiTheme="majorHAnsi" w:cstheme="majorHAnsi"/>
          <w:sz w:val="28"/>
          <w:szCs w:val="28"/>
        </w:rPr>
        <w:t>tang lễ</w:t>
      </w:r>
      <w:r w:rsidR="002A1E64" w:rsidRPr="008040E8">
        <w:rPr>
          <w:rFonts w:asciiTheme="majorHAnsi" w:hAnsiTheme="majorHAnsi" w:cstheme="majorHAnsi"/>
          <w:sz w:val="28"/>
          <w:szCs w:val="28"/>
        </w:rPr>
        <w:t xml:space="preserve">; </w:t>
      </w:r>
      <w:r w:rsidR="00A741B5" w:rsidRPr="008040E8">
        <w:rPr>
          <w:rFonts w:asciiTheme="majorHAnsi" w:hAnsiTheme="majorHAnsi" w:cstheme="majorHAnsi"/>
          <w:sz w:val="28"/>
          <w:szCs w:val="28"/>
        </w:rPr>
        <w:t xml:space="preserve">Khu </w:t>
      </w:r>
      <w:r w:rsidR="00AA1268">
        <w:rPr>
          <w:rFonts w:asciiTheme="majorHAnsi" w:hAnsiTheme="majorHAnsi" w:cstheme="majorHAnsi"/>
          <w:sz w:val="28"/>
          <w:szCs w:val="28"/>
        </w:rPr>
        <w:t>n</w:t>
      </w:r>
      <w:r w:rsidR="003A6042" w:rsidRPr="008040E8">
        <w:rPr>
          <w:rFonts w:asciiTheme="majorHAnsi" w:hAnsiTheme="majorHAnsi" w:cstheme="majorHAnsi"/>
          <w:sz w:val="28"/>
          <w:szCs w:val="28"/>
        </w:rPr>
        <w:t>hà hỏa táng</w:t>
      </w:r>
      <w:r w:rsidR="002A1E64" w:rsidRPr="008040E8">
        <w:rPr>
          <w:rFonts w:asciiTheme="majorHAnsi" w:hAnsiTheme="majorHAnsi" w:cstheme="majorHAnsi"/>
          <w:sz w:val="28"/>
          <w:szCs w:val="28"/>
        </w:rPr>
        <w:t xml:space="preserve">; </w:t>
      </w:r>
      <w:r w:rsidR="00A741B5" w:rsidRPr="008040E8">
        <w:rPr>
          <w:rFonts w:asciiTheme="majorHAnsi" w:hAnsiTheme="majorHAnsi" w:cstheme="majorHAnsi"/>
          <w:sz w:val="28"/>
          <w:szCs w:val="28"/>
        </w:rPr>
        <w:t>Khu</w:t>
      </w:r>
      <w:r w:rsidR="002A1E64" w:rsidRPr="008040E8">
        <w:rPr>
          <w:rFonts w:asciiTheme="majorHAnsi" w:hAnsiTheme="majorHAnsi" w:cstheme="majorHAnsi"/>
          <w:sz w:val="28"/>
          <w:szCs w:val="28"/>
        </w:rPr>
        <w:t xml:space="preserve"> lưu tro cốt, </w:t>
      </w:r>
      <w:r w:rsidR="00A741B5" w:rsidRPr="008040E8">
        <w:rPr>
          <w:rFonts w:asciiTheme="majorHAnsi" w:hAnsiTheme="majorHAnsi" w:cstheme="majorHAnsi"/>
          <w:sz w:val="28"/>
          <w:szCs w:val="28"/>
        </w:rPr>
        <w:t>Trạm</w:t>
      </w:r>
      <w:r w:rsidR="002A1E64" w:rsidRPr="008040E8">
        <w:rPr>
          <w:rFonts w:asciiTheme="majorHAnsi" w:hAnsiTheme="majorHAnsi" w:cstheme="majorHAnsi"/>
          <w:sz w:val="28"/>
          <w:szCs w:val="28"/>
        </w:rPr>
        <w:t xml:space="preserve"> điện, Đất hạ tầng kỹ thuật khác (</w:t>
      </w:r>
      <w:r w:rsidR="00A741B5" w:rsidRPr="008040E8">
        <w:rPr>
          <w:rFonts w:asciiTheme="majorHAnsi" w:hAnsiTheme="majorHAnsi" w:cstheme="majorHAnsi"/>
          <w:i/>
          <w:sz w:val="28"/>
          <w:szCs w:val="28"/>
        </w:rPr>
        <w:t>Trạm</w:t>
      </w:r>
      <w:r w:rsidR="002A1E64" w:rsidRPr="008040E8">
        <w:rPr>
          <w:rFonts w:asciiTheme="majorHAnsi" w:hAnsiTheme="majorHAnsi" w:cstheme="majorHAnsi"/>
          <w:i/>
          <w:sz w:val="28"/>
          <w:szCs w:val="28"/>
        </w:rPr>
        <w:t xml:space="preserve"> </w:t>
      </w:r>
      <w:r w:rsidR="00CD5E39" w:rsidRPr="008040E8">
        <w:rPr>
          <w:rFonts w:asciiTheme="majorHAnsi" w:hAnsiTheme="majorHAnsi" w:cstheme="majorHAnsi"/>
          <w:i/>
          <w:sz w:val="28"/>
          <w:szCs w:val="28"/>
        </w:rPr>
        <w:t>xử lý nước thải</w:t>
      </w:r>
      <w:r w:rsidR="00AA1268">
        <w:rPr>
          <w:rFonts w:asciiTheme="majorHAnsi" w:hAnsiTheme="majorHAnsi" w:cstheme="majorHAnsi"/>
          <w:i/>
          <w:sz w:val="28"/>
          <w:szCs w:val="28"/>
        </w:rPr>
        <w:t>, Đ</w:t>
      </w:r>
      <w:r w:rsidR="002A1E64" w:rsidRPr="008040E8">
        <w:rPr>
          <w:rFonts w:asciiTheme="majorHAnsi" w:hAnsiTheme="majorHAnsi" w:cstheme="majorHAnsi"/>
          <w:i/>
          <w:sz w:val="28"/>
          <w:szCs w:val="28"/>
        </w:rPr>
        <w:t xml:space="preserve">ài nước, Bể chứa </w:t>
      </w:r>
      <w:r w:rsidR="00835782" w:rsidRPr="008040E8">
        <w:rPr>
          <w:rFonts w:asciiTheme="majorHAnsi" w:hAnsiTheme="majorHAnsi" w:cstheme="majorHAnsi"/>
          <w:i/>
          <w:sz w:val="28"/>
          <w:szCs w:val="28"/>
        </w:rPr>
        <w:t>phòng cháy chữa cháy</w:t>
      </w:r>
      <w:r w:rsidR="00A741B5" w:rsidRPr="008040E8">
        <w:rPr>
          <w:rFonts w:asciiTheme="majorHAnsi" w:hAnsiTheme="majorHAnsi" w:cstheme="majorHAnsi"/>
          <w:i/>
          <w:sz w:val="28"/>
          <w:szCs w:val="28"/>
        </w:rPr>
        <w:t>,</w:t>
      </w:r>
      <w:r w:rsidR="002A1E64" w:rsidRPr="008040E8">
        <w:rPr>
          <w:rFonts w:asciiTheme="majorHAnsi" w:hAnsiTheme="majorHAnsi" w:cstheme="majorHAnsi"/>
          <w:i/>
          <w:sz w:val="28"/>
          <w:szCs w:val="28"/>
        </w:rPr>
        <w:t>…).</w:t>
      </w:r>
    </w:p>
    <w:p w14:paraId="0FDD4624" w14:textId="7623C3DD" w:rsidR="002A1E64" w:rsidRPr="008040E8" w:rsidRDefault="002A1E64" w:rsidP="00E93536">
      <w:pPr>
        <w:pStyle w:val="TBCONS1"/>
        <w:tabs>
          <w:tab w:val="left" w:pos="4678"/>
        </w:tabs>
        <w:spacing w:before="120"/>
        <w:rPr>
          <w:rFonts w:asciiTheme="majorHAnsi" w:hAnsiTheme="majorHAnsi" w:cstheme="majorHAnsi"/>
          <w:sz w:val="28"/>
          <w:szCs w:val="28"/>
        </w:rPr>
      </w:pPr>
      <w:r w:rsidRPr="008040E8">
        <w:rPr>
          <w:rFonts w:asciiTheme="majorHAnsi" w:hAnsiTheme="majorHAnsi" w:cstheme="majorHAnsi"/>
          <w:sz w:val="28"/>
          <w:szCs w:val="28"/>
        </w:rPr>
        <w:t xml:space="preserve">+ </w:t>
      </w:r>
      <w:r w:rsidR="00A741B5" w:rsidRPr="008040E8">
        <w:rPr>
          <w:rFonts w:asciiTheme="majorHAnsi" w:hAnsiTheme="majorHAnsi" w:cstheme="majorHAnsi"/>
          <w:sz w:val="28"/>
          <w:szCs w:val="28"/>
        </w:rPr>
        <w:t>Khu nhà</w:t>
      </w:r>
      <w:r w:rsidRPr="008040E8">
        <w:rPr>
          <w:rFonts w:asciiTheme="majorHAnsi" w:hAnsiTheme="majorHAnsi" w:cstheme="majorHAnsi"/>
          <w:sz w:val="28"/>
          <w:szCs w:val="28"/>
        </w:rPr>
        <w:t xml:space="preserve"> điều hành</w:t>
      </w:r>
      <w:r w:rsidR="00BF7227" w:rsidRPr="008040E8">
        <w:rPr>
          <w:rFonts w:asciiTheme="majorHAnsi" w:hAnsiTheme="majorHAnsi" w:cstheme="majorHAnsi"/>
          <w:sz w:val="28"/>
          <w:szCs w:val="28"/>
        </w:rPr>
        <w:t>: K</w:t>
      </w:r>
      <w:r w:rsidRPr="008040E8">
        <w:rPr>
          <w:rFonts w:asciiTheme="majorHAnsi" w:hAnsiTheme="majorHAnsi" w:cstheme="majorHAnsi"/>
          <w:sz w:val="28"/>
          <w:szCs w:val="28"/>
        </w:rPr>
        <w:t xml:space="preserve">ý hiệu lô (ĐH) và </w:t>
      </w:r>
      <w:r w:rsidR="00A741B5" w:rsidRPr="008040E8">
        <w:rPr>
          <w:rFonts w:asciiTheme="majorHAnsi" w:hAnsiTheme="majorHAnsi" w:cstheme="majorHAnsi"/>
          <w:sz w:val="28"/>
          <w:szCs w:val="28"/>
        </w:rPr>
        <w:t>Khu nhà</w:t>
      </w:r>
      <w:r w:rsidRPr="008040E8">
        <w:rPr>
          <w:rFonts w:asciiTheme="majorHAnsi" w:hAnsiTheme="majorHAnsi" w:cstheme="majorHAnsi"/>
          <w:sz w:val="28"/>
          <w:szCs w:val="28"/>
        </w:rPr>
        <w:t xml:space="preserve"> dịch vụ </w:t>
      </w:r>
      <w:r w:rsidR="00BF7227" w:rsidRPr="008040E8">
        <w:rPr>
          <w:rFonts w:asciiTheme="majorHAnsi" w:hAnsiTheme="majorHAnsi" w:cstheme="majorHAnsi"/>
          <w:sz w:val="28"/>
          <w:szCs w:val="28"/>
        </w:rPr>
        <w:t>- K</w:t>
      </w:r>
      <w:r w:rsidR="00A741B5" w:rsidRPr="008040E8">
        <w:rPr>
          <w:rFonts w:asciiTheme="majorHAnsi" w:hAnsiTheme="majorHAnsi" w:cstheme="majorHAnsi"/>
          <w:sz w:val="28"/>
          <w:szCs w:val="28"/>
        </w:rPr>
        <w:t xml:space="preserve">ý </w:t>
      </w:r>
      <w:r w:rsidRPr="008040E8">
        <w:rPr>
          <w:rFonts w:asciiTheme="majorHAnsi" w:hAnsiTheme="majorHAnsi" w:cstheme="majorHAnsi"/>
          <w:sz w:val="28"/>
          <w:szCs w:val="28"/>
        </w:rPr>
        <w:t>hiệu lô (DV)</w:t>
      </w:r>
      <w:r w:rsidR="00A741B5" w:rsidRPr="008040E8">
        <w:rPr>
          <w:rFonts w:asciiTheme="majorHAnsi" w:hAnsiTheme="majorHAnsi" w:cstheme="majorHAnsi"/>
          <w:sz w:val="28"/>
          <w:szCs w:val="28"/>
        </w:rPr>
        <w:t>: B</w:t>
      </w:r>
      <w:r w:rsidRPr="008040E8">
        <w:rPr>
          <w:rFonts w:asciiTheme="majorHAnsi" w:hAnsiTheme="majorHAnsi" w:cstheme="majorHAnsi"/>
          <w:sz w:val="28"/>
          <w:szCs w:val="28"/>
        </w:rPr>
        <w:t>ố trí lại ở phía Bắc, gần Cổng chính (1) của dự án.</w:t>
      </w:r>
    </w:p>
    <w:p w14:paraId="36D8940B" w14:textId="78E0118B" w:rsidR="002A1E64" w:rsidRPr="008040E8" w:rsidRDefault="002A1E64" w:rsidP="00E93536">
      <w:pPr>
        <w:pStyle w:val="TBCONS1"/>
        <w:tabs>
          <w:tab w:val="left" w:pos="4678"/>
        </w:tabs>
        <w:spacing w:before="120"/>
        <w:rPr>
          <w:rFonts w:asciiTheme="majorHAnsi" w:hAnsiTheme="majorHAnsi" w:cstheme="majorHAnsi"/>
          <w:sz w:val="28"/>
          <w:szCs w:val="28"/>
        </w:rPr>
      </w:pPr>
      <w:r w:rsidRPr="008040E8">
        <w:rPr>
          <w:rFonts w:asciiTheme="majorHAnsi" w:hAnsiTheme="majorHAnsi" w:cstheme="majorHAnsi"/>
          <w:sz w:val="28"/>
          <w:szCs w:val="28"/>
        </w:rPr>
        <w:t xml:space="preserve">+ </w:t>
      </w:r>
      <w:r w:rsidR="003A6042" w:rsidRPr="008040E8">
        <w:rPr>
          <w:rFonts w:asciiTheme="majorHAnsi" w:hAnsiTheme="majorHAnsi" w:cstheme="majorHAnsi"/>
          <w:sz w:val="28"/>
          <w:szCs w:val="28"/>
        </w:rPr>
        <w:t xml:space="preserve">Nhà </w:t>
      </w:r>
      <w:r w:rsidR="00087C7D" w:rsidRPr="008040E8">
        <w:rPr>
          <w:rFonts w:asciiTheme="majorHAnsi" w:hAnsiTheme="majorHAnsi" w:cstheme="majorHAnsi"/>
          <w:sz w:val="28"/>
          <w:szCs w:val="28"/>
        </w:rPr>
        <w:t>tang lễ</w:t>
      </w:r>
      <w:r w:rsidR="00BF7227" w:rsidRPr="008040E8">
        <w:rPr>
          <w:rFonts w:asciiTheme="majorHAnsi" w:hAnsiTheme="majorHAnsi" w:cstheme="majorHAnsi"/>
          <w:sz w:val="28"/>
          <w:szCs w:val="28"/>
        </w:rPr>
        <w:t>: K</w:t>
      </w:r>
      <w:r w:rsidRPr="008040E8">
        <w:rPr>
          <w:rFonts w:asciiTheme="majorHAnsi" w:hAnsiTheme="majorHAnsi" w:cstheme="majorHAnsi"/>
          <w:sz w:val="28"/>
          <w:szCs w:val="28"/>
        </w:rPr>
        <w:t>ý hiệu lô (TL), bố trí vị trí có địa chất thuận lợi hơn ở phía Bắc dự án, ở vị trí giao nhau giữa các tuyến đường quan trọng nhất của dự án.</w:t>
      </w:r>
    </w:p>
    <w:p w14:paraId="2DB42FFB" w14:textId="1B1529D0" w:rsidR="002A1E64" w:rsidRPr="008040E8" w:rsidRDefault="002A1E64" w:rsidP="00E93536">
      <w:pPr>
        <w:pStyle w:val="TBCONS1"/>
        <w:tabs>
          <w:tab w:val="left" w:pos="4678"/>
        </w:tabs>
        <w:spacing w:before="120"/>
        <w:rPr>
          <w:rFonts w:asciiTheme="majorHAnsi" w:hAnsiTheme="majorHAnsi" w:cstheme="majorHAnsi"/>
          <w:sz w:val="28"/>
          <w:szCs w:val="28"/>
        </w:rPr>
      </w:pPr>
      <w:r w:rsidRPr="008040E8">
        <w:rPr>
          <w:rFonts w:asciiTheme="majorHAnsi" w:hAnsiTheme="majorHAnsi" w:cstheme="majorHAnsi"/>
          <w:sz w:val="28"/>
          <w:szCs w:val="28"/>
        </w:rPr>
        <w:t xml:space="preserve">+ </w:t>
      </w:r>
      <w:r w:rsidR="003A6042" w:rsidRPr="008040E8">
        <w:rPr>
          <w:rFonts w:asciiTheme="majorHAnsi" w:hAnsiTheme="majorHAnsi" w:cstheme="majorHAnsi"/>
          <w:sz w:val="28"/>
          <w:szCs w:val="28"/>
        </w:rPr>
        <w:t>Nhà hỏa táng</w:t>
      </w:r>
      <w:r w:rsidR="00BF7227" w:rsidRPr="008040E8">
        <w:rPr>
          <w:rFonts w:asciiTheme="majorHAnsi" w:hAnsiTheme="majorHAnsi" w:cstheme="majorHAnsi"/>
          <w:sz w:val="28"/>
          <w:szCs w:val="28"/>
        </w:rPr>
        <w:t>: K</w:t>
      </w:r>
      <w:r w:rsidRPr="008040E8">
        <w:rPr>
          <w:rFonts w:asciiTheme="majorHAnsi" w:hAnsiTheme="majorHAnsi" w:cstheme="majorHAnsi"/>
          <w:sz w:val="28"/>
          <w:szCs w:val="28"/>
        </w:rPr>
        <w:t>ý hiệu lô (HT), được bố trí ở phía Tây Bắc dự án, nằm trên trục cảnh quan chính, đồng thời đây cũng là vị trí cuối hướng gió của dự án</w:t>
      </w:r>
    </w:p>
    <w:p w14:paraId="74A17CAF" w14:textId="77F8DEBE" w:rsidR="002A1E64" w:rsidRPr="008040E8" w:rsidRDefault="002A1E64" w:rsidP="00E93536">
      <w:pPr>
        <w:pStyle w:val="TBCONS1"/>
        <w:tabs>
          <w:tab w:val="left" w:pos="4678"/>
        </w:tabs>
        <w:spacing w:before="120"/>
        <w:rPr>
          <w:rFonts w:asciiTheme="majorHAnsi" w:hAnsiTheme="majorHAnsi" w:cstheme="majorHAnsi"/>
          <w:sz w:val="28"/>
          <w:szCs w:val="28"/>
        </w:rPr>
      </w:pPr>
      <w:r w:rsidRPr="008040E8">
        <w:rPr>
          <w:rFonts w:asciiTheme="majorHAnsi" w:hAnsiTheme="majorHAnsi" w:cstheme="majorHAnsi"/>
          <w:sz w:val="28"/>
          <w:szCs w:val="28"/>
        </w:rPr>
        <w:t>+ Khu lưu tro cốt</w:t>
      </w:r>
      <w:r w:rsidR="00A741B5" w:rsidRPr="008040E8">
        <w:rPr>
          <w:rFonts w:asciiTheme="majorHAnsi" w:hAnsiTheme="majorHAnsi" w:cstheme="majorHAnsi"/>
          <w:sz w:val="28"/>
          <w:szCs w:val="28"/>
        </w:rPr>
        <w:t>: B</w:t>
      </w:r>
      <w:r w:rsidRPr="008040E8">
        <w:rPr>
          <w:rFonts w:asciiTheme="majorHAnsi" w:hAnsiTheme="majorHAnsi" w:cstheme="majorHAnsi"/>
          <w:sz w:val="28"/>
          <w:szCs w:val="28"/>
        </w:rPr>
        <w:t>ố trí 02 loại hình</w:t>
      </w:r>
      <w:r w:rsidR="00BF7227" w:rsidRPr="008040E8">
        <w:rPr>
          <w:rFonts w:asciiTheme="majorHAnsi" w:hAnsiTheme="majorHAnsi" w:cstheme="majorHAnsi"/>
          <w:sz w:val="28"/>
          <w:szCs w:val="28"/>
        </w:rPr>
        <w:t>: T</w:t>
      </w:r>
      <w:r w:rsidRPr="008040E8">
        <w:rPr>
          <w:rFonts w:asciiTheme="majorHAnsi" w:hAnsiTheme="majorHAnsi" w:cstheme="majorHAnsi"/>
          <w:sz w:val="28"/>
          <w:szCs w:val="28"/>
        </w:rPr>
        <w:t>háp lưu tro cốt</w:t>
      </w:r>
      <w:r w:rsidR="00BF7227" w:rsidRPr="008040E8">
        <w:rPr>
          <w:rFonts w:asciiTheme="majorHAnsi" w:hAnsiTheme="majorHAnsi" w:cstheme="majorHAnsi"/>
          <w:sz w:val="28"/>
          <w:szCs w:val="28"/>
        </w:rPr>
        <w:t xml:space="preserve"> - K</w:t>
      </w:r>
      <w:r w:rsidRPr="008040E8">
        <w:rPr>
          <w:rFonts w:asciiTheme="majorHAnsi" w:hAnsiTheme="majorHAnsi" w:cstheme="majorHAnsi"/>
          <w:sz w:val="28"/>
          <w:szCs w:val="28"/>
        </w:rPr>
        <w:t>ý hiệu lô (TC), bố trí phân tán ở 02 khu vực phía Bắc và phía Tây dự án trung tâm các</w:t>
      </w:r>
      <w:r w:rsidR="00BF7227" w:rsidRPr="008040E8">
        <w:rPr>
          <w:rFonts w:asciiTheme="majorHAnsi" w:hAnsiTheme="majorHAnsi" w:cstheme="majorHAnsi"/>
          <w:sz w:val="28"/>
          <w:szCs w:val="28"/>
        </w:rPr>
        <w:t xml:space="preserve"> Khu </w:t>
      </w:r>
      <w:r w:rsidRPr="008040E8">
        <w:rPr>
          <w:rFonts w:asciiTheme="majorHAnsi" w:hAnsiTheme="majorHAnsi" w:cstheme="majorHAnsi"/>
          <w:sz w:val="28"/>
          <w:szCs w:val="28"/>
        </w:rPr>
        <w:t xml:space="preserve">công viên cây xanh, mặt nước. Nhà lưu tro cốt </w:t>
      </w:r>
      <w:r w:rsidR="00BF7227" w:rsidRPr="008040E8">
        <w:rPr>
          <w:rFonts w:asciiTheme="majorHAnsi" w:hAnsiTheme="majorHAnsi" w:cstheme="majorHAnsi"/>
          <w:sz w:val="28"/>
          <w:szCs w:val="28"/>
        </w:rPr>
        <w:t>- K</w:t>
      </w:r>
      <w:r w:rsidRPr="008040E8">
        <w:rPr>
          <w:rFonts w:asciiTheme="majorHAnsi" w:hAnsiTheme="majorHAnsi" w:cstheme="majorHAnsi"/>
          <w:sz w:val="28"/>
          <w:szCs w:val="28"/>
        </w:rPr>
        <w:t xml:space="preserve">ý hiệu lô (NC) bố trí </w:t>
      </w:r>
      <w:r w:rsidR="00BF7227" w:rsidRPr="008040E8">
        <w:rPr>
          <w:rFonts w:asciiTheme="majorHAnsi" w:hAnsiTheme="majorHAnsi" w:cstheme="majorHAnsi"/>
          <w:sz w:val="28"/>
          <w:szCs w:val="28"/>
        </w:rPr>
        <w:t>tại phía Đông Nam gần suối Tiên;</w:t>
      </w:r>
      <w:r w:rsidRPr="008040E8">
        <w:rPr>
          <w:rFonts w:asciiTheme="majorHAnsi" w:hAnsiTheme="majorHAnsi" w:cstheme="majorHAnsi"/>
          <w:sz w:val="28"/>
          <w:szCs w:val="28"/>
        </w:rPr>
        <w:t xml:space="preserve"> trong đó</w:t>
      </w:r>
      <w:r w:rsidR="00BF7227" w:rsidRPr="008040E8">
        <w:rPr>
          <w:rFonts w:asciiTheme="majorHAnsi" w:hAnsiTheme="majorHAnsi" w:cstheme="majorHAnsi"/>
          <w:sz w:val="28"/>
          <w:szCs w:val="28"/>
        </w:rPr>
        <w:t>,</w:t>
      </w:r>
      <w:r w:rsidRPr="008040E8">
        <w:rPr>
          <w:rFonts w:asciiTheme="majorHAnsi" w:hAnsiTheme="majorHAnsi" w:cstheme="majorHAnsi"/>
          <w:sz w:val="28"/>
          <w:szCs w:val="28"/>
        </w:rPr>
        <w:t xml:space="preserve"> có kết hợp bố trí </w:t>
      </w:r>
      <w:r w:rsidR="00BF7227" w:rsidRPr="008040E8">
        <w:rPr>
          <w:rFonts w:asciiTheme="majorHAnsi" w:hAnsiTheme="majorHAnsi" w:cstheme="majorHAnsi"/>
          <w:sz w:val="28"/>
          <w:szCs w:val="28"/>
        </w:rPr>
        <w:t>Khu tưởng</w:t>
      </w:r>
      <w:r w:rsidRPr="008040E8">
        <w:rPr>
          <w:rFonts w:asciiTheme="majorHAnsi" w:hAnsiTheme="majorHAnsi" w:cstheme="majorHAnsi"/>
          <w:sz w:val="28"/>
          <w:szCs w:val="28"/>
        </w:rPr>
        <w:t xml:space="preserve"> niệm là nơi tổ chức các </w:t>
      </w:r>
      <w:r w:rsidR="00BF7227" w:rsidRPr="008040E8">
        <w:rPr>
          <w:rFonts w:asciiTheme="majorHAnsi" w:hAnsiTheme="majorHAnsi" w:cstheme="majorHAnsi"/>
          <w:sz w:val="28"/>
          <w:szCs w:val="28"/>
        </w:rPr>
        <w:t>Lễ</w:t>
      </w:r>
      <w:r w:rsidRPr="008040E8">
        <w:rPr>
          <w:rFonts w:asciiTheme="majorHAnsi" w:hAnsiTheme="majorHAnsi" w:cstheme="majorHAnsi"/>
          <w:sz w:val="28"/>
          <w:szCs w:val="28"/>
        </w:rPr>
        <w:t xml:space="preserve"> tưởng niệm.</w:t>
      </w:r>
    </w:p>
    <w:p w14:paraId="723930DE" w14:textId="7BD73A2D" w:rsidR="002A1E64" w:rsidRPr="008040E8" w:rsidRDefault="002A1E64" w:rsidP="00E93536">
      <w:pPr>
        <w:pStyle w:val="TBCONS1"/>
        <w:tabs>
          <w:tab w:val="left" w:pos="4678"/>
        </w:tabs>
        <w:spacing w:before="120"/>
        <w:rPr>
          <w:rFonts w:asciiTheme="majorHAnsi" w:hAnsiTheme="majorHAnsi" w:cstheme="majorHAnsi"/>
          <w:sz w:val="28"/>
          <w:szCs w:val="28"/>
        </w:rPr>
      </w:pPr>
      <w:r w:rsidRPr="008040E8">
        <w:rPr>
          <w:rFonts w:asciiTheme="majorHAnsi" w:hAnsiTheme="majorHAnsi" w:cstheme="majorHAnsi"/>
          <w:b/>
          <w:sz w:val="28"/>
          <w:szCs w:val="28"/>
        </w:rPr>
        <w:t xml:space="preserve">+ </w:t>
      </w:r>
      <w:r w:rsidR="00A741B5" w:rsidRPr="008040E8">
        <w:rPr>
          <w:rFonts w:asciiTheme="majorHAnsi" w:hAnsiTheme="majorHAnsi" w:cstheme="majorHAnsi"/>
          <w:sz w:val="28"/>
          <w:szCs w:val="28"/>
        </w:rPr>
        <w:t>Trạm</w:t>
      </w:r>
      <w:r w:rsidRPr="008040E8">
        <w:rPr>
          <w:rFonts w:asciiTheme="majorHAnsi" w:hAnsiTheme="majorHAnsi" w:cstheme="majorHAnsi"/>
          <w:sz w:val="28"/>
          <w:szCs w:val="28"/>
        </w:rPr>
        <w:t xml:space="preserve"> điện</w:t>
      </w:r>
      <w:r w:rsidR="00BF7227" w:rsidRPr="008040E8">
        <w:rPr>
          <w:rFonts w:asciiTheme="majorHAnsi" w:hAnsiTheme="majorHAnsi" w:cstheme="majorHAnsi"/>
          <w:sz w:val="28"/>
          <w:szCs w:val="28"/>
        </w:rPr>
        <w:t>: K</w:t>
      </w:r>
      <w:r w:rsidRPr="008040E8">
        <w:rPr>
          <w:rFonts w:asciiTheme="majorHAnsi" w:hAnsiTheme="majorHAnsi" w:cstheme="majorHAnsi"/>
          <w:sz w:val="28"/>
          <w:szCs w:val="28"/>
        </w:rPr>
        <w:t>ý hiệu lô (TĐ), được bố trí phía Tây dự án, thuận tiện trong đấu nối điện 3 pha từ đường Sông Trầu 17 hiện hữu đến công trình trong dự án.</w:t>
      </w:r>
    </w:p>
    <w:p w14:paraId="1714B90D" w14:textId="3405C8CE" w:rsidR="002A1E64" w:rsidRPr="008040E8" w:rsidRDefault="002A1E64" w:rsidP="00E93536">
      <w:pPr>
        <w:pStyle w:val="TBCONS1"/>
        <w:tabs>
          <w:tab w:val="left" w:pos="4678"/>
        </w:tabs>
        <w:spacing w:before="120"/>
        <w:rPr>
          <w:rFonts w:asciiTheme="majorHAnsi" w:hAnsiTheme="majorHAnsi" w:cstheme="majorHAnsi"/>
          <w:sz w:val="28"/>
          <w:szCs w:val="28"/>
        </w:rPr>
      </w:pPr>
      <w:r w:rsidRPr="008040E8">
        <w:rPr>
          <w:rFonts w:asciiTheme="majorHAnsi" w:hAnsiTheme="majorHAnsi" w:cstheme="majorHAnsi"/>
          <w:sz w:val="28"/>
          <w:szCs w:val="28"/>
        </w:rPr>
        <w:lastRenderedPageBreak/>
        <w:t xml:space="preserve">+ Đất hạ tầng kỹ thuật khác </w:t>
      </w:r>
      <w:r w:rsidRPr="008040E8">
        <w:rPr>
          <w:rFonts w:asciiTheme="majorHAnsi" w:hAnsiTheme="majorHAnsi" w:cstheme="majorHAnsi"/>
          <w:i/>
          <w:sz w:val="28"/>
          <w:szCs w:val="28"/>
        </w:rPr>
        <w:t>(</w:t>
      </w:r>
      <w:r w:rsidR="00A741B5" w:rsidRPr="008040E8">
        <w:rPr>
          <w:rFonts w:asciiTheme="majorHAnsi" w:hAnsiTheme="majorHAnsi" w:cstheme="majorHAnsi"/>
          <w:i/>
          <w:sz w:val="28"/>
          <w:szCs w:val="28"/>
        </w:rPr>
        <w:t>Trạm</w:t>
      </w:r>
      <w:r w:rsidRPr="008040E8">
        <w:rPr>
          <w:rFonts w:asciiTheme="majorHAnsi" w:hAnsiTheme="majorHAnsi" w:cstheme="majorHAnsi"/>
          <w:i/>
          <w:sz w:val="28"/>
          <w:szCs w:val="28"/>
        </w:rPr>
        <w:t xml:space="preserve"> xử lý nước thải, Đài nước, Bể chứa </w:t>
      </w:r>
      <w:r w:rsidR="00835782" w:rsidRPr="008040E8">
        <w:rPr>
          <w:rFonts w:asciiTheme="majorHAnsi" w:hAnsiTheme="majorHAnsi" w:cstheme="majorHAnsi"/>
          <w:i/>
          <w:sz w:val="28"/>
          <w:szCs w:val="28"/>
        </w:rPr>
        <w:t>phòng cháy chữa cháy</w:t>
      </w:r>
      <w:r w:rsidR="00BF7227" w:rsidRPr="008040E8">
        <w:rPr>
          <w:rFonts w:asciiTheme="majorHAnsi" w:hAnsiTheme="majorHAnsi" w:cstheme="majorHAnsi"/>
          <w:i/>
          <w:sz w:val="28"/>
          <w:szCs w:val="28"/>
        </w:rPr>
        <w:t>,</w:t>
      </w:r>
      <w:r w:rsidRPr="008040E8">
        <w:rPr>
          <w:rFonts w:asciiTheme="majorHAnsi" w:hAnsiTheme="majorHAnsi" w:cstheme="majorHAnsi"/>
          <w:i/>
          <w:sz w:val="28"/>
          <w:szCs w:val="28"/>
        </w:rPr>
        <w:t>...)</w:t>
      </w:r>
      <w:r w:rsidR="00BF7227" w:rsidRPr="008040E8">
        <w:rPr>
          <w:rFonts w:asciiTheme="majorHAnsi" w:hAnsiTheme="majorHAnsi" w:cstheme="majorHAnsi"/>
          <w:sz w:val="28"/>
          <w:szCs w:val="28"/>
        </w:rPr>
        <w:t>: K</w:t>
      </w:r>
      <w:r w:rsidRPr="008040E8">
        <w:rPr>
          <w:rFonts w:asciiTheme="majorHAnsi" w:hAnsiTheme="majorHAnsi" w:cstheme="majorHAnsi"/>
          <w:sz w:val="28"/>
          <w:szCs w:val="28"/>
        </w:rPr>
        <w:t>ý hiệu lô (HTKT), vị trí ở phía Tây Nam dự án, gần nhánh suối, nơi cao độ nền phù hợp để thoát nước ra suối sau khi xử lý đạt tiêu chuẩn theo quy định.</w:t>
      </w:r>
    </w:p>
    <w:p w14:paraId="110BD9B4" w14:textId="531C2491" w:rsidR="002A1E64" w:rsidRPr="008040E8" w:rsidRDefault="002A1E64" w:rsidP="00E93536">
      <w:pPr>
        <w:pStyle w:val="TBCONS1"/>
        <w:tabs>
          <w:tab w:val="left" w:pos="4678"/>
        </w:tabs>
        <w:spacing w:before="120"/>
        <w:rPr>
          <w:rFonts w:asciiTheme="majorHAnsi" w:hAnsiTheme="majorHAnsi" w:cstheme="majorHAnsi"/>
          <w:sz w:val="28"/>
          <w:szCs w:val="28"/>
        </w:rPr>
      </w:pPr>
      <w:r w:rsidRPr="008040E8">
        <w:rPr>
          <w:rFonts w:asciiTheme="majorHAnsi" w:hAnsiTheme="majorHAnsi" w:cstheme="majorHAnsi"/>
          <w:sz w:val="28"/>
          <w:szCs w:val="28"/>
        </w:rPr>
        <w:t>- Bãi xe</w:t>
      </w:r>
      <w:r w:rsidR="00BF7227" w:rsidRPr="008040E8">
        <w:rPr>
          <w:rFonts w:asciiTheme="majorHAnsi" w:hAnsiTheme="majorHAnsi" w:cstheme="majorHAnsi"/>
          <w:sz w:val="28"/>
          <w:szCs w:val="28"/>
        </w:rPr>
        <w:t>: K</w:t>
      </w:r>
      <w:r w:rsidRPr="008040E8">
        <w:rPr>
          <w:rFonts w:asciiTheme="majorHAnsi" w:hAnsiTheme="majorHAnsi" w:cstheme="majorHAnsi"/>
          <w:sz w:val="28"/>
          <w:szCs w:val="28"/>
        </w:rPr>
        <w:t xml:space="preserve">ý hiệu lô (BX), tổng diện tích 1.428,71 </w:t>
      </w:r>
      <w:r w:rsidR="00A741B5" w:rsidRPr="008040E8">
        <w:rPr>
          <w:rFonts w:asciiTheme="majorHAnsi" w:hAnsiTheme="majorHAnsi" w:cstheme="majorHAnsi"/>
          <w:sz w:val="28"/>
          <w:szCs w:val="28"/>
        </w:rPr>
        <w:t>m²</w:t>
      </w:r>
      <w:r w:rsidRPr="008040E8">
        <w:rPr>
          <w:rFonts w:asciiTheme="majorHAnsi" w:hAnsiTheme="majorHAnsi" w:cstheme="majorHAnsi"/>
          <w:sz w:val="28"/>
          <w:szCs w:val="28"/>
        </w:rPr>
        <w:t>, bố trí phân tán ở gần các cổng, đảm bảo bán kính phục vụ. Nghĩa trang vận hành tổ chức các xe điện phục vụ nhu cầu di chuyển trong khu vực dự án.</w:t>
      </w:r>
    </w:p>
    <w:p w14:paraId="45389057" w14:textId="4AB95B21" w:rsidR="00BF7227" w:rsidRPr="008040E8" w:rsidRDefault="00BF7227" w:rsidP="00E93536">
      <w:pPr>
        <w:pStyle w:val="TBCONS1"/>
        <w:tabs>
          <w:tab w:val="left" w:pos="4678"/>
        </w:tabs>
        <w:spacing w:before="120"/>
        <w:rPr>
          <w:rFonts w:asciiTheme="majorHAnsi" w:hAnsiTheme="majorHAnsi" w:cstheme="majorHAnsi"/>
          <w:sz w:val="28"/>
          <w:szCs w:val="28"/>
        </w:rPr>
      </w:pPr>
      <w:r w:rsidRPr="008040E8">
        <w:rPr>
          <w:rFonts w:asciiTheme="majorHAnsi" w:hAnsiTheme="majorHAnsi" w:cstheme="majorHAnsi"/>
          <w:sz w:val="28"/>
          <w:szCs w:val="28"/>
        </w:rPr>
        <w:t>- K</w:t>
      </w:r>
      <w:r w:rsidR="002A1E64" w:rsidRPr="008040E8">
        <w:rPr>
          <w:rFonts w:asciiTheme="majorHAnsi" w:hAnsiTheme="majorHAnsi" w:cstheme="majorHAnsi"/>
          <w:sz w:val="28"/>
          <w:szCs w:val="28"/>
        </w:rPr>
        <w:t>hu cây xanh - mặt nước</w:t>
      </w:r>
      <w:r w:rsidRPr="008040E8">
        <w:rPr>
          <w:rFonts w:asciiTheme="majorHAnsi" w:hAnsiTheme="majorHAnsi" w:cstheme="majorHAnsi"/>
          <w:sz w:val="28"/>
          <w:szCs w:val="28"/>
        </w:rPr>
        <w:t>: T</w:t>
      </w:r>
      <w:r w:rsidR="002A1E64" w:rsidRPr="008040E8">
        <w:rPr>
          <w:rFonts w:asciiTheme="majorHAnsi" w:hAnsiTheme="majorHAnsi" w:cstheme="majorHAnsi"/>
          <w:sz w:val="28"/>
          <w:szCs w:val="28"/>
        </w:rPr>
        <w:t xml:space="preserve">ổng diện tích 124.263,70 </w:t>
      </w:r>
      <w:r w:rsidR="00A741B5" w:rsidRPr="008040E8">
        <w:rPr>
          <w:rFonts w:asciiTheme="majorHAnsi" w:hAnsiTheme="majorHAnsi" w:cstheme="majorHAnsi"/>
          <w:sz w:val="28"/>
          <w:szCs w:val="28"/>
        </w:rPr>
        <w:t>m²</w:t>
      </w:r>
      <w:r w:rsidR="002A1E64" w:rsidRPr="008040E8">
        <w:rPr>
          <w:rFonts w:asciiTheme="majorHAnsi" w:hAnsiTheme="majorHAnsi" w:cstheme="majorHAnsi"/>
          <w:sz w:val="28"/>
          <w:szCs w:val="28"/>
        </w:rPr>
        <w:t>, chiếm tỷ lệ 25</w:t>
      </w:r>
      <w:r w:rsidRPr="008040E8">
        <w:rPr>
          <w:rFonts w:asciiTheme="majorHAnsi" w:hAnsiTheme="majorHAnsi" w:cstheme="majorHAnsi"/>
          <w:sz w:val="28"/>
          <w:szCs w:val="28"/>
        </w:rPr>
        <w:t>,0</w:t>
      </w:r>
      <w:r w:rsidR="002A1E64" w:rsidRPr="008040E8">
        <w:rPr>
          <w:rFonts w:asciiTheme="majorHAnsi" w:hAnsiTheme="majorHAnsi" w:cstheme="majorHAnsi"/>
          <w:sz w:val="28"/>
          <w:szCs w:val="28"/>
        </w:rPr>
        <w:t xml:space="preserve">% diện tích đất toàn khu, thiết kế xây dựng công trình ở các vị trí thuận lợi về địa hình, địa chất nên đề xuất điều chỉnh hoán đổi các vị trí được quy hoạch xây dựng mộ nhưng bất lợi về địa hình, địa chất thành các khu cây xanh - mặt nước ở các vị trí như sau: </w:t>
      </w:r>
    </w:p>
    <w:p w14:paraId="59910FD3" w14:textId="2F349C47" w:rsidR="00BF7227" w:rsidRPr="008040E8" w:rsidRDefault="002A1E64" w:rsidP="00E93536">
      <w:pPr>
        <w:pStyle w:val="TBCONS1"/>
        <w:tabs>
          <w:tab w:val="left" w:pos="4678"/>
        </w:tabs>
        <w:spacing w:before="120"/>
        <w:rPr>
          <w:rFonts w:asciiTheme="majorHAnsi" w:hAnsiTheme="majorHAnsi" w:cstheme="majorHAnsi"/>
          <w:sz w:val="28"/>
          <w:szCs w:val="28"/>
        </w:rPr>
      </w:pPr>
      <w:r w:rsidRPr="008040E8">
        <w:rPr>
          <w:rFonts w:asciiTheme="majorHAnsi" w:hAnsiTheme="majorHAnsi" w:cstheme="majorHAnsi"/>
          <w:sz w:val="28"/>
          <w:szCs w:val="28"/>
        </w:rPr>
        <w:t>(1) cây xanh cách ly tối thiểu 10</w:t>
      </w:r>
      <w:r w:rsidR="00BF7227" w:rsidRPr="008040E8">
        <w:rPr>
          <w:rFonts w:asciiTheme="majorHAnsi" w:hAnsiTheme="majorHAnsi" w:cstheme="majorHAnsi"/>
          <w:sz w:val="28"/>
          <w:szCs w:val="28"/>
        </w:rPr>
        <w:t xml:space="preserve"> </w:t>
      </w:r>
      <w:r w:rsidRPr="008040E8">
        <w:rPr>
          <w:rFonts w:asciiTheme="majorHAnsi" w:hAnsiTheme="majorHAnsi" w:cstheme="majorHAnsi"/>
          <w:sz w:val="28"/>
          <w:szCs w:val="28"/>
        </w:rPr>
        <w:t>m theo quy định để bao bọc dự án bằng mảng xanh</w:t>
      </w:r>
      <w:r w:rsidRPr="008040E8">
        <w:rPr>
          <w:rFonts w:asciiTheme="majorHAnsi" w:hAnsiTheme="majorHAnsi" w:cstheme="majorHAnsi"/>
          <w:sz w:val="28"/>
          <w:szCs w:val="28"/>
          <w:lang w:val="de-DE"/>
        </w:rPr>
        <w:t xml:space="preserve"> </w:t>
      </w:r>
      <w:r w:rsidRPr="008040E8">
        <w:rPr>
          <w:rFonts w:asciiTheme="majorHAnsi" w:hAnsiTheme="majorHAnsi" w:cstheme="majorHAnsi"/>
          <w:sz w:val="28"/>
          <w:szCs w:val="28"/>
        </w:rPr>
        <w:t xml:space="preserve">giảm thiểu ảnh hưởng đến khu vực lân cận; </w:t>
      </w:r>
    </w:p>
    <w:p w14:paraId="08E55BF7" w14:textId="77777777" w:rsidR="00BF7227" w:rsidRPr="008040E8" w:rsidRDefault="002A1E64" w:rsidP="00E93536">
      <w:pPr>
        <w:pStyle w:val="TBCONS1"/>
        <w:tabs>
          <w:tab w:val="left" w:pos="4678"/>
        </w:tabs>
        <w:spacing w:before="120"/>
        <w:rPr>
          <w:rFonts w:asciiTheme="majorHAnsi" w:hAnsiTheme="majorHAnsi" w:cstheme="majorHAnsi"/>
          <w:sz w:val="28"/>
          <w:szCs w:val="28"/>
        </w:rPr>
      </w:pPr>
      <w:r w:rsidRPr="008040E8">
        <w:rPr>
          <w:rFonts w:asciiTheme="majorHAnsi" w:hAnsiTheme="majorHAnsi" w:cstheme="majorHAnsi"/>
          <w:sz w:val="28"/>
          <w:szCs w:val="28"/>
        </w:rPr>
        <w:t xml:space="preserve">(2) Bố trí 02 </w:t>
      </w:r>
      <w:r w:rsidR="00BF7227" w:rsidRPr="008040E8">
        <w:rPr>
          <w:rFonts w:asciiTheme="majorHAnsi" w:hAnsiTheme="majorHAnsi" w:cstheme="majorHAnsi"/>
          <w:sz w:val="28"/>
          <w:szCs w:val="28"/>
        </w:rPr>
        <w:t>Khu</w:t>
      </w:r>
      <w:r w:rsidRPr="008040E8">
        <w:rPr>
          <w:rFonts w:asciiTheme="majorHAnsi" w:hAnsiTheme="majorHAnsi" w:cstheme="majorHAnsi"/>
          <w:sz w:val="28"/>
          <w:szCs w:val="28"/>
        </w:rPr>
        <w:t xml:space="preserve"> cây xanh công viên, mặt nước ở phía Bắc, phía Tây dự án, bao bọc 02 </w:t>
      </w:r>
      <w:r w:rsidR="00BF7227" w:rsidRPr="008040E8">
        <w:rPr>
          <w:rFonts w:asciiTheme="majorHAnsi" w:hAnsiTheme="majorHAnsi" w:cstheme="majorHAnsi"/>
          <w:sz w:val="28"/>
          <w:szCs w:val="28"/>
        </w:rPr>
        <w:t xml:space="preserve">Khu </w:t>
      </w:r>
      <w:r w:rsidRPr="008040E8">
        <w:rPr>
          <w:rFonts w:asciiTheme="majorHAnsi" w:hAnsiTheme="majorHAnsi" w:cstheme="majorHAnsi"/>
          <w:sz w:val="28"/>
          <w:szCs w:val="28"/>
        </w:rPr>
        <w:t xml:space="preserve">tháp lưu tro cốt; </w:t>
      </w:r>
    </w:p>
    <w:p w14:paraId="55840DFD" w14:textId="77777777" w:rsidR="00BF7227" w:rsidRPr="008040E8" w:rsidRDefault="002A1E64" w:rsidP="00E93536">
      <w:pPr>
        <w:pStyle w:val="TBCONS1"/>
        <w:tabs>
          <w:tab w:val="left" w:pos="4678"/>
        </w:tabs>
        <w:spacing w:before="120"/>
        <w:rPr>
          <w:rFonts w:asciiTheme="majorHAnsi" w:hAnsiTheme="majorHAnsi" w:cstheme="majorHAnsi"/>
          <w:sz w:val="28"/>
          <w:szCs w:val="28"/>
        </w:rPr>
      </w:pPr>
      <w:r w:rsidRPr="008040E8">
        <w:rPr>
          <w:rFonts w:asciiTheme="majorHAnsi" w:hAnsiTheme="majorHAnsi" w:cstheme="majorHAnsi"/>
          <w:sz w:val="28"/>
          <w:szCs w:val="28"/>
        </w:rPr>
        <w:t xml:space="preserve">(3) Bố trí các </w:t>
      </w:r>
      <w:r w:rsidR="00BF7227" w:rsidRPr="008040E8">
        <w:rPr>
          <w:rFonts w:asciiTheme="majorHAnsi" w:hAnsiTheme="majorHAnsi" w:cstheme="majorHAnsi"/>
          <w:sz w:val="28"/>
          <w:szCs w:val="28"/>
        </w:rPr>
        <w:t>Khu</w:t>
      </w:r>
      <w:r w:rsidRPr="008040E8">
        <w:rPr>
          <w:rFonts w:asciiTheme="majorHAnsi" w:hAnsiTheme="majorHAnsi" w:cstheme="majorHAnsi"/>
          <w:sz w:val="28"/>
          <w:szCs w:val="28"/>
        </w:rPr>
        <w:t xml:space="preserve"> cây xanh công viên, mặt nước ở phía Tây Bắc, Tây Nam, Nam và Đông Nam dự án; </w:t>
      </w:r>
    </w:p>
    <w:p w14:paraId="49BB4F2D" w14:textId="2D9ABAFD" w:rsidR="00BF7227" w:rsidRPr="008040E8" w:rsidRDefault="002A1E64" w:rsidP="00E93536">
      <w:pPr>
        <w:pStyle w:val="TBCONS1"/>
        <w:tabs>
          <w:tab w:val="left" w:pos="4678"/>
        </w:tabs>
        <w:spacing w:before="120"/>
        <w:rPr>
          <w:rFonts w:asciiTheme="majorHAnsi" w:hAnsiTheme="majorHAnsi" w:cstheme="majorHAnsi"/>
          <w:sz w:val="28"/>
          <w:szCs w:val="28"/>
        </w:rPr>
      </w:pPr>
      <w:r w:rsidRPr="008040E8">
        <w:rPr>
          <w:rFonts w:asciiTheme="majorHAnsi" w:hAnsiTheme="majorHAnsi" w:cstheme="majorHAnsi"/>
          <w:sz w:val="28"/>
          <w:szCs w:val="28"/>
        </w:rPr>
        <w:t xml:space="preserve">(4) Bố trí 02 </w:t>
      </w:r>
      <w:r w:rsidR="00BF7227" w:rsidRPr="008040E8">
        <w:rPr>
          <w:rFonts w:asciiTheme="majorHAnsi" w:hAnsiTheme="majorHAnsi" w:cstheme="majorHAnsi"/>
          <w:sz w:val="28"/>
          <w:szCs w:val="28"/>
        </w:rPr>
        <w:t>Khu</w:t>
      </w:r>
      <w:r w:rsidRPr="008040E8">
        <w:rPr>
          <w:rFonts w:asciiTheme="majorHAnsi" w:hAnsiTheme="majorHAnsi" w:cstheme="majorHAnsi"/>
          <w:sz w:val="28"/>
          <w:szCs w:val="28"/>
        </w:rPr>
        <w:t xml:space="preserve"> </w:t>
      </w:r>
      <w:r w:rsidR="003A6042" w:rsidRPr="008040E8">
        <w:rPr>
          <w:rFonts w:asciiTheme="majorHAnsi" w:hAnsiTheme="majorHAnsi" w:cstheme="majorHAnsi"/>
          <w:sz w:val="28"/>
          <w:szCs w:val="28"/>
        </w:rPr>
        <w:t>Hồ cảnh quan</w:t>
      </w:r>
      <w:r w:rsidRPr="008040E8">
        <w:rPr>
          <w:rFonts w:asciiTheme="majorHAnsi" w:hAnsiTheme="majorHAnsi" w:cstheme="majorHAnsi"/>
          <w:sz w:val="28"/>
          <w:szCs w:val="28"/>
        </w:rPr>
        <w:t xml:space="preserve"> lớn ở </w:t>
      </w:r>
      <w:r w:rsidR="00BF7227" w:rsidRPr="008040E8">
        <w:rPr>
          <w:rFonts w:asciiTheme="majorHAnsi" w:hAnsiTheme="majorHAnsi" w:cstheme="majorHAnsi"/>
          <w:sz w:val="28"/>
          <w:szCs w:val="28"/>
        </w:rPr>
        <w:t xml:space="preserve">Trung </w:t>
      </w:r>
      <w:r w:rsidRPr="008040E8">
        <w:rPr>
          <w:rFonts w:asciiTheme="majorHAnsi" w:hAnsiTheme="majorHAnsi" w:cstheme="majorHAnsi"/>
          <w:sz w:val="28"/>
          <w:szCs w:val="28"/>
        </w:rPr>
        <w:t xml:space="preserve">tâm dự án để làm điểm nhấn cho toàn dự án; </w:t>
      </w:r>
    </w:p>
    <w:p w14:paraId="0EAB87CA" w14:textId="2211627A" w:rsidR="002A1E64" w:rsidRPr="008040E8" w:rsidRDefault="002A1E64" w:rsidP="00E93536">
      <w:pPr>
        <w:pStyle w:val="TBCONS1"/>
        <w:tabs>
          <w:tab w:val="left" w:pos="4678"/>
        </w:tabs>
        <w:spacing w:before="120"/>
        <w:rPr>
          <w:rFonts w:asciiTheme="majorHAnsi" w:hAnsiTheme="majorHAnsi" w:cstheme="majorHAnsi"/>
          <w:sz w:val="28"/>
          <w:szCs w:val="28"/>
        </w:rPr>
      </w:pPr>
      <w:r w:rsidRPr="008040E8">
        <w:rPr>
          <w:rFonts w:asciiTheme="majorHAnsi" w:hAnsiTheme="majorHAnsi" w:cstheme="majorHAnsi"/>
          <w:sz w:val="28"/>
          <w:szCs w:val="28"/>
        </w:rPr>
        <w:t xml:space="preserve">(5) Bố trí 01 </w:t>
      </w:r>
      <w:r w:rsidR="00835782" w:rsidRPr="008040E8">
        <w:rPr>
          <w:rFonts w:asciiTheme="majorHAnsi" w:hAnsiTheme="majorHAnsi" w:cstheme="majorHAnsi"/>
          <w:sz w:val="28"/>
          <w:szCs w:val="28"/>
        </w:rPr>
        <w:t>Hồ điều</w:t>
      </w:r>
      <w:r w:rsidRPr="008040E8">
        <w:rPr>
          <w:rFonts w:asciiTheme="majorHAnsi" w:hAnsiTheme="majorHAnsi" w:cstheme="majorHAnsi"/>
          <w:sz w:val="28"/>
          <w:szCs w:val="28"/>
        </w:rPr>
        <w:t xml:space="preserve"> hòa ở phía Nam dự án, giáp suối Tiên để điều tiết nước mưa, tránh ngập úng cục bộ trong dự án.</w:t>
      </w:r>
    </w:p>
    <w:p w14:paraId="3BBB178B" w14:textId="0554250F" w:rsidR="002A1E64" w:rsidRPr="008040E8" w:rsidRDefault="002A1E64" w:rsidP="00E93536">
      <w:pPr>
        <w:pStyle w:val="TBCONS1"/>
        <w:tabs>
          <w:tab w:val="left" w:pos="4678"/>
        </w:tabs>
        <w:spacing w:before="120"/>
        <w:rPr>
          <w:rFonts w:asciiTheme="majorHAnsi" w:hAnsiTheme="majorHAnsi" w:cstheme="majorHAnsi"/>
          <w:bCs/>
          <w:sz w:val="28"/>
          <w:szCs w:val="28"/>
        </w:rPr>
      </w:pPr>
      <w:r w:rsidRPr="008040E8">
        <w:rPr>
          <w:rFonts w:asciiTheme="majorHAnsi" w:hAnsiTheme="majorHAnsi" w:cstheme="majorHAnsi"/>
          <w:bCs/>
          <w:sz w:val="28"/>
          <w:szCs w:val="28"/>
        </w:rPr>
        <w:t>c) Tổ chức không gian kiến trúc cảnh quan</w:t>
      </w:r>
      <w:r w:rsidR="00BF7227" w:rsidRPr="008040E8">
        <w:rPr>
          <w:rFonts w:asciiTheme="majorHAnsi" w:hAnsiTheme="majorHAnsi" w:cstheme="majorHAnsi"/>
          <w:bCs/>
          <w:sz w:val="28"/>
          <w:szCs w:val="28"/>
        </w:rPr>
        <w:t xml:space="preserve">: </w:t>
      </w:r>
      <w:r w:rsidRPr="008040E8">
        <w:rPr>
          <w:rFonts w:asciiTheme="majorHAnsi" w:hAnsiTheme="majorHAnsi" w:cstheme="majorHAnsi"/>
          <w:bCs/>
          <w:sz w:val="28"/>
          <w:szCs w:val="28"/>
        </w:rPr>
        <w:t>Quy định về chỉ tiêu công trình</w:t>
      </w:r>
      <w:r w:rsidR="006F1388" w:rsidRPr="008040E8">
        <w:rPr>
          <w:rFonts w:asciiTheme="majorHAnsi" w:hAnsiTheme="majorHAnsi" w:cstheme="majorHAnsi"/>
          <w:bCs/>
          <w:sz w:val="28"/>
          <w:szCs w:val="28"/>
        </w:rPr>
        <w:t xml:space="preserve">: </w:t>
      </w:r>
    </w:p>
    <w:p w14:paraId="1382F4F5" w14:textId="49B7BF17" w:rsidR="002A1E64" w:rsidRPr="008040E8" w:rsidRDefault="00BF7227" w:rsidP="00E93536">
      <w:pPr>
        <w:pStyle w:val="TBCONS1"/>
        <w:tabs>
          <w:tab w:val="left" w:pos="4678"/>
        </w:tabs>
        <w:spacing w:before="120"/>
        <w:rPr>
          <w:rFonts w:asciiTheme="majorHAnsi" w:hAnsiTheme="majorHAnsi" w:cstheme="majorHAnsi"/>
          <w:bCs/>
          <w:sz w:val="28"/>
          <w:szCs w:val="28"/>
        </w:rPr>
      </w:pPr>
      <w:r w:rsidRPr="008040E8">
        <w:rPr>
          <w:rFonts w:asciiTheme="majorHAnsi" w:hAnsiTheme="majorHAnsi" w:cstheme="majorHAnsi"/>
          <w:bCs/>
          <w:sz w:val="28"/>
          <w:szCs w:val="28"/>
        </w:rPr>
        <w:t>- K</w:t>
      </w:r>
      <w:r w:rsidR="002A1E64" w:rsidRPr="008040E8">
        <w:rPr>
          <w:rFonts w:asciiTheme="majorHAnsi" w:hAnsiTheme="majorHAnsi" w:cstheme="majorHAnsi"/>
          <w:bCs/>
          <w:sz w:val="28"/>
          <w:szCs w:val="28"/>
        </w:rPr>
        <w:t>hu mai táng</w:t>
      </w:r>
      <w:r w:rsidRPr="008040E8">
        <w:rPr>
          <w:rFonts w:asciiTheme="majorHAnsi" w:hAnsiTheme="majorHAnsi" w:cstheme="majorHAnsi"/>
          <w:bCs/>
          <w:sz w:val="28"/>
          <w:szCs w:val="28"/>
        </w:rPr>
        <w:t>: T</w:t>
      </w:r>
      <w:r w:rsidR="002A1E64" w:rsidRPr="008040E8">
        <w:rPr>
          <w:rFonts w:asciiTheme="majorHAnsi" w:hAnsiTheme="majorHAnsi" w:cstheme="majorHAnsi"/>
          <w:bCs/>
          <w:sz w:val="28"/>
          <w:szCs w:val="28"/>
        </w:rPr>
        <w:t xml:space="preserve">ổng diện tích 257.701,12 </w:t>
      </w:r>
      <w:r w:rsidR="00A741B5" w:rsidRPr="008040E8">
        <w:rPr>
          <w:rFonts w:asciiTheme="majorHAnsi" w:hAnsiTheme="majorHAnsi" w:cstheme="majorHAnsi"/>
          <w:bCs/>
          <w:sz w:val="28"/>
          <w:szCs w:val="28"/>
        </w:rPr>
        <w:t>m²</w:t>
      </w:r>
      <w:r w:rsidR="002A1E64" w:rsidRPr="008040E8">
        <w:rPr>
          <w:rFonts w:asciiTheme="majorHAnsi" w:hAnsiTheme="majorHAnsi" w:cstheme="majorHAnsi"/>
          <w:bCs/>
          <w:sz w:val="28"/>
          <w:szCs w:val="28"/>
        </w:rPr>
        <w:t xml:space="preserve">, chiếm tỷ lệ 51,85% diện tích đất toàn khu, dự kiến bố trí 43.096 mộ đơn được phân loại như sau: </w:t>
      </w:r>
    </w:p>
    <w:p w14:paraId="21FC1D18" w14:textId="1D7FBB6C" w:rsidR="002A1E64" w:rsidRPr="008040E8" w:rsidRDefault="006F1388" w:rsidP="00E93536">
      <w:pPr>
        <w:pStyle w:val="TBCONS1"/>
        <w:tabs>
          <w:tab w:val="left" w:pos="4678"/>
        </w:tabs>
        <w:spacing w:before="120"/>
        <w:rPr>
          <w:rFonts w:asciiTheme="majorHAnsi" w:hAnsiTheme="majorHAnsi" w:cstheme="majorHAnsi"/>
          <w:bCs/>
          <w:sz w:val="28"/>
          <w:szCs w:val="28"/>
        </w:rPr>
      </w:pPr>
      <w:r w:rsidRPr="008040E8">
        <w:rPr>
          <w:rFonts w:asciiTheme="majorHAnsi" w:hAnsiTheme="majorHAnsi" w:cstheme="majorHAnsi"/>
          <w:bCs/>
          <w:sz w:val="28"/>
          <w:szCs w:val="28"/>
        </w:rPr>
        <w:t xml:space="preserve">+ </w:t>
      </w:r>
      <w:r w:rsidR="002A1E64" w:rsidRPr="008040E8">
        <w:rPr>
          <w:rFonts w:asciiTheme="majorHAnsi" w:hAnsiTheme="majorHAnsi" w:cstheme="majorHAnsi"/>
          <w:bCs/>
          <w:sz w:val="28"/>
          <w:szCs w:val="28"/>
        </w:rPr>
        <w:t>Mộ chôn một lần (CML)</w:t>
      </w:r>
      <w:r w:rsidR="00BF7227" w:rsidRPr="008040E8">
        <w:rPr>
          <w:rFonts w:asciiTheme="majorHAnsi" w:hAnsiTheme="majorHAnsi" w:cstheme="majorHAnsi"/>
          <w:bCs/>
          <w:sz w:val="28"/>
          <w:szCs w:val="28"/>
        </w:rPr>
        <w:t>: L</w:t>
      </w:r>
      <w:r w:rsidR="002A1E64" w:rsidRPr="008040E8">
        <w:rPr>
          <w:rFonts w:asciiTheme="majorHAnsi" w:hAnsiTheme="majorHAnsi" w:cstheme="majorHAnsi"/>
          <w:bCs/>
          <w:sz w:val="28"/>
          <w:szCs w:val="28"/>
        </w:rPr>
        <w:t xml:space="preserve">oại mộ đơn, kích thước </w:t>
      </w:r>
      <w:r w:rsidR="00BF7227" w:rsidRPr="008040E8">
        <w:rPr>
          <w:rFonts w:asciiTheme="majorHAnsi" w:hAnsiTheme="majorHAnsi" w:cstheme="majorHAnsi"/>
          <w:sz w:val="28"/>
          <w:szCs w:val="28"/>
        </w:rPr>
        <w:t>mộ</w:t>
      </w:r>
      <w:r w:rsidR="00BF7227" w:rsidRPr="008040E8">
        <w:rPr>
          <w:rFonts w:asciiTheme="majorHAnsi" w:hAnsiTheme="majorHAnsi" w:cstheme="majorHAnsi"/>
          <w:bCs/>
          <w:sz w:val="28"/>
          <w:szCs w:val="28"/>
        </w:rPr>
        <w:t xml:space="preserve"> </w:t>
      </w:r>
      <w:r w:rsidR="002A1E64" w:rsidRPr="008040E8">
        <w:rPr>
          <w:rFonts w:asciiTheme="majorHAnsi" w:hAnsiTheme="majorHAnsi" w:cstheme="majorHAnsi"/>
          <w:bCs/>
          <w:sz w:val="28"/>
          <w:szCs w:val="28"/>
        </w:rPr>
        <w:t>2,4</w:t>
      </w:r>
      <w:r w:rsidR="00BF7227" w:rsidRPr="008040E8">
        <w:rPr>
          <w:rFonts w:asciiTheme="majorHAnsi" w:hAnsiTheme="majorHAnsi" w:cstheme="majorHAnsi"/>
          <w:bCs/>
          <w:sz w:val="28"/>
          <w:szCs w:val="28"/>
        </w:rPr>
        <w:t xml:space="preserve"> </w:t>
      </w:r>
      <w:r w:rsidR="002A1E64" w:rsidRPr="008040E8">
        <w:rPr>
          <w:rFonts w:asciiTheme="majorHAnsi" w:hAnsiTheme="majorHAnsi" w:cstheme="majorHAnsi"/>
          <w:bCs/>
          <w:sz w:val="28"/>
          <w:szCs w:val="28"/>
        </w:rPr>
        <w:t>x</w:t>
      </w:r>
      <w:r w:rsidR="00BF7227" w:rsidRPr="008040E8">
        <w:rPr>
          <w:rFonts w:asciiTheme="majorHAnsi" w:hAnsiTheme="majorHAnsi" w:cstheme="majorHAnsi"/>
          <w:bCs/>
          <w:sz w:val="28"/>
          <w:szCs w:val="28"/>
        </w:rPr>
        <w:t xml:space="preserve"> </w:t>
      </w:r>
      <w:r w:rsidR="002A1E64" w:rsidRPr="008040E8">
        <w:rPr>
          <w:rFonts w:asciiTheme="majorHAnsi" w:hAnsiTheme="majorHAnsi" w:cstheme="majorHAnsi"/>
          <w:bCs/>
          <w:sz w:val="28"/>
          <w:szCs w:val="28"/>
        </w:rPr>
        <w:t>1,</w:t>
      </w:r>
      <w:r w:rsidRPr="008040E8">
        <w:rPr>
          <w:rFonts w:asciiTheme="majorHAnsi" w:hAnsiTheme="majorHAnsi" w:cstheme="majorHAnsi"/>
          <w:bCs/>
          <w:sz w:val="28"/>
          <w:szCs w:val="28"/>
        </w:rPr>
        <w:t>2</w:t>
      </w:r>
      <w:r w:rsidR="00BF7227" w:rsidRPr="008040E8">
        <w:rPr>
          <w:rFonts w:asciiTheme="majorHAnsi" w:hAnsiTheme="majorHAnsi" w:cstheme="majorHAnsi"/>
          <w:bCs/>
          <w:sz w:val="28"/>
          <w:szCs w:val="28"/>
        </w:rPr>
        <w:t xml:space="preserve"> </w:t>
      </w:r>
      <w:r w:rsidR="002A1E64" w:rsidRPr="008040E8">
        <w:rPr>
          <w:rFonts w:asciiTheme="majorHAnsi" w:hAnsiTheme="majorHAnsi" w:cstheme="majorHAnsi"/>
          <w:bCs/>
          <w:sz w:val="28"/>
          <w:szCs w:val="28"/>
        </w:rPr>
        <w:t xml:space="preserve">m </w:t>
      </w:r>
      <w:r w:rsidR="00BF7227" w:rsidRPr="008040E8">
        <w:rPr>
          <w:rFonts w:asciiTheme="majorHAnsi" w:hAnsiTheme="majorHAnsi" w:cstheme="majorHAnsi"/>
          <w:bCs/>
          <w:sz w:val="28"/>
          <w:szCs w:val="28"/>
        </w:rPr>
        <w:t xml:space="preserve">= </w:t>
      </w:r>
      <w:r w:rsidR="002A1E64" w:rsidRPr="008040E8">
        <w:rPr>
          <w:rFonts w:asciiTheme="majorHAnsi" w:hAnsiTheme="majorHAnsi" w:cstheme="majorHAnsi"/>
          <w:bCs/>
          <w:sz w:val="28"/>
          <w:szCs w:val="28"/>
        </w:rPr>
        <w:t>2,88m</w:t>
      </w:r>
      <w:r w:rsidRPr="008040E8">
        <w:rPr>
          <w:rFonts w:asciiTheme="majorHAnsi" w:hAnsiTheme="majorHAnsi" w:cstheme="majorHAnsi"/>
          <w:bCs/>
          <w:sz w:val="28"/>
          <w:szCs w:val="28"/>
        </w:rPr>
        <w:t>²</w:t>
      </w:r>
      <w:r w:rsidR="002A1E64" w:rsidRPr="008040E8">
        <w:rPr>
          <w:rFonts w:asciiTheme="majorHAnsi" w:hAnsiTheme="majorHAnsi" w:cstheme="majorHAnsi"/>
          <w:bCs/>
          <w:sz w:val="28"/>
          <w:szCs w:val="28"/>
        </w:rPr>
        <w:t>, tổng số lượng mộ đơn dự kiến 27.188 mộ, gồm:</w:t>
      </w:r>
    </w:p>
    <w:p w14:paraId="5FF4DD23" w14:textId="00EC62B9" w:rsidR="002A1E64" w:rsidRPr="008040E8" w:rsidRDefault="00AA1268" w:rsidP="00E93536">
      <w:pPr>
        <w:pStyle w:val="TBCONS1"/>
        <w:numPr>
          <w:ilvl w:val="0"/>
          <w:numId w:val="24"/>
        </w:numPr>
        <w:spacing w:before="120"/>
        <w:ind w:left="0" w:firstLine="567"/>
        <w:rPr>
          <w:rFonts w:asciiTheme="majorHAnsi" w:hAnsiTheme="majorHAnsi" w:cstheme="majorHAnsi"/>
          <w:bCs/>
          <w:sz w:val="28"/>
          <w:szCs w:val="28"/>
        </w:rPr>
      </w:pPr>
      <w:r>
        <w:rPr>
          <w:rFonts w:asciiTheme="majorHAnsi" w:hAnsiTheme="majorHAnsi" w:cstheme="majorHAnsi"/>
          <w:bCs/>
          <w:sz w:val="28"/>
          <w:szCs w:val="28"/>
        </w:rPr>
        <w:t xml:space="preserve"> </w:t>
      </w:r>
      <w:r w:rsidR="002A1E64" w:rsidRPr="008040E8">
        <w:rPr>
          <w:rFonts w:asciiTheme="majorHAnsi" w:hAnsiTheme="majorHAnsi" w:cstheme="majorHAnsi"/>
          <w:bCs/>
          <w:sz w:val="28"/>
          <w:szCs w:val="28"/>
        </w:rPr>
        <w:t xml:space="preserve">Mộ chôn một lần loại I </w:t>
      </w:r>
      <w:r w:rsidR="002A1E64" w:rsidRPr="008040E8">
        <w:rPr>
          <w:rFonts w:asciiTheme="majorHAnsi" w:hAnsiTheme="majorHAnsi" w:cstheme="majorHAnsi"/>
          <w:bCs/>
          <w:i/>
          <w:sz w:val="28"/>
          <w:szCs w:val="28"/>
        </w:rPr>
        <w:t>(ký hiệu CML-I)</w:t>
      </w:r>
      <w:r w:rsidR="00BF7227" w:rsidRPr="008040E8">
        <w:rPr>
          <w:rFonts w:asciiTheme="majorHAnsi" w:hAnsiTheme="majorHAnsi" w:cstheme="majorHAnsi"/>
          <w:bCs/>
          <w:sz w:val="28"/>
          <w:szCs w:val="28"/>
        </w:rPr>
        <w:t>: C</w:t>
      </w:r>
      <w:r w:rsidR="002A1E64" w:rsidRPr="008040E8">
        <w:rPr>
          <w:rFonts w:asciiTheme="majorHAnsi" w:hAnsiTheme="majorHAnsi" w:cstheme="majorHAnsi"/>
          <w:bCs/>
          <w:sz w:val="28"/>
          <w:szCs w:val="28"/>
        </w:rPr>
        <w:t>ó khoảng cách giữa</w:t>
      </w:r>
      <w:r w:rsidR="006F1388" w:rsidRPr="008040E8">
        <w:rPr>
          <w:rFonts w:asciiTheme="majorHAnsi" w:hAnsiTheme="majorHAnsi" w:cstheme="majorHAnsi"/>
          <w:bCs/>
          <w:sz w:val="28"/>
          <w:szCs w:val="28"/>
        </w:rPr>
        <w:t xml:space="preserve"> hai hàng mộ liên tiếp là 1,2 m;</w:t>
      </w:r>
      <w:r w:rsidR="002A1E64" w:rsidRPr="008040E8">
        <w:rPr>
          <w:rFonts w:asciiTheme="majorHAnsi" w:hAnsiTheme="majorHAnsi" w:cstheme="majorHAnsi"/>
          <w:bCs/>
          <w:sz w:val="28"/>
          <w:szCs w:val="28"/>
        </w:rPr>
        <w:t xml:space="preserve"> Khoảng cách giữa 02 phần mộ liên tiếp cùng hàng là 0,8m; Tổng số lượng mộ dự kiến 21.176 mộ.</w:t>
      </w:r>
    </w:p>
    <w:p w14:paraId="4FD46320" w14:textId="0793FAC6" w:rsidR="002A1E64" w:rsidRPr="008040E8" w:rsidRDefault="00AA1268" w:rsidP="00E93536">
      <w:pPr>
        <w:pStyle w:val="TBCONS1"/>
        <w:numPr>
          <w:ilvl w:val="0"/>
          <w:numId w:val="24"/>
        </w:numPr>
        <w:spacing w:before="120"/>
        <w:ind w:left="0" w:firstLine="567"/>
        <w:rPr>
          <w:rFonts w:asciiTheme="majorHAnsi" w:hAnsiTheme="majorHAnsi" w:cstheme="majorHAnsi"/>
          <w:bCs/>
          <w:sz w:val="28"/>
          <w:szCs w:val="28"/>
        </w:rPr>
      </w:pPr>
      <w:r>
        <w:rPr>
          <w:rFonts w:asciiTheme="majorHAnsi" w:hAnsiTheme="majorHAnsi" w:cstheme="majorHAnsi"/>
          <w:bCs/>
          <w:sz w:val="28"/>
          <w:szCs w:val="28"/>
        </w:rPr>
        <w:t xml:space="preserve"> </w:t>
      </w:r>
      <w:r w:rsidR="002A1E64" w:rsidRPr="008040E8">
        <w:rPr>
          <w:rFonts w:asciiTheme="majorHAnsi" w:hAnsiTheme="majorHAnsi" w:cstheme="majorHAnsi"/>
          <w:bCs/>
          <w:sz w:val="28"/>
          <w:szCs w:val="28"/>
        </w:rPr>
        <w:t xml:space="preserve">Mộ chôn một lần loại II </w:t>
      </w:r>
      <w:r w:rsidR="002A1E64" w:rsidRPr="008040E8">
        <w:rPr>
          <w:rFonts w:asciiTheme="majorHAnsi" w:hAnsiTheme="majorHAnsi" w:cstheme="majorHAnsi"/>
          <w:bCs/>
          <w:i/>
          <w:sz w:val="28"/>
          <w:szCs w:val="28"/>
        </w:rPr>
        <w:t>(ký hiệu CML-II)</w:t>
      </w:r>
      <w:r w:rsidR="00BF7227" w:rsidRPr="008040E8">
        <w:rPr>
          <w:rFonts w:asciiTheme="majorHAnsi" w:hAnsiTheme="majorHAnsi" w:cstheme="majorHAnsi"/>
          <w:bCs/>
          <w:sz w:val="28"/>
          <w:szCs w:val="28"/>
        </w:rPr>
        <w:t>: C</w:t>
      </w:r>
      <w:r w:rsidR="002A1E64" w:rsidRPr="008040E8">
        <w:rPr>
          <w:rFonts w:asciiTheme="majorHAnsi" w:hAnsiTheme="majorHAnsi" w:cstheme="majorHAnsi"/>
          <w:bCs/>
          <w:sz w:val="28"/>
          <w:szCs w:val="28"/>
        </w:rPr>
        <w:t>ó khoảng cách giữa</w:t>
      </w:r>
      <w:r w:rsidR="006F1388" w:rsidRPr="008040E8">
        <w:rPr>
          <w:rFonts w:asciiTheme="majorHAnsi" w:hAnsiTheme="majorHAnsi" w:cstheme="majorHAnsi"/>
          <w:bCs/>
          <w:sz w:val="28"/>
          <w:szCs w:val="28"/>
        </w:rPr>
        <w:t xml:space="preserve"> hai hàng mộ liên tiếp là 1,8 m;</w:t>
      </w:r>
      <w:r w:rsidR="002A1E64" w:rsidRPr="008040E8">
        <w:rPr>
          <w:rFonts w:asciiTheme="majorHAnsi" w:hAnsiTheme="majorHAnsi" w:cstheme="majorHAnsi"/>
          <w:bCs/>
          <w:sz w:val="28"/>
          <w:szCs w:val="28"/>
        </w:rPr>
        <w:t xml:space="preserve"> Khoảng cách giữa 02 phần mộ liên tiếp cùng hàng là 0,8m; Tổng số lượng mộ dự kiến 6.012 mộ. </w:t>
      </w:r>
    </w:p>
    <w:p w14:paraId="21EBB38B" w14:textId="3E3C8EBB" w:rsidR="002A1E64" w:rsidRPr="008040E8" w:rsidRDefault="002A1E64" w:rsidP="00E93536">
      <w:pPr>
        <w:pStyle w:val="TBCONS1"/>
        <w:tabs>
          <w:tab w:val="left" w:pos="4678"/>
        </w:tabs>
        <w:spacing w:before="120"/>
        <w:rPr>
          <w:rFonts w:asciiTheme="majorHAnsi" w:hAnsiTheme="majorHAnsi" w:cstheme="majorHAnsi"/>
          <w:sz w:val="28"/>
          <w:szCs w:val="28"/>
        </w:rPr>
      </w:pPr>
      <w:r w:rsidRPr="008040E8">
        <w:rPr>
          <w:rFonts w:asciiTheme="majorHAnsi" w:hAnsiTheme="majorHAnsi" w:cstheme="majorHAnsi"/>
          <w:bCs/>
          <w:sz w:val="28"/>
          <w:szCs w:val="28"/>
        </w:rPr>
        <w:t>+ Mộ cát táng (CT)</w:t>
      </w:r>
      <w:r w:rsidR="00BF7227" w:rsidRPr="008040E8">
        <w:rPr>
          <w:rFonts w:asciiTheme="majorHAnsi" w:hAnsiTheme="majorHAnsi" w:cstheme="majorHAnsi"/>
          <w:bCs/>
          <w:sz w:val="28"/>
          <w:szCs w:val="28"/>
        </w:rPr>
        <w:t>: L</w:t>
      </w:r>
      <w:r w:rsidRPr="008040E8">
        <w:rPr>
          <w:rFonts w:asciiTheme="majorHAnsi" w:hAnsiTheme="majorHAnsi" w:cstheme="majorHAnsi"/>
          <w:sz w:val="28"/>
          <w:szCs w:val="28"/>
        </w:rPr>
        <w:t>oại mộ đơn, kích thước mộ 1,5</w:t>
      </w:r>
      <w:r w:rsidR="00BF7227" w:rsidRPr="008040E8">
        <w:rPr>
          <w:rFonts w:asciiTheme="majorHAnsi" w:hAnsiTheme="majorHAnsi" w:cstheme="majorHAnsi"/>
          <w:sz w:val="28"/>
          <w:szCs w:val="28"/>
        </w:rPr>
        <w:t xml:space="preserve"> </w:t>
      </w:r>
      <w:r w:rsidRPr="008040E8">
        <w:rPr>
          <w:rFonts w:asciiTheme="majorHAnsi" w:hAnsiTheme="majorHAnsi" w:cstheme="majorHAnsi"/>
          <w:sz w:val="28"/>
          <w:szCs w:val="28"/>
        </w:rPr>
        <w:t>x 1</w:t>
      </w:r>
      <w:r w:rsidR="00BF7227" w:rsidRPr="008040E8">
        <w:rPr>
          <w:rFonts w:asciiTheme="majorHAnsi" w:hAnsiTheme="majorHAnsi" w:cstheme="majorHAnsi"/>
          <w:sz w:val="28"/>
          <w:szCs w:val="28"/>
        </w:rPr>
        <w:t>,0</w:t>
      </w:r>
      <w:r w:rsidRPr="008040E8">
        <w:rPr>
          <w:rFonts w:asciiTheme="majorHAnsi" w:hAnsiTheme="majorHAnsi" w:cstheme="majorHAnsi"/>
          <w:sz w:val="28"/>
          <w:szCs w:val="28"/>
        </w:rPr>
        <w:t xml:space="preserve"> m </w:t>
      </w:r>
      <w:r w:rsidR="00BF7227" w:rsidRPr="008040E8">
        <w:rPr>
          <w:rFonts w:asciiTheme="majorHAnsi" w:hAnsiTheme="majorHAnsi" w:cstheme="majorHAnsi"/>
          <w:sz w:val="28"/>
          <w:szCs w:val="28"/>
        </w:rPr>
        <w:t xml:space="preserve">= </w:t>
      </w:r>
      <w:r w:rsidRPr="008040E8">
        <w:rPr>
          <w:rFonts w:asciiTheme="majorHAnsi" w:hAnsiTheme="majorHAnsi" w:cstheme="majorHAnsi"/>
          <w:sz w:val="28"/>
          <w:szCs w:val="28"/>
        </w:rPr>
        <w:t xml:space="preserve">1,5 </w:t>
      </w:r>
      <w:r w:rsidR="00A741B5" w:rsidRPr="008040E8">
        <w:rPr>
          <w:rFonts w:asciiTheme="majorHAnsi" w:hAnsiTheme="majorHAnsi" w:cstheme="majorHAnsi"/>
          <w:sz w:val="28"/>
          <w:szCs w:val="28"/>
        </w:rPr>
        <w:t>m²</w:t>
      </w:r>
      <w:r w:rsidRPr="008040E8">
        <w:rPr>
          <w:rFonts w:asciiTheme="majorHAnsi" w:hAnsiTheme="majorHAnsi" w:cstheme="majorHAnsi"/>
          <w:sz w:val="28"/>
          <w:szCs w:val="28"/>
        </w:rPr>
        <w:t>, tổng số lượng mộ đơn dự kiến 11.390 mộ, gồm:</w:t>
      </w:r>
    </w:p>
    <w:p w14:paraId="6A53AB11" w14:textId="53082DCF" w:rsidR="002A1E64" w:rsidRPr="008040E8" w:rsidRDefault="00AA1268" w:rsidP="00E93536">
      <w:pPr>
        <w:pStyle w:val="TBCONS1"/>
        <w:numPr>
          <w:ilvl w:val="0"/>
          <w:numId w:val="24"/>
        </w:numPr>
        <w:spacing w:before="120"/>
        <w:ind w:left="0" w:firstLine="567"/>
        <w:rPr>
          <w:rFonts w:asciiTheme="majorHAnsi" w:hAnsiTheme="majorHAnsi" w:cstheme="majorHAnsi"/>
          <w:sz w:val="28"/>
          <w:szCs w:val="28"/>
        </w:rPr>
      </w:pPr>
      <w:r>
        <w:rPr>
          <w:rFonts w:asciiTheme="majorHAnsi" w:hAnsiTheme="majorHAnsi" w:cstheme="majorHAnsi"/>
          <w:sz w:val="28"/>
          <w:szCs w:val="28"/>
        </w:rPr>
        <w:t xml:space="preserve"> </w:t>
      </w:r>
      <w:r w:rsidR="002A1E64" w:rsidRPr="008040E8">
        <w:rPr>
          <w:rFonts w:asciiTheme="majorHAnsi" w:hAnsiTheme="majorHAnsi" w:cstheme="majorHAnsi"/>
          <w:sz w:val="28"/>
          <w:szCs w:val="28"/>
        </w:rPr>
        <w:t xml:space="preserve">Mộ cát táng loại I </w:t>
      </w:r>
      <w:r w:rsidR="002A1E64" w:rsidRPr="008040E8">
        <w:rPr>
          <w:rFonts w:asciiTheme="majorHAnsi" w:hAnsiTheme="majorHAnsi" w:cstheme="majorHAnsi"/>
          <w:i/>
          <w:sz w:val="28"/>
          <w:szCs w:val="28"/>
        </w:rPr>
        <w:t>(ký hiệu CT-I)</w:t>
      </w:r>
      <w:r w:rsidR="00BF7227" w:rsidRPr="008040E8">
        <w:rPr>
          <w:rFonts w:asciiTheme="majorHAnsi" w:hAnsiTheme="majorHAnsi" w:cstheme="majorHAnsi"/>
          <w:sz w:val="28"/>
          <w:szCs w:val="28"/>
        </w:rPr>
        <w:t>: C</w:t>
      </w:r>
      <w:r w:rsidR="002A1E64" w:rsidRPr="008040E8">
        <w:rPr>
          <w:rFonts w:asciiTheme="majorHAnsi" w:hAnsiTheme="majorHAnsi" w:cstheme="majorHAnsi"/>
          <w:sz w:val="28"/>
          <w:szCs w:val="28"/>
        </w:rPr>
        <w:t>ó khoảng cách giữa</w:t>
      </w:r>
      <w:r w:rsidR="006F1388" w:rsidRPr="008040E8">
        <w:rPr>
          <w:rFonts w:asciiTheme="majorHAnsi" w:hAnsiTheme="majorHAnsi" w:cstheme="majorHAnsi"/>
          <w:sz w:val="28"/>
          <w:szCs w:val="28"/>
        </w:rPr>
        <w:t xml:space="preserve"> hai hàng mộ liên tiếp là 1,2 m;</w:t>
      </w:r>
      <w:r w:rsidR="002A1E64" w:rsidRPr="008040E8">
        <w:rPr>
          <w:rFonts w:asciiTheme="majorHAnsi" w:hAnsiTheme="majorHAnsi" w:cstheme="majorHAnsi"/>
          <w:sz w:val="28"/>
          <w:szCs w:val="28"/>
        </w:rPr>
        <w:t xml:space="preserve"> Khoảng cách giữa 02 phần mộ liên tiếp cùng hàng là 0,6 m; Tổng số lượng mộ dự kiến 9.908 mộ. </w:t>
      </w:r>
    </w:p>
    <w:p w14:paraId="26D6A7A2" w14:textId="7BD24629" w:rsidR="002A1E64" w:rsidRPr="008040E8" w:rsidRDefault="00AA1268" w:rsidP="00E93536">
      <w:pPr>
        <w:pStyle w:val="TBCONS1"/>
        <w:numPr>
          <w:ilvl w:val="0"/>
          <w:numId w:val="24"/>
        </w:numPr>
        <w:spacing w:before="120"/>
        <w:ind w:left="0" w:firstLine="567"/>
        <w:rPr>
          <w:rFonts w:asciiTheme="majorHAnsi" w:hAnsiTheme="majorHAnsi" w:cstheme="majorHAnsi"/>
          <w:sz w:val="28"/>
          <w:szCs w:val="28"/>
        </w:rPr>
      </w:pPr>
      <w:r>
        <w:rPr>
          <w:rFonts w:asciiTheme="majorHAnsi" w:hAnsiTheme="majorHAnsi" w:cstheme="majorHAnsi"/>
          <w:sz w:val="28"/>
          <w:szCs w:val="28"/>
        </w:rPr>
        <w:lastRenderedPageBreak/>
        <w:t xml:space="preserve"> </w:t>
      </w:r>
      <w:r w:rsidR="002A1E64" w:rsidRPr="008040E8">
        <w:rPr>
          <w:rFonts w:asciiTheme="majorHAnsi" w:hAnsiTheme="majorHAnsi" w:cstheme="majorHAnsi"/>
          <w:sz w:val="28"/>
          <w:szCs w:val="28"/>
        </w:rPr>
        <w:t xml:space="preserve">Mộ cát táng loại II </w:t>
      </w:r>
      <w:r w:rsidR="002A1E64" w:rsidRPr="008040E8">
        <w:rPr>
          <w:rFonts w:asciiTheme="majorHAnsi" w:hAnsiTheme="majorHAnsi" w:cstheme="majorHAnsi"/>
          <w:i/>
          <w:sz w:val="28"/>
          <w:szCs w:val="28"/>
        </w:rPr>
        <w:t>(ký hiệu CT-II)</w:t>
      </w:r>
      <w:r w:rsidR="00BF7227" w:rsidRPr="008040E8">
        <w:rPr>
          <w:rFonts w:asciiTheme="majorHAnsi" w:hAnsiTheme="majorHAnsi" w:cstheme="majorHAnsi"/>
          <w:sz w:val="28"/>
          <w:szCs w:val="28"/>
        </w:rPr>
        <w:t>: C</w:t>
      </w:r>
      <w:r w:rsidR="002A1E64" w:rsidRPr="008040E8">
        <w:rPr>
          <w:rFonts w:asciiTheme="majorHAnsi" w:hAnsiTheme="majorHAnsi" w:cstheme="majorHAnsi"/>
          <w:sz w:val="28"/>
          <w:szCs w:val="28"/>
        </w:rPr>
        <w:t>ó khoảng cách giữa hai hàng mộ liên tiếp là 1,8 m</w:t>
      </w:r>
      <w:r w:rsidR="006F1388" w:rsidRPr="008040E8">
        <w:rPr>
          <w:rFonts w:asciiTheme="majorHAnsi" w:hAnsiTheme="majorHAnsi" w:cstheme="majorHAnsi"/>
          <w:sz w:val="28"/>
          <w:szCs w:val="28"/>
        </w:rPr>
        <w:t>;</w:t>
      </w:r>
      <w:r w:rsidR="002A1E64" w:rsidRPr="008040E8">
        <w:rPr>
          <w:rFonts w:asciiTheme="majorHAnsi" w:hAnsiTheme="majorHAnsi" w:cstheme="majorHAnsi"/>
          <w:sz w:val="28"/>
          <w:szCs w:val="28"/>
        </w:rPr>
        <w:t xml:space="preserve"> Khoảng cách giữa 02 phần mộ liên tiếp cùng hàng là 0,6</w:t>
      </w:r>
      <w:r w:rsidR="00BF7227" w:rsidRPr="008040E8">
        <w:rPr>
          <w:rFonts w:asciiTheme="majorHAnsi" w:hAnsiTheme="majorHAnsi" w:cstheme="majorHAnsi"/>
          <w:sz w:val="28"/>
          <w:szCs w:val="28"/>
        </w:rPr>
        <w:t xml:space="preserve"> </w:t>
      </w:r>
      <w:r w:rsidR="002A1E64" w:rsidRPr="008040E8">
        <w:rPr>
          <w:rFonts w:asciiTheme="majorHAnsi" w:hAnsiTheme="majorHAnsi" w:cstheme="majorHAnsi"/>
          <w:sz w:val="28"/>
          <w:szCs w:val="28"/>
        </w:rPr>
        <w:t xml:space="preserve">m; Tổng số lượng mộ dự kiến 1.482 mộ. </w:t>
      </w:r>
    </w:p>
    <w:p w14:paraId="13E9C061" w14:textId="0259304E" w:rsidR="002A1E64" w:rsidRPr="008040E8" w:rsidRDefault="002A1E64" w:rsidP="00E93536">
      <w:pPr>
        <w:pStyle w:val="TBCONS1"/>
        <w:tabs>
          <w:tab w:val="left" w:pos="4678"/>
        </w:tabs>
        <w:spacing w:before="120"/>
        <w:rPr>
          <w:rFonts w:asciiTheme="majorHAnsi" w:hAnsiTheme="majorHAnsi" w:cstheme="majorHAnsi"/>
          <w:bCs/>
          <w:sz w:val="28"/>
          <w:szCs w:val="28"/>
        </w:rPr>
      </w:pPr>
      <w:r w:rsidRPr="008040E8">
        <w:rPr>
          <w:rFonts w:asciiTheme="majorHAnsi" w:hAnsiTheme="majorHAnsi" w:cstheme="majorHAnsi"/>
          <w:bCs/>
          <w:sz w:val="28"/>
          <w:szCs w:val="28"/>
        </w:rPr>
        <w:t>+ Mộ bàn giao địa phương:</w:t>
      </w:r>
    </w:p>
    <w:p w14:paraId="09860A81" w14:textId="4CDA80E4" w:rsidR="002A1E64" w:rsidRPr="008040E8" w:rsidRDefault="00AA1268" w:rsidP="00E93536">
      <w:pPr>
        <w:pStyle w:val="TBCONS1"/>
        <w:numPr>
          <w:ilvl w:val="0"/>
          <w:numId w:val="24"/>
        </w:numPr>
        <w:spacing w:before="120"/>
        <w:ind w:left="0" w:firstLine="567"/>
        <w:rPr>
          <w:rFonts w:asciiTheme="majorHAnsi" w:hAnsiTheme="majorHAnsi" w:cstheme="majorHAnsi"/>
          <w:sz w:val="28"/>
          <w:szCs w:val="28"/>
        </w:rPr>
      </w:pPr>
      <w:r>
        <w:rPr>
          <w:rFonts w:asciiTheme="majorHAnsi" w:hAnsiTheme="majorHAnsi" w:cstheme="majorHAnsi"/>
          <w:sz w:val="28"/>
          <w:szCs w:val="28"/>
        </w:rPr>
        <w:t xml:space="preserve"> </w:t>
      </w:r>
      <w:r w:rsidR="002A1E64" w:rsidRPr="008040E8">
        <w:rPr>
          <w:rFonts w:asciiTheme="majorHAnsi" w:hAnsiTheme="majorHAnsi" w:cstheme="majorHAnsi"/>
          <w:sz w:val="28"/>
          <w:szCs w:val="28"/>
        </w:rPr>
        <w:t xml:space="preserve">Mộ chôn một lần </w:t>
      </w:r>
      <w:r w:rsidR="002A1E64" w:rsidRPr="008040E8">
        <w:rPr>
          <w:rFonts w:asciiTheme="majorHAnsi" w:hAnsiTheme="majorHAnsi" w:cstheme="majorHAnsi"/>
          <w:i/>
          <w:sz w:val="28"/>
          <w:szCs w:val="28"/>
        </w:rPr>
        <w:t>(ký hiệu CML-ĐP)</w:t>
      </w:r>
      <w:r w:rsidR="00BF7227" w:rsidRPr="008040E8">
        <w:rPr>
          <w:rFonts w:asciiTheme="majorHAnsi" w:hAnsiTheme="majorHAnsi" w:cstheme="majorHAnsi"/>
          <w:sz w:val="28"/>
          <w:szCs w:val="28"/>
        </w:rPr>
        <w:t xml:space="preserve">: </w:t>
      </w:r>
      <w:r w:rsidR="00BF7227" w:rsidRPr="008040E8">
        <w:rPr>
          <w:rFonts w:asciiTheme="majorHAnsi" w:hAnsiTheme="majorHAnsi" w:cstheme="majorHAnsi"/>
          <w:bCs/>
          <w:sz w:val="28"/>
          <w:szCs w:val="28"/>
        </w:rPr>
        <w:t>Loại mộ đơn, kích</w:t>
      </w:r>
      <w:r w:rsidR="002A1E64" w:rsidRPr="008040E8">
        <w:rPr>
          <w:rFonts w:asciiTheme="majorHAnsi" w:hAnsiTheme="majorHAnsi" w:cstheme="majorHAnsi"/>
          <w:sz w:val="28"/>
          <w:szCs w:val="28"/>
        </w:rPr>
        <w:t xml:space="preserve"> thước mộ 2,4</w:t>
      </w:r>
      <w:r w:rsidR="00BF7227" w:rsidRPr="008040E8">
        <w:rPr>
          <w:rFonts w:asciiTheme="majorHAnsi" w:hAnsiTheme="majorHAnsi" w:cstheme="majorHAnsi"/>
          <w:sz w:val="28"/>
          <w:szCs w:val="28"/>
        </w:rPr>
        <w:t xml:space="preserve"> </w:t>
      </w:r>
      <w:r w:rsidR="002A1E64" w:rsidRPr="008040E8">
        <w:rPr>
          <w:rFonts w:asciiTheme="majorHAnsi" w:hAnsiTheme="majorHAnsi" w:cstheme="majorHAnsi"/>
          <w:sz w:val="28"/>
          <w:szCs w:val="28"/>
        </w:rPr>
        <w:t>x 1,</w:t>
      </w:r>
      <w:r w:rsidR="006F1388" w:rsidRPr="008040E8">
        <w:rPr>
          <w:rFonts w:asciiTheme="majorHAnsi" w:hAnsiTheme="majorHAnsi" w:cstheme="majorHAnsi"/>
          <w:sz w:val="28"/>
          <w:szCs w:val="28"/>
        </w:rPr>
        <w:t>2</w:t>
      </w:r>
      <w:r w:rsidR="002A1E64" w:rsidRPr="008040E8">
        <w:rPr>
          <w:rFonts w:asciiTheme="majorHAnsi" w:hAnsiTheme="majorHAnsi" w:cstheme="majorHAnsi"/>
          <w:sz w:val="28"/>
          <w:szCs w:val="28"/>
        </w:rPr>
        <w:t xml:space="preserve"> m </w:t>
      </w:r>
      <w:r w:rsidR="00BF7227" w:rsidRPr="008040E8">
        <w:rPr>
          <w:rFonts w:asciiTheme="majorHAnsi" w:hAnsiTheme="majorHAnsi" w:cstheme="majorHAnsi"/>
          <w:sz w:val="28"/>
          <w:szCs w:val="28"/>
        </w:rPr>
        <w:t xml:space="preserve">= </w:t>
      </w:r>
      <w:r w:rsidR="002A1E64" w:rsidRPr="008040E8">
        <w:rPr>
          <w:rFonts w:asciiTheme="majorHAnsi" w:hAnsiTheme="majorHAnsi" w:cstheme="majorHAnsi"/>
          <w:sz w:val="28"/>
          <w:szCs w:val="28"/>
        </w:rPr>
        <w:t>2,88</w:t>
      </w:r>
      <w:r w:rsidR="00BF7227" w:rsidRPr="008040E8">
        <w:rPr>
          <w:rFonts w:asciiTheme="majorHAnsi" w:hAnsiTheme="majorHAnsi" w:cstheme="majorHAnsi"/>
          <w:sz w:val="28"/>
          <w:szCs w:val="28"/>
        </w:rPr>
        <w:t xml:space="preserve"> </w:t>
      </w:r>
      <w:r w:rsidR="002A1E64" w:rsidRPr="008040E8">
        <w:rPr>
          <w:rFonts w:asciiTheme="majorHAnsi" w:hAnsiTheme="majorHAnsi" w:cstheme="majorHAnsi"/>
          <w:sz w:val="28"/>
          <w:szCs w:val="28"/>
        </w:rPr>
        <w:t>m</w:t>
      </w:r>
      <w:r w:rsidR="006F1388" w:rsidRPr="008040E8">
        <w:rPr>
          <w:rFonts w:asciiTheme="majorHAnsi" w:hAnsiTheme="majorHAnsi" w:cstheme="majorHAnsi"/>
          <w:sz w:val="28"/>
          <w:szCs w:val="28"/>
        </w:rPr>
        <w:t>²</w:t>
      </w:r>
      <w:r w:rsidR="002A1E64" w:rsidRPr="008040E8">
        <w:rPr>
          <w:rFonts w:asciiTheme="majorHAnsi" w:hAnsiTheme="majorHAnsi" w:cstheme="majorHAnsi"/>
          <w:sz w:val="28"/>
          <w:szCs w:val="28"/>
        </w:rPr>
        <w:t xml:space="preserve">. Tổng số lượng mộ dự kiến 2.468 mộ. </w:t>
      </w:r>
    </w:p>
    <w:p w14:paraId="764DB25A" w14:textId="758F772D" w:rsidR="002A1E64" w:rsidRPr="008040E8" w:rsidRDefault="00AA1268" w:rsidP="00E93536">
      <w:pPr>
        <w:pStyle w:val="TBCONS1"/>
        <w:numPr>
          <w:ilvl w:val="0"/>
          <w:numId w:val="24"/>
        </w:numPr>
        <w:spacing w:before="120"/>
        <w:ind w:left="0" w:firstLine="567"/>
        <w:rPr>
          <w:rFonts w:asciiTheme="majorHAnsi" w:hAnsiTheme="majorHAnsi" w:cstheme="majorHAnsi"/>
          <w:sz w:val="28"/>
          <w:szCs w:val="28"/>
        </w:rPr>
      </w:pPr>
      <w:r>
        <w:rPr>
          <w:rFonts w:asciiTheme="majorHAnsi" w:hAnsiTheme="majorHAnsi" w:cstheme="majorHAnsi"/>
          <w:sz w:val="28"/>
          <w:szCs w:val="28"/>
        </w:rPr>
        <w:t xml:space="preserve"> </w:t>
      </w:r>
      <w:r w:rsidR="002A1E64" w:rsidRPr="008040E8">
        <w:rPr>
          <w:rFonts w:asciiTheme="majorHAnsi" w:hAnsiTheme="majorHAnsi" w:cstheme="majorHAnsi"/>
          <w:sz w:val="28"/>
          <w:szCs w:val="28"/>
        </w:rPr>
        <w:t xml:space="preserve">Mộ cát táng </w:t>
      </w:r>
      <w:r w:rsidR="002A1E64" w:rsidRPr="008040E8">
        <w:rPr>
          <w:rFonts w:asciiTheme="majorHAnsi" w:hAnsiTheme="majorHAnsi" w:cstheme="majorHAnsi"/>
          <w:i/>
          <w:sz w:val="28"/>
          <w:szCs w:val="28"/>
        </w:rPr>
        <w:t>(ký hiệu CT-ĐP)</w:t>
      </w:r>
      <w:r w:rsidR="00BF7227" w:rsidRPr="008040E8">
        <w:rPr>
          <w:rFonts w:asciiTheme="majorHAnsi" w:hAnsiTheme="majorHAnsi" w:cstheme="majorHAnsi"/>
          <w:sz w:val="28"/>
          <w:szCs w:val="28"/>
        </w:rPr>
        <w:t xml:space="preserve">: </w:t>
      </w:r>
      <w:r w:rsidR="00BF7227" w:rsidRPr="008040E8">
        <w:rPr>
          <w:rFonts w:asciiTheme="majorHAnsi" w:hAnsiTheme="majorHAnsi" w:cstheme="majorHAnsi"/>
          <w:bCs/>
          <w:sz w:val="28"/>
          <w:szCs w:val="28"/>
        </w:rPr>
        <w:t>Loại mộ đơn, kích</w:t>
      </w:r>
      <w:r w:rsidR="002A1E64" w:rsidRPr="008040E8">
        <w:rPr>
          <w:rFonts w:asciiTheme="majorHAnsi" w:hAnsiTheme="majorHAnsi" w:cstheme="majorHAnsi"/>
          <w:sz w:val="28"/>
          <w:szCs w:val="28"/>
        </w:rPr>
        <w:t xml:space="preserve"> thước mộ 1,5 x 1</w:t>
      </w:r>
      <w:r w:rsidR="00BF7227" w:rsidRPr="008040E8">
        <w:rPr>
          <w:rFonts w:asciiTheme="majorHAnsi" w:hAnsiTheme="majorHAnsi" w:cstheme="majorHAnsi"/>
          <w:sz w:val="28"/>
          <w:szCs w:val="28"/>
        </w:rPr>
        <w:t>,0</w:t>
      </w:r>
      <w:r w:rsidR="002A1E64" w:rsidRPr="008040E8">
        <w:rPr>
          <w:rFonts w:asciiTheme="majorHAnsi" w:hAnsiTheme="majorHAnsi" w:cstheme="majorHAnsi"/>
          <w:sz w:val="28"/>
          <w:szCs w:val="28"/>
        </w:rPr>
        <w:t xml:space="preserve"> m </w:t>
      </w:r>
      <w:r w:rsidR="00BF7227" w:rsidRPr="008040E8">
        <w:rPr>
          <w:rFonts w:asciiTheme="majorHAnsi" w:hAnsiTheme="majorHAnsi" w:cstheme="majorHAnsi"/>
          <w:sz w:val="28"/>
          <w:szCs w:val="28"/>
        </w:rPr>
        <w:t xml:space="preserve">= </w:t>
      </w:r>
      <w:r w:rsidR="002A1E64" w:rsidRPr="008040E8">
        <w:rPr>
          <w:rFonts w:asciiTheme="majorHAnsi" w:hAnsiTheme="majorHAnsi" w:cstheme="majorHAnsi"/>
          <w:sz w:val="28"/>
          <w:szCs w:val="28"/>
        </w:rPr>
        <w:t>1,5 m</w:t>
      </w:r>
      <w:r w:rsidR="006F1388" w:rsidRPr="008040E8">
        <w:rPr>
          <w:rFonts w:asciiTheme="majorHAnsi" w:hAnsiTheme="majorHAnsi" w:cstheme="majorHAnsi"/>
          <w:sz w:val="28"/>
          <w:szCs w:val="28"/>
        </w:rPr>
        <w:t>²</w:t>
      </w:r>
      <w:r w:rsidR="002A1E64" w:rsidRPr="008040E8">
        <w:rPr>
          <w:rFonts w:asciiTheme="majorHAnsi" w:hAnsiTheme="majorHAnsi" w:cstheme="majorHAnsi"/>
          <w:sz w:val="28"/>
          <w:szCs w:val="28"/>
        </w:rPr>
        <w:t>. Tổng số lượng mộ dự kiến 2.050 mộ.</w:t>
      </w:r>
    </w:p>
    <w:p w14:paraId="1DC02F71" w14:textId="51FC6134" w:rsidR="002A1E64" w:rsidRPr="008040E8" w:rsidRDefault="002A1E64" w:rsidP="00E93536">
      <w:pPr>
        <w:pStyle w:val="TBCONS1"/>
        <w:numPr>
          <w:ilvl w:val="0"/>
          <w:numId w:val="24"/>
        </w:numPr>
        <w:spacing w:before="120"/>
        <w:ind w:left="0" w:firstLine="567"/>
        <w:rPr>
          <w:rFonts w:asciiTheme="majorHAnsi" w:hAnsiTheme="majorHAnsi" w:cstheme="majorHAnsi"/>
          <w:sz w:val="28"/>
          <w:szCs w:val="28"/>
        </w:rPr>
      </w:pPr>
      <w:r w:rsidRPr="008040E8">
        <w:rPr>
          <w:rFonts w:asciiTheme="majorHAnsi" w:hAnsiTheme="majorHAnsi" w:cstheme="majorHAnsi"/>
          <w:sz w:val="28"/>
          <w:szCs w:val="28"/>
        </w:rPr>
        <w:t>Tổng diện tích là 28.490,77 m</w:t>
      </w:r>
      <w:r w:rsidR="006F1388" w:rsidRPr="008040E8">
        <w:rPr>
          <w:rFonts w:asciiTheme="majorHAnsi" w:hAnsiTheme="majorHAnsi" w:cstheme="majorHAnsi"/>
          <w:sz w:val="28"/>
          <w:szCs w:val="28"/>
        </w:rPr>
        <w:t>²</w:t>
      </w:r>
      <w:r w:rsidRPr="008040E8">
        <w:rPr>
          <w:rFonts w:asciiTheme="majorHAnsi" w:hAnsiTheme="majorHAnsi" w:cstheme="majorHAnsi"/>
          <w:sz w:val="28"/>
          <w:szCs w:val="28"/>
        </w:rPr>
        <w:t>, gồm</w:t>
      </w:r>
      <w:r w:rsidR="00BF7227" w:rsidRPr="008040E8">
        <w:rPr>
          <w:rFonts w:asciiTheme="majorHAnsi" w:hAnsiTheme="majorHAnsi" w:cstheme="majorHAnsi"/>
          <w:sz w:val="28"/>
          <w:szCs w:val="28"/>
        </w:rPr>
        <w:t>:</w:t>
      </w:r>
      <w:r w:rsidRPr="008040E8">
        <w:rPr>
          <w:rFonts w:asciiTheme="majorHAnsi" w:hAnsiTheme="majorHAnsi" w:cstheme="majorHAnsi"/>
          <w:sz w:val="28"/>
          <w:szCs w:val="28"/>
        </w:rPr>
        <w:t xml:space="preserve"> 4.518 mộ, chiếm 11,06% tổng diện tích đất mai táng.</w:t>
      </w:r>
    </w:p>
    <w:p w14:paraId="70E8C88E" w14:textId="69EAD761" w:rsidR="002A1E64" w:rsidRPr="008040E8" w:rsidRDefault="002A1E64" w:rsidP="00E93536">
      <w:pPr>
        <w:pStyle w:val="TBCONS1"/>
        <w:tabs>
          <w:tab w:val="left" w:pos="4678"/>
        </w:tabs>
        <w:spacing w:before="120"/>
        <w:rPr>
          <w:rFonts w:asciiTheme="majorHAnsi" w:hAnsiTheme="majorHAnsi" w:cstheme="majorHAnsi"/>
          <w:sz w:val="28"/>
          <w:szCs w:val="28"/>
        </w:rPr>
      </w:pPr>
      <w:r w:rsidRPr="008040E8">
        <w:rPr>
          <w:rFonts w:asciiTheme="majorHAnsi" w:hAnsiTheme="majorHAnsi" w:cstheme="majorHAnsi"/>
          <w:bCs/>
          <w:sz w:val="28"/>
          <w:szCs w:val="28"/>
        </w:rPr>
        <w:t xml:space="preserve">- Đất </w:t>
      </w:r>
      <w:r w:rsidRPr="008040E8">
        <w:rPr>
          <w:rFonts w:asciiTheme="majorHAnsi" w:hAnsiTheme="majorHAnsi" w:cstheme="majorHAnsi"/>
          <w:sz w:val="28"/>
          <w:szCs w:val="28"/>
        </w:rPr>
        <w:t xml:space="preserve">công trình phục vụ </w:t>
      </w:r>
      <w:r w:rsidR="00BF7227" w:rsidRPr="008040E8">
        <w:rPr>
          <w:rFonts w:asciiTheme="majorHAnsi" w:hAnsiTheme="majorHAnsi" w:cstheme="majorHAnsi"/>
          <w:sz w:val="28"/>
          <w:szCs w:val="28"/>
        </w:rPr>
        <w:t>- k</w:t>
      </w:r>
      <w:r w:rsidRPr="008040E8">
        <w:rPr>
          <w:rFonts w:asciiTheme="majorHAnsi" w:hAnsiTheme="majorHAnsi" w:cstheme="majorHAnsi"/>
          <w:sz w:val="28"/>
          <w:szCs w:val="28"/>
        </w:rPr>
        <w:t>ỹ thuật</w:t>
      </w:r>
      <w:r w:rsidR="00BF7227" w:rsidRPr="008040E8">
        <w:rPr>
          <w:rFonts w:asciiTheme="majorHAnsi" w:hAnsiTheme="majorHAnsi" w:cstheme="majorHAnsi"/>
          <w:bCs/>
          <w:sz w:val="28"/>
          <w:szCs w:val="28"/>
        </w:rPr>
        <w:t>: T</w:t>
      </w:r>
      <w:r w:rsidRPr="008040E8">
        <w:rPr>
          <w:rFonts w:asciiTheme="majorHAnsi" w:hAnsiTheme="majorHAnsi" w:cstheme="majorHAnsi"/>
          <w:sz w:val="28"/>
          <w:szCs w:val="28"/>
        </w:rPr>
        <w:t xml:space="preserve">ổng diện tích 24.852,74 </w:t>
      </w:r>
      <w:r w:rsidR="00A741B5" w:rsidRPr="008040E8">
        <w:rPr>
          <w:rFonts w:asciiTheme="majorHAnsi" w:hAnsiTheme="majorHAnsi" w:cstheme="majorHAnsi"/>
          <w:sz w:val="28"/>
          <w:szCs w:val="28"/>
        </w:rPr>
        <w:t>m²</w:t>
      </w:r>
      <w:r w:rsidRPr="008040E8">
        <w:rPr>
          <w:rFonts w:asciiTheme="majorHAnsi" w:hAnsiTheme="majorHAnsi" w:cstheme="majorHAnsi"/>
          <w:sz w:val="28"/>
          <w:szCs w:val="28"/>
        </w:rPr>
        <w:t xml:space="preserve">, chiếm tỷ lệ 5,0% diện tích toàn khu, bao gồm các công trình: </w:t>
      </w:r>
    </w:p>
    <w:p w14:paraId="2D62ECDE" w14:textId="41D0FCB6" w:rsidR="002A1E64" w:rsidRPr="008040E8" w:rsidRDefault="002A1E64" w:rsidP="00E93536">
      <w:pPr>
        <w:pStyle w:val="TBCONS1"/>
        <w:tabs>
          <w:tab w:val="left" w:pos="4678"/>
        </w:tabs>
        <w:spacing w:before="120"/>
        <w:rPr>
          <w:rFonts w:asciiTheme="majorHAnsi" w:hAnsiTheme="majorHAnsi" w:cstheme="majorHAnsi"/>
          <w:sz w:val="28"/>
          <w:szCs w:val="28"/>
        </w:rPr>
      </w:pPr>
      <w:r w:rsidRPr="008040E8">
        <w:rPr>
          <w:rFonts w:asciiTheme="majorHAnsi" w:hAnsiTheme="majorHAnsi" w:cstheme="majorHAnsi"/>
          <w:bCs/>
          <w:sz w:val="28"/>
          <w:szCs w:val="28"/>
        </w:rPr>
        <w:t>+ Nhà điều hành</w:t>
      </w:r>
      <w:r w:rsidRPr="008040E8">
        <w:rPr>
          <w:rFonts w:asciiTheme="majorHAnsi" w:hAnsiTheme="majorHAnsi" w:cstheme="majorHAnsi"/>
          <w:sz w:val="28"/>
          <w:szCs w:val="28"/>
        </w:rPr>
        <w:t xml:space="preserve"> </w:t>
      </w:r>
      <w:r w:rsidRPr="008040E8">
        <w:rPr>
          <w:rFonts w:asciiTheme="majorHAnsi" w:hAnsiTheme="majorHAnsi" w:cstheme="majorHAnsi"/>
          <w:i/>
          <w:sz w:val="28"/>
          <w:szCs w:val="28"/>
        </w:rPr>
        <w:t>(ký hiệu ĐH)</w:t>
      </w:r>
      <w:r w:rsidR="00BF7227" w:rsidRPr="008040E8">
        <w:rPr>
          <w:rFonts w:asciiTheme="majorHAnsi" w:hAnsiTheme="majorHAnsi" w:cstheme="majorHAnsi"/>
          <w:sz w:val="28"/>
          <w:szCs w:val="28"/>
        </w:rPr>
        <w:t>: L</w:t>
      </w:r>
      <w:r w:rsidRPr="008040E8">
        <w:rPr>
          <w:rFonts w:asciiTheme="majorHAnsi" w:hAnsiTheme="majorHAnsi" w:cstheme="majorHAnsi"/>
          <w:sz w:val="28"/>
          <w:szCs w:val="28"/>
        </w:rPr>
        <w:t xml:space="preserve">à </w:t>
      </w:r>
      <w:r w:rsidR="00BF7227" w:rsidRPr="008040E8">
        <w:rPr>
          <w:rFonts w:asciiTheme="majorHAnsi" w:hAnsiTheme="majorHAnsi" w:cstheme="majorHAnsi"/>
          <w:sz w:val="28"/>
          <w:szCs w:val="28"/>
        </w:rPr>
        <w:t>Văn</w:t>
      </w:r>
      <w:r w:rsidRPr="008040E8">
        <w:rPr>
          <w:rFonts w:asciiTheme="majorHAnsi" w:hAnsiTheme="majorHAnsi" w:cstheme="majorHAnsi"/>
          <w:sz w:val="28"/>
          <w:szCs w:val="28"/>
        </w:rPr>
        <w:t xml:space="preserve"> phòng điều hành cho toàn khu. Diện tích đất 1.915,16 </w:t>
      </w:r>
      <w:r w:rsidR="00A741B5" w:rsidRPr="008040E8">
        <w:rPr>
          <w:rFonts w:asciiTheme="majorHAnsi" w:hAnsiTheme="majorHAnsi" w:cstheme="majorHAnsi"/>
          <w:sz w:val="28"/>
          <w:szCs w:val="28"/>
        </w:rPr>
        <w:t>m²</w:t>
      </w:r>
      <w:r w:rsidR="00BF7227" w:rsidRPr="008040E8">
        <w:rPr>
          <w:rFonts w:asciiTheme="majorHAnsi" w:hAnsiTheme="majorHAnsi" w:cstheme="majorHAnsi"/>
          <w:sz w:val="28"/>
          <w:szCs w:val="28"/>
        </w:rPr>
        <w:t>,</w:t>
      </w:r>
      <w:r w:rsidRPr="008040E8">
        <w:rPr>
          <w:rFonts w:asciiTheme="majorHAnsi" w:hAnsiTheme="majorHAnsi" w:cstheme="majorHAnsi"/>
          <w:sz w:val="28"/>
          <w:szCs w:val="28"/>
        </w:rPr>
        <w:t xml:space="preserve"> chiếm tỷ lệ 0,38%, mật độ xây dựng ≤ 50%, tầng cao ≤ 03 tầng, chiều cao ≤ 20m.</w:t>
      </w:r>
    </w:p>
    <w:p w14:paraId="4725CF19" w14:textId="64633668" w:rsidR="002A1E64" w:rsidRPr="008040E8" w:rsidRDefault="002A1E64" w:rsidP="00E93536">
      <w:pPr>
        <w:pStyle w:val="TBCONS1"/>
        <w:tabs>
          <w:tab w:val="left" w:pos="4678"/>
        </w:tabs>
        <w:spacing w:before="120"/>
        <w:rPr>
          <w:rFonts w:asciiTheme="majorHAnsi" w:hAnsiTheme="majorHAnsi" w:cstheme="majorHAnsi"/>
          <w:sz w:val="28"/>
          <w:szCs w:val="28"/>
        </w:rPr>
      </w:pPr>
      <w:r w:rsidRPr="008040E8">
        <w:rPr>
          <w:rFonts w:asciiTheme="majorHAnsi" w:hAnsiTheme="majorHAnsi" w:cstheme="majorHAnsi"/>
          <w:b/>
          <w:sz w:val="28"/>
          <w:szCs w:val="28"/>
        </w:rPr>
        <w:t xml:space="preserve">+ </w:t>
      </w:r>
      <w:r w:rsidRPr="008040E8">
        <w:rPr>
          <w:rFonts w:asciiTheme="majorHAnsi" w:hAnsiTheme="majorHAnsi" w:cstheme="majorHAnsi"/>
          <w:bCs/>
          <w:sz w:val="28"/>
          <w:szCs w:val="28"/>
        </w:rPr>
        <w:t>Nhà dịch vụ</w:t>
      </w:r>
      <w:r w:rsidRPr="008040E8">
        <w:rPr>
          <w:rFonts w:asciiTheme="majorHAnsi" w:hAnsiTheme="majorHAnsi" w:cstheme="majorHAnsi"/>
          <w:sz w:val="28"/>
          <w:szCs w:val="28"/>
        </w:rPr>
        <w:t xml:space="preserve"> </w:t>
      </w:r>
      <w:r w:rsidRPr="008040E8">
        <w:rPr>
          <w:rFonts w:asciiTheme="majorHAnsi" w:hAnsiTheme="majorHAnsi" w:cstheme="majorHAnsi"/>
          <w:i/>
          <w:sz w:val="28"/>
          <w:szCs w:val="28"/>
        </w:rPr>
        <w:t>(ký hiệu DV)</w:t>
      </w:r>
      <w:r w:rsidR="00BF7227" w:rsidRPr="008040E8">
        <w:rPr>
          <w:rFonts w:asciiTheme="majorHAnsi" w:hAnsiTheme="majorHAnsi" w:cstheme="majorHAnsi"/>
          <w:sz w:val="28"/>
          <w:szCs w:val="28"/>
        </w:rPr>
        <w:t>: C</w:t>
      </w:r>
      <w:r w:rsidRPr="008040E8">
        <w:rPr>
          <w:rFonts w:asciiTheme="majorHAnsi" w:hAnsiTheme="majorHAnsi" w:cstheme="majorHAnsi"/>
          <w:sz w:val="28"/>
          <w:szCs w:val="28"/>
        </w:rPr>
        <w:t xml:space="preserve">ung cấp các sản phẩm mai táng, dịch vụ mai táng phục vụ khách hàng. Diện tích đất 1.676,28 </w:t>
      </w:r>
      <w:r w:rsidR="00A741B5" w:rsidRPr="008040E8">
        <w:rPr>
          <w:rFonts w:asciiTheme="majorHAnsi" w:hAnsiTheme="majorHAnsi" w:cstheme="majorHAnsi"/>
          <w:sz w:val="28"/>
          <w:szCs w:val="28"/>
        </w:rPr>
        <w:t>m²</w:t>
      </w:r>
      <w:r w:rsidRPr="008040E8">
        <w:rPr>
          <w:rFonts w:asciiTheme="majorHAnsi" w:hAnsiTheme="majorHAnsi" w:cstheme="majorHAnsi"/>
          <w:sz w:val="28"/>
          <w:szCs w:val="28"/>
        </w:rPr>
        <w:t xml:space="preserve"> chiếm tỷ lệ 0,34%, mật độ xây dựng ≤ 50%, tầng cao ≤ 03 tầng, chiều cao ≤ 20m.</w:t>
      </w:r>
    </w:p>
    <w:p w14:paraId="1086D2BE" w14:textId="7CDF65E2" w:rsidR="002A1E64" w:rsidRPr="008040E8" w:rsidRDefault="002A1E64" w:rsidP="00E93536">
      <w:pPr>
        <w:pStyle w:val="TBCONS1"/>
        <w:tabs>
          <w:tab w:val="left" w:pos="4678"/>
        </w:tabs>
        <w:spacing w:before="120"/>
        <w:rPr>
          <w:rFonts w:asciiTheme="majorHAnsi" w:hAnsiTheme="majorHAnsi" w:cstheme="majorHAnsi"/>
          <w:sz w:val="28"/>
          <w:szCs w:val="28"/>
        </w:rPr>
      </w:pPr>
      <w:r w:rsidRPr="008040E8">
        <w:rPr>
          <w:rFonts w:asciiTheme="majorHAnsi" w:hAnsiTheme="majorHAnsi" w:cstheme="majorHAnsi"/>
          <w:b/>
          <w:sz w:val="28"/>
          <w:szCs w:val="28"/>
        </w:rPr>
        <w:t>+</w:t>
      </w:r>
      <w:r w:rsidR="00BE4FA1" w:rsidRPr="008040E8">
        <w:rPr>
          <w:rFonts w:asciiTheme="majorHAnsi" w:hAnsiTheme="majorHAnsi" w:cstheme="majorHAnsi"/>
          <w:b/>
          <w:sz w:val="28"/>
          <w:szCs w:val="28"/>
        </w:rPr>
        <w:t xml:space="preserve"> </w:t>
      </w:r>
      <w:r w:rsidR="003A6042" w:rsidRPr="008040E8">
        <w:rPr>
          <w:rFonts w:asciiTheme="majorHAnsi" w:hAnsiTheme="majorHAnsi" w:cstheme="majorHAnsi"/>
          <w:bCs/>
          <w:sz w:val="28"/>
          <w:szCs w:val="28"/>
        </w:rPr>
        <w:t xml:space="preserve">Nhà </w:t>
      </w:r>
      <w:r w:rsidR="00087C7D" w:rsidRPr="008040E8">
        <w:rPr>
          <w:rFonts w:asciiTheme="majorHAnsi" w:hAnsiTheme="majorHAnsi" w:cstheme="majorHAnsi"/>
          <w:bCs/>
          <w:sz w:val="28"/>
          <w:szCs w:val="28"/>
        </w:rPr>
        <w:t>tang lễ</w:t>
      </w:r>
      <w:r w:rsidRPr="008040E8">
        <w:rPr>
          <w:rFonts w:asciiTheme="majorHAnsi" w:hAnsiTheme="majorHAnsi" w:cstheme="majorHAnsi"/>
          <w:sz w:val="28"/>
          <w:szCs w:val="28"/>
        </w:rPr>
        <w:t xml:space="preserve"> </w:t>
      </w:r>
      <w:r w:rsidRPr="008040E8">
        <w:rPr>
          <w:rFonts w:asciiTheme="majorHAnsi" w:hAnsiTheme="majorHAnsi" w:cstheme="majorHAnsi"/>
          <w:i/>
          <w:sz w:val="28"/>
          <w:szCs w:val="28"/>
        </w:rPr>
        <w:t>(ký hiệu TL)</w:t>
      </w:r>
      <w:r w:rsidR="005279AD" w:rsidRPr="008040E8">
        <w:rPr>
          <w:rFonts w:asciiTheme="majorHAnsi" w:hAnsiTheme="majorHAnsi" w:cstheme="majorHAnsi"/>
          <w:sz w:val="28"/>
          <w:szCs w:val="28"/>
        </w:rPr>
        <w:t>: P</w:t>
      </w:r>
      <w:r w:rsidRPr="008040E8">
        <w:rPr>
          <w:rFonts w:asciiTheme="majorHAnsi" w:hAnsiTheme="majorHAnsi" w:cstheme="majorHAnsi"/>
          <w:sz w:val="28"/>
          <w:szCs w:val="28"/>
        </w:rPr>
        <w:t xml:space="preserve">hục vụ nhu cầu tổ chức </w:t>
      </w:r>
      <w:r w:rsidR="00087C7D" w:rsidRPr="008040E8">
        <w:rPr>
          <w:rFonts w:asciiTheme="majorHAnsi" w:hAnsiTheme="majorHAnsi" w:cstheme="majorHAnsi"/>
          <w:sz w:val="28"/>
          <w:szCs w:val="28"/>
        </w:rPr>
        <w:t>tang lễ</w:t>
      </w:r>
      <w:r w:rsidRPr="008040E8">
        <w:rPr>
          <w:rFonts w:asciiTheme="majorHAnsi" w:hAnsiTheme="majorHAnsi" w:cstheme="majorHAnsi"/>
          <w:sz w:val="28"/>
          <w:szCs w:val="28"/>
        </w:rPr>
        <w:t xml:space="preserve">. Diện tích đất 4.017,70 </w:t>
      </w:r>
      <w:r w:rsidR="00A741B5" w:rsidRPr="008040E8">
        <w:rPr>
          <w:rFonts w:asciiTheme="majorHAnsi" w:hAnsiTheme="majorHAnsi" w:cstheme="majorHAnsi"/>
          <w:sz w:val="28"/>
          <w:szCs w:val="28"/>
        </w:rPr>
        <w:t>m²</w:t>
      </w:r>
      <w:r w:rsidRPr="008040E8">
        <w:rPr>
          <w:rFonts w:asciiTheme="majorHAnsi" w:hAnsiTheme="majorHAnsi" w:cstheme="majorHAnsi"/>
          <w:sz w:val="28"/>
          <w:szCs w:val="28"/>
        </w:rPr>
        <w:t xml:space="preserve"> chiếm tỷ lệ 0,81%, mật độ xây dựng ≤ 40%, tầng cao ≤ 03 tầng, chiều cao ≤ 20</w:t>
      </w:r>
      <w:r w:rsidR="00757FDF" w:rsidRPr="008040E8">
        <w:rPr>
          <w:rFonts w:asciiTheme="majorHAnsi" w:hAnsiTheme="majorHAnsi" w:cstheme="majorHAnsi"/>
          <w:sz w:val="28"/>
          <w:szCs w:val="28"/>
        </w:rPr>
        <w:t xml:space="preserve"> </w:t>
      </w:r>
      <w:r w:rsidRPr="008040E8">
        <w:rPr>
          <w:rFonts w:asciiTheme="majorHAnsi" w:hAnsiTheme="majorHAnsi" w:cstheme="majorHAnsi"/>
          <w:sz w:val="28"/>
          <w:szCs w:val="28"/>
        </w:rPr>
        <w:t>m.</w:t>
      </w:r>
    </w:p>
    <w:p w14:paraId="1F4F82A4" w14:textId="769BA992" w:rsidR="002A1E64" w:rsidRPr="008040E8" w:rsidRDefault="002A1E64" w:rsidP="00E93536">
      <w:pPr>
        <w:pStyle w:val="TBCONS1"/>
        <w:tabs>
          <w:tab w:val="left" w:pos="4678"/>
        </w:tabs>
        <w:spacing w:before="120"/>
        <w:rPr>
          <w:rFonts w:asciiTheme="majorHAnsi" w:hAnsiTheme="majorHAnsi" w:cstheme="majorHAnsi"/>
          <w:sz w:val="28"/>
          <w:szCs w:val="28"/>
        </w:rPr>
      </w:pPr>
      <w:r w:rsidRPr="008040E8">
        <w:rPr>
          <w:rFonts w:asciiTheme="majorHAnsi" w:hAnsiTheme="majorHAnsi" w:cstheme="majorHAnsi"/>
          <w:bCs/>
          <w:sz w:val="28"/>
          <w:szCs w:val="28"/>
        </w:rPr>
        <w:t xml:space="preserve">+ </w:t>
      </w:r>
      <w:r w:rsidR="003A6042" w:rsidRPr="008040E8">
        <w:rPr>
          <w:rFonts w:asciiTheme="majorHAnsi" w:hAnsiTheme="majorHAnsi" w:cstheme="majorHAnsi"/>
          <w:bCs/>
          <w:sz w:val="28"/>
          <w:szCs w:val="28"/>
        </w:rPr>
        <w:t>Nhà hỏa táng</w:t>
      </w:r>
      <w:r w:rsidRPr="008040E8">
        <w:rPr>
          <w:rFonts w:asciiTheme="majorHAnsi" w:hAnsiTheme="majorHAnsi" w:cstheme="majorHAnsi"/>
          <w:sz w:val="28"/>
          <w:szCs w:val="28"/>
        </w:rPr>
        <w:t xml:space="preserve"> </w:t>
      </w:r>
      <w:r w:rsidRPr="008040E8">
        <w:rPr>
          <w:rFonts w:asciiTheme="majorHAnsi" w:hAnsiTheme="majorHAnsi" w:cstheme="majorHAnsi"/>
          <w:i/>
          <w:sz w:val="28"/>
          <w:szCs w:val="28"/>
        </w:rPr>
        <w:t>(ký hiệu HT)</w:t>
      </w:r>
      <w:r w:rsidRPr="008040E8">
        <w:rPr>
          <w:rFonts w:asciiTheme="majorHAnsi" w:hAnsiTheme="majorHAnsi" w:cstheme="majorHAnsi"/>
          <w:sz w:val="28"/>
          <w:szCs w:val="28"/>
        </w:rPr>
        <w:t xml:space="preserve">: Diện tích đất 7.305,26 </w:t>
      </w:r>
      <w:r w:rsidR="00A741B5" w:rsidRPr="008040E8">
        <w:rPr>
          <w:rFonts w:asciiTheme="majorHAnsi" w:hAnsiTheme="majorHAnsi" w:cstheme="majorHAnsi"/>
          <w:sz w:val="28"/>
          <w:szCs w:val="28"/>
        </w:rPr>
        <w:t>m²</w:t>
      </w:r>
      <w:r w:rsidRPr="008040E8">
        <w:rPr>
          <w:rFonts w:asciiTheme="majorHAnsi" w:hAnsiTheme="majorHAnsi" w:cstheme="majorHAnsi"/>
          <w:sz w:val="28"/>
          <w:szCs w:val="28"/>
        </w:rPr>
        <w:t xml:space="preserve"> chiếm tỷ lệ 1,47%, mật độ xây dựng tối đa ≤ 65%, tầng cao ≤ 03 tầng, chiều cao ≤ 20</w:t>
      </w:r>
      <w:r w:rsidR="00757FDF" w:rsidRPr="008040E8">
        <w:rPr>
          <w:rFonts w:asciiTheme="majorHAnsi" w:hAnsiTheme="majorHAnsi" w:cstheme="majorHAnsi"/>
          <w:sz w:val="28"/>
          <w:szCs w:val="28"/>
        </w:rPr>
        <w:t xml:space="preserve"> </w:t>
      </w:r>
      <w:r w:rsidRPr="008040E8">
        <w:rPr>
          <w:rFonts w:asciiTheme="majorHAnsi" w:hAnsiTheme="majorHAnsi" w:cstheme="majorHAnsi"/>
          <w:sz w:val="28"/>
          <w:szCs w:val="28"/>
        </w:rPr>
        <w:t>m.</w:t>
      </w:r>
    </w:p>
    <w:p w14:paraId="48538939" w14:textId="3A6D2AE6" w:rsidR="002A1E64" w:rsidRPr="008040E8" w:rsidRDefault="002A1E64" w:rsidP="00E93536">
      <w:pPr>
        <w:pStyle w:val="TBCONS1"/>
        <w:tabs>
          <w:tab w:val="left" w:pos="4678"/>
        </w:tabs>
        <w:spacing w:before="120"/>
        <w:rPr>
          <w:rFonts w:asciiTheme="majorHAnsi" w:hAnsiTheme="majorHAnsi" w:cstheme="majorHAnsi"/>
          <w:sz w:val="28"/>
          <w:szCs w:val="28"/>
        </w:rPr>
      </w:pPr>
      <w:r w:rsidRPr="008040E8">
        <w:rPr>
          <w:rFonts w:asciiTheme="majorHAnsi" w:hAnsiTheme="majorHAnsi" w:cstheme="majorHAnsi"/>
          <w:sz w:val="28"/>
          <w:szCs w:val="28"/>
        </w:rPr>
        <w:t>+ Nhà lưu tro cốt (NC)</w:t>
      </w:r>
      <w:r w:rsidRPr="008040E8">
        <w:rPr>
          <w:rFonts w:asciiTheme="majorHAnsi" w:hAnsiTheme="majorHAnsi" w:cstheme="majorHAnsi"/>
          <w:bCs/>
          <w:sz w:val="28"/>
          <w:szCs w:val="28"/>
        </w:rPr>
        <w:t xml:space="preserve">: </w:t>
      </w:r>
      <w:r w:rsidRPr="008040E8">
        <w:rPr>
          <w:rFonts w:asciiTheme="majorHAnsi" w:hAnsiTheme="majorHAnsi" w:cstheme="majorHAnsi"/>
          <w:sz w:val="28"/>
          <w:szCs w:val="28"/>
        </w:rPr>
        <w:t xml:space="preserve">Diện tích đất 4.682,19 </w:t>
      </w:r>
      <w:r w:rsidR="00A741B5" w:rsidRPr="008040E8">
        <w:rPr>
          <w:rFonts w:asciiTheme="majorHAnsi" w:hAnsiTheme="majorHAnsi" w:cstheme="majorHAnsi"/>
          <w:sz w:val="28"/>
          <w:szCs w:val="28"/>
        </w:rPr>
        <w:t>m²</w:t>
      </w:r>
      <w:r w:rsidRPr="008040E8">
        <w:rPr>
          <w:rFonts w:asciiTheme="majorHAnsi" w:hAnsiTheme="majorHAnsi" w:cstheme="majorHAnsi"/>
          <w:sz w:val="28"/>
          <w:szCs w:val="28"/>
        </w:rPr>
        <w:t xml:space="preserve"> chiếm tỷ lệ 0,94%, mật độ xây dựng ≤ 50%, tầng cao ≤ 03 tầng, chiều cao ≤ 20m. </w:t>
      </w:r>
    </w:p>
    <w:p w14:paraId="47C419A9" w14:textId="3C7044FA" w:rsidR="002A1E64" w:rsidRPr="008040E8" w:rsidRDefault="002A1E64" w:rsidP="00E93536">
      <w:pPr>
        <w:pStyle w:val="TBCONS1"/>
        <w:tabs>
          <w:tab w:val="left" w:pos="4678"/>
        </w:tabs>
        <w:spacing w:before="120"/>
        <w:rPr>
          <w:rFonts w:asciiTheme="majorHAnsi" w:hAnsiTheme="majorHAnsi" w:cstheme="majorHAnsi"/>
          <w:sz w:val="28"/>
          <w:szCs w:val="28"/>
        </w:rPr>
      </w:pPr>
      <w:r w:rsidRPr="008040E8">
        <w:rPr>
          <w:rFonts w:asciiTheme="majorHAnsi" w:hAnsiTheme="majorHAnsi" w:cstheme="majorHAnsi"/>
          <w:bCs/>
          <w:sz w:val="28"/>
          <w:szCs w:val="28"/>
        </w:rPr>
        <w:t xml:space="preserve">+ Tháp lưu tro cốt </w:t>
      </w:r>
      <w:r w:rsidRPr="008040E8">
        <w:rPr>
          <w:rFonts w:asciiTheme="majorHAnsi" w:hAnsiTheme="majorHAnsi" w:cstheme="majorHAnsi"/>
          <w:bCs/>
          <w:i/>
          <w:sz w:val="28"/>
          <w:szCs w:val="28"/>
        </w:rPr>
        <w:t>(ký hiệu TC1-TC2)</w:t>
      </w:r>
      <w:r w:rsidR="00BF7227" w:rsidRPr="008040E8">
        <w:rPr>
          <w:rFonts w:asciiTheme="majorHAnsi" w:hAnsiTheme="majorHAnsi" w:cstheme="majorHAnsi"/>
          <w:bCs/>
          <w:sz w:val="28"/>
          <w:szCs w:val="28"/>
        </w:rPr>
        <w:t>: T</w:t>
      </w:r>
      <w:r w:rsidRPr="008040E8">
        <w:rPr>
          <w:rFonts w:asciiTheme="majorHAnsi" w:hAnsiTheme="majorHAnsi" w:cstheme="majorHAnsi"/>
          <w:bCs/>
          <w:sz w:val="28"/>
          <w:szCs w:val="28"/>
        </w:rPr>
        <w:t>hiết kế dạng tháp, di</w:t>
      </w:r>
      <w:r w:rsidRPr="008040E8">
        <w:rPr>
          <w:rFonts w:asciiTheme="majorHAnsi" w:hAnsiTheme="majorHAnsi" w:cstheme="majorHAnsi"/>
          <w:sz w:val="28"/>
          <w:szCs w:val="28"/>
        </w:rPr>
        <w:t xml:space="preserve">ện tích đất 5.006,15 </w:t>
      </w:r>
      <w:r w:rsidR="00A741B5" w:rsidRPr="008040E8">
        <w:rPr>
          <w:rFonts w:asciiTheme="majorHAnsi" w:hAnsiTheme="majorHAnsi" w:cstheme="majorHAnsi"/>
          <w:sz w:val="28"/>
          <w:szCs w:val="28"/>
        </w:rPr>
        <w:t>m²</w:t>
      </w:r>
      <w:r w:rsidRPr="008040E8">
        <w:rPr>
          <w:rFonts w:asciiTheme="majorHAnsi" w:hAnsiTheme="majorHAnsi" w:cstheme="majorHAnsi"/>
          <w:sz w:val="28"/>
          <w:szCs w:val="28"/>
        </w:rPr>
        <w:t xml:space="preserve"> chiếm tỷ lệ 1,01%, mật độ xây dựng ≤ 50%, tầng cao ≤ 13 tầng, chiều cao ≤ 44,95</w:t>
      </w:r>
      <w:r w:rsidR="00E86822" w:rsidRPr="008040E8">
        <w:rPr>
          <w:rFonts w:asciiTheme="majorHAnsi" w:hAnsiTheme="majorHAnsi" w:cstheme="majorHAnsi"/>
          <w:sz w:val="28"/>
          <w:szCs w:val="28"/>
        </w:rPr>
        <w:t xml:space="preserve"> </w:t>
      </w:r>
      <w:r w:rsidRPr="008040E8">
        <w:rPr>
          <w:rFonts w:asciiTheme="majorHAnsi" w:hAnsiTheme="majorHAnsi" w:cstheme="majorHAnsi"/>
          <w:sz w:val="28"/>
          <w:szCs w:val="28"/>
        </w:rPr>
        <w:t>m.</w:t>
      </w:r>
    </w:p>
    <w:p w14:paraId="49194CF3" w14:textId="1B02244F" w:rsidR="002A1E64" w:rsidRPr="008040E8" w:rsidRDefault="002A1E64" w:rsidP="00E93536">
      <w:pPr>
        <w:pStyle w:val="TBCONS1"/>
        <w:tabs>
          <w:tab w:val="left" w:pos="4678"/>
        </w:tabs>
        <w:spacing w:before="120"/>
        <w:rPr>
          <w:rFonts w:asciiTheme="majorHAnsi" w:hAnsiTheme="majorHAnsi" w:cstheme="majorHAnsi"/>
          <w:sz w:val="28"/>
          <w:szCs w:val="28"/>
        </w:rPr>
      </w:pPr>
      <w:r w:rsidRPr="008040E8">
        <w:rPr>
          <w:rFonts w:asciiTheme="majorHAnsi" w:hAnsiTheme="majorHAnsi" w:cstheme="majorHAnsi"/>
          <w:b/>
          <w:sz w:val="28"/>
          <w:szCs w:val="28"/>
        </w:rPr>
        <w:t xml:space="preserve">+ </w:t>
      </w:r>
      <w:r w:rsidR="00A741B5" w:rsidRPr="008040E8">
        <w:rPr>
          <w:rFonts w:asciiTheme="majorHAnsi" w:hAnsiTheme="majorHAnsi" w:cstheme="majorHAnsi"/>
          <w:sz w:val="28"/>
          <w:szCs w:val="28"/>
        </w:rPr>
        <w:t>Trạm</w:t>
      </w:r>
      <w:r w:rsidRPr="008040E8">
        <w:rPr>
          <w:rFonts w:asciiTheme="majorHAnsi" w:hAnsiTheme="majorHAnsi" w:cstheme="majorHAnsi"/>
          <w:sz w:val="28"/>
          <w:szCs w:val="28"/>
        </w:rPr>
        <w:t xml:space="preserve"> điện </w:t>
      </w:r>
      <w:r w:rsidRPr="008040E8">
        <w:rPr>
          <w:rFonts w:asciiTheme="majorHAnsi" w:hAnsiTheme="majorHAnsi" w:cstheme="majorHAnsi"/>
          <w:i/>
          <w:sz w:val="28"/>
          <w:szCs w:val="28"/>
        </w:rPr>
        <w:t>(ký hiệu TĐ)</w:t>
      </w:r>
      <w:r w:rsidRPr="008040E8">
        <w:rPr>
          <w:rFonts w:asciiTheme="majorHAnsi" w:hAnsiTheme="majorHAnsi" w:cstheme="majorHAnsi"/>
          <w:sz w:val="28"/>
          <w:szCs w:val="28"/>
        </w:rPr>
        <w:t xml:space="preserve"> diện tích 100 </w:t>
      </w:r>
      <w:r w:rsidR="00A741B5" w:rsidRPr="008040E8">
        <w:rPr>
          <w:rFonts w:asciiTheme="majorHAnsi" w:hAnsiTheme="majorHAnsi" w:cstheme="majorHAnsi"/>
          <w:sz w:val="28"/>
          <w:szCs w:val="28"/>
        </w:rPr>
        <w:t>m²</w:t>
      </w:r>
      <w:r w:rsidRPr="008040E8">
        <w:rPr>
          <w:rFonts w:asciiTheme="majorHAnsi" w:hAnsiTheme="majorHAnsi" w:cstheme="majorHAnsi"/>
          <w:sz w:val="28"/>
          <w:szCs w:val="28"/>
        </w:rPr>
        <w:t xml:space="preserve"> và</w:t>
      </w:r>
      <w:r w:rsidRPr="008040E8">
        <w:rPr>
          <w:rFonts w:asciiTheme="majorHAnsi" w:hAnsiTheme="majorHAnsi" w:cstheme="majorHAnsi"/>
          <w:b/>
          <w:sz w:val="28"/>
          <w:szCs w:val="28"/>
        </w:rPr>
        <w:t xml:space="preserve"> </w:t>
      </w:r>
      <w:r w:rsidRPr="008040E8">
        <w:rPr>
          <w:rFonts w:asciiTheme="majorHAnsi" w:hAnsiTheme="majorHAnsi" w:cstheme="majorHAnsi"/>
          <w:sz w:val="28"/>
          <w:szCs w:val="28"/>
        </w:rPr>
        <w:t xml:space="preserve">đất hạ tầng kỹ thuật khác </w:t>
      </w:r>
      <w:r w:rsidRPr="008040E8">
        <w:rPr>
          <w:rFonts w:asciiTheme="majorHAnsi" w:hAnsiTheme="majorHAnsi" w:cstheme="majorHAnsi"/>
          <w:i/>
          <w:sz w:val="28"/>
          <w:szCs w:val="28"/>
        </w:rPr>
        <w:t>(</w:t>
      </w:r>
      <w:r w:rsidR="00A741B5" w:rsidRPr="008040E8">
        <w:rPr>
          <w:rFonts w:asciiTheme="majorHAnsi" w:hAnsiTheme="majorHAnsi" w:cstheme="majorHAnsi"/>
          <w:i/>
          <w:sz w:val="28"/>
          <w:szCs w:val="28"/>
        </w:rPr>
        <w:t>Trạm</w:t>
      </w:r>
      <w:r w:rsidRPr="008040E8">
        <w:rPr>
          <w:rFonts w:asciiTheme="majorHAnsi" w:hAnsiTheme="majorHAnsi" w:cstheme="majorHAnsi"/>
          <w:i/>
          <w:sz w:val="28"/>
          <w:szCs w:val="28"/>
        </w:rPr>
        <w:t xml:space="preserve"> </w:t>
      </w:r>
      <w:r w:rsidR="00BF7227" w:rsidRPr="008040E8">
        <w:rPr>
          <w:rFonts w:asciiTheme="majorHAnsi" w:hAnsiTheme="majorHAnsi" w:cstheme="majorHAnsi"/>
          <w:i/>
          <w:sz w:val="28"/>
          <w:szCs w:val="28"/>
        </w:rPr>
        <w:t>xử lý nước thải</w:t>
      </w:r>
      <w:r w:rsidRPr="008040E8">
        <w:rPr>
          <w:rFonts w:asciiTheme="majorHAnsi" w:hAnsiTheme="majorHAnsi" w:cstheme="majorHAnsi"/>
          <w:i/>
          <w:sz w:val="28"/>
          <w:szCs w:val="28"/>
        </w:rPr>
        <w:t xml:space="preserve">, Đài nước, Bể chứa </w:t>
      </w:r>
      <w:r w:rsidR="006925DE" w:rsidRPr="008040E8">
        <w:rPr>
          <w:rFonts w:asciiTheme="majorHAnsi" w:hAnsiTheme="majorHAnsi" w:cstheme="majorHAnsi"/>
          <w:i/>
          <w:sz w:val="28"/>
          <w:szCs w:val="28"/>
        </w:rPr>
        <w:t>phòng cháy chữa cháy</w:t>
      </w:r>
      <w:r w:rsidR="00BF7227" w:rsidRPr="008040E8">
        <w:rPr>
          <w:rFonts w:asciiTheme="majorHAnsi" w:hAnsiTheme="majorHAnsi" w:cstheme="majorHAnsi"/>
          <w:i/>
          <w:sz w:val="28"/>
          <w:szCs w:val="28"/>
        </w:rPr>
        <w:t>,</w:t>
      </w:r>
      <w:r w:rsidRPr="008040E8">
        <w:rPr>
          <w:rFonts w:asciiTheme="majorHAnsi" w:hAnsiTheme="majorHAnsi" w:cstheme="majorHAnsi"/>
          <w:i/>
          <w:sz w:val="28"/>
          <w:szCs w:val="28"/>
        </w:rPr>
        <w:t>…) (ký hiệu HTKT)</w:t>
      </w:r>
      <w:r w:rsidRPr="008040E8">
        <w:rPr>
          <w:rFonts w:asciiTheme="majorHAnsi" w:hAnsiTheme="majorHAnsi" w:cstheme="majorHAnsi"/>
          <w:sz w:val="28"/>
          <w:szCs w:val="28"/>
        </w:rPr>
        <w:t xml:space="preserve"> diện tích 150 </w:t>
      </w:r>
      <w:r w:rsidR="00A741B5" w:rsidRPr="008040E8">
        <w:rPr>
          <w:rFonts w:asciiTheme="majorHAnsi" w:hAnsiTheme="majorHAnsi" w:cstheme="majorHAnsi"/>
          <w:sz w:val="28"/>
          <w:szCs w:val="28"/>
        </w:rPr>
        <w:t>m²</w:t>
      </w:r>
      <w:r w:rsidR="00BF7227" w:rsidRPr="008040E8">
        <w:rPr>
          <w:rFonts w:asciiTheme="majorHAnsi" w:hAnsiTheme="majorHAnsi" w:cstheme="majorHAnsi"/>
          <w:sz w:val="28"/>
          <w:szCs w:val="28"/>
        </w:rPr>
        <w:t>: T</w:t>
      </w:r>
      <w:r w:rsidRPr="008040E8">
        <w:rPr>
          <w:rFonts w:asciiTheme="majorHAnsi" w:hAnsiTheme="majorHAnsi" w:cstheme="majorHAnsi"/>
          <w:sz w:val="28"/>
          <w:szCs w:val="28"/>
        </w:rPr>
        <w:t xml:space="preserve">ổng diện tích 250 </w:t>
      </w:r>
      <w:r w:rsidR="00A741B5" w:rsidRPr="008040E8">
        <w:rPr>
          <w:rFonts w:asciiTheme="majorHAnsi" w:hAnsiTheme="majorHAnsi" w:cstheme="majorHAnsi"/>
          <w:sz w:val="28"/>
          <w:szCs w:val="28"/>
        </w:rPr>
        <w:t>m²</w:t>
      </w:r>
      <w:r w:rsidRPr="008040E8">
        <w:rPr>
          <w:rFonts w:asciiTheme="majorHAnsi" w:hAnsiTheme="majorHAnsi" w:cstheme="majorHAnsi"/>
          <w:b/>
          <w:sz w:val="28"/>
          <w:szCs w:val="28"/>
        </w:rPr>
        <w:t xml:space="preserve"> </w:t>
      </w:r>
      <w:r w:rsidRPr="008040E8">
        <w:rPr>
          <w:rFonts w:asciiTheme="majorHAnsi" w:hAnsiTheme="majorHAnsi" w:cstheme="majorHAnsi"/>
          <w:sz w:val="28"/>
          <w:szCs w:val="28"/>
        </w:rPr>
        <w:t>chiếm tỷ lệ 0,05%.</w:t>
      </w:r>
    </w:p>
    <w:p w14:paraId="6AA9D6F9" w14:textId="73D41C07" w:rsidR="002A1E64" w:rsidRPr="008040E8" w:rsidRDefault="00BE4FA1" w:rsidP="00E93536">
      <w:pPr>
        <w:pStyle w:val="TBCONS1"/>
        <w:tabs>
          <w:tab w:val="left" w:pos="4678"/>
        </w:tabs>
        <w:spacing w:before="120"/>
        <w:rPr>
          <w:rFonts w:asciiTheme="majorHAnsi" w:hAnsiTheme="majorHAnsi" w:cstheme="majorHAnsi"/>
          <w:bCs/>
          <w:sz w:val="28"/>
          <w:szCs w:val="28"/>
        </w:rPr>
      </w:pPr>
      <w:r w:rsidRPr="008040E8">
        <w:rPr>
          <w:rFonts w:asciiTheme="majorHAnsi" w:hAnsiTheme="majorHAnsi" w:cstheme="majorHAnsi"/>
          <w:bCs/>
          <w:sz w:val="28"/>
          <w:szCs w:val="28"/>
        </w:rPr>
        <w:t>+</w:t>
      </w:r>
      <w:r w:rsidR="002A1E64" w:rsidRPr="008040E8">
        <w:rPr>
          <w:rFonts w:asciiTheme="majorHAnsi" w:hAnsiTheme="majorHAnsi" w:cstheme="majorHAnsi"/>
          <w:bCs/>
          <w:sz w:val="28"/>
          <w:szCs w:val="28"/>
        </w:rPr>
        <w:t xml:space="preserve"> Đất giao thông</w:t>
      </w:r>
      <w:r w:rsidR="00BF7227" w:rsidRPr="008040E8">
        <w:rPr>
          <w:rFonts w:asciiTheme="majorHAnsi" w:hAnsiTheme="majorHAnsi" w:cstheme="majorHAnsi"/>
          <w:bCs/>
          <w:sz w:val="28"/>
          <w:szCs w:val="28"/>
        </w:rPr>
        <w:t>: T</w:t>
      </w:r>
      <w:r w:rsidR="002A1E64" w:rsidRPr="008040E8">
        <w:rPr>
          <w:rFonts w:asciiTheme="majorHAnsi" w:hAnsiTheme="majorHAnsi" w:cstheme="majorHAnsi"/>
          <w:bCs/>
          <w:sz w:val="28"/>
          <w:szCs w:val="28"/>
        </w:rPr>
        <w:t xml:space="preserve">ổng diện tích 90.237,24 </w:t>
      </w:r>
      <w:r w:rsidR="00A741B5" w:rsidRPr="008040E8">
        <w:rPr>
          <w:rFonts w:asciiTheme="majorHAnsi" w:hAnsiTheme="majorHAnsi" w:cstheme="majorHAnsi"/>
          <w:bCs/>
          <w:sz w:val="28"/>
          <w:szCs w:val="28"/>
        </w:rPr>
        <w:t>m²</w:t>
      </w:r>
      <w:r w:rsidR="002A1E64" w:rsidRPr="008040E8">
        <w:rPr>
          <w:rFonts w:asciiTheme="majorHAnsi" w:hAnsiTheme="majorHAnsi" w:cstheme="majorHAnsi"/>
          <w:bCs/>
          <w:sz w:val="28"/>
          <w:szCs w:val="28"/>
        </w:rPr>
        <w:t xml:space="preserve"> chiếm tỷ lệ 18,15%, bao gồm</w:t>
      </w:r>
      <w:r w:rsidR="00757FDF" w:rsidRPr="008040E8">
        <w:rPr>
          <w:rFonts w:asciiTheme="majorHAnsi" w:hAnsiTheme="majorHAnsi" w:cstheme="majorHAnsi"/>
          <w:bCs/>
          <w:sz w:val="28"/>
          <w:szCs w:val="28"/>
        </w:rPr>
        <w:t>:</w:t>
      </w:r>
      <w:r w:rsidR="002A1E64" w:rsidRPr="008040E8">
        <w:rPr>
          <w:rFonts w:asciiTheme="majorHAnsi" w:hAnsiTheme="majorHAnsi" w:cstheme="majorHAnsi"/>
          <w:bCs/>
          <w:sz w:val="28"/>
          <w:szCs w:val="28"/>
        </w:rPr>
        <w:t xml:space="preserve"> </w:t>
      </w:r>
      <w:r w:rsidR="00757FDF" w:rsidRPr="008040E8">
        <w:rPr>
          <w:rFonts w:asciiTheme="majorHAnsi" w:hAnsiTheme="majorHAnsi" w:cstheme="majorHAnsi"/>
          <w:bCs/>
          <w:sz w:val="28"/>
          <w:szCs w:val="28"/>
        </w:rPr>
        <w:t>H</w:t>
      </w:r>
      <w:r w:rsidR="002A1E64" w:rsidRPr="008040E8">
        <w:rPr>
          <w:rFonts w:asciiTheme="majorHAnsi" w:hAnsiTheme="majorHAnsi" w:cstheme="majorHAnsi"/>
          <w:bCs/>
          <w:sz w:val="28"/>
          <w:szCs w:val="28"/>
        </w:rPr>
        <w:t xml:space="preserve">ệ thống đường giao thông </w:t>
      </w:r>
      <w:r w:rsidR="002A1E64" w:rsidRPr="008040E8">
        <w:rPr>
          <w:rFonts w:asciiTheme="majorHAnsi" w:hAnsiTheme="majorHAnsi" w:cstheme="majorHAnsi"/>
          <w:bCs/>
          <w:i/>
          <w:sz w:val="28"/>
          <w:szCs w:val="28"/>
        </w:rPr>
        <w:t>(ký hiệu GT)</w:t>
      </w:r>
      <w:r w:rsidR="002A1E64" w:rsidRPr="008040E8">
        <w:rPr>
          <w:rFonts w:asciiTheme="majorHAnsi" w:hAnsiTheme="majorHAnsi" w:cstheme="majorHAnsi"/>
          <w:bCs/>
          <w:sz w:val="28"/>
          <w:szCs w:val="28"/>
        </w:rPr>
        <w:t xml:space="preserve"> với diện tích 88.808,53 </w:t>
      </w:r>
      <w:r w:rsidR="00A741B5" w:rsidRPr="008040E8">
        <w:rPr>
          <w:rFonts w:asciiTheme="majorHAnsi" w:hAnsiTheme="majorHAnsi" w:cstheme="majorHAnsi"/>
          <w:bCs/>
          <w:sz w:val="28"/>
          <w:szCs w:val="28"/>
        </w:rPr>
        <w:t>m²</w:t>
      </w:r>
      <w:r w:rsidR="002A1E64" w:rsidRPr="008040E8">
        <w:rPr>
          <w:rFonts w:asciiTheme="majorHAnsi" w:hAnsiTheme="majorHAnsi" w:cstheme="majorHAnsi"/>
          <w:bCs/>
          <w:sz w:val="28"/>
          <w:szCs w:val="28"/>
        </w:rPr>
        <w:t xml:space="preserve"> và bãi xe </w:t>
      </w:r>
      <w:r w:rsidR="002A1E64" w:rsidRPr="008040E8">
        <w:rPr>
          <w:rFonts w:asciiTheme="majorHAnsi" w:hAnsiTheme="majorHAnsi" w:cstheme="majorHAnsi"/>
          <w:bCs/>
          <w:i/>
          <w:sz w:val="28"/>
          <w:szCs w:val="28"/>
        </w:rPr>
        <w:t>(ký hiệu BX)</w:t>
      </w:r>
      <w:r w:rsidR="002A1E64" w:rsidRPr="008040E8">
        <w:rPr>
          <w:rFonts w:asciiTheme="majorHAnsi" w:hAnsiTheme="majorHAnsi" w:cstheme="majorHAnsi"/>
          <w:bCs/>
          <w:sz w:val="28"/>
          <w:szCs w:val="28"/>
        </w:rPr>
        <w:t xml:space="preserve"> diện tích 1.428,71 </w:t>
      </w:r>
      <w:r w:rsidR="00A741B5" w:rsidRPr="008040E8">
        <w:rPr>
          <w:rFonts w:asciiTheme="majorHAnsi" w:hAnsiTheme="majorHAnsi" w:cstheme="majorHAnsi"/>
          <w:bCs/>
          <w:sz w:val="28"/>
          <w:szCs w:val="28"/>
        </w:rPr>
        <w:t>m²</w:t>
      </w:r>
      <w:r w:rsidR="002A1E64" w:rsidRPr="008040E8">
        <w:rPr>
          <w:rFonts w:asciiTheme="majorHAnsi" w:hAnsiTheme="majorHAnsi" w:cstheme="majorHAnsi"/>
          <w:bCs/>
          <w:sz w:val="28"/>
          <w:szCs w:val="28"/>
        </w:rPr>
        <w:t xml:space="preserve">. Diện tích lối đi bộ trong nhóm mộ </w:t>
      </w:r>
      <w:r w:rsidR="002A1E64" w:rsidRPr="008040E8">
        <w:rPr>
          <w:rFonts w:asciiTheme="majorHAnsi" w:hAnsiTheme="majorHAnsi" w:cstheme="majorHAnsi"/>
          <w:bCs/>
          <w:i/>
          <w:sz w:val="28"/>
          <w:szCs w:val="28"/>
        </w:rPr>
        <w:t>(khoảng cách giữa hai hàng mộ liên tiếp trong nhóm mộ)</w:t>
      </w:r>
      <w:r w:rsidR="002A1E64" w:rsidRPr="008040E8">
        <w:rPr>
          <w:rFonts w:asciiTheme="majorHAnsi" w:hAnsiTheme="majorHAnsi" w:cstheme="majorHAnsi"/>
          <w:bCs/>
          <w:sz w:val="28"/>
          <w:szCs w:val="28"/>
        </w:rPr>
        <w:t xml:space="preserve"> tính vào diện tích đất khu mai táng.</w:t>
      </w:r>
    </w:p>
    <w:p w14:paraId="10A9005A" w14:textId="1BDBFD13" w:rsidR="002A1E64" w:rsidRPr="008040E8" w:rsidRDefault="00BE4FA1" w:rsidP="00E93536">
      <w:pPr>
        <w:pStyle w:val="TBCONS1"/>
        <w:tabs>
          <w:tab w:val="left" w:pos="4678"/>
        </w:tabs>
        <w:spacing w:before="120"/>
        <w:rPr>
          <w:rFonts w:asciiTheme="majorHAnsi" w:hAnsiTheme="majorHAnsi" w:cstheme="majorHAnsi"/>
          <w:sz w:val="28"/>
          <w:szCs w:val="28"/>
        </w:rPr>
      </w:pPr>
      <w:r w:rsidRPr="008040E8">
        <w:rPr>
          <w:rFonts w:asciiTheme="majorHAnsi" w:hAnsiTheme="majorHAnsi" w:cstheme="majorHAnsi"/>
          <w:bCs/>
          <w:sz w:val="28"/>
          <w:szCs w:val="28"/>
        </w:rPr>
        <w:t>+</w:t>
      </w:r>
      <w:r w:rsidR="002A1E64" w:rsidRPr="008040E8">
        <w:rPr>
          <w:rFonts w:asciiTheme="majorHAnsi" w:hAnsiTheme="majorHAnsi" w:cstheme="majorHAnsi"/>
          <w:bCs/>
          <w:sz w:val="28"/>
          <w:szCs w:val="28"/>
        </w:rPr>
        <w:t xml:space="preserve"> Đất cây xanh - mặt nước</w:t>
      </w:r>
      <w:r w:rsidR="002A1E64" w:rsidRPr="008040E8">
        <w:rPr>
          <w:rFonts w:asciiTheme="majorHAnsi" w:hAnsiTheme="majorHAnsi" w:cstheme="majorHAnsi"/>
          <w:sz w:val="28"/>
          <w:szCs w:val="28"/>
        </w:rPr>
        <w:t xml:space="preserve"> </w:t>
      </w:r>
      <w:r w:rsidR="002A1E64" w:rsidRPr="008040E8">
        <w:rPr>
          <w:rFonts w:asciiTheme="majorHAnsi" w:hAnsiTheme="majorHAnsi" w:cstheme="majorHAnsi"/>
          <w:i/>
          <w:sz w:val="28"/>
          <w:szCs w:val="28"/>
        </w:rPr>
        <w:t>(ký hiệu CX; CL; MN)</w:t>
      </w:r>
      <w:r w:rsidR="00BF7227" w:rsidRPr="008040E8">
        <w:rPr>
          <w:rFonts w:asciiTheme="majorHAnsi" w:hAnsiTheme="majorHAnsi" w:cstheme="majorHAnsi"/>
          <w:sz w:val="28"/>
          <w:szCs w:val="28"/>
        </w:rPr>
        <w:t>: T</w:t>
      </w:r>
      <w:r w:rsidR="002A1E64" w:rsidRPr="008040E8">
        <w:rPr>
          <w:rFonts w:asciiTheme="majorHAnsi" w:hAnsiTheme="majorHAnsi" w:cstheme="majorHAnsi"/>
          <w:sz w:val="28"/>
          <w:szCs w:val="28"/>
        </w:rPr>
        <w:t xml:space="preserve">ổng diện tích 124.263,70 </w:t>
      </w:r>
      <w:r w:rsidR="00A741B5" w:rsidRPr="008040E8">
        <w:rPr>
          <w:rFonts w:asciiTheme="majorHAnsi" w:hAnsiTheme="majorHAnsi" w:cstheme="majorHAnsi"/>
          <w:sz w:val="28"/>
          <w:szCs w:val="28"/>
        </w:rPr>
        <w:t>m²</w:t>
      </w:r>
      <w:r w:rsidR="002A1E64" w:rsidRPr="008040E8">
        <w:rPr>
          <w:rFonts w:asciiTheme="majorHAnsi" w:hAnsiTheme="majorHAnsi" w:cstheme="majorHAnsi"/>
          <w:sz w:val="28"/>
          <w:szCs w:val="28"/>
        </w:rPr>
        <w:t xml:space="preserve"> chiếm tỷ lệ 25,0%, bao gồm cây xanh tập trung 64.698,89 </w:t>
      </w:r>
      <w:r w:rsidR="00A741B5" w:rsidRPr="008040E8">
        <w:rPr>
          <w:rFonts w:asciiTheme="majorHAnsi" w:hAnsiTheme="majorHAnsi" w:cstheme="majorHAnsi"/>
          <w:sz w:val="28"/>
          <w:szCs w:val="28"/>
        </w:rPr>
        <w:t>m²</w:t>
      </w:r>
      <w:r w:rsidR="002A1E64" w:rsidRPr="008040E8">
        <w:rPr>
          <w:rFonts w:asciiTheme="majorHAnsi" w:hAnsiTheme="majorHAnsi" w:cstheme="majorHAnsi"/>
          <w:sz w:val="28"/>
          <w:szCs w:val="28"/>
        </w:rPr>
        <w:t xml:space="preserve">, cây xanh cách ly 38.816,02 </w:t>
      </w:r>
      <w:r w:rsidR="00A741B5" w:rsidRPr="008040E8">
        <w:rPr>
          <w:rFonts w:asciiTheme="majorHAnsi" w:hAnsiTheme="majorHAnsi" w:cstheme="majorHAnsi"/>
          <w:sz w:val="28"/>
          <w:szCs w:val="28"/>
        </w:rPr>
        <w:t>m²</w:t>
      </w:r>
      <w:r w:rsidR="002A1E64" w:rsidRPr="008040E8">
        <w:rPr>
          <w:rFonts w:asciiTheme="majorHAnsi" w:hAnsiTheme="majorHAnsi" w:cstheme="majorHAnsi"/>
          <w:sz w:val="28"/>
          <w:szCs w:val="28"/>
        </w:rPr>
        <w:t xml:space="preserve">, diện tích mặt nước: 20.748,79 </w:t>
      </w:r>
      <w:r w:rsidR="00A741B5" w:rsidRPr="008040E8">
        <w:rPr>
          <w:rFonts w:asciiTheme="majorHAnsi" w:hAnsiTheme="majorHAnsi" w:cstheme="majorHAnsi"/>
          <w:sz w:val="28"/>
          <w:szCs w:val="28"/>
        </w:rPr>
        <w:t>m²</w:t>
      </w:r>
      <w:r w:rsidR="002A1E64" w:rsidRPr="008040E8">
        <w:rPr>
          <w:rFonts w:asciiTheme="majorHAnsi" w:hAnsiTheme="majorHAnsi" w:cstheme="majorHAnsi"/>
          <w:sz w:val="28"/>
          <w:szCs w:val="28"/>
        </w:rPr>
        <w:t>. Bố trí các chòi nghỉ, nhà vệ sinh. Mật độ xây dựng ≤ 5</w:t>
      </w:r>
      <w:r w:rsidR="00757FDF" w:rsidRPr="008040E8">
        <w:rPr>
          <w:rFonts w:asciiTheme="majorHAnsi" w:hAnsiTheme="majorHAnsi" w:cstheme="majorHAnsi"/>
          <w:sz w:val="28"/>
          <w:szCs w:val="28"/>
        </w:rPr>
        <w:t>,0</w:t>
      </w:r>
      <w:r w:rsidR="002A1E64" w:rsidRPr="008040E8">
        <w:rPr>
          <w:rFonts w:asciiTheme="majorHAnsi" w:hAnsiTheme="majorHAnsi" w:cstheme="majorHAnsi"/>
          <w:sz w:val="28"/>
          <w:szCs w:val="28"/>
        </w:rPr>
        <w:t>%, tầng cao 01 tầng, chiều cao ≤ 7</w:t>
      </w:r>
      <w:r w:rsidR="00757FDF" w:rsidRPr="008040E8">
        <w:rPr>
          <w:rFonts w:asciiTheme="majorHAnsi" w:hAnsiTheme="majorHAnsi" w:cstheme="majorHAnsi"/>
          <w:sz w:val="28"/>
          <w:szCs w:val="28"/>
        </w:rPr>
        <w:t>,0</w:t>
      </w:r>
      <w:r w:rsidR="00AA1268">
        <w:rPr>
          <w:rFonts w:asciiTheme="majorHAnsi" w:hAnsiTheme="majorHAnsi" w:cstheme="majorHAnsi"/>
          <w:sz w:val="28"/>
          <w:szCs w:val="28"/>
        </w:rPr>
        <w:t xml:space="preserve"> </w:t>
      </w:r>
      <w:r w:rsidR="002A1E64" w:rsidRPr="008040E8">
        <w:rPr>
          <w:rFonts w:asciiTheme="majorHAnsi" w:hAnsiTheme="majorHAnsi" w:cstheme="majorHAnsi"/>
          <w:sz w:val="28"/>
          <w:szCs w:val="28"/>
        </w:rPr>
        <w:t>m</w:t>
      </w:r>
      <w:r w:rsidR="008F7E99" w:rsidRPr="008040E8">
        <w:rPr>
          <w:rFonts w:asciiTheme="majorHAnsi" w:hAnsiTheme="majorHAnsi" w:cstheme="majorHAnsi"/>
          <w:sz w:val="28"/>
          <w:szCs w:val="28"/>
        </w:rPr>
        <w:t xml:space="preserve"> </w:t>
      </w:r>
      <w:r w:rsidR="008F7E99" w:rsidRPr="008040E8">
        <w:rPr>
          <w:rFonts w:asciiTheme="majorHAnsi" w:hAnsiTheme="majorHAnsi" w:cstheme="majorHAnsi"/>
          <w:i/>
          <w:sz w:val="28"/>
          <w:szCs w:val="28"/>
        </w:rPr>
        <w:t>(riêng đối với tượng phù điêu điểm nhấn ≤ 44,95</w:t>
      </w:r>
      <w:r w:rsidR="00757FDF" w:rsidRPr="008040E8">
        <w:rPr>
          <w:rFonts w:asciiTheme="majorHAnsi" w:hAnsiTheme="majorHAnsi" w:cstheme="majorHAnsi"/>
          <w:i/>
          <w:sz w:val="28"/>
          <w:szCs w:val="28"/>
        </w:rPr>
        <w:t xml:space="preserve"> </w:t>
      </w:r>
      <w:r w:rsidR="008F7E99" w:rsidRPr="008040E8">
        <w:rPr>
          <w:rFonts w:asciiTheme="majorHAnsi" w:hAnsiTheme="majorHAnsi" w:cstheme="majorHAnsi"/>
          <w:i/>
          <w:sz w:val="28"/>
          <w:szCs w:val="28"/>
        </w:rPr>
        <w:t>m)</w:t>
      </w:r>
      <w:r w:rsidR="002A1E64" w:rsidRPr="008040E8">
        <w:rPr>
          <w:rFonts w:asciiTheme="majorHAnsi" w:hAnsiTheme="majorHAnsi" w:cstheme="majorHAnsi"/>
          <w:sz w:val="28"/>
          <w:szCs w:val="28"/>
        </w:rPr>
        <w:t>.</w:t>
      </w:r>
    </w:p>
    <w:p w14:paraId="3E7F33C5" w14:textId="428F35F3" w:rsidR="002A1E64" w:rsidRPr="008040E8" w:rsidRDefault="002A1E64" w:rsidP="008040E8">
      <w:pPr>
        <w:pStyle w:val="TBCONS1"/>
        <w:tabs>
          <w:tab w:val="left" w:pos="4678"/>
        </w:tabs>
        <w:spacing w:before="100"/>
        <w:rPr>
          <w:rFonts w:asciiTheme="majorHAnsi" w:hAnsiTheme="majorHAnsi" w:cstheme="majorHAnsi"/>
          <w:sz w:val="28"/>
          <w:szCs w:val="28"/>
        </w:rPr>
      </w:pPr>
      <w:r w:rsidRPr="008040E8">
        <w:rPr>
          <w:rFonts w:asciiTheme="majorHAnsi" w:hAnsiTheme="majorHAnsi" w:cstheme="majorHAnsi"/>
          <w:sz w:val="28"/>
          <w:szCs w:val="28"/>
        </w:rPr>
        <w:lastRenderedPageBreak/>
        <w:t>+ Chòi nghỉ chân</w:t>
      </w:r>
      <w:r w:rsidR="00BF7227" w:rsidRPr="008040E8">
        <w:rPr>
          <w:rFonts w:asciiTheme="majorHAnsi" w:hAnsiTheme="majorHAnsi" w:cstheme="majorHAnsi"/>
          <w:sz w:val="28"/>
          <w:szCs w:val="28"/>
        </w:rPr>
        <w:t>: T</w:t>
      </w:r>
      <w:r w:rsidRPr="008040E8">
        <w:rPr>
          <w:rFonts w:asciiTheme="majorHAnsi" w:hAnsiTheme="majorHAnsi" w:cstheme="majorHAnsi"/>
          <w:sz w:val="28"/>
          <w:szCs w:val="28"/>
        </w:rPr>
        <w:t>ầng cao 01 tầng, chiều cao ≤ 7</w:t>
      </w:r>
      <w:r w:rsidR="00E86822" w:rsidRPr="008040E8">
        <w:rPr>
          <w:rFonts w:asciiTheme="majorHAnsi" w:hAnsiTheme="majorHAnsi" w:cstheme="majorHAnsi"/>
          <w:sz w:val="28"/>
          <w:szCs w:val="28"/>
        </w:rPr>
        <w:t xml:space="preserve">,0 </w:t>
      </w:r>
      <w:r w:rsidRPr="008040E8">
        <w:rPr>
          <w:rFonts w:asciiTheme="majorHAnsi" w:hAnsiTheme="majorHAnsi" w:cstheme="majorHAnsi"/>
          <w:sz w:val="28"/>
          <w:szCs w:val="28"/>
        </w:rPr>
        <w:t>m.</w:t>
      </w:r>
    </w:p>
    <w:p w14:paraId="30F1D373" w14:textId="744BF0E1" w:rsidR="002A1E64" w:rsidRPr="008040E8" w:rsidRDefault="00BE4FA1" w:rsidP="008040E8">
      <w:pPr>
        <w:pStyle w:val="TBCONS1"/>
        <w:tabs>
          <w:tab w:val="left" w:pos="4678"/>
        </w:tabs>
        <w:spacing w:before="100"/>
        <w:rPr>
          <w:rFonts w:asciiTheme="majorHAnsi" w:hAnsiTheme="majorHAnsi" w:cstheme="majorHAnsi"/>
          <w:bCs/>
          <w:sz w:val="28"/>
          <w:szCs w:val="28"/>
        </w:rPr>
      </w:pPr>
      <w:r w:rsidRPr="008040E8">
        <w:rPr>
          <w:rFonts w:asciiTheme="majorHAnsi" w:hAnsiTheme="majorHAnsi" w:cstheme="majorHAnsi"/>
          <w:bCs/>
          <w:sz w:val="28"/>
          <w:szCs w:val="28"/>
        </w:rPr>
        <w:t>+</w:t>
      </w:r>
      <w:r w:rsidR="002A1E64" w:rsidRPr="008040E8">
        <w:rPr>
          <w:rFonts w:asciiTheme="majorHAnsi" w:hAnsiTheme="majorHAnsi" w:cstheme="majorHAnsi"/>
          <w:bCs/>
          <w:sz w:val="28"/>
          <w:szCs w:val="28"/>
        </w:rPr>
        <w:t xml:space="preserve"> Khoảng lùi</w:t>
      </w:r>
      <w:r w:rsidR="00F84106" w:rsidRPr="008040E8">
        <w:rPr>
          <w:rFonts w:asciiTheme="majorHAnsi" w:hAnsiTheme="majorHAnsi" w:cstheme="majorHAnsi"/>
          <w:bCs/>
          <w:sz w:val="28"/>
          <w:szCs w:val="28"/>
        </w:rPr>
        <w:t xml:space="preserve"> xây dựng</w:t>
      </w:r>
      <w:r w:rsidR="002A1E64" w:rsidRPr="008040E8">
        <w:rPr>
          <w:rFonts w:asciiTheme="majorHAnsi" w:hAnsiTheme="majorHAnsi" w:cstheme="majorHAnsi"/>
          <w:bCs/>
          <w:sz w:val="28"/>
          <w:szCs w:val="28"/>
        </w:rPr>
        <w:t>:</w:t>
      </w:r>
    </w:p>
    <w:p w14:paraId="4849B62C" w14:textId="61ADD379" w:rsidR="002A1E64" w:rsidRPr="008040E8" w:rsidRDefault="002A1E64" w:rsidP="008040E8">
      <w:pPr>
        <w:pStyle w:val="TBCONS1"/>
        <w:numPr>
          <w:ilvl w:val="0"/>
          <w:numId w:val="24"/>
        </w:numPr>
        <w:tabs>
          <w:tab w:val="left" w:pos="810"/>
          <w:tab w:val="left" w:pos="4820"/>
        </w:tabs>
        <w:spacing w:before="100"/>
        <w:ind w:left="0" w:firstLine="567"/>
        <w:rPr>
          <w:rFonts w:asciiTheme="majorHAnsi" w:hAnsiTheme="majorHAnsi" w:cstheme="majorHAnsi"/>
          <w:bCs/>
          <w:sz w:val="28"/>
          <w:szCs w:val="28"/>
        </w:rPr>
      </w:pPr>
      <w:r w:rsidRPr="008040E8">
        <w:rPr>
          <w:rFonts w:asciiTheme="majorHAnsi" w:hAnsiTheme="majorHAnsi" w:cstheme="majorHAnsi"/>
          <w:sz w:val="28"/>
          <w:szCs w:val="28"/>
        </w:rPr>
        <w:t xml:space="preserve">Đường QH21 </w:t>
      </w:r>
      <w:r w:rsidRPr="008040E8">
        <w:rPr>
          <w:rFonts w:asciiTheme="majorHAnsi" w:hAnsiTheme="majorHAnsi" w:cstheme="majorHAnsi"/>
          <w:i/>
          <w:sz w:val="28"/>
          <w:szCs w:val="28"/>
        </w:rPr>
        <w:t>(đường Sông Trầu 17)</w:t>
      </w:r>
      <w:r w:rsidRPr="008040E8">
        <w:rPr>
          <w:rFonts w:asciiTheme="majorHAnsi" w:hAnsiTheme="majorHAnsi" w:cstheme="majorHAnsi"/>
          <w:sz w:val="28"/>
          <w:szCs w:val="28"/>
        </w:rPr>
        <w:t xml:space="preserve"> và đường QH22 </w:t>
      </w:r>
      <w:r w:rsidRPr="008040E8">
        <w:rPr>
          <w:rFonts w:asciiTheme="majorHAnsi" w:hAnsiTheme="majorHAnsi" w:cstheme="majorHAnsi"/>
          <w:i/>
          <w:sz w:val="28"/>
          <w:szCs w:val="28"/>
        </w:rPr>
        <w:t>(đường Sông Trầu -</w:t>
      </w:r>
      <w:r w:rsidRPr="008040E8">
        <w:rPr>
          <w:rFonts w:asciiTheme="majorHAnsi" w:hAnsiTheme="majorHAnsi" w:cstheme="majorHAnsi"/>
          <w:bCs/>
          <w:i/>
          <w:sz w:val="28"/>
          <w:szCs w:val="28"/>
        </w:rPr>
        <w:t xml:space="preserve"> Cây Gáo - Vĩnh Tân A)</w:t>
      </w:r>
      <w:r w:rsidRPr="008040E8">
        <w:rPr>
          <w:rFonts w:asciiTheme="majorHAnsi" w:hAnsiTheme="majorHAnsi" w:cstheme="majorHAnsi"/>
          <w:bCs/>
          <w:sz w:val="28"/>
          <w:szCs w:val="28"/>
        </w:rPr>
        <w:t xml:space="preserve">: </w:t>
      </w:r>
      <w:r w:rsidRPr="008040E8">
        <w:rPr>
          <w:rFonts w:asciiTheme="majorHAnsi" w:hAnsiTheme="majorHAnsi" w:cstheme="majorHAnsi"/>
          <w:bCs/>
          <w:sz w:val="28"/>
          <w:szCs w:val="28"/>
        </w:rPr>
        <w:tab/>
        <w:t>≥ 3</w:t>
      </w:r>
      <w:r w:rsidR="00E86822" w:rsidRPr="008040E8">
        <w:rPr>
          <w:rFonts w:asciiTheme="majorHAnsi" w:hAnsiTheme="majorHAnsi" w:cstheme="majorHAnsi"/>
          <w:bCs/>
          <w:sz w:val="28"/>
          <w:szCs w:val="28"/>
        </w:rPr>
        <w:t xml:space="preserve">,0 </w:t>
      </w:r>
      <w:r w:rsidRPr="008040E8">
        <w:rPr>
          <w:rFonts w:asciiTheme="majorHAnsi" w:hAnsiTheme="majorHAnsi" w:cstheme="majorHAnsi"/>
          <w:bCs/>
          <w:sz w:val="28"/>
          <w:szCs w:val="28"/>
        </w:rPr>
        <w:t>m đối với các công trình.</w:t>
      </w:r>
    </w:p>
    <w:p w14:paraId="4EDE9631" w14:textId="71617430" w:rsidR="002A1E64" w:rsidRPr="008040E8" w:rsidRDefault="002A1E64" w:rsidP="008040E8">
      <w:pPr>
        <w:pStyle w:val="TBCONS1"/>
        <w:numPr>
          <w:ilvl w:val="0"/>
          <w:numId w:val="24"/>
        </w:numPr>
        <w:tabs>
          <w:tab w:val="left" w:pos="810"/>
          <w:tab w:val="left" w:pos="4820"/>
        </w:tabs>
        <w:spacing w:before="100"/>
        <w:ind w:left="0" w:firstLine="567"/>
        <w:rPr>
          <w:rFonts w:asciiTheme="majorHAnsi" w:hAnsiTheme="majorHAnsi" w:cstheme="majorHAnsi"/>
          <w:bCs/>
          <w:sz w:val="28"/>
          <w:szCs w:val="28"/>
        </w:rPr>
      </w:pPr>
      <w:r w:rsidRPr="008040E8">
        <w:rPr>
          <w:rFonts w:asciiTheme="majorHAnsi" w:hAnsiTheme="majorHAnsi" w:cstheme="majorHAnsi"/>
          <w:sz w:val="28"/>
          <w:szCs w:val="28"/>
        </w:rPr>
        <w:t>Đường</w:t>
      </w:r>
      <w:r w:rsidRPr="008040E8">
        <w:rPr>
          <w:rFonts w:asciiTheme="majorHAnsi" w:hAnsiTheme="majorHAnsi" w:cstheme="majorHAnsi"/>
          <w:bCs/>
          <w:sz w:val="28"/>
          <w:szCs w:val="28"/>
        </w:rPr>
        <w:t xml:space="preserve"> số 1 và 2: </w:t>
      </w:r>
      <w:r w:rsidRPr="008040E8">
        <w:rPr>
          <w:rFonts w:asciiTheme="majorHAnsi" w:hAnsiTheme="majorHAnsi" w:cstheme="majorHAnsi"/>
          <w:bCs/>
          <w:sz w:val="28"/>
          <w:szCs w:val="28"/>
        </w:rPr>
        <w:tab/>
        <w:t>≥ 0,6</w:t>
      </w:r>
      <w:r w:rsidR="00E86822" w:rsidRPr="008040E8">
        <w:rPr>
          <w:rFonts w:asciiTheme="majorHAnsi" w:hAnsiTheme="majorHAnsi" w:cstheme="majorHAnsi"/>
          <w:bCs/>
          <w:sz w:val="28"/>
          <w:szCs w:val="28"/>
        </w:rPr>
        <w:t xml:space="preserve"> </w:t>
      </w:r>
      <w:r w:rsidRPr="008040E8">
        <w:rPr>
          <w:rFonts w:asciiTheme="majorHAnsi" w:hAnsiTheme="majorHAnsi" w:cstheme="majorHAnsi"/>
          <w:bCs/>
          <w:sz w:val="28"/>
          <w:szCs w:val="28"/>
        </w:rPr>
        <w:t>m đối với các khu mộ;</w:t>
      </w:r>
    </w:p>
    <w:p w14:paraId="4C34B855" w14:textId="34BDD357" w:rsidR="002A1E64" w:rsidRPr="008040E8" w:rsidRDefault="002A1E64" w:rsidP="008040E8">
      <w:pPr>
        <w:pStyle w:val="TBCONS1"/>
        <w:tabs>
          <w:tab w:val="left" w:pos="4820"/>
        </w:tabs>
        <w:spacing w:before="100"/>
        <w:rPr>
          <w:rFonts w:asciiTheme="majorHAnsi" w:hAnsiTheme="majorHAnsi" w:cstheme="majorHAnsi"/>
          <w:bCs/>
          <w:sz w:val="28"/>
          <w:szCs w:val="28"/>
        </w:rPr>
      </w:pPr>
      <w:r w:rsidRPr="008040E8">
        <w:rPr>
          <w:rFonts w:asciiTheme="majorHAnsi" w:hAnsiTheme="majorHAnsi" w:cstheme="majorHAnsi"/>
          <w:bCs/>
          <w:sz w:val="28"/>
          <w:szCs w:val="28"/>
        </w:rPr>
        <w:tab/>
        <w:t>≥ 3</w:t>
      </w:r>
      <w:r w:rsidR="00E86822" w:rsidRPr="008040E8">
        <w:rPr>
          <w:rFonts w:asciiTheme="majorHAnsi" w:hAnsiTheme="majorHAnsi" w:cstheme="majorHAnsi"/>
          <w:bCs/>
          <w:sz w:val="28"/>
          <w:szCs w:val="28"/>
        </w:rPr>
        <w:t xml:space="preserve">,0 </w:t>
      </w:r>
      <w:r w:rsidRPr="008040E8">
        <w:rPr>
          <w:rFonts w:asciiTheme="majorHAnsi" w:hAnsiTheme="majorHAnsi" w:cstheme="majorHAnsi"/>
          <w:bCs/>
          <w:sz w:val="28"/>
          <w:szCs w:val="28"/>
        </w:rPr>
        <w:t>m đối với các công trình.</w:t>
      </w:r>
    </w:p>
    <w:p w14:paraId="1D906940" w14:textId="4B30BF4A" w:rsidR="002A1E64" w:rsidRPr="008040E8" w:rsidRDefault="002A1E64" w:rsidP="008040E8">
      <w:pPr>
        <w:pStyle w:val="TBCONS1"/>
        <w:numPr>
          <w:ilvl w:val="0"/>
          <w:numId w:val="24"/>
        </w:numPr>
        <w:tabs>
          <w:tab w:val="left" w:pos="810"/>
          <w:tab w:val="left" w:pos="4820"/>
        </w:tabs>
        <w:spacing w:before="100"/>
        <w:ind w:left="0" w:firstLine="567"/>
        <w:rPr>
          <w:rFonts w:asciiTheme="majorHAnsi" w:hAnsiTheme="majorHAnsi" w:cstheme="majorHAnsi"/>
          <w:bCs/>
          <w:sz w:val="28"/>
          <w:szCs w:val="28"/>
        </w:rPr>
      </w:pPr>
      <w:r w:rsidRPr="008040E8">
        <w:rPr>
          <w:rFonts w:asciiTheme="majorHAnsi" w:hAnsiTheme="majorHAnsi" w:cstheme="majorHAnsi"/>
          <w:sz w:val="28"/>
          <w:szCs w:val="28"/>
        </w:rPr>
        <w:t>Đường</w:t>
      </w:r>
      <w:r w:rsidRPr="008040E8">
        <w:rPr>
          <w:rFonts w:asciiTheme="majorHAnsi" w:hAnsiTheme="majorHAnsi" w:cstheme="majorHAnsi"/>
          <w:bCs/>
          <w:sz w:val="28"/>
          <w:szCs w:val="28"/>
        </w:rPr>
        <w:t xml:space="preserve"> số 3, 4, 5, 6, 7, 8 và đường quanh hồ số 3:</w:t>
      </w:r>
    </w:p>
    <w:p w14:paraId="482283F5" w14:textId="77777777" w:rsidR="002A1E64" w:rsidRPr="008040E8" w:rsidRDefault="002A1E64" w:rsidP="008040E8">
      <w:pPr>
        <w:pStyle w:val="TBCONS1"/>
        <w:tabs>
          <w:tab w:val="left" w:pos="4820"/>
        </w:tabs>
        <w:spacing w:before="100"/>
        <w:rPr>
          <w:rFonts w:asciiTheme="majorHAnsi" w:hAnsiTheme="majorHAnsi" w:cstheme="majorHAnsi"/>
          <w:bCs/>
          <w:sz w:val="28"/>
          <w:szCs w:val="28"/>
        </w:rPr>
      </w:pPr>
      <w:r w:rsidRPr="008040E8">
        <w:rPr>
          <w:rFonts w:asciiTheme="majorHAnsi" w:hAnsiTheme="majorHAnsi" w:cstheme="majorHAnsi"/>
          <w:bCs/>
          <w:sz w:val="28"/>
          <w:szCs w:val="28"/>
        </w:rPr>
        <w:tab/>
        <w:t>≥ 0,6 m đối với các khu mộ;</w:t>
      </w:r>
    </w:p>
    <w:p w14:paraId="6F2D2152" w14:textId="7F9E16DF" w:rsidR="002A1E64" w:rsidRPr="008040E8" w:rsidRDefault="002A1E64" w:rsidP="008040E8">
      <w:pPr>
        <w:pStyle w:val="TBCONS1"/>
        <w:tabs>
          <w:tab w:val="left" w:pos="4820"/>
        </w:tabs>
        <w:spacing w:before="100"/>
        <w:rPr>
          <w:rFonts w:asciiTheme="majorHAnsi" w:hAnsiTheme="majorHAnsi" w:cstheme="majorHAnsi"/>
          <w:bCs/>
          <w:sz w:val="28"/>
          <w:szCs w:val="28"/>
        </w:rPr>
      </w:pPr>
      <w:r w:rsidRPr="008040E8">
        <w:rPr>
          <w:rFonts w:asciiTheme="majorHAnsi" w:hAnsiTheme="majorHAnsi" w:cstheme="majorHAnsi"/>
          <w:bCs/>
          <w:sz w:val="28"/>
          <w:szCs w:val="28"/>
        </w:rPr>
        <w:tab/>
        <w:t>≥ 3</w:t>
      </w:r>
      <w:r w:rsidR="00E86822" w:rsidRPr="008040E8">
        <w:rPr>
          <w:rFonts w:asciiTheme="majorHAnsi" w:hAnsiTheme="majorHAnsi" w:cstheme="majorHAnsi"/>
          <w:bCs/>
          <w:sz w:val="28"/>
          <w:szCs w:val="28"/>
        </w:rPr>
        <w:t xml:space="preserve">,0 </w:t>
      </w:r>
      <w:r w:rsidRPr="008040E8">
        <w:rPr>
          <w:rFonts w:asciiTheme="majorHAnsi" w:hAnsiTheme="majorHAnsi" w:cstheme="majorHAnsi"/>
          <w:bCs/>
          <w:sz w:val="28"/>
          <w:szCs w:val="28"/>
        </w:rPr>
        <w:t>m đối với các công trình.</w:t>
      </w:r>
    </w:p>
    <w:p w14:paraId="31644665" w14:textId="6EE05B80" w:rsidR="002A1E64" w:rsidRPr="008040E8" w:rsidRDefault="002A1E64" w:rsidP="008040E8">
      <w:pPr>
        <w:pStyle w:val="TBCONS1"/>
        <w:numPr>
          <w:ilvl w:val="0"/>
          <w:numId w:val="24"/>
        </w:numPr>
        <w:tabs>
          <w:tab w:val="left" w:pos="810"/>
          <w:tab w:val="left" w:pos="4820"/>
        </w:tabs>
        <w:spacing w:before="100"/>
        <w:ind w:left="0" w:firstLine="567"/>
        <w:rPr>
          <w:rFonts w:asciiTheme="majorHAnsi" w:hAnsiTheme="majorHAnsi" w:cstheme="majorHAnsi"/>
          <w:bCs/>
          <w:sz w:val="28"/>
          <w:szCs w:val="28"/>
        </w:rPr>
      </w:pPr>
      <w:r w:rsidRPr="008040E8">
        <w:rPr>
          <w:rFonts w:asciiTheme="majorHAnsi" w:hAnsiTheme="majorHAnsi" w:cstheme="majorHAnsi"/>
          <w:sz w:val="28"/>
          <w:szCs w:val="28"/>
        </w:rPr>
        <w:t>Đường</w:t>
      </w:r>
      <w:r w:rsidRPr="008040E8">
        <w:rPr>
          <w:rFonts w:asciiTheme="majorHAnsi" w:hAnsiTheme="majorHAnsi" w:cstheme="majorHAnsi"/>
          <w:bCs/>
          <w:sz w:val="28"/>
          <w:szCs w:val="28"/>
        </w:rPr>
        <w:t xml:space="preserve"> quanh hồ số 1 và 2: </w:t>
      </w:r>
      <w:r w:rsidR="00113A0B" w:rsidRPr="008040E8">
        <w:rPr>
          <w:rFonts w:asciiTheme="majorHAnsi" w:hAnsiTheme="majorHAnsi" w:cstheme="majorHAnsi"/>
          <w:bCs/>
          <w:sz w:val="28"/>
          <w:szCs w:val="28"/>
        </w:rPr>
        <w:tab/>
      </w:r>
      <w:r w:rsidRPr="008040E8">
        <w:rPr>
          <w:rFonts w:asciiTheme="majorHAnsi" w:hAnsiTheme="majorHAnsi" w:cstheme="majorHAnsi"/>
          <w:bCs/>
          <w:sz w:val="28"/>
          <w:szCs w:val="28"/>
        </w:rPr>
        <w:t>≥ 0,6</w:t>
      </w:r>
      <w:r w:rsidR="00E86822" w:rsidRPr="008040E8">
        <w:rPr>
          <w:rFonts w:asciiTheme="majorHAnsi" w:hAnsiTheme="majorHAnsi" w:cstheme="majorHAnsi"/>
          <w:bCs/>
          <w:sz w:val="28"/>
          <w:szCs w:val="28"/>
        </w:rPr>
        <w:t xml:space="preserve"> </w:t>
      </w:r>
      <w:r w:rsidRPr="008040E8">
        <w:rPr>
          <w:rFonts w:asciiTheme="majorHAnsi" w:hAnsiTheme="majorHAnsi" w:cstheme="majorHAnsi"/>
          <w:bCs/>
          <w:sz w:val="28"/>
          <w:szCs w:val="28"/>
        </w:rPr>
        <w:t>m đối với các khu mộ.</w:t>
      </w:r>
    </w:p>
    <w:p w14:paraId="6EED510D" w14:textId="50681224" w:rsidR="002A1E64" w:rsidRPr="008040E8" w:rsidRDefault="002A1E64" w:rsidP="008040E8">
      <w:pPr>
        <w:pStyle w:val="TBCONS1"/>
        <w:numPr>
          <w:ilvl w:val="0"/>
          <w:numId w:val="24"/>
        </w:numPr>
        <w:tabs>
          <w:tab w:val="left" w:pos="810"/>
          <w:tab w:val="left" w:pos="4820"/>
        </w:tabs>
        <w:spacing w:before="100"/>
        <w:ind w:left="0" w:firstLine="567"/>
        <w:rPr>
          <w:rFonts w:asciiTheme="majorHAnsi" w:hAnsiTheme="majorHAnsi" w:cstheme="majorHAnsi"/>
          <w:bCs/>
          <w:sz w:val="28"/>
          <w:szCs w:val="28"/>
        </w:rPr>
      </w:pPr>
      <w:r w:rsidRPr="008040E8">
        <w:rPr>
          <w:rFonts w:asciiTheme="majorHAnsi" w:hAnsiTheme="majorHAnsi" w:cstheme="majorHAnsi"/>
          <w:bCs/>
          <w:sz w:val="28"/>
          <w:szCs w:val="28"/>
        </w:rPr>
        <w:t xml:space="preserve">Đối </w:t>
      </w:r>
      <w:r w:rsidRPr="008040E8">
        <w:rPr>
          <w:rFonts w:asciiTheme="majorHAnsi" w:hAnsiTheme="majorHAnsi" w:cstheme="majorHAnsi"/>
          <w:sz w:val="28"/>
          <w:szCs w:val="28"/>
        </w:rPr>
        <w:t>với</w:t>
      </w:r>
      <w:r w:rsidRPr="008040E8">
        <w:rPr>
          <w:rFonts w:asciiTheme="majorHAnsi" w:hAnsiTheme="majorHAnsi" w:cstheme="majorHAnsi"/>
          <w:bCs/>
          <w:sz w:val="28"/>
          <w:szCs w:val="28"/>
        </w:rPr>
        <w:t xml:space="preserve"> các đường phân lô 3,5</w:t>
      </w:r>
      <w:r w:rsidR="00E86822" w:rsidRPr="008040E8">
        <w:rPr>
          <w:rFonts w:asciiTheme="majorHAnsi" w:hAnsiTheme="majorHAnsi" w:cstheme="majorHAnsi"/>
          <w:bCs/>
          <w:sz w:val="28"/>
          <w:szCs w:val="28"/>
        </w:rPr>
        <w:t xml:space="preserve"> </w:t>
      </w:r>
      <w:r w:rsidRPr="008040E8">
        <w:rPr>
          <w:rFonts w:asciiTheme="majorHAnsi" w:hAnsiTheme="majorHAnsi" w:cstheme="majorHAnsi"/>
          <w:bCs/>
          <w:sz w:val="28"/>
          <w:szCs w:val="28"/>
        </w:rPr>
        <w:t xml:space="preserve">m: </w:t>
      </w:r>
      <w:r w:rsidRPr="008040E8">
        <w:rPr>
          <w:rFonts w:asciiTheme="majorHAnsi" w:hAnsiTheme="majorHAnsi" w:cstheme="majorHAnsi"/>
          <w:bCs/>
          <w:sz w:val="28"/>
          <w:szCs w:val="28"/>
        </w:rPr>
        <w:tab/>
        <w:t>≥ 0,6</w:t>
      </w:r>
      <w:r w:rsidR="00E86822" w:rsidRPr="008040E8">
        <w:rPr>
          <w:rFonts w:asciiTheme="majorHAnsi" w:hAnsiTheme="majorHAnsi" w:cstheme="majorHAnsi"/>
          <w:bCs/>
          <w:sz w:val="28"/>
          <w:szCs w:val="28"/>
        </w:rPr>
        <w:t xml:space="preserve"> </w:t>
      </w:r>
      <w:r w:rsidRPr="008040E8">
        <w:rPr>
          <w:rFonts w:asciiTheme="majorHAnsi" w:hAnsiTheme="majorHAnsi" w:cstheme="majorHAnsi"/>
          <w:bCs/>
          <w:sz w:val="28"/>
          <w:szCs w:val="28"/>
        </w:rPr>
        <w:t>m đối với các khu mộ.</w:t>
      </w:r>
    </w:p>
    <w:p w14:paraId="214B610D" w14:textId="1CFA1DAD" w:rsidR="002A1E64" w:rsidRPr="008040E8" w:rsidRDefault="00BE4FA1" w:rsidP="008040E8">
      <w:pPr>
        <w:pStyle w:val="TBCONS1"/>
        <w:tabs>
          <w:tab w:val="left" w:pos="4678"/>
        </w:tabs>
        <w:spacing w:before="100"/>
        <w:rPr>
          <w:rFonts w:asciiTheme="majorHAnsi" w:hAnsiTheme="majorHAnsi" w:cstheme="majorHAnsi"/>
          <w:bCs/>
          <w:sz w:val="28"/>
          <w:szCs w:val="28"/>
        </w:rPr>
      </w:pPr>
      <w:r w:rsidRPr="008040E8">
        <w:rPr>
          <w:rFonts w:asciiTheme="majorHAnsi" w:hAnsiTheme="majorHAnsi" w:cstheme="majorHAnsi"/>
          <w:bCs/>
          <w:sz w:val="28"/>
          <w:szCs w:val="28"/>
        </w:rPr>
        <w:t>d)</w:t>
      </w:r>
      <w:r w:rsidR="002A1E64" w:rsidRPr="008040E8">
        <w:rPr>
          <w:rFonts w:asciiTheme="majorHAnsi" w:hAnsiTheme="majorHAnsi" w:cstheme="majorHAnsi"/>
          <w:bCs/>
          <w:sz w:val="28"/>
          <w:szCs w:val="28"/>
        </w:rPr>
        <w:t xml:space="preserve"> Hình khối, màu sắc, hình thức kiến trúc chủ đạo của các công trình </w:t>
      </w:r>
    </w:p>
    <w:p w14:paraId="63D6F6FA" w14:textId="6D4DE856" w:rsidR="002A1E64" w:rsidRPr="008040E8" w:rsidRDefault="00BE4FA1" w:rsidP="008040E8">
      <w:pPr>
        <w:pStyle w:val="TBCONS1"/>
        <w:tabs>
          <w:tab w:val="left" w:pos="4678"/>
        </w:tabs>
        <w:spacing w:before="100"/>
        <w:rPr>
          <w:rFonts w:asciiTheme="majorHAnsi" w:hAnsiTheme="majorHAnsi" w:cstheme="majorHAnsi"/>
          <w:sz w:val="28"/>
          <w:szCs w:val="28"/>
        </w:rPr>
      </w:pPr>
      <w:r w:rsidRPr="008040E8">
        <w:rPr>
          <w:rFonts w:asciiTheme="majorHAnsi" w:hAnsiTheme="majorHAnsi" w:cstheme="majorHAnsi"/>
          <w:sz w:val="28"/>
          <w:szCs w:val="28"/>
        </w:rPr>
        <w:t>-</w:t>
      </w:r>
      <w:r w:rsidR="002A1E64" w:rsidRPr="008040E8">
        <w:rPr>
          <w:rFonts w:asciiTheme="majorHAnsi" w:hAnsiTheme="majorHAnsi" w:cstheme="majorHAnsi"/>
          <w:sz w:val="28"/>
          <w:szCs w:val="28"/>
        </w:rPr>
        <w:t xml:space="preserve"> Bố cục toàn khu theo dạng hướng tâm, đăng đối qua trục dọc và ngang chính ở </w:t>
      </w:r>
      <w:r w:rsidR="00404A38" w:rsidRPr="008040E8">
        <w:rPr>
          <w:rFonts w:asciiTheme="majorHAnsi" w:hAnsiTheme="majorHAnsi" w:cstheme="majorHAnsi"/>
          <w:sz w:val="28"/>
          <w:szCs w:val="28"/>
        </w:rPr>
        <w:t xml:space="preserve">Trung </w:t>
      </w:r>
      <w:r w:rsidR="002A1E64" w:rsidRPr="008040E8">
        <w:rPr>
          <w:rFonts w:asciiTheme="majorHAnsi" w:hAnsiTheme="majorHAnsi" w:cstheme="majorHAnsi"/>
          <w:sz w:val="28"/>
          <w:szCs w:val="28"/>
        </w:rPr>
        <w:t>tâm dự án. Dự án</w:t>
      </w:r>
      <w:r w:rsidR="00404A38" w:rsidRPr="008040E8">
        <w:rPr>
          <w:rFonts w:asciiTheme="majorHAnsi" w:hAnsiTheme="majorHAnsi" w:cstheme="majorHAnsi"/>
          <w:sz w:val="28"/>
          <w:szCs w:val="28"/>
        </w:rPr>
        <w:t>,</w:t>
      </w:r>
      <w:r w:rsidR="002A1E64" w:rsidRPr="008040E8">
        <w:rPr>
          <w:rFonts w:asciiTheme="majorHAnsi" w:hAnsiTheme="majorHAnsi" w:cstheme="majorHAnsi"/>
          <w:sz w:val="28"/>
          <w:szCs w:val="28"/>
        </w:rPr>
        <w:t xml:space="preserve"> gồm các khu mộ được bố trí xung quanh lõi của dự án là công viên, ngoài ra, khu đất còn có những bãi đá hiện hữu được giữ lại làm tiểu cảnh cho khu mộ.</w:t>
      </w:r>
    </w:p>
    <w:p w14:paraId="48CDCB0F" w14:textId="4475891B" w:rsidR="002A1E64" w:rsidRPr="008040E8" w:rsidRDefault="00BE4FA1" w:rsidP="008040E8">
      <w:pPr>
        <w:pStyle w:val="TBCONS1"/>
        <w:tabs>
          <w:tab w:val="left" w:pos="4678"/>
        </w:tabs>
        <w:spacing w:before="100"/>
        <w:rPr>
          <w:rFonts w:asciiTheme="majorHAnsi" w:hAnsiTheme="majorHAnsi" w:cstheme="majorHAnsi"/>
          <w:sz w:val="28"/>
          <w:szCs w:val="28"/>
        </w:rPr>
      </w:pPr>
      <w:r w:rsidRPr="008040E8">
        <w:rPr>
          <w:rFonts w:asciiTheme="majorHAnsi" w:hAnsiTheme="majorHAnsi" w:cstheme="majorHAnsi"/>
          <w:sz w:val="28"/>
          <w:szCs w:val="28"/>
        </w:rPr>
        <w:t>-</w:t>
      </w:r>
      <w:r w:rsidR="002A1E64" w:rsidRPr="008040E8">
        <w:rPr>
          <w:rFonts w:asciiTheme="majorHAnsi" w:hAnsiTheme="majorHAnsi" w:cstheme="majorHAnsi"/>
          <w:sz w:val="28"/>
          <w:szCs w:val="28"/>
        </w:rPr>
        <w:t xml:space="preserve"> Các công trình phải được xây dựng đồng nhất về hình thức kiến trúc, kết hợp hài hòa với cảnh quan thiên nhiên. Quy mô và kích thước các công trình không quá to lớn đồ sộ, là thành phần tạo điểm nhấn cảnh quan trọng khu vực. Thiết kế các công trình đặc thù như </w:t>
      </w:r>
      <w:r w:rsidR="003A6042" w:rsidRPr="008040E8">
        <w:rPr>
          <w:rFonts w:asciiTheme="majorHAnsi" w:hAnsiTheme="majorHAnsi" w:cstheme="majorHAnsi"/>
          <w:sz w:val="28"/>
          <w:szCs w:val="28"/>
        </w:rPr>
        <w:t>Nhà hỏa táng</w:t>
      </w:r>
      <w:r w:rsidR="002A1E64" w:rsidRPr="008040E8">
        <w:rPr>
          <w:rFonts w:asciiTheme="majorHAnsi" w:hAnsiTheme="majorHAnsi" w:cstheme="majorHAnsi"/>
          <w:sz w:val="28"/>
          <w:szCs w:val="28"/>
        </w:rPr>
        <w:t>, nhà lưu tro</w:t>
      </w:r>
      <w:r w:rsidR="00404A38" w:rsidRPr="008040E8">
        <w:rPr>
          <w:rFonts w:asciiTheme="majorHAnsi" w:hAnsiTheme="majorHAnsi" w:cstheme="majorHAnsi"/>
          <w:sz w:val="28"/>
          <w:szCs w:val="28"/>
        </w:rPr>
        <w:t>,</w:t>
      </w:r>
      <w:r w:rsidR="002A1E64" w:rsidRPr="008040E8">
        <w:rPr>
          <w:rFonts w:asciiTheme="majorHAnsi" w:hAnsiTheme="majorHAnsi" w:cstheme="majorHAnsi"/>
          <w:sz w:val="28"/>
          <w:szCs w:val="28"/>
        </w:rPr>
        <w:t>…</w:t>
      </w:r>
      <w:r w:rsidR="00404A38" w:rsidRPr="008040E8">
        <w:rPr>
          <w:rFonts w:asciiTheme="majorHAnsi" w:hAnsiTheme="majorHAnsi" w:cstheme="majorHAnsi"/>
          <w:sz w:val="28"/>
          <w:szCs w:val="28"/>
        </w:rPr>
        <w:t xml:space="preserve"> </w:t>
      </w:r>
      <w:r w:rsidR="002A1E64" w:rsidRPr="008040E8">
        <w:rPr>
          <w:rFonts w:asciiTheme="majorHAnsi" w:hAnsiTheme="majorHAnsi" w:cstheme="majorHAnsi"/>
          <w:sz w:val="28"/>
          <w:szCs w:val="28"/>
        </w:rPr>
        <w:t>đòi hỏi hình thức kiến trúc phải phù hợp và hài hòa trên cơ sở dây chuyền công năng chặt chẽ.</w:t>
      </w:r>
    </w:p>
    <w:p w14:paraId="19F3CA0E" w14:textId="130A87DB" w:rsidR="002A1E64" w:rsidRPr="008040E8" w:rsidRDefault="00BE4FA1" w:rsidP="008040E8">
      <w:pPr>
        <w:pStyle w:val="TBCONS1"/>
        <w:tabs>
          <w:tab w:val="left" w:pos="4678"/>
        </w:tabs>
        <w:spacing w:before="100"/>
        <w:rPr>
          <w:rFonts w:asciiTheme="majorHAnsi" w:hAnsiTheme="majorHAnsi" w:cstheme="majorHAnsi"/>
          <w:sz w:val="28"/>
          <w:szCs w:val="28"/>
        </w:rPr>
      </w:pPr>
      <w:r w:rsidRPr="008040E8">
        <w:rPr>
          <w:rFonts w:asciiTheme="majorHAnsi" w:hAnsiTheme="majorHAnsi" w:cstheme="majorHAnsi"/>
          <w:sz w:val="28"/>
          <w:szCs w:val="28"/>
        </w:rPr>
        <w:t xml:space="preserve">- </w:t>
      </w:r>
      <w:r w:rsidR="002A1E64" w:rsidRPr="008040E8">
        <w:rPr>
          <w:rFonts w:asciiTheme="majorHAnsi" w:hAnsiTheme="majorHAnsi" w:cstheme="majorHAnsi"/>
          <w:sz w:val="28"/>
          <w:szCs w:val="28"/>
        </w:rPr>
        <w:t>Màu sắc công trình kiến trúc phải phù hợp với kiến trúc, cảnh quan của khu vực; không sử dụng màu phản quang, hạn chế màu sẫm và màu đậm như đen, đỏ.</w:t>
      </w:r>
    </w:p>
    <w:p w14:paraId="389B3921" w14:textId="60D70FF2" w:rsidR="002A1E64" w:rsidRPr="008040E8" w:rsidRDefault="00BE4FA1" w:rsidP="008040E8">
      <w:pPr>
        <w:pStyle w:val="TBCONS1"/>
        <w:tabs>
          <w:tab w:val="left" w:pos="4678"/>
        </w:tabs>
        <w:spacing w:before="100"/>
        <w:rPr>
          <w:rFonts w:asciiTheme="majorHAnsi" w:hAnsiTheme="majorHAnsi" w:cstheme="majorHAnsi"/>
          <w:sz w:val="28"/>
          <w:szCs w:val="28"/>
        </w:rPr>
      </w:pPr>
      <w:r w:rsidRPr="008040E8">
        <w:rPr>
          <w:rFonts w:asciiTheme="majorHAnsi" w:hAnsiTheme="majorHAnsi" w:cstheme="majorHAnsi"/>
          <w:sz w:val="28"/>
          <w:szCs w:val="28"/>
        </w:rPr>
        <w:t>-</w:t>
      </w:r>
      <w:r w:rsidR="002A1E64" w:rsidRPr="008040E8">
        <w:rPr>
          <w:rFonts w:asciiTheme="majorHAnsi" w:hAnsiTheme="majorHAnsi" w:cstheme="majorHAnsi"/>
          <w:sz w:val="28"/>
          <w:szCs w:val="28"/>
        </w:rPr>
        <w:t xml:space="preserve"> Yêu cầu quản lý xây dựng: Việc xây dựng các công trình công cộng phải tuân thủ theo đúng quy hoạch về chỉ giới đường đỏ, chỉ giới xây dựng, mật độ, tầng cao công trình. Quy định cụ thể tại Quy định quản lý xây dựng kèm theo.</w:t>
      </w:r>
    </w:p>
    <w:p w14:paraId="2344BE86" w14:textId="53664EEC" w:rsidR="002A1E64" w:rsidRPr="008040E8" w:rsidRDefault="00BE4FA1" w:rsidP="008040E8">
      <w:pPr>
        <w:pStyle w:val="TBCONS1"/>
        <w:tabs>
          <w:tab w:val="left" w:pos="4678"/>
        </w:tabs>
        <w:spacing w:before="100"/>
        <w:rPr>
          <w:rFonts w:asciiTheme="majorHAnsi" w:hAnsiTheme="majorHAnsi" w:cstheme="majorHAnsi"/>
          <w:sz w:val="28"/>
          <w:szCs w:val="28"/>
        </w:rPr>
      </w:pPr>
      <w:r w:rsidRPr="008040E8">
        <w:rPr>
          <w:rFonts w:asciiTheme="majorHAnsi" w:hAnsiTheme="majorHAnsi" w:cstheme="majorHAnsi"/>
          <w:bCs/>
          <w:sz w:val="28"/>
          <w:szCs w:val="28"/>
        </w:rPr>
        <w:t>đ)</w:t>
      </w:r>
      <w:r w:rsidR="002A1E64" w:rsidRPr="008040E8">
        <w:rPr>
          <w:rFonts w:asciiTheme="majorHAnsi" w:hAnsiTheme="majorHAnsi" w:cstheme="majorHAnsi"/>
          <w:bCs/>
          <w:sz w:val="28"/>
          <w:szCs w:val="28"/>
        </w:rPr>
        <w:t xml:space="preserve"> Điểm nhấn, tuyến cảnh quan</w:t>
      </w:r>
      <w:r w:rsidR="000736FF" w:rsidRPr="008040E8">
        <w:rPr>
          <w:rFonts w:asciiTheme="majorHAnsi" w:hAnsiTheme="majorHAnsi" w:cstheme="majorHAnsi"/>
          <w:bCs/>
          <w:sz w:val="28"/>
          <w:szCs w:val="28"/>
        </w:rPr>
        <w:t xml:space="preserve">: </w:t>
      </w:r>
      <w:r w:rsidR="002A1E64" w:rsidRPr="008040E8">
        <w:rPr>
          <w:rFonts w:asciiTheme="majorHAnsi" w:hAnsiTheme="majorHAnsi" w:cstheme="majorHAnsi"/>
          <w:sz w:val="28"/>
          <w:szCs w:val="28"/>
        </w:rPr>
        <w:t>Tổ chức 02 trục chính theo hướng Bắc - Nam với lộ giới 23</w:t>
      </w:r>
      <w:r w:rsidR="000736FF" w:rsidRPr="008040E8">
        <w:rPr>
          <w:rFonts w:asciiTheme="majorHAnsi" w:hAnsiTheme="majorHAnsi" w:cstheme="majorHAnsi"/>
          <w:sz w:val="28"/>
          <w:szCs w:val="28"/>
        </w:rPr>
        <w:t xml:space="preserve">,0 </w:t>
      </w:r>
      <w:r w:rsidR="002A1E64" w:rsidRPr="008040E8">
        <w:rPr>
          <w:rFonts w:asciiTheme="majorHAnsi" w:hAnsiTheme="majorHAnsi" w:cstheme="majorHAnsi"/>
          <w:sz w:val="28"/>
          <w:szCs w:val="28"/>
        </w:rPr>
        <w:t>m, ứng với cổng chính ở phía Bắc và các trục phụ với lộ giới 11</w:t>
      </w:r>
      <w:r w:rsidR="000736FF" w:rsidRPr="008040E8">
        <w:rPr>
          <w:rFonts w:asciiTheme="majorHAnsi" w:hAnsiTheme="majorHAnsi" w:cstheme="majorHAnsi"/>
          <w:sz w:val="28"/>
          <w:szCs w:val="28"/>
        </w:rPr>
        <w:t xml:space="preserve">,0 </w:t>
      </w:r>
      <w:r w:rsidR="002A1E64" w:rsidRPr="008040E8">
        <w:rPr>
          <w:rFonts w:asciiTheme="majorHAnsi" w:hAnsiTheme="majorHAnsi" w:cstheme="majorHAnsi"/>
          <w:sz w:val="28"/>
          <w:szCs w:val="28"/>
        </w:rPr>
        <w:t>m ứng với các cổng phụ ở phía Đông, Đông Nam. Tổ chức 02 quảng trường cây xanh công viên, mặt nước hình tròn bán kính 40</w:t>
      </w:r>
      <w:r w:rsidR="000736FF" w:rsidRPr="008040E8">
        <w:rPr>
          <w:rFonts w:asciiTheme="majorHAnsi" w:hAnsiTheme="majorHAnsi" w:cstheme="majorHAnsi"/>
          <w:sz w:val="28"/>
          <w:szCs w:val="28"/>
        </w:rPr>
        <w:t xml:space="preserve">,0 </w:t>
      </w:r>
      <w:r w:rsidR="002A1E64" w:rsidRPr="008040E8">
        <w:rPr>
          <w:rFonts w:asciiTheme="majorHAnsi" w:hAnsiTheme="majorHAnsi" w:cstheme="majorHAnsi"/>
          <w:sz w:val="28"/>
          <w:szCs w:val="28"/>
        </w:rPr>
        <w:t xml:space="preserve">m ở trung tâm dự án. Hai khu vực </w:t>
      </w:r>
      <w:r w:rsidR="003A6042" w:rsidRPr="008040E8">
        <w:rPr>
          <w:rFonts w:asciiTheme="majorHAnsi" w:hAnsiTheme="majorHAnsi" w:cstheme="majorHAnsi"/>
          <w:sz w:val="28"/>
          <w:szCs w:val="28"/>
        </w:rPr>
        <w:t>Hồ cảnh quan</w:t>
      </w:r>
      <w:r w:rsidR="002A1E64" w:rsidRPr="008040E8">
        <w:rPr>
          <w:rFonts w:asciiTheme="majorHAnsi" w:hAnsiTheme="majorHAnsi" w:cstheme="majorHAnsi"/>
          <w:sz w:val="28"/>
          <w:szCs w:val="28"/>
        </w:rPr>
        <w:t xml:space="preserve"> kết hợp tượng phù điêu và quảng trường trung tâm làm điểm nhấn cho 02 trục cảnh quan chính của dự án. Việc bố trí các khu chức năng và các trục cảnh quan phụ cũng có tính chất hướng tâm, đăng đối qua trục đối với 02 khu vực điểm nhấn này.</w:t>
      </w:r>
    </w:p>
    <w:p w14:paraId="1F4DD101" w14:textId="2EEEB1D9" w:rsidR="002A1E64" w:rsidRPr="008040E8" w:rsidRDefault="00BE4FA1" w:rsidP="008040E8">
      <w:pPr>
        <w:pStyle w:val="TBCONS1"/>
        <w:tabs>
          <w:tab w:val="left" w:pos="4678"/>
        </w:tabs>
        <w:spacing w:before="100"/>
        <w:rPr>
          <w:rFonts w:asciiTheme="majorHAnsi" w:hAnsiTheme="majorHAnsi" w:cstheme="majorHAnsi"/>
          <w:bCs/>
          <w:sz w:val="28"/>
          <w:szCs w:val="28"/>
        </w:rPr>
      </w:pPr>
      <w:r w:rsidRPr="008040E8">
        <w:rPr>
          <w:rFonts w:asciiTheme="majorHAnsi" w:hAnsiTheme="majorHAnsi" w:cstheme="majorHAnsi"/>
          <w:bCs/>
          <w:sz w:val="28"/>
          <w:szCs w:val="28"/>
        </w:rPr>
        <w:t>5</w:t>
      </w:r>
      <w:r w:rsidR="002A1E64" w:rsidRPr="008040E8">
        <w:rPr>
          <w:rFonts w:asciiTheme="majorHAnsi" w:hAnsiTheme="majorHAnsi" w:cstheme="majorHAnsi"/>
          <w:bCs/>
          <w:sz w:val="28"/>
          <w:szCs w:val="28"/>
        </w:rPr>
        <w:t>. Quy hoạch hệ thống hạ tầng kỹ thuật</w:t>
      </w:r>
    </w:p>
    <w:p w14:paraId="0757E14B" w14:textId="558C7B19" w:rsidR="002A1E64" w:rsidRPr="008040E8" w:rsidRDefault="002A1E64" w:rsidP="008040E8">
      <w:pPr>
        <w:pStyle w:val="TBCONS1"/>
        <w:tabs>
          <w:tab w:val="left" w:pos="4678"/>
        </w:tabs>
        <w:spacing w:before="100"/>
        <w:rPr>
          <w:rFonts w:asciiTheme="majorHAnsi" w:hAnsiTheme="majorHAnsi" w:cstheme="majorHAnsi"/>
          <w:bCs/>
          <w:sz w:val="28"/>
          <w:szCs w:val="28"/>
        </w:rPr>
      </w:pPr>
      <w:bookmarkStart w:id="2" w:name="_Hlk176943369"/>
      <w:r w:rsidRPr="008040E8">
        <w:rPr>
          <w:rFonts w:asciiTheme="majorHAnsi" w:hAnsiTheme="majorHAnsi" w:cstheme="majorHAnsi"/>
          <w:bCs/>
          <w:sz w:val="28"/>
          <w:szCs w:val="28"/>
        </w:rPr>
        <w:t>a</w:t>
      </w:r>
      <w:r w:rsidR="00BE4FA1" w:rsidRPr="008040E8">
        <w:rPr>
          <w:rFonts w:asciiTheme="majorHAnsi" w:hAnsiTheme="majorHAnsi" w:cstheme="majorHAnsi"/>
          <w:bCs/>
          <w:sz w:val="28"/>
          <w:szCs w:val="28"/>
        </w:rPr>
        <w:t>)</w:t>
      </w:r>
      <w:r w:rsidRPr="008040E8">
        <w:rPr>
          <w:rFonts w:asciiTheme="majorHAnsi" w:hAnsiTheme="majorHAnsi" w:cstheme="majorHAnsi"/>
          <w:bCs/>
          <w:sz w:val="28"/>
          <w:szCs w:val="28"/>
        </w:rPr>
        <w:t xml:space="preserve"> Hệ thống giao thông</w:t>
      </w:r>
    </w:p>
    <w:p w14:paraId="516AAA20" w14:textId="77777777" w:rsidR="002A1E64" w:rsidRPr="008040E8" w:rsidRDefault="002A1E64" w:rsidP="008040E8">
      <w:pPr>
        <w:pStyle w:val="TBCONS1"/>
        <w:tabs>
          <w:tab w:val="left" w:pos="4678"/>
        </w:tabs>
        <w:spacing w:before="100"/>
        <w:rPr>
          <w:rFonts w:asciiTheme="majorHAnsi" w:hAnsiTheme="majorHAnsi" w:cstheme="majorHAnsi"/>
          <w:sz w:val="28"/>
          <w:szCs w:val="28"/>
        </w:rPr>
      </w:pPr>
      <w:r w:rsidRPr="008040E8">
        <w:rPr>
          <w:rFonts w:asciiTheme="majorHAnsi" w:hAnsiTheme="majorHAnsi" w:cstheme="majorHAnsi"/>
          <w:sz w:val="28"/>
          <w:szCs w:val="28"/>
        </w:rPr>
        <w:t>- Giao thông đối ngoại</w:t>
      </w:r>
    </w:p>
    <w:p w14:paraId="040D6A17" w14:textId="24D70788" w:rsidR="002A1E64" w:rsidRPr="008040E8" w:rsidRDefault="002A1E64" w:rsidP="008040E8">
      <w:pPr>
        <w:pStyle w:val="NoSpacing"/>
        <w:spacing w:before="100"/>
        <w:ind w:firstLine="567"/>
        <w:jc w:val="both"/>
        <w:rPr>
          <w:rFonts w:asciiTheme="majorHAnsi" w:eastAsia="Calibri" w:hAnsiTheme="majorHAnsi" w:cstheme="majorHAnsi"/>
          <w:w w:val="100"/>
        </w:rPr>
      </w:pPr>
      <w:r w:rsidRPr="008040E8">
        <w:rPr>
          <w:rFonts w:asciiTheme="majorHAnsi" w:eastAsia="Calibri" w:hAnsiTheme="majorHAnsi" w:cstheme="majorHAnsi"/>
          <w:w w:val="100"/>
        </w:rPr>
        <w:t>+ Đường Trảng Bom - Thanh Bình</w:t>
      </w:r>
      <w:r w:rsidR="00835782" w:rsidRPr="008040E8">
        <w:rPr>
          <w:rFonts w:asciiTheme="majorHAnsi" w:eastAsia="Calibri" w:hAnsiTheme="majorHAnsi" w:cstheme="majorHAnsi"/>
          <w:w w:val="100"/>
        </w:rPr>
        <w:t>: Đ</w:t>
      </w:r>
      <w:r w:rsidRPr="008040E8">
        <w:rPr>
          <w:rFonts w:asciiTheme="majorHAnsi" w:eastAsia="Calibri" w:hAnsiTheme="majorHAnsi" w:cstheme="majorHAnsi"/>
          <w:w w:val="100"/>
        </w:rPr>
        <w:t>ây là tuyến đường quy hoạch trên địa bàn xã Sông Trầu giáp với dự án về hướng Tây Bắc, lộ giới quy hoạch 45</w:t>
      </w:r>
      <w:r w:rsidR="00E94E27" w:rsidRPr="008040E8">
        <w:rPr>
          <w:rFonts w:asciiTheme="majorHAnsi" w:eastAsia="Calibri" w:hAnsiTheme="majorHAnsi" w:cstheme="majorHAnsi"/>
          <w:w w:val="100"/>
        </w:rPr>
        <w:t xml:space="preserve">,0 </w:t>
      </w:r>
      <w:r w:rsidRPr="008040E8">
        <w:rPr>
          <w:rFonts w:asciiTheme="majorHAnsi" w:eastAsia="Calibri" w:hAnsiTheme="majorHAnsi" w:cstheme="majorHAnsi"/>
          <w:w w:val="100"/>
        </w:rPr>
        <w:t>m</w:t>
      </w:r>
      <w:r w:rsidR="00EB3CED" w:rsidRPr="008040E8">
        <w:rPr>
          <w:rFonts w:asciiTheme="majorHAnsi" w:eastAsia="Calibri" w:hAnsiTheme="majorHAnsi" w:cstheme="majorHAnsi"/>
          <w:w w:val="100"/>
        </w:rPr>
        <w:t>.</w:t>
      </w:r>
    </w:p>
    <w:p w14:paraId="11ABAD61" w14:textId="3B626100" w:rsidR="002A1E64" w:rsidRPr="008040E8" w:rsidRDefault="002A1E64" w:rsidP="00E93536">
      <w:pPr>
        <w:pStyle w:val="NoSpacing"/>
        <w:spacing w:before="120"/>
        <w:ind w:firstLine="567"/>
        <w:jc w:val="both"/>
        <w:rPr>
          <w:rFonts w:asciiTheme="majorHAnsi" w:eastAsia="Calibri" w:hAnsiTheme="majorHAnsi" w:cstheme="majorHAnsi"/>
          <w:w w:val="100"/>
        </w:rPr>
      </w:pPr>
      <w:r w:rsidRPr="008040E8">
        <w:rPr>
          <w:rFonts w:asciiTheme="majorHAnsi" w:eastAsia="Calibri" w:hAnsiTheme="majorHAnsi" w:cstheme="majorHAnsi"/>
          <w:w w:val="100"/>
        </w:rPr>
        <w:lastRenderedPageBreak/>
        <w:t xml:space="preserve">+ Đường Sông Trầu - Cây Gáo - Vĩnh Tân A </w:t>
      </w:r>
      <w:r w:rsidRPr="008040E8">
        <w:rPr>
          <w:rFonts w:asciiTheme="majorHAnsi" w:eastAsia="Calibri" w:hAnsiTheme="majorHAnsi" w:cstheme="majorHAnsi"/>
          <w:i/>
          <w:w w:val="100"/>
        </w:rPr>
        <w:t>(đườ</w:t>
      </w:r>
      <w:r w:rsidR="00E16F8E" w:rsidRPr="008040E8">
        <w:rPr>
          <w:rFonts w:asciiTheme="majorHAnsi" w:eastAsia="Calibri" w:hAnsiTheme="majorHAnsi" w:cstheme="majorHAnsi"/>
          <w:i/>
          <w:w w:val="100"/>
        </w:rPr>
        <w:t>ng QH</w:t>
      </w:r>
      <w:r w:rsidRPr="008040E8">
        <w:rPr>
          <w:rFonts w:asciiTheme="majorHAnsi" w:eastAsia="Calibri" w:hAnsiTheme="majorHAnsi" w:cstheme="majorHAnsi"/>
          <w:i/>
          <w:w w:val="100"/>
        </w:rPr>
        <w:t xml:space="preserve">22 theo </w:t>
      </w:r>
      <w:r w:rsidR="00640D41" w:rsidRPr="008040E8">
        <w:rPr>
          <w:rFonts w:asciiTheme="majorHAnsi" w:eastAsia="Calibri" w:hAnsiTheme="majorHAnsi" w:cstheme="majorHAnsi"/>
          <w:i/>
          <w:w w:val="100"/>
        </w:rPr>
        <w:t xml:space="preserve">Quy hoạch chung </w:t>
      </w:r>
      <w:r w:rsidRPr="008040E8">
        <w:rPr>
          <w:rFonts w:asciiTheme="majorHAnsi" w:eastAsia="Calibri" w:hAnsiTheme="majorHAnsi" w:cstheme="majorHAnsi"/>
          <w:i/>
          <w:w w:val="100"/>
        </w:rPr>
        <w:t>xã Sông Trầu)</w:t>
      </w:r>
      <w:r w:rsidR="00BF7227" w:rsidRPr="008040E8">
        <w:rPr>
          <w:rFonts w:asciiTheme="majorHAnsi" w:eastAsia="Calibri" w:hAnsiTheme="majorHAnsi" w:cstheme="majorHAnsi"/>
          <w:w w:val="100"/>
        </w:rPr>
        <w:t>: T</w:t>
      </w:r>
      <w:r w:rsidRPr="008040E8">
        <w:rPr>
          <w:rFonts w:asciiTheme="majorHAnsi" w:eastAsia="Calibri" w:hAnsiTheme="majorHAnsi" w:cstheme="majorHAnsi"/>
          <w:w w:val="100"/>
        </w:rPr>
        <w:t>uyến đường này giáp với dự án về hướng Bắc và hướng Đông kết nối với tuyến đường liên huyện Trảng Bom - Cây Gáo và đường Trảng Bom - Thanh Bình. Lộ giới quy hoạch 13</w:t>
      </w:r>
      <w:r w:rsidR="00640D41" w:rsidRPr="008040E8">
        <w:rPr>
          <w:rFonts w:asciiTheme="majorHAnsi" w:eastAsia="Calibri" w:hAnsiTheme="majorHAnsi" w:cstheme="majorHAnsi"/>
          <w:w w:val="100"/>
        </w:rPr>
        <w:t xml:space="preserve">,0 </w:t>
      </w:r>
      <w:r w:rsidRPr="008040E8">
        <w:rPr>
          <w:rFonts w:asciiTheme="majorHAnsi" w:eastAsia="Calibri" w:hAnsiTheme="majorHAnsi" w:cstheme="majorHAnsi"/>
          <w:w w:val="100"/>
        </w:rPr>
        <w:t>m.</w:t>
      </w:r>
    </w:p>
    <w:p w14:paraId="02271E7C" w14:textId="4BA74A1E" w:rsidR="002A1E64" w:rsidRPr="008040E8" w:rsidRDefault="002A1E64" w:rsidP="00E93536">
      <w:pPr>
        <w:pStyle w:val="NoSpacing"/>
        <w:spacing w:before="120"/>
        <w:ind w:firstLine="567"/>
        <w:jc w:val="both"/>
        <w:rPr>
          <w:rFonts w:asciiTheme="majorHAnsi" w:eastAsia="Calibri" w:hAnsiTheme="majorHAnsi" w:cstheme="majorHAnsi"/>
          <w:w w:val="100"/>
        </w:rPr>
      </w:pPr>
      <w:r w:rsidRPr="008040E8">
        <w:rPr>
          <w:rFonts w:asciiTheme="majorHAnsi" w:eastAsia="Calibri" w:hAnsiTheme="majorHAnsi" w:cstheme="majorHAnsi"/>
          <w:w w:val="100"/>
        </w:rPr>
        <w:t xml:space="preserve">- Đường Sông Trầu 17 </w:t>
      </w:r>
      <w:r w:rsidRPr="008040E8">
        <w:rPr>
          <w:rFonts w:asciiTheme="majorHAnsi" w:eastAsia="Calibri" w:hAnsiTheme="majorHAnsi" w:cstheme="majorHAnsi"/>
          <w:i/>
          <w:w w:val="100"/>
        </w:rPr>
        <w:t>(đườ</w:t>
      </w:r>
      <w:r w:rsidR="00640D41" w:rsidRPr="008040E8">
        <w:rPr>
          <w:rFonts w:asciiTheme="majorHAnsi" w:eastAsia="Calibri" w:hAnsiTheme="majorHAnsi" w:cstheme="majorHAnsi"/>
          <w:i/>
          <w:w w:val="100"/>
        </w:rPr>
        <w:t>ng QH</w:t>
      </w:r>
      <w:r w:rsidRPr="008040E8">
        <w:rPr>
          <w:rFonts w:asciiTheme="majorHAnsi" w:eastAsia="Calibri" w:hAnsiTheme="majorHAnsi" w:cstheme="majorHAnsi"/>
          <w:i/>
          <w:w w:val="100"/>
        </w:rPr>
        <w:t xml:space="preserve">21 theo </w:t>
      </w:r>
      <w:r w:rsidR="00640D41" w:rsidRPr="008040E8">
        <w:rPr>
          <w:rFonts w:asciiTheme="majorHAnsi" w:eastAsia="Calibri" w:hAnsiTheme="majorHAnsi" w:cstheme="majorHAnsi"/>
          <w:i/>
          <w:w w:val="100"/>
        </w:rPr>
        <w:t>Quy hoạch chung</w:t>
      </w:r>
      <w:r w:rsidRPr="008040E8">
        <w:rPr>
          <w:rFonts w:asciiTheme="majorHAnsi" w:eastAsia="Calibri" w:hAnsiTheme="majorHAnsi" w:cstheme="majorHAnsi"/>
          <w:i/>
          <w:w w:val="100"/>
        </w:rPr>
        <w:t xml:space="preserve"> xã Sông Trầu)</w:t>
      </w:r>
      <w:r w:rsidR="00BF7227" w:rsidRPr="008040E8">
        <w:rPr>
          <w:rFonts w:asciiTheme="majorHAnsi" w:eastAsia="Calibri" w:hAnsiTheme="majorHAnsi" w:cstheme="majorHAnsi"/>
          <w:w w:val="100"/>
        </w:rPr>
        <w:t>: T</w:t>
      </w:r>
      <w:r w:rsidRPr="008040E8">
        <w:rPr>
          <w:rFonts w:asciiTheme="majorHAnsi" w:eastAsia="Calibri" w:hAnsiTheme="majorHAnsi" w:cstheme="majorHAnsi"/>
          <w:w w:val="100"/>
        </w:rPr>
        <w:t>uyến đường này giáp với dự án về hướng Tây Nam kết nối với đường liên huyện Trảng Bom - Thanh Bình. Lộ giới quy hoạch 13</w:t>
      </w:r>
      <w:r w:rsidR="00640D41" w:rsidRPr="008040E8">
        <w:rPr>
          <w:rFonts w:asciiTheme="majorHAnsi" w:eastAsia="Calibri" w:hAnsiTheme="majorHAnsi" w:cstheme="majorHAnsi"/>
          <w:w w:val="100"/>
        </w:rPr>
        <w:t xml:space="preserve">,0 </w:t>
      </w:r>
      <w:r w:rsidRPr="008040E8">
        <w:rPr>
          <w:rFonts w:asciiTheme="majorHAnsi" w:eastAsia="Calibri" w:hAnsiTheme="majorHAnsi" w:cstheme="majorHAnsi"/>
          <w:w w:val="100"/>
        </w:rPr>
        <w:t>m.</w:t>
      </w:r>
    </w:p>
    <w:p w14:paraId="31C93006" w14:textId="77777777" w:rsidR="002A1E64" w:rsidRPr="008040E8" w:rsidRDefault="002A1E64" w:rsidP="00E93536">
      <w:pPr>
        <w:pStyle w:val="TBCONS1"/>
        <w:tabs>
          <w:tab w:val="left" w:pos="4678"/>
        </w:tabs>
        <w:spacing w:before="120"/>
        <w:rPr>
          <w:rFonts w:asciiTheme="majorHAnsi" w:hAnsiTheme="majorHAnsi" w:cstheme="majorHAnsi"/>
          <w:sz w:val="28"/>
          <w:szCs w:val="28"/>
        </w:rPr>
      </w:pPr>
      <w:r w:rsidRPr="008040E8">
        <w:rPr>
          <w:rFonts w:asciiTheme="majorHAnsi" w:hAnsiTheme="majorHAnsi" w:cstheme="majorHAnsi"/>
          <w:sz w:val="28"/>
          <w:szCs w:val="28"/>
        </w:rPr>
        <w:t>- Giao thông đối nội</w:t>
      </w:r>
    </w:p>
    <w:p w14:paraId="0E4419C5" w14:textId="44B4B134" w:rsidR="002A1E64" w:rsidRPr="008040E8" w:rsidRDefault="002A1E64" w:rsidP="00E93536">
      <w:pPr>
        <w:pStyle w:val="NoSpacing"/>
        <w:spacing w:before="120"/>
        <w:ind w:firstLine="567"/>
        <w:jc w:val="both"/>
        <w:rPr>
          <w:rFonts w:asciiTheme="majorHAnsi" w:eastAsia="Calibri" w:hAnsiTheme="majorHAnsi" w:cstheme="majorHAnsi"/>
          <w:w w:val="100"/>
        </w:rPr>
      </w:pPr>
      <w:r w:rsidRPr="008040E8">
        <w:rPr>
          <w:rFonts w:asciiTheme="majorHAnsi" w:eastAsia="Calibri" w:hAnsiTheme="majorHAnsi" w:cstheme="majorHAnsi"/>
          <w:w w:val="100"/>
        </w:rPr>
        <w:t>+ Đường số</w:t>
      </w:r>
      <w:r w:rsidR="00640D41" w:rsidRPr="008040E8">
        <w:rPr>
          <w:rFonts w:asciiTheme="majorHAnsi" w:eastAsia="Calibri" w:hAnsiTheme="majorHAnsi" w:cstheme="majorHAnsi"/>
          <w:w w:val="100"/>
        </w:rPr>
        <w:t xml:space="preserve"> 1, số</w:t>
      </w:r>
      <w:r w:rsidRPr="008040E8">
        <w:rPr>
          <w:rFonts w:asciiTheme="majorHAnsi" w:eastAsia="Calibri" w:hAnsiTheme="majorHAnsi" w:cstheme="majorHAnsi"/>
          <w:w w:val="100"/>
        </w:rPr>
        <w:t xml:space="preserve"> 2</w:t>
      </w:r>
      <w:r w:rsidR="00BF7227" w:rsidRPr="008040E8">
        <w:rPr>
          <w:rFonts w:asciiTheme="majorHAnsi" w:eastAsia="Calibri" w:hAnsiTheme="majorHAnsi" w:cstheme="majorHAnsi"/>
          <w:w w:val="100"/>
        </w:rPr>
        <w:t>: C</w:t>
      </w:r>
      <w:r w:rsidRPr="008040E8">
        <w:rPr>
          <w:rFonts w:asciiTheme="majorHAnsi" w:eastAsia="Calibri" w:hAnsiTheme="majorHAnsi" w:cstheme="majorHAnsi"/>
          <w:w w:val="100"/>
        </w:rPr>
        <w:t>ó lộ giới 23</w:t>
      </w:r>
      <w:r w:rsidR="00640D41" w:rsidRPr="008040E8">
        <w:rPr>
          <w:rFonts w:asciiTheme="majorHAnsi" w:eastAsia="Calibri" w:hAnsiTheme="majorHAnsi" w:cstheme="majorHAnsi"/>
          <w:w w:val="100"/>
        </w:rPr>
        <w:t xml:space="preserve">,0 </w:t>
      </w:r>
      <w:r w:rsidRPr="008040E8">
        <w:rPr>
          <w:rFonts w:asciiTheme="majorHAnsi" w:eastAsia="Calibri" w:hAnsiTheme="majorHAnsi" w:cstheme="majorHAnsi"/>
          <w:w w:val="100"/>
        </w:rPr>
        <w:t>m</w:t>
      </w:r>
      <w:r w:rsidR="00640D41" w:rsidRPr="008040E8">
        <w:rPr>
          <w:rFonts w:asciiTheme="majorHAnsi" w:eastAsia="Calibri" w:hAnsiTheme="majorHAnsi" w:cstheme="majorHAnsi"/>
          <w:w w:val="100"/>
        </w:rPr>
        <w:t>,</w:t>
      </w:r>
      <w:r w:rsidRPr="008040E8">
        <w:rPr>
          <w:rFonts w:asciiTheme="majorHAnsi" w:eastAsia="Calibri" w:hAnsiTheme="majorHAnsi" w:cstheme="majorHAnsi"/>
          <w:w w:val="100"/>
        </w:rPr>
        <w:t xml:space="preserve"> gồm</w:t>
      </w:r>
      <w:r w:rsidR="003A6042" w:rsidRPr="008040E8">
        <w:rPr>
          <w:rFonts w:asciiTheme="majorHAnsi" w:eastAsia="Calibri" w:hAnsiTheme="majorHAnsi" w:cstheme="majorHAnsi"/>
          <w:w w:val="100"/>
        </w:rPr>
        <w:t>: M</w:t>
      </w:r>
      <w:r w:rsidRPr="008040E8">
        <w:rPr>
          <w:rFonts w:asciiTheme="majorHAnsi" w:eastAsia="Calibri" w:hAnsiTheme="majorHAnsi" w:cstheme="majorHAnsi"/>
          <w:w w:val="100"/>
        </w:rPr>
        <w:t>ặt đường 2 x 7</w:t>
      </w:r>
      <w:r w:rsidR="00640D41" w:rsidRPr="008040E8">
        <w:rPr>
          <w:rFonts w:asciiTheme="majorHAnsi" w:eastAsia="Calibri" w:hAnsiTheme="majorHAnsi" w:cstheme="majorHAnsi"/>
          <w:w w:val="100"/>
        </w:rPr>
        <w:t>,0</w:t>
      </w:r>
      <w:r w:rsidRPr="008040E8">
        <w:rPr>
          <w:rFonts w:asciiTheme="majorHAnsi" w:eastAsia="Calibri" w:hAnsiTheme="majorHAnsi" w:cstheme="majorHAnsi"/>
          <w:w w:val="100"/>
        </w:rPr>
        <w:t xml:space="preserve"> m, vỉa hè 2 x 3</w:t>
      </w:r>
      <w:r w:rsidR="00640D41" w:rsidRPr="008040E8">
        <w:rPr>
          <w:rFonts w:asciiTheme="majorHAnsi" w:eastAsia="Calibri" w:hAnsiTheme="majorHAnsi" w:cstheme="majorHAnsi"/>
          <w:w w:val="100"/>
        </w:rPr>
        <w:t xml:space="preserve">,0 </w:t>
      </w:r>
      <w:r w:rsidRPr="008040E8">
        <w:rPr>
          <w:rFonts w:asciiTheme="majorHAnsi" w:eastAsia="Calibri" w:hAnsiTheme="majorHAnsi" w:cstheme="majorHAnsi"/>
          <w:w w:val="100"/>
        </w:rPr>
        <w:t>m, dải phân cách giữa 3</w:t>
      </w:r>
      <w:r w:rsidR="00640D41" w:rsidRPr="008040E8">
        <w:rPr>
          <w:rFonts w:asciiTheme="majorHAnsi" w:eastAsia="Calibri" w:hAnsiTheme="majorHAnsi" w:cstheme="majorHAnsi"/>
          <w:w w:val="100"/>
        </w:rPr>
        <w:t xml:space="preserve">,0 </w:t>
      </w:r>
      <w:r w:rsidRPr="008040E8">
        <w:rPr>
          <w:rFonts w:asciiTheme="majorHAnsi" w:eastAsia="Calibri" w:hAnsiTheme="majorHAnsi" w:cstheme="majorHAnsi"/>
          <w:w w:val="100"/>
        </w:rPr>
        <w:t>m.</w:t>
      </w:r>
    </w:p>
    <w:p w14:paraId="659D5EE6" w14:textId="6BB58DBD" w:rsidR="002A1E64" w:rsidRPr="008040E8" w:rsidRDefault="002A1E64" w:rsidP="00E93536">
      <w:pPr>
        <w:pStyle w:val="NoSpacing"/>
        <w:spacing w:before="120"/>
        <w:ind w:firstLine="567"/>
        <w:jc w:val="both"/>
        <w:rPr>
          <w:rFonts w:asciiTheme="majorHAnsi" w:eastAsia="Calibri" w:hAnsiTheme="majorHAnsi" w:cstheme="majorHAnsi"/>
          <w:w w:val="100"/>
        </w:rPr>
      </w:pPr>
      <w:r w:rsidRPr="008040E8">
        <w:rPr>
          <w:rFonts w:asciiTheme="majorHAnsi" w:eastAsia="Calibri" w:hAnsiTheme="majorHAnsi" w:cstheme="majorHAnsi"/>
          <w:w w:val="100"/>
        </w:rPr>
        <w:t>+ Đường quanh hồ số 1, đường quanh hồ số 2</w:t>
      </w:r>
      <w:r w:rsidR="00BF7227" w:rsidRPr="008040E8">
        <w:rPr>
          <w:rFonts w:asciiTheme="majorHAnsi" w:eastAsia="Calibri" w:hAnsiTheme="majorHAnsi" w:cstheme="majorHAnsi"/>
          <w:w w:val="100"/>
        </w:rPr>
        <w:t>: C</w:t>
      </w:r>
      <w:r w:rsidRPr="008040E8">
        <w:rPr>
          <w:rFonts w:asciiTheme="majorHAnsi" w:eastAsia="Calibri" w:hAnsiTheme="majorHAnsi" w:cstheme="majorHAnsi"/>
          <w:w w:val="100"/>
        </w:rPr>
        <w:t>ó lộ giới 13</w:t>
      </w:r>
      <w:r w:rsidR="00640D41" w:rsidRPr="008040E8">
        <w:rPr>
          <w:rFonts w:asciiTheme="majorHAnsi" w:eastAsia="Calibri" w:hAnsiTheme="majorHAnsi" w:cstheme="majorHAnsi"/>
          <w:w w:val="100"/>
        </w:rPr>
        <w:t xml:space="preserve">,0 m, </w:t>
      </w:r>
      <w:r w:rsidRPr="008040E8">
        <w:rPr>
          <w:rFonts w:asciiTheme="majorHAnsi" w:eastAsia="Calibri" w:hAnsiTheme="majorHAnsi" w:cstheme="majorHAnsi"/>
          <w:w w:val="100"/>
        </w:rPr>
        <w:t>gồm</w:t>
      </w:r>
      <w:r w:rsidR="003A6042" w:rsidRPr="008040E8">
        <w:rPr>
          <w:rFonts w:asciiTheme="majorHAnsi" w:eastAsia="Calibri" w:hAnsiTheme="majorHAnsi" w:cstheme="majorHAnsi"/>
          <w:w w:val="100"/>
        </w:rPr>
        <w:t>: M</w:t>
      </w:r>
      <w:r w:rsidRPr="008040E8">
        <w:rPr>
          <w:rFonts w:asciiTheme="majorHAnsi" w:eastAsia="Calibri" w:hAnsiTheme="majorHAnsi" w:cstheme="majorHAnsi"/>
          <w:w w:val="100"/>
        </w:rPr>
        <w:t>ặt đường 7</w:t>
      </w:r>
      <w:r w:rsidR="00640D41" w:rsidRPr="008040E8">
        <w:rPr>
          <w:rFonts w:asciiTheme="majorHAnsi" w:eastAsia="Calibri" w:hAnsiTheme="majorHAnsi" w:cstheme="majorHAnsi"/>
          <w:w w:val="100"/>
        </w:rPr>
        <w:t xml:space="preserve">,0 </w:t>
      </w:r>
      <w:r w:rsidRPr="008040E8">
        <w:rPr>
          <w:rFonts w:asciiTheme="majorHAnsi" w:eastAsia="Calibri" w:hAnsiTheme="majorHAnsi" w:cstheme="majorHAnsi"/>
          <w:w w:val="100"/>
        </w:rPr>
        <w:t>m, vỉa hè 2 x 3</w:t>
      </w:r>
      <w:r w:rsidR="00640D41" w:rsidRPr="008040E8">
        <w:rPr>
          <w:rFonts w:asciiTheme="majorHAnsi" w:eastAsia="Calibri" w:hAnsiTheme="majorHAnsi" w:cstheme="majorHAnsi"/>
          <w:w w:val="100"/>
        </w:rPr>
        <w:t xml:space="preserve">,0 </w:t>
      </w:r>
      <w:r w:rsidRPr="008040E8">
        <w:rPr>
          <w:rFonts w:asciiTheme="majorHAnsi" w:eastAsia="Calibri" w:hAnsiTheme="majorHAnsi" w:cstheme="majorHAnsi"/>
          <w:w w:val="100"/>
        </w:rPr>
        <w:t>m.</w:t>
      </w:r>
    </w:p>
    <w:p w14:paraId="614E9091" w14:textId="68469783" w:rsidR="002A1E64" w:rsidRPr="008040E8" w:rsidRDefault="002A1E64" w:rsidP="00E93536">
      <w:pPr>
        <w:pStyle w:val="NoSpacing"/>
        <w:spacing w:before="120"/>
        <w:ind w:firstLine="567"/>
        <w:jc w:val="both"/>
        <w:rPr>
          <w:rFonts w:asciiTheme="majorHAnsi" w:eastAsia="Calibri" w:hAnsiTheme="majorHAnsi" w:cstheme="majorHAnsi"/>
          <w:w w:val="100"/>
        </w:rPr>
      </w:pPr>
      <w:r w:rsidRPr="008040E8">
        <w:rPr>
          <w:rFonts w:asciiTheme="majorHAnsi" w:eastAsia="Calibri" w:hAnsiTheme="majorHAnsi" w:cstheme="majorHAnsi"/>
          <w:w w:val="100"/>
        </w:rPr>
        <w:t>+ Để đảm bảo tính kết nối giữa các khu mộ, tính liên khu cũng như tiếp cận các công trình, bố trí các đường số 3</w:t>
      </w:r>
      <w:r w:rsidR="00640D41" w:rsidRPr="008040E8">
        <w:rPr>
          <w:rFonts w:asciiTheme="majorHAnsi" w:eastAsia="Calibri" w:hAnsiTheme="majorHAnsi" w:cstheme="majorHAnsi"/>
          <w:w w:val="100"/>
        </w:rPr>
        <w:t>,</w:t>
      </w:r>
      <w:r w:rsidRPr="008040E8">
        <w:rPr>
          <w:rFonts w:asciiTheme="majorHAnsi" w:eastAsia="Calibri" w:hAnsiTheme="majorHAnsi" w:cstheme="majorHAnsi"/>
          <w:w w:val="100"/>
        </w:rPr>
        <w:t xml:space="preserve"> </w:t>
      </w:r>
      <w:r w:rsidR="00640D41" w:rsidRPr="008040E8">
        <w:rPr>
          <w:rFonts w:asciiTheme="majorHAnsi" w:eastAsia="Calibri" w:hAnsiTheme="majorHAnsi" w:cstheme="majorHAnsi"/>
          <w:w w:val="100"/>
        </w:rPr>
        <w:t xml:space="preserve">số </w:t>
      </w:r>
      <w:r w:rsidRPr="008040E8">
        <w:rPr>
          <w:rFonts w:asciiTheme="majorHAnsi" w:eastAsia="Calibri" w:hAnsiTheme="majorHAnsi" w:cstheme="majorHAnsi"/>
          <w:w w:val="100"/>
        </w:rPr>
        <w:t>4</w:t>
      </w:r>
      <w:r w:rsidR="00640D41" w:rsidRPr="008040E8">
        <w:rPr>
          <w:rFonts w:asciiTheme="majorHAnsi" w:eastAsia="Calibri" w:hAnsiTheme="majorHAnsi" w:cstheme="majorHAnsi"/>
          <w:w w:val="100"/>
        </w:rPr>
        <w:t>, số</w:t>
      </w:r>
      <w:r w:rsidRPr="008040E8">
        <w:rPr>
          <w:rFonts w:asciiTheme="majorHAnsi" w:eastAsia="Calibri" w:hAnsiTheme="majorHAnsi" w:cstheme="majorHAnsi"/>
          <w:w w:val="100"/>
        </w:rPr>
        <w:t xml:space="preserve"> 5</w:t>
      </w:r>
      <w:r w:rsidR="00640D41" w:rsidRPr="008040E8">
        <w:rPr>
          <w:rFonts w:asciiTheme="majorHAnsi" w:eastAsia="Calibri" w:hAnsiTheme="majorHAnsi" w:cstheme="majorHAnsi"/>
          <w:w w:val="100"/>
        </w:rPr>
        <w:t>, số</w:t>
      </w:r>
      <w:r w:rsidRPr="008040E8">
        <w:rPr>
          <w:rFonts w:asciiTheme="majorHAnsi" w:eastAsia="Calibri" w:hAnsiTheme="majorHAnsi" w:cstheme="majorHAnsi"/>
          <w:w w:val="100"/>
        </w:rPr>
        <w:t xml:space="preserve"> 6</w:t>
      </w:r>
      <w:r w:rsidR="00640D41" w:rsidRPr="008040E8">
        <w:rPr>
          <w:rFonts w:asciiTheme="majorHAnsi" w:eastAsia="Calibri" w:hAnsiTheme="majorHAnsi" w:cstheme="majorHAnsi"/>
          <w:w w:val="100"/>
        </w:rPr>
        <w:t>, số</w:t>
      </w:r>
      <w:r w:rsidRPr="008040E8">
        <w:rPr>
          <w:rFonts w:asciiTheme="majorHAnsi" w:eastAsia="Calibri" w:hAnsiTheme="majorHAnsi" w:cstheme="majorHAnsi"/>
          <w:w w:val="100"/>
        </w:rPr>
        <w:t xml:space="preserve"> 7</w:t>
      </w:r>
      <w:r w:rsidR="00640D41" w:rsidRPr="008040E8">
        <w:rPr>
          <w:rFonts w:asciiTheme="majorHAnsi" w:eastAsia="Calibri" w:hAnsiTheme="majorHAnsi" w:cstheme="majorHAnsi"/>
          <w:w w:val="100"/>
        </w:rPr>
        <w:t>, số 8,</w:t>
      </w:r>
      <w:r w:rsidRPr="008040E8">
        <w:rPr>
          <w:rFonts w:asciiTheme="majorHAnsi" w:eastAsia="Calibri" w:hAnsiTheme="majorHAnsi" w:cstheme="majorHAnsi"/>
          <w:w w:val="100"/>
        </w:rPr>
        <w:t xml:space="preserve"> đường quanh hồ số 3</w:t>
      </w:r>
      <w:r w:rsidR="00BF7227" w:rsidRPr="008040E8">
        <w:rPr>
          <w:rFonts w:asciiTheme="majorHAnsi" w:eastAsia="Calibri" w:hAnsiTheme="majorHAnsi" w:cstheme="majorHAnsi"/>
          <w:w w:val="100"/>
        </w:rPr>
        <w:t>: C</w:t>
      </w:r>
      <w:r w:rsidRPr="008040E8">
        <w:rPr>
          <w:rFonts w:asciiTheme="majorHAnsi" w:eastAsia="Calibri" w:hAnsiTheme="majorHAnsi" w:cstheme="majorHAnsi"/>
          <w:w w:val="100"/>
        </w:rPr>
        <w:t>ó lộ giới 11</w:t>
      </w:r>
      <w:r w:rsidR="00640D41" w:rsidRPr="008040E8">
        <w:rPr>
          <w:rFonts w:asciiTheme="majorHAnsi" w:eastAsia="Calibri" w:hAnsiTheme="majorHAnsi" w:cstheme="majorHAnsi"/>
          <w:w w:val="100"/>
        </w:rPr>
        <w:t xml:space="preserve">,0 </w:t>
      </w:r>
      <w:r w:rsidRPr="008040E8">
        <w:rPr>
          <w:rFonts w:asciiTheme="majorHAnsi" w:eastAsia="Calibri" w:hAnsiTheme="majorHAnsi" w:cstheme="majorHAnsi"/>
          <w:w w:val="100"/>
        </w:rPr>
        <w:t>m</w:t>
      </w:r>
      <w:r w:rsidR="00640D41" w:rsidRPr="008040E8">
        <w:rPr>
          <w:rFonts w:asciiTheme="majorHAnsi" w:eastAsia="Calibri" w:hAnsiTheme="majorHAnsi" w:cstheme="majorHAnsi"/>
          <w:w w:val="100"/>
        </w:rPr>
        <w:t>,</w:t>
      </w:r>
      <w:r w:rsidRPr="008040E8">
        <w:rPr>
          <w:rFonts w:asciiTheme="majorHAnsi" w:eastAsia="Calibri" w:hAnsiTheme="majorHAnsi" w:cstheme="majorHAnsi"/>
          <w:w w:val="100"/>
        </w:rPr>
        <w:t xml:space="preserve"> gồm</w:t>
      </w:r>
      <w:r w:rsidR="003A6042" w:rsidRPr="008040E8">
        <w:rPr>
          <w:rFonts w:asciiTheme="majorHAnsi" w:eastAsia="Calibri" w:hAnsiTheme="majorHAnsi" w:cstheme="majorHAnsi"/>
          <w:w w:val="100"/>
        </w:rPr>
        <w:t>: M</w:t>
      </w:r>
      <w:r w:rsidRPr="008040E8">
        <w:rPr>
          <w:rFonts w:asciiTheme="majorHAnsi" w:eastAsia="Calibri" w:hAnsiTheme="majorHAnsi" w:cstheme="majorHAnsi"/>
          <w:w w:val="100"/>
        </w:rPr>
        <w:t>ặt đường 7</w:t>
      </w:r>
      <w:r w:rsidR="00640D41" w:rsidRPr="008040E8">
        <w:rPr>
          <w:rFonts w:asciiTheme="majorHAnsi" w:eastAsia="Calibri" w:hAnsiTheme="majorHAnsi" w:cstheme="majorHAnsi"/>
          <w:w w:val="100"/>
        </w:rPr>
        <w:t xml:space="preserve">,0 </w:t>
      </w:r>
      <w:r w:rsidRPr="008040E8">
        <w:rPr>
          <w:rFonts w:asciiTheme="majorHAnsi" w:eastAsia="Calibri" w:hAnsiTheme="majorHAnsi" w:cstheme="majorHAnsi"/>
          <w:w w:val="100"/>
        </w:rPr>
        <w:t>m, vỉa hè 2 x 2</w:t>
      </w:r>
      <w:r w:rsidR="00640D41" w:rsidRPr="008040E8">
        <w:rPr>
          <w:rFonts w:asciiTheme="majorHAnsi" w:eastAsia="Calibri" w:hAnsiTheme="majorHAnsi" w:cstheme="majorHAnsi"/>
          <w:w w:val="100"/>
        </w:rPr>
        <w:t xml:space="preserve">,0 </w:t>
      </w:r>
      <w:r w:rsidRPr="008040E8">
        <w:rPr>
          <w:rFonts w:asciiTheme="majorHAnsi" w:eastAsia="Calibri" w:hAnsiTheme="majorHAnsi" w:cstheme="majorHAnsi"/>
          <w:w w:val="100"/>
        </w:rPr>
        <w:t>m.</w:t>
      </w:r>
    </w:p>
    <w:p w14:paraId="1E0D03EA" w14:textId="069E1D80" w:rsidR="002A1E64" w:rsidRPr="008040E8" w:rsidRDefault="002A1E64" w:rsidP="00E93536">
      <w:pPr>
        <w:pStyle w:val="NoSpacing"/>
        <w:spacing w:before="120"/>
        <w:ind w:firstLine="567"/>
        <w:jc w:val="both"/>
        <w:rPr>
          <w:rFonts w:asciiTheme="majorHAnsi" w:eastAsia="Calibri" w:hAnsiTheme="majorHAnsi" w:cstheme="majorHAnsi"/>
          <w:w w:val="100"/>
        </w:rPr>
      </w:pPr>
      <w:r w:rsidRPr="008040E8">
        <w:rPr>
          <w:rFonts w:asciiTheme="majorHAnsi" w:eastAsia="Calibri" w:hAnsiTheme="majorHAnsi" w:cstheme="majorHAnsi"/>
          <w:w w:val="100"/>
        </w:rPr>
        <w:t>+ Để tiếp cận đến từng ô mộ, bố trí các lối phân lô mộ có bề rộng 3,5</w:t>
      </w:r>
      <w:r w:rsidR="00E87A26" w:rsidRPr="008040E8">
        <w:rPr>
          <w:rFonts w:asciiTheme="majorHAnsi" w:eastAsia="Calibri" w:hAnsiTheme="majorHAnsi" w:cstheme="majorHAnsi"/>
          <w:w w:val="100"/>
        </w:rPr>
        <w:t xml:space="preserve"> </w:t>
      </w:r>
      <w:r w:rsidRPr="008040E8">
        <w:rPr>
          <w:rFonts w:asciiTheme="majorHAnsi" w:eastAsia="Calibri" w:hAnsiTheme="majorHAnsi" w:cstheme="majorHAnsi"/>
          <w:w w:val="100"/>
        </w:rPr>
        <w:t xml:space="preserve">m; </w:t>
      </w:r>
      <w:r w:rsidR="008F7E99" w:rsidRPr="008040E8">
        <w:rPr>
          <w:rFonts w:asciiTheme="majorHAnsi" w:eastAsia="Calibri" w:hAnsiTheme="majorHAnsi" w:cstheme="majorHAnsi"/>
          <w:w w:val="100"/>
        </w:rPr>
        <w:t>đường</w:t>
      </w:r>
      <w:r w:rsidRPr="008040E8">
        <w:rPr>
          <w:rFonts w:asciiTheme="majorHAnsi" w:eastAsia="Calibri" w:hAnsiTheme="majorHAnsi" w:cstheme="majorHAnsi"/>
          <w:w w:val="100"/>
        </w:rPr>
        <w:t xml:space="preserve"> phân nhóm có bề rộng 1,2</w:t>
      </w:r>
      <w:r w:rsidR="00E87A26" w:rsidRPr="008040E8">
        <w:rPr>
          <w:rFonts w:asciiTheme="majorHAnsi" w:eastAsia="Calibri" w:hAnsiTheme="majorHAnsi" w:cstheme="majorHAnsi"/>
          <w:w w:val="100"/>
        </w:rPr>
        <w:t xml:space="preserve"> </w:t>
      </w:r>
      <w:r w:rsidRPr="008040E8">
        <w:rPr>
          <w:rFonts w:asciiTheme="majorHAnsi" w:eastAsia="Calibri" w:hAnsiTheme="majorHAnsi" w:cstheme="majorHAnsi"/>
          <w:w w:val="100"/>
        </w:rPr>
        <w:t>m; lối đi đến từng ngôi mộ có bề rộng tối thiểu 0,8</w:t>
      </w:r>
      <w:r w:rsidR="00E87A26" w:rsidRPr="008040E8">
        <w:rPr>
          <w:rFonts w:asciiTheme="majorHAnsi" w:eastAsia="Calibri" w:hAnsiTheme="majorHAnsi" w:cstheme="majorHAnsi"/>
          <w:w w:val="100"/>
        </w:rPr>
        <w:t xml:space="preserve"> </w:t>
      </w:r>
      <w:r w:rsidRPr="008040E8">
        <w:rPr>
          <w:rFonts w:asciiTheme="majorHAnsi" w:eastAsia="Calibri" w:hAnsiTheme="majorHAnsi" w:cstheme="majorHAnsi"/>
          <w:w w:val="100"/>
        </w:rPr>
        <w:t xml:space="preserve">m. </w:t>
      </w:r>
    </w:p>
    <w:p w14:paraId="745BD76F" w14:textId="77777777" w:rsidR="002A1E64" w:rsidRPr="008040E8" w:rsidRDefault="002A1E64" w:rsidP="00E93536">
      <w:pPr>
        <w:pStyle w:val="NoSpacing"/>
        <w:spacing w:before="120"/>
        <w:ind w:firstLine="567"/>
        <w:jc w:val="both"/>
        <w:rPr>
          <w:rFonts w:asciiTheme="majorHAnsi" w:eastAsia="Calibri" w:hAnsiTheme="majorHAnsi" w:cstheme="majorHAnsi"/>
          <w:w w:val="100"/>
        </w:rPr>
      </w:pPr>
      <w:r w:rsidRPr="008040E8">
        <w:rPr>
          <w:rFonts w:asciiTheme="majorHAnsi" w:eastAsia="Calibri" w:hAnsiTheme="majorHAnsi" w:cstheme="majorHAnsi"/>
          <w:w w:val="100"/>
        </w:rPr>
        <w:t>+ Đường đi bộ giữa hai hàng mộ sử dụng bê tông kẻ rãnh hoặc gạch ô cỏ.</w:t>
      </w:r>
    </w:p>
    <w:p w14:paraId="6DA81723" w14:textId="6A1AEDC5" w:rsidR="002A1E64" w:rsidRPr="008040E8" w:rsidRDefault="002A1E64" w:rsidP="00E93536">
      <w:pPr>
        <w:pStyle w:val="NoSpacing"/>
        <w:spacing w:before="120"/>
        <w:ind w:firstLine="567"/>
        <w:jc w:val="both"/>
        <w:rPr>
          <w:rFonts w:asciiTheme="majorHAnsi" w:eastAsia="Calibri" w:hAnsiTheme="majorHAnsi" w:cstheme="majorHAnsi"/>
          <w:w w:val="100"/>
        </w:rPr>
      </w:pPr>
      <w:r w:rsidRPr="008040E8">
        <w:rPr>
          <w:rFonts w:asciiTheme="majorHAnsi" w:eastAsia="Calibri" w:hAnsiTheme="majorHAnsi" w:cstheme="majorHAnsi"/>
          <w:w w:val="100"/>
        </w:rPr>
        <w:t>- Bãi đậu xe</w:t>
      </w:r>
      <w:r w:rsidR="00E87A26" w:rsidRPr="008040E8">
        <w:rPr>
          <w:rFonts w:asciiTheme="majorHAnsi" w:eastAsia="Calibri" w:hAnsiTheme="majorHAnsi" w:cstheme="majorHAnsi"/>
          <w:w w:val="100"/>
        </w:rPr>
        <w:t xml:space="preserve">: </w:t>
      </w:r>
      <w:r w:rsidRPr="008040E8">
        <w:rPr>
          <w:rFonts w:asciiTheme="majorHAnsi" w:eastAsia="Calibri" w:hAnsiTheme="majorHAnsi" w:cstheme="majorHAnsi"/>
          <w:w w:val="100"/>
        </w:rPr>
        <w:t xml:space="preserve">Bố trí 2 bãi đậu xe trong khu vực quy hoạch, bãi xe được bố trí phân tán với tổng diện tích 1.428,71 </w:t>
      </w:r>
      <w:r w:rsidR="00A741B5" w:rsidRPr="008040E8">
        <w:rPr>
          <w:rFonts w:asciiTheme="majorHAnsi" w:eastAsia="Calibri" w:hAnsiTheme="majorHAnsi" w:cstheme="majorHAnsi"/>
          <w:w w:val="100"/>
        </w:rPr>
        <w:t>m²</w:t>
      </w:r>
      <w:r w:rsidRPr="008040E8">
        <w:rPr>
          <w:rFonts w:asciiTheme="majorHAnsi" w:eastAsia="Calibri" w:hAnsiTheme="majorHAnsi" w:cstheme="majorHAnsi"/>
          <w:w w:val="100"/>
        </w:rPr>
        <w:t>.</w:t>
      </w:r>
    </w:p>
    <w:p w14:paraId="648C7A13" w14:textId="11C13DD2" w:rsidR="002A1E64" w:rsidRPr="008040E8" w:rsidRDefault="002A1E64" w:rsidP="00E93536">
      <w:pPr>
        <w:pStyle w:val="NoSpacing"/>
        <w:spacing w:before="120"/>
        <w:ind w:firstLine="567"/>
        <w:jc w:val="both"/>
        <w:rPr>
          <w:rFonts w:asciiTheme="majorHAnsi" w:eastAsia="Calibri" w:hAnsiTheme="majorHAnsi" w:cstheme="majorHAnsi"/>
          <w:bCs/>
          <w:w w:val="100"/>
        </w:rPr>
      </w:pPr>
      <w:r w:rsidRPr="008040E8">
        <w:rPr>
          <w:rFonts w:asciiTheme="majorHAnsi" w:eastAsia="Calibri" w:hAnsiTheme="majorHAnsi" w:cstheme="majorHAnsi"/>
          <w:bCs/>
          <w:w w:val="100"/>
        </w:rPr>
        <w:t>b</w:t>
      </w:r>
      <w:r w:rsidR="00BE4FA1" w:rsidRPr="008040E8">
        <w:rPr>
          <w:rFonts w:asciiTheme="majorHAnsi" w:eastAsia="Calibri" w:hAnsiTheme="majorHAnsi" w:cstheme="majorHAnsi"/>
          <w:bCs/>
          <w:w w:val="100"/>
        </w:rPr>
        <w:t>)</w:t>
      </w:r>
      <w:r w:rsidRPr="008040E8">
        <w:rPr>
          <w:rFonts w:asciiTheme="majorHAnsi" w:eastAsia="Calibri" w:hAnsiTheme="majorHAnsi" w:cstheme="majorHAnsi"/>
          <w:bCs/>
          <w:w w:val="100"/>
        </w:rPr>
        <w:t xml:space="preserve"> San nền</w:t>
      </w:r>
    </w:p>
    <w:p w14:paraId="00B05F6C" w14:textId="77777777" w:rsidR="009E3BB0" w:rsidRPr="008040E8" w:rsidRDefault="009E3BB0" w:rsidP="00E93536">
      <w:pPr>
        <w:pStyle w:val="NoSpacing"/>
        <w:spacing w:before="120"/>
        <w:ind w:firstLine="567"/>
        <w:jc w:val="both"/>
        <w:rPr>
          <w:rFonts w:asciiTheme="majorHAnsi" w:eastAsia="Calibri" w:hAnsiTheme="majorHAnsi" w:cstheme="majorHAnsi"/>
          <w:w w:val="100"/>
        </w:rPr>
      </w:pPr>
      <w:r w:rsidRPr="008040E8">
        <w:rPr>
          <w:rFonts w:asciiTheme="majorHAnsi" w:eastAsia="Calibri" w:hAnsiTheme="majorHAnsi" w:cstheme="majorHAnsi"/>
          <w:w w:val="100"/>
        </w:rPr>
        <w:t>- Cao độ san nền, hướng dốc san nền khớp nối cao độ với các khu vực lân cận bám theo dốc địa hinh hiện trạng hạn chế đào đắp và phải đảm bảo thoát nước mặt cho công trình.</w:t>
      </w:r>
    </w:p>
    <w:p w14:paraId="094958AD" w14:textId="5FE8A525" w:rsidR="009E3BB0" w:rsidRPr="008040E8" w:rsidRDefault="009E3BB0" w:rsidP="00E93536">
      <w:pPr>
        <w:pStyle w:val="NoSpacing"/>
        <w:spacing w:before="120"/>
        <w:ind w:firstLine="567"/>
        <w:jc w:val="both"/>
        <w:rPr>
          <w:rFonts w:asciiTheme="majorHAnsi" w:eastAsia="Calibri" w:hAnsiTheme="majorHAnsi" w:cstheme="majorHAnsi"/>
          <w:w w:val="100"/>
        </w:rPr>
      </w:pPr>
      <w:r w:rsidRPr="008040E8">
        <w:rPr>
          <w:rFonts w:asciiTheme="majorHAnsi" w:eastAsia="Calibri" w:hAnsiTheme="majorHAnsi" w:cstheme="majorHAnsi"/>
          <w:w w:val="100"/>
        </w:rPr>
        <w:t xml:space="preserve">- Dùng biện pháp san lấp cục bộ cho các vị trí </w:t>
      </w:r>
      <w:r w:rsidR="00847EBC" w:rsidRPr="008040E8">
        <w:rPr>
          <w:rFonts w:asciiTheme="majorHAnsi" w:eastAsia="Calibri" w:hAnsiTheme="majorHAnsi" w:cstheme="majorHAnsi"/>
          <w:w w:val="100"/>
        </w:rPr>
        <w:t>c</w:t>
      </w:r>
      <w:r w:rsidRPr="008040E8">
        <w:rPr>
          <w:rFonts w:asciiTheme="majorHAnsi" w:eastAsia="Calibri" w:hAnsiTheme="majorHAnsi" w:cstheme="majorHAnsi"/>
          <w:w w:val="100"/>
        </w:rPr>
        <w:t>ông trình, tận dụng khối lượng đào tại những vị trí nền tự nhiên cao để vận chuyển sang đặp những vị trí thấp và bám theo độ dốc tự nhiên.</w:t>
      </w:r>
    </w:p>
    <w:p w14:paraId="5DDB9F4B" w14:textId="5CA26511" w:rsidR="009E3BB0" w:rsidRPr="008040E8" w:rsidRDefault="009E3BB0" w:rsidP="00E93536">
      <w:pPr>
        <w:pStyle w:val="NoSpacing"/>
        <w:spacing w:before="120"/>
        <w:ind w:firstLine="567"/>
        <w:jc w:val="both"/>
        <w:rPr>
          <w:rFonts w:asciiTheme="majorHAnsi" w:eastAsia="Calibri" w:hAnsiTheme="majorHAnsi" w:cstheme="majorHAnsi"/>
          <w:w w:val="100"/>
        </w:rPr>
      </w:pPr>
      <w:r w:rsidRPr="008040E8">
        <w:rPr>
          <w:rFonts w:asciiTheme="majorHAnsi" w:eastAsia="Calibri" w:hAnsiTheme="majorHAnsi" w:cstheme="majorHAnsi"/>
          <w:w w:val="100"/>
        </w:rPr>
        <w:t>- Hướng dốc san nền</w:t>
      </w:r>
      <w:r w:rsidR="00BF7227" w:rsidRPr="008040E8">
        <w:rPr>
          <w:rFonts w:asciiTheme="majorHAnsi" w:eastAsia="Calibri" w:hAnsiTheme="majorHAnsi" w:cstheme="majorHAnsi"/>
          <w:w w:val="100"/>
        </w:rPr>
        <w:t>: T</w:t>
      </w:r>
      <w:r w:rsidRPr="008040E8">
        <w:rPr>
          <w:rFonts w:asciiTheme="majorHAnsi" w:eastAsia="Calibri" w:hAnsiTheme="majorHAnsi" w:cstheme="majorHAnsi"/>
          <w:w w:val="100"/>
        </w:rPr>
        <w:t xml:space="preserve">heo dạng lòng chảo thấp dần về hướng trung tâm giữa 2 </w:t>
      </w:r>
      <w:r w:rsidR="003A6042" w:rsidRPr="008040E8">
        <w:rPr>
          <w:rFonts w:asciiTheme="majorHAnsi" w:eastAsia="Calibri" w:hAnsiTheme="majorHAnsi" w:cstheme="majorHAnsi"/>
          <w:w w:val="100"/>
        </w:rPr>
        <w:t>Hồ cảnh quan</w:t>
      </w:r>
      <w:r w:rsidRPr="008040E8">
        <w:rPr>
          <w:rFonts w:asciiTheme="majorHAnsi" w:eastAsia="Calibri" w:hAnsiTheme="majorHAnsi" w:cstheme="majorHAnsi"/>
          <w:w w:val="100"/>
        </w:rPr>
        <w:t xml:space="preserve"> đặt tượng điểm nhấn. Một phần khu vực phía Nam có hướng dốc thoát về suối Tiên hiện hữu. </w:t>
      </w:r>
    </w:p>
    <w:p w14:paraId="4D7AD94C" w14:textId="4C1601A3" w:rsidR="009E3BB0" w:rsidRPr="008040E8" w:rsidRDefault="009E3BB0" w:rsidP="00E93536">
      <w:pPr>
        <w:pStyle w:val="NoSpacing"/>
        <w:spacing w:before="120"/>
        <w:ind w:firstLine="567"/>
        <w:jc w:val="both"/>
        <w:rPr>
          <w:rFonts w:asciiTheme="majorHAnsi" w:eastAsia="Calibri" w:hAnsiTheme="majorHAnsi" w:cstheme="majorHAnsi"/>
          <w:w w:val="100"/>
        </w:rPr>
      </w:pPr>
      <w:r w:rsidRPr="008040E8">
        <w:rPr>
          <w:rFonts w:asciiTheme="majorHAnsi" w:eastAsia="Calibri" w:hAnsiTheme="majorHAnsi" w:cstheme="majorHAnsi"/>
          <w:w w:val="100"/>
        </w:rPr>
        <w:t>- Cao độ san nền cao nhất:  +59,36</w:t>
      </w:r>
      <w:r w:rsidR="00E87A26" w:rsidRPr="008040E8">
        <w:rPr>
          <w:rFonts w:asciiTheme="majorHAnsi" w:eastAsia="Calibri" w:hAnsiTheme="majorHAnsi" w:cstheme="majorHAnsi"/>
          <w:w w:val="100"/>
        </w:rPr>
        <w:t xml:space="preserve"> </w:t>
      </w:r>
      <w:r w:rsidRPr="008040E8">
        <w:rPr>
          <w:rFonts w:asciiTheme="majorHAnsi" w:eastAsia="Calibri" w:hAnsiTheme="majorHAnsi" w:cstheme="majorHAnsi"/>
          <w:w w:val="100"/>
        </w:rPr>
        <w:t>m. Cao độ san nền thấp nhất: +48,00</w:t>
      </w:r>
      <w:r w:rsidR="00E87A26" w:rsidRPr="008040E8">
        <w:rPr>
          <w:rFonts w:asciiTheme="majorHAnsi" w:eastAsia="Calibri" w:hAnsiTheme="majorHAnsi" w:cstheme="majorHAnsi"/>
          <w:w w:val="100"/>
        </w:rPr>
        <w:t xml:space="preserve"> </w:t>
      </w:r>
      <w:r w:rsidRPr="008040E8">
        <w:rPr>
          <w:rFonts w:asciiTheme="majorHAnsi" w:eastAsia="Calibri" w:hAnsiTheme="majorHAnsi" w:cstheme="majorHAnsi"/>
          <w:w w:val="100"/>
        </w:rPr>
        <w:t>m.</w:t>
      </w:r>
    </w:p>
    <w:p w14:paraId="38E31557" w14:textId="65457C51" w:rsidR="002A1E64" w:rsidRPr="008040E8" w:rsidRDefault="002A1E64" w:rsidP="00E93536">
      <w:pPr>
        <w:pStyle w:val="NoSpacing"/>
        <w:spacing w:before="120"/>
        <w:ind w:firstLine="567"/>
        <w:jc w:val="both"/>
        <w:rPr>
          <w:rFonts w:asciiTheme="majorHAnsi" w:eastAsia="Calibri" w:hAnsiTheme="majorHAnsi" w:cstheme="majorHAnsi"/>
          <w:bCs/>
          <w:w w:val="100"/>
        </w:rPr>
      </w:pPr>
      <w:r w:rsidRPr="008040E8">
        <w:rPr>
          <w:rFonts w:asciiTheme="majorHAnsi" w:eastAsia="Calibri" w:hAnsiTheme="majorHAnsi" w:cstheme="majorHAnsi"/>
          <w:bCs/>
          <w:w w:val="100"/>
        </w:rPr>
        <w:t>c</w:t>
      </w:r>
      <w:r w:rsidR="00BE4FA1" w:rsidRPr="008040E8">
        <w:rPr>
          <w:rFonts w:asciiTheme="majorHAnsi" w:eastAsia="Calibri" w:hAnsiTheme="majorHAnsi" w:cstheme="majorHAnsi"/>
          <w:bCs/>
          <w:w w:val="100"/>
        </w:rPr>
        <w:t>)</w:t>
      </w:r>
      <w:r w:rsidRPr="008040E8">
        <w:rPr>
          <w:rFonts w:asciiTheme="majorHAnsi" w:eastAsia="Calibri" w:hAnsiTheme="majorHAnsi" w:cstheme="majorHAnsi"/>
          <w:bCs/>
          <w:w w:val="100"/>
        </w:rPr>
        <w:t xml:space="preserve"> </w:t>
      </w:r>
      <w:r w:rsidR="00E35CE2" w:rsidRPr="008040E8">
        <w:rPr>
          <w:rFonts w:asciiTheme="majorHAnsi" w:eastAsia="Calibri" w:hAnsiTheme="majorHAnsi" w:cstheme="majorHAnsi"/>
          <w:bCs/>
          <w:w w:val="100"/>
        </w:rPr>
        <w:t xml:space="preserve">Thoát </w:t>
      </w:r>
      <w:r w:rsidRPr="008040E8">
        <w:rPr>
          <w:rFonts w:asciiTheme="majorHAnsi" w:eastAsia="Calibri" w:hAnsiTheme="majorHAnsi" w:cstheme="majorHAnsi"/>
          <w:bCs/>
          <w:w w:val="100"/>
        </w:rPr>
        <w:t>nước mưa</w:t>
      </w:r>
    </w:p>
    <w:p w14:paraId="5A44AE27" w14:textId="0719234C" w:rsidR="00223858" w:rsidRPr="008040E8" w:rsidRDefault="00835782" w:rsidP="00E93536">
      <w:pPr>
        <w:pStyle w:val="NoSpacing"/>
        <w:spacing w:before="120"/>
        <w:ind w:firstLine="567"/>
        <w:jc w:val="both"/>
        <w:rPr>
          <w:rFonts w:asciiTheme="majorHAnsi" w:eastAsia="Calibri" w:hAnsiTheme="majorHAnsi" w:cstheme="majorHAnsi"/>
          <w:w w:val="100"/>
        </w:rPr>
      </w:pPr>
      <w:bookmarkStart w:id="3" w:name="_Hlk176984831"/>
      <w:r w:rsidRPr="008040E8">
        <w:rPr>
          <w:rFonts w:asciiTheme="majorHAnsi" w:eastAsia="Calibri" w:hAnsiTheme="majorHAnsi" w:cstheme="majorHAnsi"/>
          <w:w w:val="100"/>
        </w:rPr>
        <w:t xml:space="preserve">- </w:t>
      </w:r>
      <w:r w:rsidR="00223858" w:rsidRPr="008040E8">
        <w:rPr>
          <w:rFonts w:asciiTheme="majorHAnsi" w:eastAsia="Calibri" w:hAnsiTheme="majorHAnsi" w:cstheme="majorHAnsi"/>
          <w:w w:val="100"/>
        </w:rPr>
        <w:t xml:space="preserve">Hệ thống thoát nước mưa trong khu vực quy hoạch được thiết kế tách riêng với hệ thống thoát nước thải, thiết kế theo nguyên tắc chia thành nhiều lưu vực nhỏ, trên các tuyến nhánh bố trí cống </w:t>
      </w:r>
      <w:r w:rsidRPr="008040E8">
        <w:rPr>
          <w:rFonts w:asciiTheme="majorHAnsi" w:eastAsia="Calibri" w:hAnsiTheme="majorHAnsi" w:cstheme="majorHAnsi"/>
          <w:w w:val="100"/>
        </w:rPr>
        <w:t>bê tông cốt thép</w:t>
      </w:r>
      <w:r w:rsidR="00223858" w:rsidRPr="008040E8">
        <w:rPr>
          <w:rFonts w:asciiTheme="majorHAnsi" w:eastAsia="Calibri" w:hAnsiTheme="majorHAnsi" w:cstheme="majorHAnsi"/>
          <w:w w:val="100"/>
        </w:rPr>
        <w:t xml:space="preserve"> khẩu độ D400</w:t>
      </w:r>
      <w:r w:rsidRPr="008040E8">
        <w:rPr>
          <w:rFonts w:asciiTheme="majorHAnsi" w:eastAsia="Calibri" w:hAnsiTheme="majorHAnsi" w:cstheme="majorHAnsi"/>
          <w:w w:val="100"/>
        </w:rPr>
        <w:t>-</w:t>
      </w:r>
      <w:r w:rsidR="00223858" w:rsidRPr="008040E8">
        <w:rPr>
          <w:rFonts w:asciiTheme="majorHAnsi" w:eastAsia="Calibri" w:hAnsiTheme="majorHAnsi" w:cstheme="majorHAnsi"/>
          <w:w w:val="100"/>
        </w:rPr>
        <w:t>800</w:t>
      </w:r>
      <w:r w:rsidRPr="008040E8">
        <w:rPr>
          <w:rFonts w:asciiTheme="majorHAnsi" w:eastAsia="Calibri" w:hAnsiTheme="majorHAnsi" w:cstheme="majorHAnsi"/>
          <w:w w:val="100"/>
        </w:rPr>
        <w:t xml:space="preserve"> </w:t>
      </w:r>
      <w:r w:rsidR="00223858" w:rsidRPr="008040E8">
        <w:rPr>
          <w:rFonts w:asciiTheme="majorHAnsi" w:eastAsia="Calibri" w:hAnsiTheme="majorHAnsi" w:cstheme="majorHAnsi"/>
          <w:w w:val="100"/>
        </w:rPr>
        <w:t xml:space="preserve">mm thu nước mưa từ đường và các khu mộ dẫn về khu vực trung tâm dự án theo hướng dốc địa hình. </w:t>
      </w:r>
    </w:p>
    <w:p w14:paraId="17D9F9B1" w14:textId="47579670" w:rsidR="00223858" w:rsidRPr="008040E8" w:rsidRDefault="00835782" w:rsidP="00E93536">
      <w:pPr>
        <w:pStyle w:val="NoSpacing"/>
        <w:spacing w:before="120"/>
        <w:ind w:firstLine="567"/>
        <w:jc w:val="both"/>
        <w:rPr>
          <w:rFonts w:asciiTheme="majorHAnsi" w:eastAsia="Calibri" w:hAnsiTheme="majorHAnsi" w:cstheme="majorHAnsi"/>
          <w:w w:val="100"/>
        </w:rPr>
      </w:pPr>
      <w:r w:rsidRPr="008040E8">
        <w:rPr>
          <w:rFonts w:asciiTheme="majorHAnsi" w:eastAsia="Calibri" w:hAnsiTheme="majorHAnsi" w:cstheme="majorHAnsi"/>
          <w:w w:val="100"/>
        </w:rPr>
        <w:t xml:space="preserve">- </w:t>
      </w:r>
      <w:r w:rsidR="00223858" w:rsidRPr="008040E8">
        <w:rPr>
          <w:rFonts w:asciiTheme="majorHAnsi" w:eastAsia="Calibri" w:hAnsiTheme="majorHAnsi" w:cstheme="majorHAnsi"/>
          <w:w w:val="100"/>
        </w:rPr>
        <w:t xml:space="preserve">Bố trí hệ thống cống chính </w:t>
      </w:r>
      <w:r w:rsidRPr="008040E8">
        <w:rPr>
          <w:rFonts w:asciiTheme="majorHAnsi" w:eastAsia="Calibri" w:hAnsiTheme="majorHAnsi" w:cstheme="majorHAnsi"/>
          <w:w w:val="100"/>
        </w:rPr>
        <w:t>bê tông cốt thép</w:t>
      </w:r>
      <w:r w:rsidR="00223858" w:rsidRPr="008040E8">
        <w:rPr>
          <w:rFonts w:asciiTheme="majorHAnsi" w:eastAsia="Calibri" w:hAnsiTheme="majorHAnsi" w:cstheme="majorHAnsi"/>
          <w:w w:val="100"/>
        </w:rPr>
        <w:t xml:space="preserve"> D1</w:t>
      </w:r>
      <w:r w:rsidRPr="008040E8">
        <w:rPr>
          <w:rFonts w:asciiTheme="majorHAnsi" w:eastAsia="Calibri" w:hAnsiTheme="majorHAnsi" w:cstheme="majorHAnsi"/>
          <w:w w:val="100"/>
        </w:rPr>
        <w:t>.</w:t>
      </w:r>
      <w:r w:rsidR="00223858" w:rsidRPr="008040E8">
        <w:rPr>
          <w:rFonts w:asciiTheme="majorHAnsi" w:eastAsia="Calibri" w:hAnsiTheme="majorHAnsi" w:cstheme="majorHAnsi"/>
          <w:w w:val="100"/>
        </w:rPr>
        <w:t>000-1</w:t>
      </w:r>
      <w:r w:rsidRPr="008040E8">
        <w:rPr>
          <w:rFonts w:asciiTheme="majorHAnsi" w:eastAsia="Calibri" w:hAnsiTheme="majorHAnsi" w:cstheme="majorHAnsi"/>
          <w:w w:val="100"/>
        </w:rPr>
        <w:t>.</w:t>
      </w:r>
      <w:r w:rsidR="00223858" w:rsidRPr="008040E8">
        <w:rPr>
          <w:rFonts w:asciiTheme="majorHAnsi" w:eastAsia="Calibri" w:hAnsiTheme="majorHAnsi" w:cstheme="majorHAnsi"/>
          <w:w w:val="100"/>
        </w:rPr>
        <w:t>200</w:t>
      </w:r>
      <w:r w:rsidRPr="008040E8">
        <w:rPr>
          <w:rFonts w:asciiTheme="majorHAnsi" w:eastAsia="Calibri" w:hAnsiTheme="majorHAnsi" w:cstheme="majorHAnsi"/>
          <w:w w:val="100"/>
        </w:rPr>
        <w:t xml:space="preserve"> </w:t>
      </w:r>
      <w:r w:rsidR="00223858" w:rsidRPr="008040E8">
        <w:rPr>
          <w:rFonts w:asciiTheme="majorHAnsi" w:eastAsia="Calibri" w:hAnsiTheme="majorHAnsi" w:cstheme="majorHAnsi"/>
          <w:w w:val="100"/>
        </w:rPr>
        <w:t xml:space="preserve">mm làm tuyến cống chính thu gom và dẫn nước thoát về suối Tiên </w:t>
      </w:r>
      <w:r w:rsidR="00223858" w:rsidRPr="008040E8">
        <w:rPr>
          <w:rFonts w:asciiTheme="majorHAnsi" w:eastAsia="Calibri" w:hAnsiTheme="majorHAnsi" w:cstheme="majorHAnsi"/>
          <w:i/>
          <w:w w:val="100"/>
        </w:rPr>
        <w:t>(ở phía Nam của dự án)</w:t>
      </w:r>
      <w:r w:rsidR="00223858" w:rsidRPr="008040E8">
        <w:rPr>
          <w:rFonts w:asciiTheme="majorHAnsi" w:eastAsia="Calibri" w:hAnsiTheme="majorHAnsi" w:cstheme="majorHAnsi"/>
          <w:w w:val="100"/>
        </w:rPr>
        <w:t xml:space="preserve"> theo 2 hướng chính:</w:t>
      </w:r>
    </w:p>
    <w:p w14:paraId="204CC7E1" w14:textId="2A74E864" w:rsidR="00223858" w:rsidRPr="008040E8" w:rsidRDefault="00835782" w:rsidP="00E93536">
      <w:pPr>
        <w:pStyle w:val="NoSpacing"/>
        <w:spacing w:before="120"/>
        <w:ind w:firstLine="567"/>
        <w:jc w:val="both"/>
        <w:rPr>
          <w:rFonts w:asciiTheme="majorHAnsi" w:eastAsia="Calibri" w:hAnsiTheme="majorHAnsi" w:cstheme="majorHAnsi"/>
          <w:w w:val="100"/>
        </w:rPr>
      </w:pPr>
      <w:r w:rsidRPr="008040E8">
        <w:rPr>
          <w:rFonts w:asciiTheme="majorHAnsi" w:eastAsia="Calibri" w:hAnsiTheme="majorHAnsi" w:cstheme="majorHAnsi"/>
          <w:w w:val="100"/>
        </w:rPr>
        <w:lastRenderedPageBreak/>
        <w:t>+</w:t>
      </w:r>
      <w:r w:rsidR="00223858" w:rsidRPr="008040E8">
        <w:rPr>
          <w:rFonts w:asciiTheme="majorHAnsi" w:eastAsia="Calibri" w:hAnsiTheme="majorHAnsi" w:cstheme="majorHAnsi"/>
          <w:w w:val="100"/>
        </w:rPr>
        <w:t xml:space="preserve"> Hướng 1</w:t>
      </w:r>
      <w:r w:rsidRPr="008040E8">
        <w:rPr>
          <w:rFonts w:asciiTheme="majorHAnsi" w:eastAsia="Calibri" w:hAnsiTheme="majorHAnsi" w:cstheme="majorHAnsi"/>
          <w:w w:val="100"/>
        </w:rPr>
        <w:t>: Đ</w:t>
      </w:r>
      <w:r w:rsidR="00223858" w:rsidRPr="008040E8">
        <w:rPr>
          <w:rFonts w:asciiTheme="majorHAnsi" w:eastAsia="Calibri" w:hAnsiTheme="majorHAnsi" w:cstheme="majorHAnsi"/>
          <w:w w:val="100"/>
        </w:rPr>
        <w:t xml:space="preserve">ổ ra suối Tiên hiện hữu phía Tây Nam của dự án </w:t>
      </w:r>
      <w:r w:rsidR="00223858" w:rsidRPr="008040E8">
        <w:rPr>
          <w:rFonts w:asciiTheme="majorHAnsi" w:eastAsia="Calibri" w:hAnsiTheme="majorHAnsi" w:cstheme="majorHAnsi"/>
          <w:i/>
          <w:w w:val="100"/>
        </w:rPr>
        <w:t>(tại cửa xả CX01)</w:t>
      </w:r>
      <w:r w:rsidR="00223858" w:rsidRPr="008040E8">
        <w:rPr>
          <w:rFonts w:asciiTheme="majorHAnsi" w:eastAsia="Calibri" w:hAnsiTheme="majorHAnsi" w:cstheme="majorHAnsi"/>
          <w:w w:val="100"/>
        </w:rPr>
        <w:t>;</w:t>
      </w:r>
    </w:p>
    <w:p w14:paraId="3C9CCEA4" w14:textId="32E1953A" w:rsidR="00223858" w:rsidRPr="008040E8" w:rsidRDefault="00835782" w:rsidP="00E93536">
      <w:pPr>
        <w:pStyle w:val="NoSpacing"/>
        <w:spacing w:before="120"/>
        <w:ind w:firstLine="567"/>
        <w:jc w:val="both"/>
        <w:rPr>
          <w:rFonts w:asciiTheme="majorHAnsi" w:eastAsia="Calibri" w:hAnsiTheme="majorHAnsi" w:cstheme="majorHAnsi"/>
          <w:w w:val="100"/>
        </w:rPr>
      </w:pPr>
      <w:r w:rsidRPr="008040E8">
        <w:rPr>
          <w:rFonts w:asciiTheme="majorHAnsi" w:eastAsia="Calibri" w:hAnsiTheme="majorHAnsi" w:cstheme="majorHAnsi"/>
          <w:w w:val="100"/>
        </w:rPr>
        <w:t>+</w:t>
      </w:r>
      <w:r w:rsidR="00223858" w:rsidRPr="008040E8">
        <w:rPr>
          <w:rFonts w:asciiTheme="majorHAnsi" w:eastAsia="Calibri" w:hAnsiTheme="majorHAnsi" w:cstheme="majorHAnsi"/>
          <w:w w:val="100"/>
        </w:rPr>
        <w:t xml:space="preserve"> Hướng 2</w:t>
      </w:r>
      <w:r w:rsidRPr="008040E8">
        <w:rPr>
          <w:rFonts w:asciiTheme="majorHAnsi" w:eastAsia="Calibri" w:hAnsiTheme="majorHAnsi" w:cstheme="majorHAnsi"/>
          <w:w w:val="100"/>
        </w:rPr>
        <w:t>: Đ</w:t>
      </w:r>
      <w:r w:rsidR="00223858" w:rsidRPr="008040E8">
        <w:rPr>
          <w:rFonts w:asciiTheme="majorHAnsi" w:eastAsia="Calibri" w:hAnsiTheme="majorHAnsi" w:cstheme="majorHAnsi"/>
          <w:w w:val="100"/>
        </w:rPr>
        <w:t xml:space="preserve">ổ ra </w:t>
      </w:r>
      <w:r w:rsidRPr="008040E8">
        <w:rPr>
          <w:rFonts w:asciiTheme="majorHAnsi" w:eastAsia="Calibri" w:hAnsiTheme="majorHAnsi" w:cstheme="majorHAnsi"/>
          <w:w w:val="100"/>
        </w:rPr>
        <w:t>Hồ điều</w:t>
      </w:r>
      <w:r w:rsidR="00223858" w:rsidRPr="008040E8">
        <w:rPr>
          <w:rFonts w:asciiTheme="majorHAnsi" w:eastAsia="Calibri" w:hAnsiTheme="majorHAnsi" w:cstheme="majorHAnsi"/>
          <w:w w:val="100"/>
        </w:rPr>
        <w:t xml:space="preserve"> hòa phía Đông Nam của dự án </w:t>
      </w:r>
      <w:r w:rsidR="00223858" w:rsidRPr="008040E8">
        <w:rPr>
          <w:rFonts w:asciiTheme="majorHAnsi" w:eastAsia="Calibri" w:hAnsiTheme="majorHAnsi" w:cstheme="majorHAnsi"/>
          <w:i/>
          <w:w w:val="100"/>
        </w:rPr>
        <w:t>(tại cửa xả CX02)</w:t>
      </w:r>
      <w:r w:rsidR="00223858" w:rsidRPr="008040E8">
        <w:rPr>
          <w:rFonts w:asciiTheme="majorHAnsi" w:eastAsia="Calibri" w:hAnsiTheme="majorHAnsi" w:cstheme="majorHAnsi"/>
          <w:w w:val="100"/>
        </w:rPr>
        <w:t>.</w:t>
      </w:r>
    </w:p>
    <w:p w14:paraId="66B0437D" w14:textId="4DD198FD" w:rsidR="00223858" w:rsidRPr="008040E8" w:rsidRDefault="00835782" w:rsidP="00E93536">
      <w:pPr>
        <w:pStyle w:val="NoSpacing"/>
        <w:spacing w:before="120"/>
        <w:ind w:firstLine="567"/>
        <w:jc w:val="both"/>
        <w:rPr>
          <w:rFonts w:asciiTheme="majorHAnsi" w:eastAsia="Calibri" w:hAnsiTheme="majorHAnsi" w:cstheme="majorHAnsi"/>
          <w:w w:val="100"/>
        </w:rPr>
      </w:pPr>
      <w:r w:rsidRPr="008040E8">
        <w:rPr>
          <w:rFonts w:asciiTheme="majorHAnsi" w:eastAsia="Calibri" w:hAnsiTheme="majorHAnsi" w:cstheme="majorHAnsi"/>
          <w:w w:val="100"/>
        </w:rPr>
        <w:t xml:space="preserve">- </w:t>
      </w:r>
      <w:r w:rsidR="00223858" w:rsidRPr="008040E8">
        <w:rPr>
          <w:rFonts w:asciiTheme="majorHAnsi" w:eastAsia="Calibri" w:hAnsiTheme="majorHAnsi" w:cstheme="majorHAnsi"/>
          <w:w w:val="100"/>
        </w:rPr>
        <w:t xml:space="preserve">Tại khu vực Đông Nam dự án bố trí </w:t>
      </w:r>
      <w:r w:rsidRPr="008040E8">
        <w:rPr>
          <w:rFonts w:asciiTheme="majorHAnsi" w:eastAsia="Calibri" w:hAnsiTheme="majorHAnsi" w:cstheme="majorHAnsi"/>
          <w:w w:val="100"/>
        </w:rPr>
        <w:t>Hồ điều</w:t>
      </w:r>
      <w:r w:rsidR="00223858" w:rsidRPr="008040E8">
        <w:rPr>
          <w:rFonts w:asciiTheme="majorHAnsi" w:eastAsia="Calibri" w:hAnsiTheme="majorHAnsi" w:cstheme="majorHAnsi"/>
          <w:w w:val="100"/>
        </w:rPr>
        <w:t xml:space="preserve"> hoà để giảm tải lưu lượng nước từ dự án trước khi theo suối hiện hữu về nguồn tiếp nhận tránh ngập úng hạ lưu và khu vực lân cận dự án</w:t>
      </w:r>
    </w:p>
    <w:bookmarkEnd w:id="3"/>
    <w:p w14:paraId="395EEB6B" w14:textId="1B6B9F77" w:rsidR="002A1E64" w:rsidRPr="008040E8" w:rsidRDefault="002A1E64" w:rsidP="00E93536">
      <w:pPr>
        <w:pStyle w:val="NoSpacing"/>
        <w:spacing w:before="120"/>
        <w:ind w:firstLine="567"/>
        <w:jc w:val="both"/>
        <w:rPr>
          <w:rFonts w:asciiTheme="majorHAnsi" w:eastAsia="Calibri" w:hAnsiTheme="majorHAnsi" w:cstheme="majorHAnsi"/>
          <w:bCs/>
          <w:w w:val="100"/>
        </w:rPr>
      </w:pPr>
      <w:r w:rsidRPr="008040E8">
        <w:rPr>
          <w:rFonts w:asciiTheme="majorHAnsi" w:eastAsia="Calibri" w:hAnsiTheme="majorHAnsi" w:cstheme="majorHAnsi"/>
          <w:bCs/>
          <w:w w:val="100"/>
        </w:rPr>
        <w:t>d</w:t>
      </w:r>
      <w:r w:rsidR="00BE4FA1" w:rsidRPr="008040E8">
        <w:rPr>
          <w:rFonts w:asciiTheme="majorHAnsi" w:eastAsia="Calibri" w:hAnsiTheme="majorHAnsi" w:cstheme="majorHAnsi"/>
          <w:bCs/>
          <w:w w:val="100"/>
        </w:rPr>
        <w:t>)</w:t>
      </w:r>
      <w:r w:rsidRPr="008040E8">
        <w:rPr>
          <w:rFonts w:asciiTheme="majorHAnsi" w:eastAsia="Calibri" w:hAnsiTheme="majorHAnsi" w:cstheme="majorHAnsi"/>
          <w:bCs/>
          <w:w w:val="100"/>
        </w:rPr>
        <w:t xml:space="preserve"> Hệ thống cấp nước </w:t>
      </w:r>
      <w:r w:rsidR="00113A0B" w:rsidRPr="008040E8">
        <w:rPr>
          <w:rFonts w:asciiTheme="majorHAnsi" w:eastAsia="Calibri" w:hAnsiTheme="majorHAnsi" w:cstheme="majorHAnsi"/>
          <w:bCs/>
          <w:w w:val="100"/>
        </w:rPr>
        <w:t xml:space="preserve">- </w:t>
      </w:r>
      <w:r w:rsidR="00835782" w:rsidRPr="008040E8">
        <w:rPr>
          <w:rFonts w:asciiTheme="majorHAnsi" w:eastAsia="Calibri" w:hAnsiTheme="majorHAnsi" w:cstheme="majorHAnsi"/>
          <w:w w:val="100"/>
        </w:rPr>
        <w:t>phòng cháy chữa cháy</w:t>
      </w:r>
    </w:p>
    <w:p w14:paraId="3D1C2FD0" w14:textId="77777777" w:rsidR="00842AEE" w:rsidRPr="008040E8" w:rsidRDefault="00842AEE" w:rsidP="00E93536">
      <w:pPr>
        <w:pStyle w:val="NoSpacing"/>
        <w:spacing w:before="120"/>
        <w:ind w:firstLine="567"/>
        <w:jc w:val="both"/>
        <w:rPr>
          <w:rFonts w:asciiTheme="majorHAnsi" w:eastAsia="Calibri" w:hAnsiTheme="majorHAnsi" w:cstheme="majorHAnsi"/>
          <w:w w:val="100"/>
        </w:rPr>
      </w:pPr>
      <w:bookmarkStart w:id="4" w:name="_Hlk176984857"/>
      <w:r w:rsidRPr="008040E8">
        <w:rPr>
          <w:rFonts w:asciiTheme="majorHAnsi" w:eastAsia="Calibri" w:hAnsiTheme="majorHAnsi" w:cstheme="majorHAnsi"/>
          <w:w w:val="100"/>
        </w:rPr>
        <w:t>- Nguồn cung cấp nước: Nguồn cấp nước dự kiến lấy từ nhà máy nước Thiện Tân thông qua đường ống cấp nước hiện hữu trên đường ĐT 767 ở phía Tây cách dự án 4km. Hiện nay khu vực chưa có hệ thống cấp nước tập trung nên nguồn nước cấp cho dự án được tiếp nước từ các xe bồn đến bể chứa, đài nước. Sau khi hệ thống cấp nước của khu vực được xây dựng thì sẽ thực hiện đấu nối để sử dụng cho dự án.</w:t>
      </w:r>
    </w:p>
    <w:p w14:paraId="7D6314BA" w14:textId="27C95456" w:rsidR="00842AEE" w:rsidRPr="008040E8" w:rsidRDefault="00842AEE" w:rsidP="00E93536">
      <w:pPr>
        <w:pStyle w:val="NoSpacing"/>
        <w:spacing w:before="120"/>
        <w:ind w:firstLine="567"/>
        <w:jc w:val="both"/>
        <w:rPr>
          <w:rFonts w:asciiTheme="majorHAnsi" w:eastAsia="Calibri" w:hAnsiTheme="majorHAnsi" w:cstheme="majorHAnsi"/>
          <w:w w:val="100"/>
        </w:rPr>
      </w:pPr>
      <w:r w:rsidRPr="008040E8">
        <w:rPr>
          <w:rFonts w:asciiTheme="majorHAnsi" w:eastAsia="Calibri" w:hAnsiTheme="majorHAnsi" w:cstheme="majorHAnsi"/>
          <w:w w:val="100"/>
        </w:rPr>
        <w:t xml:space="preserve">- Nhu cầu: nước phục vụ sinh hoạt cho nhân viên, nước công cộng cho khách viếng mộ, nước cho phòng cháy chữa cháy, tưới cây rửa đường… Tổng nhu cầu cấp nước khoảng 630 </w:t>
      </w:r>
      <w:r w:rsidR="00835782" w:rsidRPr="008040E8">
        <w:rPr>
          <w:rFonts w:asciiTheme="majorHAnsi" w:eastAsia="Calibri" w:hAnsiTheme="majorHAnsi" w:cstheme="majorHAnsi"/>
          <w:w w:val="100"/>
        </w:rPr>
        <w:t>m³</w:t>
      </w:r>
      <w:r w:rsidRPr="008040E8">
        <w:rPr>
          <w:rFonts w:asciiTheme="majorHAnsi" w:eastAsia="Calibri" w:hAnsiTheme="majorHAnsi" w:cstheme="majorHAnsi"/>
          <w:w w:val="100"/>
        </w:rPr>
        <w:t xml:space="preserve">/ngày </w:t>
      </w:r>
      <w:r w:rsidRPr="008040E8">
        <w:rPr>
          <w:rFonts w:asciiTheme="majorHAnsi" w:eastAsia="Calibri" w:hAnsiTheme="majorHAnsi" w:cstheme="majorHAnsi"/>
          <w:i/>
          <w:w w:val="100"/>
        </w:rPr>
        <w:t>(trong đó</w:t>
      </w:r>
      <w:r w:rsidR="00835782" w:rsidRPr="008040E8">
        <w:rPr>
          <w:rFonts w:asciiTheme="majorHAnsi" w:eastAsia="Calibri" w:hAnsiTheme="majorHAnsi" w:cstheme="majorHAnsi"/>
          <w:i/>
          <w:w w:val="100"/>
        </w:rPr>
        <w:t>,</w:t>
      </w:r>
      <w:r w:rsidRPr="008040E8">
        <w:rPr>
          <w:rFonts w:asciiTheme="majorHAnsi" w:eastAsia="Calibri" w:hAnsiTheme="majorHAnsi" w:cstheme="majorHAnsi"/>
          <w:i/>
          <w:w w:val="100"/>
        </w:rPr>
        <w:t xml:space="preserve"> nước phòng cháy chữa cháy là 108 </w:t>
      </w:r>
      <w:r w:rsidR="00835782" w:rsidRPr="008040E8">
        <w:rPr>
          <w:rFonts w:asciiTheme="majorHAnsi" w:eastAsia="Calibri" w:hAnsiTheme="majorHAnsi" w:cstheme="majorHAnsi"/>
          <w:i/>
          <w:w w:val="100"/>
        </w:rPr>
        <w:t>m³</w:t>
      </w:r>
      <w:r w:rsidRPr="008040E8">
        <w:rPr>
          <w:rFonts w:asciiTheme="majorHAnsi" w:eastAsia="Calibri" w:hAnsiTheme="majorHAnsi" w:cstheme="majorHAnsi"/>
          <w:i/>
          <w:w w:val="100"/>
        </w:rPr>
        <w:t>/ngày)</w:t>
      </w:r>
    </w:p>
    <w:p w14:paraId="5D1F1F6D" w14:textId="014CE8DE" w:rsidR="00842AEE" w:rsidRPr="008040E8" w:rsidRDefault="00842AEE" w:rsidP="00E93536">
      <w:pPr>
        <w:pStyle w:val="NoSpacing"/>
        <w:spacing w:before="120"/>
        <w:ind w:firstLine="567"/>
        <w:jc w:val="both"/>
        <w:rPr>
          <w:rFonts w:asciiTheme="majorHAnsi" w:eastAsia="Calibri" w:hAnsiTheme="majorHAnsi" w:cstheme="majorHAnsi"/>
          <w:w w:val="100"/>
        </w:rPr>
      </w:pPr>
      <w:r w:rsidRPr="008040E8">
        <w:rPr>
          <w:rFonts w:asciiTheme="majorHAnsi" w:eastAsia="Calibri" w:hAnsiTheme="majorHAnsi" w:cstheme="majorHAnsi"/>
          <w:w w:val="100"/>
        </w:rPr>
        <w:t>- Vị trí đấu nối</w:t>
      </w:r>
      <w:r w:rsidR="005279AD" w:rsidRPr="008040E8">
        <w:rPr>
          <w:rFonts w:asciiTheme="majorHAnsi" w:eastAsia="Calibri" w:hAnsiTheme="majorHAnsi" w:cstheme="majorHAnsi"/>
          <w:w w:val="100"/>
        </w:rPr>
        <w:t>: P</w:t>
      </w:r>
      <w:r w:rsidRPr="008040E8">
        <w:rPr>
          <w:rFonts w:asciiTheme="majorHAnsi" w:eastAsia="Calibri" w:hAnsiTheme="majorHAnsi" w:cstheme="majorHAnsi"/>
          <w:w w:val="100"/>
        </w:rPr>
        <w:t xml:space="preserve">hía Bắc giáp ranh dự án trên đường số 2 </w:t>
      </w:r>
      <w:r w:rsidRPr="008040E8">
        <w:rPr>
          <w:rFonts w:asciiTheme="majorHAnsi" w:eastAsia="Calibri" w:hAnsiTheme="majorHAnsi" w:cstheme="majorHAnsi"/>
          <w:i/>
          <w:w w:val="100"/>
        </w:rPr>
        <w:t>(giao với đường Sông Trầu - Cây Gáo - Vĩnh Tân A hiện hữu)</w:t>
      </w:r>
      <w:r w:rsidRPr="008040E8">
        <w:rPr>
          <w:rFonts w:asciiTheme="majorHAnsi" w:eastAsia="Calibri" w:hAnsiTheme="majorHAnsi" w:cstheme="majorHAnsi"/>
          <w:w w:val="100"/>
        </w:rPr>
        <w:t>.</w:t>
      </w:r>
    </w:p>
    <w:p w14:paraId="0E057C2E" w14:textId="2AE8D4B9" w:rsidR="00842AEE" w:rsidRPr="008040E8" w:rsidRDefault="00842AEE" w:rsidP="00E93536">
      <w:pPr>
        <w:pStyle w:val="NoSpacing"/>
        <w:spacing w:before="120"/>
        <w:ind w:firstLine="567"/>
        <w:jc w:val="both"/>
        <w:rPr>
          <w:rFonts w:asciiTheme="majorHAnsi" w:eastAsia="Calibri" w:hAnsiTheme="majorHAnsi" w:cstheme="majorHAnsi"/>
          <w:w w:val="100"/>
        </w:rPr>
      </w:pPr>
      <w:r w:rsidRPr="008040E8">
        <w:rPr>
          <w:rFonts w:asciiTheme="majorHAnsi" w:eastAsia="Calibri" w:hAnsiTheme="majorHAnsi" w:cstheme="majorHAnsi"/>
          <w:w w:val="100"/>
        </w:rPr>
        <w:t>- Mạng lưới đường ống</w:t>
      </w:r>
      <w:r w:rsidR="00BF7227" w:rsidRPr="008040E8">
        <w:rPr>
          <w:rFonts w:asciiTheme="majorHAnsi" w:eastAsia="Calibri" w:hAnsiTheme="majorHAnsi" w:cstheme="majorHAnsi"/>
          <w:w w:val="100"/>
        </w:rPr>
        <w:t>: T</w:t>
      </w:r>
      <w:r w:rsidRPr="008040E8">
        <w:rPr>
          <w:rFonts w:asciiTheme="majorHAnsi" w:eastAsia="Calibri" w:hAnsiTheme="majorHAnsi" w:cstheme="majorHAnsi"/>
          <w:w w:val="100"/>
        </w:rPr>
        <w:t>hiết kế mạng lưới đường ống dạng mạch vòng khép kín đảm bảo khả năng cấp nước đầy đủ cho nhu cầu dùng nước hàng ngày và chữa cháy khi cần thiết. Từ điểm đấu nối thiết kế đường ống cấp nước chính chạy dọc trên vỉa hè đường số 2, sử dụng đường ống HDPE Ø110.</w:t>
      </w:r>
    </w:p>
    <w:p w14:paraId="0379B38D" w14:textId="064E8478" w:rsidR="00842AEE" w:rsidRPr="008040E8" w:rsidRDefault="00842AEE" w:rsidP="00E93536">
      <w:pPr>
        <w:pStyle w:val="NoSpacing"/>
        <w:spacing w:before="120"/>
        <w:ind w:firstLine="567"/>
        <w:jc w:val="both"/>
        <w:rPr>
          <w:rFonts w:asciiTheme="majorHAnsi" w:eastAsia="Calibri" w:hAnsiTheme="majorHAnsi" w:cstheme="majorHAnsi"/>
          <w:w w:val="100"/>
        </w:rPr>
      </w:pPr>
      <w:r w:rsidRPr="008040E8">
        <w:rPr>
          <w:rFonts w:asciiTheme="majorHAnsi" w:eastAsia="Calibri" w:hAnsiTheme="majorHAnsi" w:cstheme="majorHAnsi"/>
          <w:w w:val="100"/>
        </w:rPr>
        <w:t>+ Mạng lưới ống nhánh sử dụng ống HDPE Ø63 được thiết kế hoàn thiện, đảm bảo cấp nước đến từng vị trí có nhu cầu sử dụng nước. Mạng lưới đường ống sẽ được bố trí theo dạng mạch hỗn hợp</w:t>
      </w:r>
      <w:r w:rsidR="003A6042" w:rsidRPr="008040E8">
        <w:rPr>
          <w:rFonts w:asciiTheme="majorHAnsi" w:eastAsia="Calibri" w:hAnsiTheme="majorHAnsi" w:cstheme="majorHAnsi"/>
          <w:w w:val="100"/>
        </w:rPr>
        <w:t>: M</w:t>
      </w:r>
      <w:r w:rsidRPr="008040E8">
        <w:rPr>
          <w:rFonts w:asciiTheme="majorHAnsi" w:eastAsia="Calibri" w:hAnsiTheme="majorHAnsi" w:cstheme="majorHAnsi"/>
          <w:w w:val="100"/>
        </w:rPr>
        <w:t>ạng lưới vòng dùng cấp truyền dẫn những đối tượng tiêu thụ nước quan trọng, mạng lưới cụt phân phối những điểm ít quan trọng.</w:t>
      </w:r>
    </w:p>
    <w:p w14:paraId="6EE9DC98" w14:textId="6A8230F1" w:rsidR="00842AEE" w:rsidRPr="008040E8" w:rsidRDefault="00842AEE" w:rsidP="00E93536">
      <w:pPr>
        <w:pStyle w:val="NoSpacing"/>
        <w:spacing w:before="120"/>
        <w:ind w:firstLine="567"/>
        <w:jc w:val="both"/>
        <w:rPr>
          <w:rFonts w:asciiTheme="majorHAnsi" w:eastAsia="Calibri" w:hAnsiTheme="majorHAnsi" w:cstheme="majorHAnsi"/>
          <w:w w:val="100"/>
        </w:rPr>
      </w:pPr>
      <w:r w:rsidRPr="008040E8">
        <w:rPr>
          <w:rFonts w:asciiTheme="majorHAnsi" w:eastAsia="Calibri" w:hAnsiTheme="majorHAnsi" w:cstheme="majorHAnsi"/>
          <w:w w:val="100"/>
        </w:rPr>
        <w:t>+ Ống cấp nước được đặt dưới vỉa hè hoặc dải cây xanh với chiều sâu chôn ống tối thiểu từ 0,5</w:t>
      </w:r>
      <w:r w:rsidR="008040E8">
        <w:rPr>
          <w:rFonts w:asciiTheme="majorHAnsi" w:eastAsia="Calibri" w:hAnsiTheme="majorHAnsi" w:cstheme="majorHAnsi"/>
          <w:w w:val="100"/>
        </w:rPr>
        <w:t xml:space="preserve"> </w:t>
      </w:r>
      <w:r w:rsidRPr="008040E8">
        <w:rPr>
          <w:rFonts w:asciiTheme="majorHAnsi" w:eastAsia="Calibri" w:hAnsiTheme="majorHAnsi" w:cstheme="majorHAnsi"/>
          <w:w w:val="100"/>
        </w:rPr>
        <w:t>m. Tại những vị trí băng đường sử dụng ống lồng thép với độ sâu chôn ống tối thiểu từ 0,7</w:t>
      </w:r>
      <w:r w:rsidR="008040E8">
        <w:rPr>
          <w:rFonts w:asciiTheme="majorHAnsi" w:eastAsia="Calibri" w:hAnsiTheme="majorHAnsi" w:cstheme="majorHAnsi"/>
          <w:w w:val="100"/>
        </w:rPr>
        <w:t xml:space="preserve"> </w:t>
      </w:r>
      <w:r w:rsidRPr="008040E8">
        <w:rPr>
          <w:rFonts w:asciiTheme="majorHAnsi" w:eastAsia="Calibri" w:hAnsiTheme="majorHAnsi" w:cstheme="majorHAnsi"/>
          <w:w w:val="100"/>
        </w:rPr>
        <w:t>m.</w:t>
      </w:r>
    </w:p>
    <w:p w14:paraId="1CC0B226" w14:textId="432D1F1E" w:rsidR="00842AEE" w:rsidRPr="008040E8" w:rsidRDefault="00842AEE" w:rsidP="00E93536">
      <w:pPr>
        <w:pStyle w:val="NoSpacing"/>
        <w:spacing w:before="120"/>
        <w:ind w:firstLine="567"/>
        <w:jc w:val="both"/>
        <w:rPr>
          <w:rFonts w:asciiTheme="majorHAnsi" w:eastAsia="Calibri" w:hAnsiTheme="majorHAnsi" w:cstheme="majorHAnsi"/>
          <w:w w:val="100"/>
        </w:rPr>
      </w:pPr>
      <w:r w:rsidRPr="008040E8">
        <w:rPr>
          <w:rFonts w:asciiTheme="majorHAnsi" w:eastAsia="Calibri" w:hAnsiTheme="majorHAnsi" w:cstheme="majorHAnsi"/>
          <w:w w:val="100"/>
        </w:rPr>
        <w:t xml:space="preserve">+ Tại các vị trí quan trọng như nhà điều hành, </w:t>
      </w:r>
      <w:r w:rsidR="003A6042" w:rsidRPr="008040E8">
        <w:rPr>
          <w:rFonts w:asciiTheme="majorHAnsi" w:eastAsia="Calibri" w:hAnsiTheme="majorHAnsi" w:cstheme="majorHAnsi"/>
          <w:w w:val="100"/>
        </w:rPr>
        <w:t xml:space="preserve">Nhà </w:t>
      </w:r>
      <w:r w:rsidR="00087C7D" w:rsidRPr="008040E8">
        <w:rPr>
          <w:rFonts w:asciiTheme="majorHAnsi" w:eastAsia="Calibri" w:hAnsiTheme="majorHAnsi" w:cstheme="majorHAnsi"/>
          <w:w w:val="100"/>
        </w:rPr>
        <w:t>tang lễ</w:t>
      </w:r>
      <w:r w:rsidRPr="008040E8">
        <w:rPr>
          <w:rFonts w:asciiTheme="majorHAnsi" w:eastAsia="Calibri" w:hAnsiTheme="majorHAnsi" w:cstheme="majorHAnsi"/>
          <w:w w:val="100"/>
        </w:rPr>
        <w:t xml:space="preserve">, </w:t>
      </w:r>
      <w:r w:rsidR="003A6042" w:rsidRPr="008040E8">
        <w:rPr>
          <w:rFonts w:asciiTheme="majorHAnsi" w:eastAsia="Calibri" w:hAnsiTheme="majorHAnsi" w:cstheme="majorHAnsi"/>
          <w:w w:val="100"/>
        </w:rPr>
        <w:t>Nhà hỏa táng</w:t>
      </w:r>
      <w:r w:rsidRPr="008040E8">
        <w:rPr>
          <w:rFonts w:asciiTheme="majorHAnsi" w:eastAsia="Calibri" w:hAnsiTheme="majorHAnsi" w:cstheme="majorHAnsi"/>
          <w:w w:val="100"/>
        </w:rPr>
        <w:t xml:space="preserve"> có bố trí các </w:t>
      </w:r>
      <w:r w:rsidR="003A6042" w:rsidRPr="008040E8">
        <w:rPr>
          <w:rFonts w:asciiTheme="majorHAnsi" w:eastAsia="Calibri" w:hAnsiTheme="majorHAnsi" w:cstheme="majorHAnsi"/>
          <w:w w:val="100"/>
        </w:rPr>
        <w:t>Trụ cứu hỏa</w:t>
      </w:r>
      <w:r w:rsidRPr="008040E8">
        <w:rPr>
          <w:rFonts w:asciiTheme="majorHAnsi" w:eastAsia="Calibri" w:hAnsiTheme="majorHAnsi" w:cstheme="majorHAnsi"/>
          <w:w w:val="100"/>
        </w:rPr>
        <w:t xml:space="preserve"> để thuận tiện cho việc lấy nước chữa cháy khi có sự cố xảy ra.</w:t>
      </w:r>
    </w:p>
    <w:p w14:paraId="277F2A42" w14:textId="1B82CE3C" w:rsidR="00842AEE" w:rsidRPr="008040E8" w:rsidRDefault="00842AEE" w:rsidP="00E93536">
      <w:pPr>
        <w:pStyle w:val="NoSpacing"/>
        <w:spacing w:before="120"/>
        <w:ind w:firstLine="567"/>
        <w:jc w:val="both"/>
        <w:rPr>
          <w:rFonts w:asciiTheme="majorHAnsi" w:eastAsia="Calibri" w:hAnsiTheme="majorHAnsi" w:cstheme="majorHAnsi"/>
          <w:w w:val="100"/>
        </w:rPr>
      </w:pPr>
      <w:r w:rsidRPr="008040E8">
        <w:rPr>
          <w:rFonts w:asciiTheme="majorHAnsi" w:eastAsia="Calibri" w:hAnsiTheme="majorHAnsi" w:cstheme="majorHAnsi"/>
          <w:w w:val="100"/>
        </w:rPr>
        <w:t xml:space="preserve">+ Hệ thống tưới cây xanh trong nghĩa trang là hệ thống tưới nước thủ công, dùng ống nhựa mềm nối vào các vòi lấy nước để tưới. Có thể sử dụng nước để tưới cây, rửa đường và chữa cháy từ các </w:t>
      </w:r>
      <w:r w:rsidR="00835782" w:rsidRPr="008040E8">
        <w:rPr>
          <w:rFonts w:asciiTheme="majorHAnsi" w:eastAsia="Calibri" w:hAnsiTheme="majorHAnsi" w:cstheme="majorHAnsi"/>
          <w:w w:val="100"/>
        </w:rPr>
        <w:t>Hồ điều</w:t>
      </w:r>
      <w:r w:rsidRPr="008040E8">
        <w:rPr>
          <w:rFonts w:asciiTheme="majorHAnsi" w:eastAsia="Calibri" w:hAnsiTheme="majorHAnsi" w:cstheme="majorHAnsi"/>
          <w:w w:val="100"/>
        </w:rPr>
        <w:t xml:space="preserve"> hòa, </w:t>
      </w:r>
      <w:r w:rsidR="003A6042" w:rsidRPr="008040E8">
        <w:rPr>
          <w:rFonts w:asciiTheme="majorHAnsi" w:eastAsia="Calibri" w:hAnsiTheme="majorHAnsi" w:cstheme="majorHAnsi"/>
          <w:w w:val="100"/>
        </w:rPr>
        <w:t>Hồ cảnh quan</w:t>
      </w:r>
      <w:r w:rsidRPr="008040E8">
        <w:rPr>
          <w:rFonts w:asciiTheme="majorHAnsi" w:eastAsia="Calibri" w:hAnsiTheme="majorHAnsi" w:cstheme="majorHAnsi"/>
          <w:w w:val="100"/>
        </w:rPr>
        <w:t xml:space="preserve"> trong dự án khi có trường hợp cần thiết.</w:t>
      </w:r>
    </w:p>
    <w:bookmarkEnd w:id="4"/>
    <w:p w14:paraId="5D3E4EC4" w14:textId="1A2C5DD5" w:rsidR="002A1E64" w:rsidRPr="008040E8" w:rsidRDefault="00BE4FA1" w:rsidP="00E93536">
      <w:pPr>
        <w:pStyle w:val="NoSpacing"/>
        <w:spacing w:before="120"/>
        <w:ind w:firstLine="567"/>
        <w:jc w:val="both"/>
        <w:rPr>
          <w:rFonts w:asciiTheme="majorHAnsi" w:eastAsia="Calibri" w:hAnsiTheme="majorHAnsi" w:cstheme="majorHAnsi"/>
          <w:bCs/>
          <w:w w:val="100"/>
        </w:rPr>
      </w:pPr>
      <w:r w:rsidRPr="008040E8">
        <w:rPr>
          <w:rFonts w:asciiTheme="majorHAnsi" w:eastAsia="Calibri" w:hAnsiTheme="majorHAnsi" w:cstheme="majorHAnsi"/>
          <w:bCs/>
          <w:w w:val="100"/>
        </w:rPr>
        <w:t>đ)</w:t>
      </w:r>
      <w:r w:rsidR="002A1E64" w:rsidRPr="008040E8">
        <w:rPr>
          <w:rFonts w:asciiTheme="majorHAnsi" w:eastAsia="Calibri" w:hAnsiTheme="majorHAnsi" w:cstheme="majorHAnsi"/>
          <w:bCs/>
          <w:w w:val="100"/>
        </w:rPr>
        <w:t xml:space="preserve"> Hệ thống thoát nước thải và vệ sinh môi trường</w:t>
      </w:r>
    </w:p>
    <w:p w14:paraId="60644B7C" w14:textId="19DB4102" w:rsidR="0036432F" w:rsidRPr="008040E8" w:rsidRDefault="00A741B5" w:rsidP="00E93536">
      <w:pPr>
        <w:pStyle w:val="NoSpacing"/>
        <w:spacing w:before="120"/>
        <w:ind w:firstLine="567"/>
        <w:jc w:val="both"/>
        <w:rPr>
          <w:rFonts w:asciiTheme="majorHAnsi" w:eastAsia="Calibri" w:hAnsiTheme="majorHAnsi" w:cstheme="majorHAnsi"/>
          <w:w w:val="100"/>
        </w:rPr>
      </w:pPr>
      <w:r w:rsidRPr="008040E8">
        <w:rPr>
          <w:rFonts w:asciiTheme="majorHAnsi" w:eastAsia="Calibri" w:hAnsiTheme="majorHAnsi" w:cstheme="majorHAnsi"/>
          <w:w w:val="100"/>
        </w:rPr>
        <w:t>-</w:t>
      </w:r>
      <w:r w:rsidR="0036432F" w:rsidRPr="008040E8">
        <w:rPr>
          <w:rFonts w:asciiTheme="majorHAnsi" w:eastAsia="Calibri" w:hAnsiTheme="majorHAnsi" w:cstheme="majorHAnsi"/>
          <w:w w:val="100"/>
        </w:rPr>
        <w:t xml:space="preserve"> Nước thải</w:t>
      </w:r>
    </w:p>
    <w:p w14:paraId="49826BC1" w14:textId="7578D2BE" w:rsidR="00113A0B" w:rsidRPr="008040E8" w:rsidRDefault="00A741B5" w:rsidP="00E93536">
      <w:pPr>
        <w:pStyle w:val="NoSpacing"/>
        <w:spacing w:before="120"/>
        <w:ind w:firstLine="567"/>
        <w:jc w:val="both"/>
        <w:rPr>
          <w:rFonts w:asciiTheme="majorHAnsi" w:eastAsia="Calibri" w:hAnsiTheme="majorHAnsi" w:cstheme="majorHAnsi"/>
          <w:w w:val="100"/>
        </w:rPr>
      </w:pPr>
      <w:r w:rsidRPr="008040E8">
        <w:rPr>
          <w:rFonts w:asciiTheme="majorHAnsi" w:eastAsia="Calibri" w:hAnsiTheme="majorHAnsi" w:cstheme="majorHAnsi"/>
          <w:w w:val="100"/>
        </w:rPr>
        <w:t xml:space="preserve">+ </w:t>
      </w:r>
      <w:r w:rsidR="00113A0B" w:rsidRPr="008040E8">
        <w:rPr>
          <w:rFonts w:asciiTheme="majorHAnsi" w:eastAsia="Calibri" w:hAnsiTheme="majorHAnsi" w:cstheme="majorHAnsi"/>
          <w:w w:val="100"/>
        </w:rPr>
        <w:t xml:space="preserve">Tổng lưu lượng nước thải sinh hoạt của dự án là 50 </w:t>
      </w:r>
      <w:r w:rsidR="00835782" w:rsidRPr="008040E8">
        <w:rPr>
          <w:rFonts w:asciiTheme="majorHAnsi" w:eastAsia="Calibri" w:hAnsiTheme="majorHAnsi" w:cstheme="majorHAnsi"/>
          <w:w w:val="100"/>
        </w:rPr>
        <w:t>m³</w:t>
      </w:r>
      <w:r w:rsidR="00113A0B" w:rsidRPr="008040E8">
        <w:rPr>
          <w:rFonts w:asciiTheme="majorHAnsi" w:eastAsia="Calibri" w:hAnsiTheme="majorHAnsi" w:cstheme="majorHAnsi"/>
          <w:w w:val="100"/>
        </w:rPr>
        <w:t>/ngày</w:t>
      </w:r>
      <w:r w:rsidR="00D3767C" w:rsidRPr="008040E8">
        <w:rPr>
          <w:rFonts w:asciiTheme="majorHAnsi" w:eastAsia="Calibri" w:hAnsiTheme="majorHAnsi" w:cstheme="majorHAnsi"/>
          <w:w w:val="100"/>
        </w:rPr>
        <w:t>.</w:t>
      </w:r>
    </w:p>
    <w:p w14:paraId="2B6C9CF0" w14:textId="3B027763" w:rsidR="00113A0B" w:rsidRPr="008040E8" w:rsidRDefault="00A741B5" w:rsidP="00E93536">
      <w:pPr>
        <w:pStyle w:val="NoSpacing"/>
        <w:spacing w:before="120"/>
        <w:ind w:firstLine="567"/>
        <w:jc w:val="both"/>
        <w:rPr>
          <w:rFonts w:asciiTheme="majorHAnsi" w:eastAsia="Calibri" w:hAnsiTheme="majorHAnsi" w:cstheme="majorHAnsi"/>
          <w:w w:val="100"/>
        </w:rPr>
      </w:pPr>
      <w:r w:rsidRPr="008040E8">
        <w:rPr>
          <w:rFonts w:asciiTheme="majorHAnsi" w:eastAsia="Calibri" w:hAnsiTheme="majorHAnsi" w:cstheme="majorHAnsi"/>
          <w:w w:val="100"/>
        </w:rPr>
        <w:t xml:space="preserve">+ </w:t>
      </w:r>
      <w:r w:rsidR="00113A0B" w:rsidRPr="008040E8">
        <w:rPr>
          <w:rFonts w:asciiTheme="majorHAnsi" w:eastAsia="Calibri" w:hAnsiTheme="majorHAnsi" w:cstheme="majorHAnsi"/>
          <w:w w:val="100"/>
        </w:rPr>
        <w:t xml:space="preserve">Nước thải trong khu mộ: Sử dụng hình thức chôn chặt, </w:t>
      </w:r>
      <w:r w:rsidR="00113A0B" w:rsidRPr="008040E8">
        <w:rPr>
          <w:rFonts w:asciiTheme="majorHAnsi" w:eastAsia="Calibri" w:hAnsiTheme="majorHAnsi" w:cstheme="majorHAnsi"/>
          <w:i/>
          <w:w w:val="100"/>
        </w:rPr>
        <w:t>“trong quan ngoài quách”</w:t>
      </w:r>
      <w:r w:rsidR="00113A0B" w:rsidRPr="008040E8">
        <w:rPr>
          <w:rFonts w:asciiTheme="majorHAnsi" w:eastAsia="Calibri" w:hAnsiTheme="majorHAnsi" w:cstheme="majorHAnsi"/>
          <w:w w:val="100"/>
        </w:rPr>
        <w:t xml:space="preserve">, huyệt mộ được xây dựng bằng bê tông đảm bảo không gây hại đến nguồn nước ngầm và tài nguyên đất. Mộ phần được bịt kín bằng bê tông và xử lý chống </w:t>
      </w:r>
      <w:r w:rsidR="00113A0B" w:rsidRPr="008040E8">
        <w:rPr>
          <w:rFonts w:asciiTheme="majorHAnsi" w:eastAsia="Calibri" w:hAnsiTheme="majorHAnsi" w:cstheme="majorHAnsi"/>
          <w:w w:val="100"/>
        </w:rPr>
        <w:lastRenderedPageBreak/>
        <w:t>thấm nên không thấm nước, bay mùi. Khi áp dụng các biện pháp thi công đúng theo thiết kế sẽ đảm bảo tuyệt đối không rò rỉ nước, không gây ô nhiễm môi trường xung quanh.</w:t>
      </w:r>
    </w:p>
    <w:p w14:paraId="00CD6428" w14:textId="1FEBEA3D" w:rsidR="00113A0B" w:rsidRPr="008040E8" w:rsidRDefault="00A741B5" w:rsidP="00E93536">
      <w:pPr>
        <w:pStyle w:val="NoSpacing"/>
        <w:spacing w:before="120"/>
        <w:ind w:firstLine="567"/>
        <w:jc w:val="both"/>
        <w:rPr>
          <w:rFonts w:asciiTheme="majorHAnsi" w:eastAsia="Calibri" w:hAnsiTheme="majorHAnsi" w:cstheme="majorHAnsi"/>
          <w:w w:val="100"/>
        </w:rPr>
      </w:pPr>
      <w:r w:rsidRPr="008040E8">
        <w:rPr>
          <w:rFonts w:asciiTheme="majorHAnsi" w:eastAsia="Calibri" w:hAnsiTheme="majorHAnsi" w:cstheme="majorHAnsi"/>
          <w:w w:val="100"/>
        </w:rPr>
        <w:t xml:space="preserve">+ </w:t>
      </w:r>
      <w:r w:rsidR="00113A0B" w:rsidRPr="008040E8">
        <w:rPr>
          <w:rFonts w:asciiTheme="majorHAnsi" w:eastAsia="Calibri" w:hAnsiTheme="majorHAnsi" w:cstheme="majorHAnsi"/>
          <w:w w:val="100"/>
        </w:rPr>
        <w:t xml:space="preserve">Nước thải sinh hoạt là nước thải từ các khu vệ sinh trong các công trình nhà điều hành, dịch vụ, </w:t>
      </w:r>
      <w:r w:rsidR="00087C7D" w:rsidRPr="008040E8">
        <w:rPr>
          <w:rFonts w:asciiTheme="majorHAnsi" w:eastAsia="Calibri" w:hAnsiTheme="majorHAnsi" w:cstheme="majorHAnsi"/>
          <w:w w:val="100"/>
        </w:rPr>
        <w:t>tang lễ</w:t>
      </w:r>
      <w:r w:rsidR="00113A0B" w:rsidRPr="008040E8">
        <w:rPr>
          <w:rFonts w:asciiTheme="majorHAnsi" w:eastAsia="Calibri" w:hAnsiTheme="majorHAnsi" w:cstheme="majorHAnsi"/>
          <w:w w:val="100"/>
        </w:rPr>
        <w:t>, hỏa táng, tưởng niệm. Nước thải sinh hoạt của các công trình trên được đưa về bể tự hoại 3 ngăn sau đó được thu gom bằng hệ thống ống HDPE D200</w:t>
      </w:r>
      <w:r w:rsidR="00087C7D" w:rsidRPr="008040E8">
        <w:rPr>
          <w:rFonts w:asciiTheme="majorHAnsi" w:eastAsia="Calibri" w:hAnsiTheme="majorHAnsi" w:cstheme="majorHAnsi"/>
          <w:w w:val="100"/>
        </w:rPr>
        <w:t xml:space="preserve"> </w:t>
      </w:r>
      <w:r w:rsidR="00113A0B" w:rsidRPr="008040E8">
        <w:rPr>
          <w:rFonts w:asciiTheme="majorHAnsi" w:eastAsia="Calibri" w:hAnsiTheme="majorHAnsi" w:cstheme="majorHAnsi"/>
          <w:w w:val="100"/>
        </w:rPr>
        <w:t xml:space="preserve">mm, dẫn nước thải về </w:t>
      </w:r>
      <w:r w:rsidRPr="008040E8">
        <w:rPr>
          <w:rFonts w:asciiTheme="majorHAnsi" w:eastAsia="Calibri" w:hAnsiTheme="majorHAnsi" w:cstheme="majorHAnsi"/>
          <w:w w:val="100"/>
        </w:rPr>
        <w:t>Trạm</w:t>
      </w:r>
      <w:r w:rsidR="00113A0B" w:rsidRPr="008040E8">
        <w:rPr>
          <w:rFonts w:asciiTheme="majorHAnsi" w:eastAsia="Calibri" w:hAnsiTheme="majorHAnsi" w:cstheme="majorHAnsi"/>
          <w:w w:val="100"/>
        </w:rPr>
        <w:t xml:space="preserve"> xử lý tập trung. Tại đây nước thải được xử lý đạt quy chuẩn QCVN 14:2008/BTNMT cột A trước khi thoát ra nguồn tiếp nhận là suối Tiên.</w:t>
      </w:r>
    </w:p>
    <w:p w14:paraId="6287F226" w14:textId="225B689F" w:rsidR="00113A0B" w:rsidRPr="008040E8" w:rsidRDefault="00A741B5" w:rsidP="00E93536">
      <w:pPr>
        <w:pStyle w:val="NoSpacing"/>
        <w:spacing w:before="120"/>
        <w:ind w:firstLine="567"/>
        <w:jc w:val="both"/>
        <w:rPr>
          <w:rFonts w:asciiTheme="majorHAnsi" w:eastAsia="Calibri" w:hAnsiTheme="majorHAnsi" w:cstheme="majorHAnsi"/>
          <w:w w:val="100"/>
        </w:rPr>
      </w:pPr>
      <w:r w:rsidRPr="008040E8">
        <w:rPr>
          <w:rFonts w:asciiTheme="majorHAnsi" w:eastAsia="Calibri" w:hAnsiTheme="majorHAnsi" w:cstheme="majorHAnsi"/>
          <w:w w:val="100"/>
        </w:rPr>
        <w:t xml:space="preserve">+ </w:t>
      </w:r>
      <w:r w:rsidR="00113A0B" w:rsidRPr="008040E8">
        <w:rPr>
          <w:rFonts w:asciiTheme="majorHAnsi" w:eastAsia="Calibri" w:hAnsiTheme="majorHAnsi" w:cstheme="majorHAnsi"/>
          <w:w w:val="100"/>
        </w:rPr>
        <w:t xml:space="preserve">Bố trí </w:t>
      </w:r>
      <w:r w:rsidRPr="008040E8">
        <w:rPr>
          <w:rFonts w:asciiTheme="majorHAnsi" w:eastAsia="Calibri" w:hAnsiTheme="majorHAnsi" w:cstheme="majorHAnsi"/>
          <w:w w:val="100"/>
        </w:rPr>
        <w:t>Trạm</w:t>
      </w:r>
      <w:r w:rsidR="00113A0B" w:rsidRPr="008040E8">
        <w:rPr>
          <w:rFonts w:asciiTheme="majorHAnsi" w:eastAsia="Calibri" w:hAnsiTheme="majorHAnsi" w:cstheme="majorHAnsi"/>
          <w:w w:val="100"/>
        </w:rPr>
        <w:t xml:space="preserve"> xử lý nước thải công suất 50 </w:t>
      </w:r>
      <w:r w:rsidR="00835782" w:rsidRPr="008040E8">
        <w:rPr>
          <w:rFonts w:asciiTheme="majorHAnsi" w:eastAsia="Calibri" w:hAnsiTheme="majorHAnsi" w:cstheme="majorHAnsi"/>
          <w:w w:val="100"/>
        </w:rPr>
        <w:t>m³</w:t>
      </w:r>
      <w:r w:rsidR="00113A0B" w:rsidRPr="008040E8">
        <w:rPr>
          <w:rFonts w:asciiTheme="majorHAnsi" w:eastAsia="Calibri" w:hAnsiTheme="majorHAnsi" w:cstheme="majorHAnsi"/>
          <w:w w:val="100"/>
        </w:rPr>
        <w:t>/ngày tại khu đất hạ tầng kỹ thuật của khu quy hoạch.</w:t>
      </w:r>
    </w:p>
    <w:p w14:paraId="48E94DE7" w14:textId="046470B5" w:rsidR="009D2940" w:rsidRPr="008040E8" w:rsidRDefault="00A741B5" w:rsidP="00E93536">
      <w:pPr>
        <w:pStyle w:val="TBCONS1"/>
        <w:tabs>
          <w:tab w:val="left" w:pos="4678"/>
        </w:tabs>
        <w:spacing w:before="120"/>
        <w:rPr>
          <w:rFonts w:asciiTheme="majorHAnsi" w:hAnsiTheme="majorHAnsi" w:cstheme="majorHAnsi"/>
          <w:bCs/>
          <w:sz w:val="28"/>
          <w:szCs w:val="28"/>
        </w:rPr>
      </w:pPr>
      <w:r w:rsidRPr="008040E8">
        <w:rPr>
          <w:rFonts w:asciiTheme="majorHAnsi" w:hAnsiTheme="majorHAnsi" w:cstheme="majorHAnsi"/>
          <w:bCs/>
          <w:sz w:val="28"/>
          <w:szCs w:val="28"/>
        </w:rPr>
        <w:t>-</w:t>
      </w:r>
      <w:r w:rsidR="009D2940" w:rsidRPr="008040E8">
        <w:rPr>
          <w:rFonts w:asciiTheme="majorHAnsi" w:hAnsiTheme="majorHAnsi" w:cstheme="majorHAnsi"/>
          <w:bCs/>
          <w:sz w:val="28"/>
          <w:szCs w:val="28"/>
        </w:rPr>
        <w:t xml:space="preserve"> Giải pháp xử lý chất thải rắn</w:t>
      </w:r>
    </w:p>
    <w:p w14:paraId="5516E91A" w14:textId="068CFF41" w:rsidR="00113A0B" w:rsidRPr="008040E8" w:rsidRDefault="00A741B5" w:rsidP="00E93536">
      <w:pPr>
        <w:pStyle w:val="TBCONS1"/>
        <w:tabs>
          <w:tab w:val="left" w:pos="4678"/>
        </w:tabs>
        <w:spacing w:before="120"/>
        <w:rPr>
          <w:rFonts w:asciiTheme="majorHAnsi" w:hAnsiTheme="majorHAnsi" w:cstheme="majorHAnsi"/>
          <w:sz w:val="28"/>
          <w:szCs w:val="28"/>
        </w:rPr>
      </w:pPr>
      <w:r w:rsidRPr="008040E8">
        <w:rPr>
          <w:rFonts w:asciiTheme="majorHAnsi" w:hAnsiTheme="majorHAnsi" w:cstheme="majorHAnsi"/>
          <w:sz w:val="28"/>
          <w:szCs w:val="28"/>
        </w:rPr>
        <w:t xml:space="preserve">+ </w:t>
      </w:r>
      <w:r w:rsidR="00113A0B" w:rsidRPr="008040E8">
        <w:rPr>
          <w:rFonts w:asciiTheme="majorHAnsi" w:hAnsiTheme="majorHAnsi" w:cstheme="majorHAnsi"/>
          <w:sz w:val="28"/>
          <w:szCs w:val="28"/>
        </w:rPr>
        <w:t>Chất thải rắn phát sinh bao gồm</w:t>
      </w:r>
      <w:r w:rsidR="00BF7227" w:rsidRPr="008040E8">
        <w:rPr>
          <w:rFonts w:asciiTheme="majorHAnsi" w:hAnsiTheme="majorHAnsi" w:cstheme="majorHAnsi"/>
          <w:sz w:val="28"/>
          <w:szCs w:val="28"/>
        </w:rPr>
        <w:t>: C</w:t>
      </w:r>
      <w:r w:rsidR="00113A0B" w:rsidRPr="008040E8">
        <w:rPr>
          <w:rFonts w:asciiTheme="majorHAnsi" w:hAnsiTheme="majorHAnsi" w:cstheme="majorHAnsi"/>
          <w:sz w:val="28"/>
          <w:szCs w:val="28"/>
        </w:rPr>
        <w:t xml:space="preserve">hất thải rắn sinh hoạt, chất thải phát sinh từ hoạt động </w:t>
      </w:r>
      <w:r w:rsidR="00087C7D" w:rsidRPr="008040E8">
        <w:rPr>
          <w:rFonts w:asciiTheme="majorHAnsi" w:hAnsiTheme="majorHAnsi" w:cstheme="majorHAnsi"/>
          <w:sz w:val="28"/>
          <w:szCs w:val="28"/>
        </w:rPr>
        <w:t>tang lễ</w:t>
      </w:r>
      <w:r w:rsidR="00113A0B" w:rsidRPr="008040E8">
        <w:rPr>
          <w:rFonts w:asciiTheme="majorHAnsi" w:hAnsiTheme="majorHAnsi" w:cstheme="majorHAnsi"/>
          <w:sz w:val="28"/>
          <w:szCs w:val="28"/>
        </w:rPr>
        <w:t xml:space="preserve">, tro thải từ lò hỏa táng. </w:t>
      </w:r>
      <w:r w:rsidR="00D73F62" w:rsidRPr="008040E8">
        <w:rPr>
          <w:rFonts w:asciiTheme="majorHAnsi" w:hAnsiTheme="majorHAnsi" w:cstheme="majorHAnsi"/>
          <w:sz w:val="28"/>
          <w:szCs w:val="28"/>
        </w:rPr>
        <w:t xml:space="preserve">Chất thải rắn </w:t>
      </w:r>
      <w:r w:rsidR="00113A0B" w:rsidRPr="008040E8">
        <w:rPr>
          <w:rFonts w:asciiTheme="majorHAnsi" w:hAnsiTheme="majorHAnsi" w:cstheme="majorHAnsi"/>
          <w:sz w:val="28"/>
          <w:szCs w:val="28"/>
        </w:rPr>
        <w:t xml:space="preserve">sinh hoạt sẽ được phân loại, </w:t>
      </w:r>
      <w:r w:rsidR="00D73F62" w:rsidRPr="008040E8">
        <w:rPr>
          <w:rFonts w:asciiTheme="majorHAnsi" w:hAnsiTheme="majorHAnsi" w:cstheme="majorHAnsi"/>
          <w:sz w:val="28"/>
          <w:szCs w:val="28"/>
        </w:rPr>
        <w:t xml:space="preserve">chất thải rắn </w:t>
      </w:r>
      <w:r w:rsidR="00113A0B" w:rsidRPr="008040E8">
        <w:rPr>
          <w:rFonts w:asciiTheme="majorHAnsi" w:hAnsiTheme="majorHAnsi" w:cstheme="majorHAnsi"/>
          <w:sz w:val="28"/>
          <w:szCs w:val="28"/>
        </w:rPr>
        <w:t xml:space="preserve">có khả năng tái sử dụng, tái chế sẽ được thu gom và sử dụng, </w:t>
      </w:r>
      <w:r w:rsidR="00D73F62" w:rsidRPr="008040E8">
        <w:rPr>
          <w:rFonts w:asciiTheme="majorHAnsi" w:hAnsiTheme="majorHAnsi" w:cstheme="majorHAnsi"/>
          <w:sz w:val="28"/>
          <w:szCs w:val="28"/>
        </w:rPr>
        <w:t xml:space="preserve">chất thải rắn </w:t>
      </w:r>
      <w:r w:rsidR="00113A0B" w:rsidRPr="008040E8">
        <w:rPr>
          <w:rFonts w:asciiTheme="majorHAnsi" w:hAnsiTheme="majorHAnsi" w:cstheme="majorHAnsi"/>
          <w:sz w:val="28"/>
          <w:szCs w:val="28"/>
        </w:rPr>
        <w:t>thực phẩm sẽ được ngâm ủ để phục vụ cho việc bón cây trồng.</w:t>
      </w:r>
    </w:p>
    <w:p w14:paraId="6AF96961" w14:textId="3A3EB7D2" w:rsidR="00113A0B" w:rsidRPr="008040E8" w:rsidRDefault="00A741B5" w:rsidP="00E93536">
      <w:pPr>
        <w:pStyle w:val="TBCONS1"/>
        <w:tabs>
          <w:tab w:val="left" w:pos="4678"/>
        </w:tabs>
        <w:spacing w:before="120"/>
        <w:rPr>
          <w:rFonts w:asciiTheme="majorHAnsi" w:hAnsiTheme="majorHAnsi" w:cstheme="majorHAnsi"/>
          <w:sz w:val="28"/>
          <w:szCs w:val="28"/>
        </w:rPr>
      </w:pPr>
      <w:r w:rsidRPr="008040E8">
        <w:rPr>
          <w:rFonts w:asciiTheme="majorHAnsi" w:hAnsiTheme="majorHAnsi" w:cstheme="majorHAnsi"/>
          <w:sz w:val="28"/>
          <w:szCs w:val="28"/>
        </w:rPr>
        <w:t xml:space="preserve">+ </w:t>
      </w:r>
      <w:r w:rsidR="0037049D">
        <w:rPr>
          <w:rFonts w:asciiTheme="majorHAnsi" w:hAnsiTheme="majorHAnsi" w:cstheme="majorHAnsi"/>
          <w:sz w:val="28"/>
          <w:szCs w:val="28"/>
        </w:rPr>
        <w:t>Lượng chất thải rắn phát sinh: D</w:t>
      </w:r>
      <w:bookmarkStart w:id="5" w:name="_GoBack"/>
      <w:bookmarkEnd w:id="5"/>
      <w:r w:rsidR="00113A0B" w:rsidRPr="008040E8">
        <w:rPr>
          <w:rFonts w:asciiTheme="majorHAnsi" w:hAnsiTheme="majorHAnsi" w:cstheme="majorHAnsi"/>
          <w:sz w:val="28"/>
          <w:szCs w:val="28"/>
        </w:rPr>
        <w:t>ự kiến khoảng 32 kg/ngày.</w:t>
      </w:r>
    </w:p>
    <w:p w14:paraId="7D4C8D65" w14:textId="475CA601" w:rsidR="00113A0B" w:rsidRPr="008040E8" w:rsidRDefault="00A741B5" w:rsidP="00E93536">
      <w:pPr>
        <w:pStyle w:val="TBCONS1"/>
        <w:tabs>
          <w:tab w:val="left" w:pos="4678"/>
        </w:tabs>
        <w:spacing w:before="120"/>
        <w:rPr>
          <w:rFonts w:asciiTheme="majorHAnsi" w:hAnsiTheme="majorHAnsi" w:cstheme="majorHAnsi"/>
          <w:sz w:val="28"/>
          <w:szCs w:val="28"/>
        </w:rPr>
      </w:pPr>
      <w:r w:rsidRPr="008040E8">
        <w:rPr>
          <w:rFonts w:asciiTheme="majorHAnsi" w:hAnsiTheme="majorHAnsi" w:cstheme="majorHAnsi"/>
          <w:sz w:val="28"/>
          <w:szCs w:val="28"/>
        </w:rPr>
        <w:t xml:space="preserve">+ </w:t>
      </w:r>
      <w:r w:rsidR="00113A0B" w:rsidRPr="008040E8">
        <w:rPr>
          <w:rFonts w:asciiTheme="majorHAnsi" w:hAnsiTheme="majorHAnsi" w:cstheme="majorHAnsi"/>
          <w:sz w:val="28"/>
          <w:szCs w:val="28"/>
        </w:rPr>
        <w:t xml:space="preserve">Trong khu vực nghĩa trang, tại các khu vực khách thăm viếng và các khu dịch vụ tổ chức đặt các thùng chứa </w:t>
      </w:r>
      <w:r w:rsidR="00D73F62" w:rsidRPr="008040E8">
        <w:rPr>
          <w:rFonts w:asciiTheme="majorHAnsi" w:hAnsiTheme="majorHAnsi" w:cstheme="majorHAnsi"/>
          <w:sz w:val="28"/>
          <w:szCs w:val="28"/>
        </w:rPr>
        <w:t xml:space="preserve">chất thải rắn </w:t>
      </w:r>
      <w:r w:rsidR="00113A0B" w:rsidRPr="008040E8">
        <w:rPr>
          <w:rFonts w:asciiTheme="majorHAnsi" w:hAnsiTheme="majorHAnsi" w:cstheme="majorHAnsi"/>
          <w:sz w:val="28"/>
          <w:szCs w:val="28"/>
        </w:rPr>
        <w:t xml:space="preserve">sinh hoạt nhỏ, đẹp, hợp cảnh quan để khách tiện sử dụng. Ngoài ra, trong mỗi khu có dự kiến các điểm tập trung </w:t>
      </w:r>
      <w:r w:rsidR="00D73F62" w:rsidRPr="008040E8">
        <w:rPr>
          <w:rFonts w:asciiTheme="majorHAnsi" w:hAnsiTheme="majorHAnsi" w:cstheme="majorHAnsi"/>
          <w:sz w:val="28"/>
          <w:szCs w:val="28"/>
        </w:rPr>
        <w:t>chất thải rắn</w:t>
      </w:r>
      <w:r w:rsidR="00113A0B" w:rsidRPr="008040E8">
        <w:rPr>
          <w:rFonts w:asciiTheme="majorHAnsi" w:hAnsiTheme="majorHAnsi" w:cstheme="majorHAnsi"/>
          <w:sz w:val="28"/>
          <w:szCs w:val="28"/>
        </w:rPr>
        <w:t xml:space="preserve">, tại đây có đặt các thùng đựng </w:t>
      </w:r>
      <w:r w:rsidR="00D73F62" w:rsidRPr="008040E8">
        <w:rPr>
          <w:rFonts w:asciiTheme="majorHAnsi" w:hAnsiTheme="majorHAnsi" w:cstheme="majorHAnsi"/>
          <w:sz w:val="28"/>
          <w:szCs w:val="28"/>
        </w:rPr>
        <w:t xml:space="preserve">chất thải rắn </w:t>
      </w:r>
      <w:r w:rsidR="00113A0B" w:rsidRPr="008040E8">
        <w:rPr>
          <w:rFonts w:asciiTheme="majorHAnsi" w:hAnsiTheme="majorHAnsi" w:cstheme="majorHAnsi"/>
          <w:sz w:val="28"/>
          <w:szCs w:val="28"/>
        </w:rPr>
        <w:t xml:space="preserve">của dịch vụ thăm viếng. Hàng ngày xe ô tô chở </w:t>
      </w:r>
      <w:r w:rsidR="00CA5C37" w:rsidRPr="008040E8">
        <w:rPr>
          <w:rFonts w:asciiTheme="majorHAnsi" w:hAnsiTheme="majorHAnsi" w:cstheme="majorHAnsi"/>
          <w:sz w:val="28"/>
          <w:szCs w:val="28"/>
        </w:rPr>
        <w:t>chất thải rắn</w:t>
      </w:r>
      <w:r w:rsidR="00113A0B" w:rsidRPr="008040E8">
        <w:rPr>
          <w:rFonts w:asciiTheme="majorHAnsi" w:hAnsiTheme="majorHAnsi" w:cstheme="majorHAnsi"/>
          <w:sz w:val="28"/>
          <w:szCs w:val="28"/>
        </w:rPr>
        <w:t xml:space="preserve"> của tổ dịch vụ nghĩa trang sẽ đi thu gom và vận chuyển đến khu xử lý chung của huyện Trảng Bom.</w:t>
      </w:r>
    </w:p>
    <w:p w14:paraId="476887FC" w14:textId="4BE9FF2E" w:rsidR="002A1E64" w:rsidRPr="008040E8" w:rsidRDefault="002A1E64" w:rsidP="00E93536">
      <w:pPr>
        <w:pStyle w:val="NoSpacing"/>
        <w:spacing w:before="120"/>
        <w:ind w:firstLine="567"/>
        <w:jc w:val="both"/>
        <w:rPr>
          <w:rFonts w:asciiTheme="majorHAnsi" w:eastAsia="Calibri" w:hAnsiTheme="majorHAnsi" w:cstheme="majorHAnsi"/>
          <w:bCs/>
          <w:w w:val="100"/>
        </w:rPr>
      </w:pPr>
      <w:r w:rsidRPr="008040E8">
        <w:rPr>
          <w:rFonts w:asciiTheme="majorHAnsi" w:eastAsia="Calibri" w:hAnsiTheme="majorHAnsi" w:cstheme="majorHAnsi"/>
          <w:bCs/>
          <w:w w:val="100"/>
        </w:rPr>
        <w:t>e</w:t>
      </w:r>
      <w:r w:rsidR="00BE4FA1" w:rsidRPr="008040E8">
        <w:rPr>
          <w:rFonts w:asciiTheme="majorHAnsi" w:eastAsia="Calibri" w:hAnsiTheme="majorHAnsi" w:cstheme="majorHAnsi"/>
          <w:bCs/>
          <w:w w:val="100"/>
        </w:rPr>
        <w:t>)</w:t>
      </w:r>
      <w:r w:rsidRPr="008040E8">
        <w:rPr>
          <w:rFonts w:asciiTheme="majorHAnsi" w:eastAsia="Calibri" w:hAnsiTheme="majorHAnsi" w:cstheme="majorHAnsi"/>
          <w:bCs/>
          <w:w w:val="100"/>
        </w:rPr>
        <w:t xml:space="preserve"> Hệ thống cấp điện - chiếu sáng</w:t>
      </w:r>
    </w:p>
    <w:p w14:paraId="3702D480" w14:textId="2706256F" w:rsidR="00113A0B" w:rsidRPr="008040E8" w:rsidRDefault="00113A0B" w:rsidP="00E93536">
      <w:pPr>
        <w:pStyle w:val="NoSpacing"/>
        <w:spacing w:before="120"/>
        <w:ind w:firstLine="567"/>
        <w:jc w:val="both"/>
        <w:rPr>
          <w:rFonts w:asciiTheme="majorHAnsi" w:eastAsia="Calibri" w:hAnsiTheme="majorHAnsi" w:cstheme="majorHAnsi"/>
          <w:w w:val="100"/>
        </w:rPr>
      </w:pPr>
      <w:r w:rsidRPr="008040E8">
        <w:rPr>
          <w:rFonts w:asciiTheme="majorHAnsi" w:eastAsia="Calibri" w:hAnsiTheme="majorHAnsi" w:cstheme="majorHAnsi"/>
          <w:w w:val="100"/>
        </w:rPr>
        <w:t>- Nguồn cấp điện cho khu nghĩa trang lấy từ tuyến trung thế 22</w:t>
      </w:r>
      <w:r w:rsidR="002D7D50" w:rsidRPr="008040E8">
        <w:rPr>
          <w:rFonts w:asciiTheme="majorHAnsi" w:eastAsia="Calibri" w:hAnsiTheme="majorHAnsi" w:cstheme="majorHAnsi"/>
          <w:w w:val="100"/>
        </w:rPr>
        <w:t xml:space="preserve"> </w:t>
      </w:r>
      <w:r w:rsidRPr="008040E8">
        <w:rPr>
          <w:rFonts w:asciiTheme="majorHAnsi" w:eastAsia="Calibri" w:hAnsiTheme="majorHAnsi" w:cstheme="majorHAnsi"/>
          <w:w w:val="100"/>
        </w:rPr>
        <w:t xml:space="preserve">kV hiện hữu đi dọc theo đường Sông Trầu 17 hiện hữu. Chủ đầu tư thỏa thuận đấu nối tuyến trung thế từ đường Sông Trầu 17 đến </w:t>
      </w:r>
      <w:r w:rsidR="00A741B5" w:rsidRPr="008040E8">
        <w:rPr>
          <w:rFonts w:asciiTheme="majorHAnsi" w:eastAsia="Calibri" w:hAnsiTheme="majorHAnsi" w:cstheme="majorHAnsi"/>
          <w:w w:val="100"/>
        </w:rPr>
        <w:t>Trạm</w:t>
      </w:r>
      <w:r w:rsidRPr="008040E8">
        <w:rPr>
          <w:rFonts w:asciiTheme="majorHAnsi" w:eastAsia="Calibri" w:hAnsiTheme="majorHAnsi" w:cstheme="majorHAnsi"/>
          <w:w w:val="100"/>
        </w:rPr>
        <w:t xml:space="preserve"> biến áp của khu quy hoạch.</w:t>
      </w:r>
    </w:p>
    <w:p w14:paraId="029F139C" w14:textId="2F49386B" w:rsidR="00113A0B" w:rsidRPr="008040E8" w:rsidRDefault="00113A0B" w:rsidP="00E93536">
      <w:pPr>
        <w:pStyle w:val="NoSpacing"/>
        <w:spacing w:before="120"/>
        <w:ind w:firstLine="567"/>
        <w:jc w:val="both"/>
        <w:rPr>
          <w:rFonts w:asciiTheme="majorHAnsi" w:eastAsia="Calibri" w:hAnsiTheme="majorHAnsi" w:cstheme="majorHAnsi"/>
          <w:w w:val="100"/>
        </w:rPr>
      </w:pPr>
      <w:r w:rsidRPr="008040E8">
        <w:rPr>
          <w:rFonts w:asciiTheme="majorHAnsi" w:eastAsia="Calibri" w:hAnsiTheme="majorHAnsi" w:cstheme="majorHAnsi"/>
          <w:w w:val="100"/>
        </w:rPr>
        <w:t>- Xây dựng mới tuyến trung thế ngầm 22</w:t>
      </w:r>
      <w:r w:rsidR="002D7D50" w:rsidRPr="008040E8">
        <w:rPr>
          <w:rFonts w:asciiTheme="majorHAnsi" w:eastAsia="Calibri" w:hAnsiTheme="majorHAnsi" w:cstheme="majorHAnsi"/>
          <w:w w:val="100"/>
        </w:rPr>
        <w:t xml:space="preserve"> </w:t>
      </w:r>
      <w:r w:rsidRPr="008040E8">
        <w:rPr>
          <w:rFonts w:asciiTheme="majorHAnsi" w:eastAsia="Calibri" w:hAnsiTheme="majorHAnsi" w:cstheme="majorHAnsi"/>
          <w:w w:val="100"/>
        </w:rPr>
        <w:t>kV đấu nối từ tuyến trung thế hiện hữu để cấp điện cho khu nghĩa trang dài khoảng 1,2</w:t>
      </w:r>
      <w:r w:rsidR="002D7D50" w:rsidRPr="008040E8">
        <w:rPr>
          <w:rFonts w:asciiTheme="majorHAnsi" w:eastAsia="Calibri" w:hAnsiTheme="majorHAnsi" w:cstheme="majorHAnsi"/>
          <w:w w:val="100"/>
        </w:rPr>
        <w:t xml:space="preserve"> </w:t>
      </w:r>
      <w:r w:rsidRPr="008040E8">
        <w:rPr>
          <w:rFonts w:asciiTheme="majorHAnsi" w:eastAsia="Calibri" w:hAnsiTheme="majorHAnsi" w:cstheme="majorHAnsi"/>
          <w:w w:val="100"/>
        </w:rPr>
        <w:t>km.</w:t>
      </w:r>
    </w:p>
    <w:p w14:paraId="2BC00ABC" w14:textId="053CF01F" w:rsidR="00113A0B" w:rsidRPr="008040E8" w:rsidRDefault="00113A0B" w:rsidP="00E93536">
      <w:pPr>
        <w:pStyle w:val="NoSpacing"/>
        <w:spacing w:before="120"/>
        <w:ind w:firstLine="567"/>
        <w:jc w:val="both"/>
        <w:rPr>
          <w:rFonts w:asciiTheme="majorHAnsi" w:eastAsia="Calibri" w:hAnsiTheme="majorHAnsi" w:cstheme="majorHAnsi"/>
          <w:w w:val="100"/>
        </w:rPr>
      </w:pPr>
      <w:r w:rsidRPr="008040E8">
        <w:rPr>
          <w:rFonts w:asciiTheme="majorHAnsi" w:eastAsia="Calibri" w:hAnsiTheme="majorHAnsi" w:cstheme="majorHAnsi"/>
          <w:w w:val="100"/>
        </w:rPr>
        <w:t xml:space="preserve">- Tổng công suất cấp điện cho dự án: 885,56 kVA, chọn </w:t>
      </w:r>
      <w:r w:rsidR="00A741B5" w:rsidRPr="008040E8">
        <w:rPr>
          <w:rFonts w:asciiTheme="majorHAnsi" w:eastAsia="Calibri" w:hAnsiTheme="majorHAnsi" w:cstheme="majorHAnsi"/>
          <w:w w:val="100"/>
        </w:rPr>
        <w:t>Trạm</w:t>
      </w:r>
      <w:r w:rsidRPr="008040E8">
        <w:rPr>
          <w:rFonts w:asciiTheme="majorHAnsi" w:eastAsia="Calibri" w:hAnsiTheme="majorHAnsi" w:cstheme="majorHAnsi"/>
          <w:w w:val="100"/>
        </w:rPr>
        <w:t xml:space="preserve"> biến áp như sau: 01 TBA 3P 250</w:t>
      </w:r>
      <w:r w:rsidR="002D7D50" w:rsidRPr="008040E8">
        <w:rPr>
          <w:rFonts w:asciiTheme="majorHAnsi" w:eastAsia="Calibri" w:hAnsiTheme="majorHAnsi" w:cstheme="majorHAnsi"/>
          <w:w w:val="100"/>
        </w:rPr>
        <w:t xml:space="preserve"> kVA</w:t>
      </w:r>
      <w:r w:rsidRPr="008040E8">
        <w:rPr>
          <w:rFonts w:asciiTheme="majorHAnsi" w:eastAsia="Calibri" w:hAnsiTheme="majorHAnsi" w:cstheme="majorHAnsi"/>
          <w:w w:val="100"/>
        </w:rPr>
        <w:t xml:space="preserve">, 01 TBA 320 </w:t>
      </w:r>
      <w:r w:rsidR="002D7D50" w:rsidRPr="008040E8">
        <w:rPr>
          <w:rFonts w:asciiTheme="majorHAnsi" w:eastAsia="Calibri" w:hAnsiTheme="majorHAnsi" w:cstheme="majorHAnsi"/>
          <w:w w:val="100"/>
        </w:rPr>
        <w:t>kVA</w:t>
      </w:r>
      <w:r w:rsidRPr="008040E8">
        <w:rPr>
          <w:rFonts w:asciiTheme="majorHAnsi" w:eastAsia="Calibri" w:hAnsiTheme="majorHAnsi" w:cstheme="majorHAnsi"/>
          <w:w w:val="100"/>
        </w:rPr>
        <w:t xml:space="preserve">, 01 TBA 400 </w:t>
      </w:r>
      <w:r w:rsidR="002D7D50" w:rsidRPr="008040E8">
        <w:rPr>
          <w:rFonts w:asciiTheme="majorHAnsi" w:eastAsia="Calibri" w:hAnsiTheme="majorHAnsi" w:cstheme="majorHAnsi"/>
          <w:w w:val="100"/>
        </w:rPr>
        <w:t>kVA</w:t>
      </w:r>
      <w:r w:rsidRPr="008040E8">
        <w:rPr>
          <w:rFonts w:asciiTheme="majorHAnsi" w:eastAsia="Calibri" w:hAnsiTheme="majorHAnsi" w:cstheme="majorHAnsi"/>
          <w:w w:val="100"/>
        </w:rPr>
        <w:t xml:space="preserve"> cấp cho toàn khu quy hoạch.</w:t>
      </w:r>
    </w:p>
    <w:p w14:paraId="01689795" w14:textId="12CEE0DA" w:rsidR="00113A0B" w:rsidRPr="008040E8" w:rsidRDefault="00113A0B" w:rsidP="00E93536">
      <w:pPr>
        <w:pStyle w:val="NoSpacing"/>
        <w:spacing w:before="120"/>
        <w:ind w:firstLine="567"/>
        <w:jc w:val="both"/>
        <w:rPr>
          <w:rFonts w:asciiTheme="majorHAnsi" w:eastAsia="Calibri" w:hAnsiTheme="majorHAnsi" w:cstheme="majorHAnsi"/>
          <w:w w:val="100"/>
        </w:rPr>
      </w:pPr>
      <w:r w:rsidRPr="008040E8">
        <w:rPr>
          <w:rFonts w:asciiTheme="majorHAnsi" w:eastAsia="Calibri" w:hAnsiTheme="majorHAnsi" w:cstheme="majorHAnsi"/>
          <w:w w:val="100"/>
        </w:rPr>
        <w:t xml:space="preserve">- Cáp hạ thế chính được thiết kế từ </w:t>
      </w:r>
      <w:r w:rsidR="00A741B5" w:rsidRPr="008040E8">
        <w:rPr>
          <w:rFonts w:asciiTheme="majorHAnsi" w:eastAsia="Calibri" w:hAnsiTheme="majorHAnsi" w:cstheme="majorHAnsi"/>
          <w:w w:val="100"/>
        </w:rPr>
        <w:t>Trạm</w:t>
      </w:r>
      <w:r w:rsidRPr="008040E8">
        <w:rPr>
          <w:rFonts w:asciiTheme="majorHAnsi" w:eastAsia="Calibri" w:hAnsiTheme="majorHAnsi" w:cstheme="majorHAnsi"/>
          <w:w w:val="100"/>
        </w:rPr>
        <w:t xml:space="preserve"> biến áp chạy trên dải cây xanh tuyến đường số 6 và đường số 7, tại những vị trí có nhu cầu sử dụng điện sẽ bố trí lắp đặt tủ phân phối cấp điện.</w:t>
      </w:r>
    </w:p>
    <w:p w14:paraId="248BEBF9" w14:textId="0988C1CB" w:rsidR="00113A0B" w:rsidRPr="008040E8" w:rsidRDefault="00113A0B" w:rsidP="00E93536">
      <w:pPr>
        <w:pStyle w:val="NoSpacing"/>
        <w:spacing w:before="120"/>
        <w:ind w:firstLine="567"/>
        <w:jc w:val="both"/>
        <w:rPr>
          <w:rFonts w:asciiTheme="majorHAnsi" w:eastAsia="Calibri" w:hAnsiTheme="majorHAnsi" w:cstheme="majorHAnsi"/>
          <w:w w:val="100"/>
        </w:rPr>
      </w:pPr>
      <w:r w:rsidRPr="008040E8">
        <w:rPr>
          <w:rFonts w:asciiTheme="majorHAnsi" w:eastAsia="Calibri" w:hAnsiTheme="majorHAnsi" w:cstheme="majorHAnsi"/>
          <w:w w:val="100"/>
        </w:rPr>
        <w:t xml:space="preserve">- Đối với </w:t>
      </w:r>
      <w:r w:rsidR="003A6042" w:rsidRPr="008040E8">
        <w:rPr>
          <w:rFonts w:asciiTheme="majorHAnsi" w:eastAsia="Calibri" w:hAnsiTheme="majorHAnsi" w:cstheme="majorHAnsi"/>
          <w:w w:val="100"/>
        </w:rPr>
        <w:t>Nhà hỏa táng</w:t>
      </w:r>
      <w:r w:rsidRPr="008040E8">
        <w:rPr>
          <w:rFonts w:asciiTheme="majorHAnsi" w:eastAsia="Calibri" w:hAnsiTheme="majorHAnsi" w:cstheme="majorHAnsi"/>
          <w:w w:val="100"/>
        </w:rPr>
        <w:t xml:space="preserve"> cần trang bị máy phát điện dự phòng, tránh tình trạng bị mất nguồn điện của lưới điện khu vực.</w:t>
      </w:r>
    </w:p>
    <w:p w14:paraId="26E875D1" w14:textId="77777777" w:rsidR="00113A0B" w:rsidRPr="008040E8" w:rsidRDefault="00113A0B" w:rsidP="00E93536">
      <w:pPr>
        <w:pStyle w:val="NoSpacing"/>
        <w:spacing w:before="120"/>
        <w:ind w:firstLine="567"/>
        <w:jc w:val="both"/>
        <w:rPr>
          <w:rFonts w:asciiTheme="majorHAnsi" w:eastAsia="Calibri" w:hAnsiTheme="majorHAnsi" w:cstheme="majorHAnsi"/>
          <w:w w:val="100"/>
        </w:rPr>
      </w:pPr>
      <w:r w:rsidRPr="008040E8">
        <w:rPr>
          <w:rFonts w:asciiTheme="majorHAnsi" w:eastAsia="Calibri" w:hAnsiTheme="majorHAnsi" w:cstheme="majorHAnsi"/>
          <w:w w:val="100"/>
        </w:rPr>
        <w:t xml:space="preserve">- Ngoài ra, các tuyến đường trong khu vực dự án sẽ được lắp đặt các trụ đèn chiếu sáng và đèn trang trí cảnh quan tại khu quảng trường trung tâm và công viên, đèn được bố trí 1 bên đường đảm bảo đạt tiêu chuẩn về độ rọi độ chói. Tất cả các trụ đèn đều phải nối với hệ thống tiếp địa. </w:t>
      </w:r>
    </w:p>
    <w:p w14:paraId="3EFCA768" w14:textId="489920C8" w:rsidR="00113A0B" w:rsidRPr="008040E8" w:rsidRDefault="00113A0B" w:rsidP="00E93536">
      <w:pPr>
        <w:pStyle w:val="NoSpacing"/>
        <w:spacing w:before="120"/>
        <w:ind w:firstLine="567"/>
        <w:jc w:val="both"/>
        <w:rPr>
          <w:rFonts w:asciiTheme="majorHAnsi" w:hAnsiTheme="majorHAnsi" w:cstheme="majorHAnsi"/>
          <w:w w:val="100"/>
          <w:lang w:val="de-DE"/>
        </w:rPr>
      </w:pPr>
      <w:r w:rsidRPr="008040E8">
        <w:rPr>
          <w:rFonts w:asciiTheme="majorHAnsi" w:hAnsiTheme="majorHAnsi" w:cstheme="majorHAnsi"/>
          <w:w w:val="100"/>
          <w:lang w:val="de-DE"/>
        </w:rPr>
        <w:lastRenderedPageBreak/>
        <w:t xml:space="preserve">- </w:t>
      </w:r>
      <w:r w:rsidRPr="008040E8">
        <w:rPr>
          <w:rFonts w:asciiTheme="majorHAnsi" w:eastAsia="Calibri" w:hAnsiTheme="majorHAnsi" w:cstheme="majorHAnsi"/>
          <w:w w:val="100"/>
        </w:rPr>
        <w:t>Chủ</w:t>
      </w:r>
      <w:r w:rsidRPr="008040E8">
        <w:rPr>
          <w:rFonts w:asciiTheme="majorHAnsi" w:hAnsiTheme="majorHAnsi" w:cstheme="majorHAnsi"/>
          <w:w w:val="100"/>
          <w:lang w:val="de-DE"/>
        </w:rPr>
        <w:t xml:space="preserve"> đầu tư dự án có trách nhiệm liên hệ ngành điện lực để xác định vị trí đấu nối, công suất</w:t>
      </w:r>
      <w:r w:rsidR="00087C7D" w:rsidRPr="008040E8">
        <w:rPr>
          <w:rFonts w:asciiTheme="majorHAnsi" w:hAnsiTheme="majorHAnsi" w:cstheme="majorHAnsi"/>
          <w:w w:val="100"/>
          <w:lang w:val="de-DE"/>
        </w:rPr>
        <w:t>,</w:t>
      </w:r>
      <w:r w:rsidRPr="008040E8">
        <w:rPr>
          <w:rFonts w:asciiTheme="majorHAnsi" w:hAnsiTheme="majorHAnsi" w:cstheme="majorHAnsi"/>
          <w:w w:val="100"/>
          <w:lang w:val="de-DE"/>
        </w:rPr>
        <w:t xml:space="preserve">… Và các tiêu chuẩn kỹ thuật chuyên ngành trong quá trình lập hồ sơ thiết kế kỹ thuật. </w:t>
      </w:r>
    </w:p>
    <w:p w14:paraId="411026B7" w14:textId="7D5E65CE" w:rsidR="002A1E64" w:rsidRPr="008040E8" w:rsidRDefault="002A1E64" w:rsidP="00E93536">
      <w:pPr>
        <w:pStyle w:val="NoSpacing"/>
        <w:spacing w:before="120"/>
        <w:ind w:firstLine="567"/>
        <w:jc w:val="both"/>
        <w:rPr>
          <w:rFonts w:asciiTheme="majorHAnsi" w:eastAsia="Calibri" w:hAnsiTheme="majorHAnsi" w:cstheme="majorHAnsi"/>
          <w:bCs/>
          <w:w w:val="100"/>
        </w:rPr>
      </w:pPr>
      <w:r w:rsidRPr="008040E8">
        <w:rPr>
          <w:rFonts w:asciiTheme="majorHAnsi" w:eastAsia="Calibri" w:hAnsiTheme="majorHAnsi" w:cstheme="majorHAnsi"/>
          <w:bCs/>
          <w:w w:val="100"/>
        </w:rPr>
        <w:t>g</w:t>
      </w:r>
      <w:r w:rsidR="00BE4FA1" w:rsidRPr="008040E8">
        <w:rPr>
          <w:rFonts w:asciiTheme="majorHAnsi" w:eastAsia="Calibri" w:hAnsiTheme="majorHAnsi" w:cstheme="majorHAnsi"/>
          <w:bCs/>
          <w:w w:val="100"/>
        </w:rPr>
        <w:t>)</w:t>
      </w:r>
      <w:r w:rsidRPr="008040E8">
        <w:rPr>
          <w:rFonts w:asciiTheme="majorHAnsi" w:eastAsia="Calibri" w:hAnsiTheme="majorHAnsi" w:cstheme="majorHAnsi"/>
          <w:bCs/>
          <w:w w:val="100"/>
        </w:rPr>
        <w:t xml:space="preserve"> Hệ thống thông tin liên lạc</w:t>
      </w:r>
    </w:p>
    <w:bookmarkEnd w:id="2"/>
    <w:p w14:paraId="4DE6860D" w14:textId="77777777" w:rsidR="00113A0B" w:rsidRPr="008040E8" w:rsidRDefault="00113A0B" w:rsidP="00E93536">
      <w:pPr>
        <w:pStyle w:val="NoSpacing"/>
        <w:spacing w:before="120"/>
        <w:ind w:firstLine="567"/>
        <w:jc w:val="both"/>
        <w:rPr>
          <w:rFonts w:asciiTheme="majorHAnsi" w:hAnsiTheme="majorHAnsi" w:cstheme="majorHAnsi"/>
          <w:w w:val="100"/>
          <w:lang w:val="de-DE"/>
        </w:rPr>
      </w:pPr>
      <w:r w:rsidRPr="008040E8">
        <w:rPr>
          <w:rFonts w:asciiTheme="majorHAnsi" w:hAnsiTheme="majorHAnsi" w:cstheme="majorHAnsi"/>
          <w:w w:val="100"/>
          <w:lang w:val="de-DE"/>
        </w:rPr>
        <w:t>- Nguồn tín hiệu chính được ghép nối vào mạng viễn thông tỉnh Đồng Nai thông qua Bưu điện xã Sông Trầu.</w:t>
      </w:r>
    </w:p>
    <w:p w14:paraId="1FB18F05" w14:textId="77777777" w:rsidR="00113A0B" w:rsidRPr="008040E8" w:rsidRDefault="00113A0B" w:rsidP="00E93536">
      <w:pPr>
        <w:pStyle w:val="NoSpacing"/>
        <w:spacing w:before="120"/>
        <w:ind w:firstLine="567"/>
        <w:jc w:val="both"/>
        <w:rPr>
          <w:rFonts w:asciiTheme="majorHAnsi" w:hAnsiTheme="majorHAnsi" w:cstheme="majorHAnsi"/>
          <w:w w:val="100"/>
          <w:lang w:val="de-DE"/>
        </w:rPr>
      </w:pPr>
      <w:r w:rsidRPr="008040E8">
        <w:rPr>
          <w:rFonts w:asciiTheme="majorHAnsi" w:hAnsiTheme="majorHAnsi" w:cstheme="majorHAnsi"/>
          <w:w w:val="100"/>
          <w:lang w:val="de-DE"/>
        </w:rPr>
        <w:t xml:space="preserve">- Tổng số thuê bao dự kiến khoảng 36 số. </w:t>
      </w:r>
    </w:p>
    <w:p w14:paraId="79C874AD" w14:textId="77777777" w:rsidR="00113A0B" w:rsidRPr="008040E8" w:rsidRDefault="00113A0B" w:rsidP="00E93536">
      <w:pPr>
        <w:pStyle w:val="NoSpacing"/>
        <w:spacing w:before="120"/>
        <w:ind w:firstLine="567"/>
        <w:jc w:val="both"/>
        <w:rPr>
          <w:rFonts w:asciiTheme="majorHAnsi" w:eastAsia="Calibri" w:hAnsiTheme="majorHAnsi" w:cstheme="majorHAnsi"/>
          <w:w w:val="100"/>
          <w:lang w:val="de-DE"/>
        </w:rPr>
      </w:pPr>
      <w:r w:rsidRPr="008040E8">
        <w:rPr>
          <w:rFonts w:asciiTheme="majorHAnsi" w:eastAsia="Calibri" w:hAnsiTheme="majorHAnsi" w:cstheme="majorHAnsi"/>
          <w:w w:val="100"/>
          <w:lang w:val="de-DE"/>
        </w:rPr>
        <w:t xml:space="preserve">- Vị trí đấu nối dự kiến được đấu nối tại dải cây xanh phía Đông dự án </w:t>
      </w:r>
      <w:r w:rsidRPr="008040E8">
        <w:rPr>
          <w:rFonts w:asciiTheme="majorHAnsi" w:eastAsia="Calibri" w:hAnsiTheme="majorHAnsi" w:cstheme="majorHAnsi"/>
          <w:i/>
          <w:w w:val="100"/>
          <w:lang w:val="de-DE"/>
        </w:rPr>
        <w:t>(kế bên vỉa hè tuyến đường Sông Trầu - Cây Gáo - Vĩnh Tân A)</w:t>
      </w:r>
      <w:r w:rsidRPr="008040E8">
        <w:rPr>
          <w:rFonts w:asciiTheme="majorHAnsi" w:eastAsia="Calibri" w:hAnsiTheme="majorHAnsi" w:cstheme="majorHAnsi"/>
          <w:w w:val="100"/>
          <w:lang w:val="de-DE"/>
        </w:rPr>
        <w:t>.</w:t>
      </w:r>
    </w:p>
    <w:p w14:paraId="1A310417" w14:textId="77777777" w:rsidR="00113A0B" w:rsidRPr="008040E8" w:rsidRDefault="00113A0B" w:rsidP="00E93536">
      <w:pPr>
        <w:pStyle w:val="NoSpacing"/>
        <w:spacing w:before="120"/>
        <w:ind w:firstLine="567"/>
        <w:jc w:val="both"/>
        <w:rPr>
          <w:rFonts w:asciiTheme="majorHAnsi" w:eastAsia="Calibri" w:hAnsiTheme="majorHAnsi" w:cstheme="majorHAnsi"/>
          <w:w w:val="100"/>
          <w:lang w:val="de-DE"/>
        </w:rPr>
      </w:pPr>
      <w:r w:rsidRPr="008040E8">
        <w:rPr>
          <w:rFonts w:asciiTheme="majorHAnsi" w:eastAsia="Calibri" w:hAnsiTheme="majorHAnsi" w:cstheme="majorHAnsi"/>
          <w:w w:val="100"/>
          <w:lang w:val="de-DE"/>
        </w:rPr>
        <w:t>- Để chuẩn bị sẵn cơ sở hạ tầng kỹ thuật cho việc đưa cáp trục chính đến các khu vực thuê bao và đảm bảo mỹ quan, một hệ thống cống bể ngầm được xây dựng hoàn chỉnh đồng bộ cùng với hệ thống hạ tầng khác.</w:t>
      </w:r>
    </w:p>
    <w:p w14:paraId="6576A7EA" w14:textId="5866AF57" w:rsidR="00113A0B" w:rsidRPr="008040E8" w:rsidRDefault="00113A0B" w:rsidP="00E93536">
      <w:pPr>
        <w:pStyle w:val="NoSpacing"/>
        <w:spacing w:before="120"/>
        <w:ind w:firstLine="567"/>
        <w:jc w:val="both"/>
        <w:rPr>
          <w:rFonts w:asciiTheme="majorHAnsi" w:hAnsiTheme="majorHAnsi" w:cstheme="majorHAnsi"/>
          <w:w w:val="100"/>
          <w:lang w:val="de-DE"/>
        </w:rPr>
      </w:pPr>
      <w:r w:rsidRPr="008040E8">
        <w:rPr>
          <w:rFonts w:asciiTheme="majorHAnsi" w:hAnsiTheme="majorHAnsi" w:cstheme="majorHAnsi"/>
          <w:w w:val="100"/>
          <w:lang w:val="de-DE"/>
        </w:rPr>
        <w:t>- Chủ đầu tư dự án có trách nhiệm liên hệ ngành bưu chính viễn thông để xác định vị trí đấu nối, dung lượng</w:t>
      </w:r>
      <w:r w:rsidR="002D7D50" w:rsidRPr="008040E8">
        <w:rPr>
          <w:rFonts w:asciiTheme="majorHAnsi" w:hAnsiTheme="majorHAnsi" w:cstheme="majorHAnsi"/>
          <w:w w:val="100"/>
          <w:lang w:val="de-DE"/>
        </w:rPr>
        <w:t>,</w:t>
      </w:r>
      <w:r w:rsidRPr="008040E8">
        <w:rPr>
          <w:rFonts w:asciiTheme="majorHAnsi" w:hAnsiTheme="majorHAnsi" w:cstheme="majorHAnsi"/>
          <w:w w:val="100"/>
          <w:lang w:val="de-DE"/>
        </w:rPr>
        <w:t>… Và các tiêu chuẩn kỹ thuật chuyên ngành trong quá trình lập hồ sơ thiết kế kỹ thuật.</w:t>
      </w:r>
    </w:p>
    <w:p w14:paraId="64C5BE58" w14:textId="410563BE" w:rsidR="00113A0B" w:rsidRPr="008040E8" w:rsidRDefault="00113A0B" w:rsidP="00E93536">
      <w:pPr>
        <w:pStyle w:val="NoSpacing"/>
        <w:spacing w:before="120"/>
        <w:ind w:firstLine="567"/>
        <w:jc w:val="both"/>
        <w:rPr>
          <w:rFonts w:asciiTheme="majorHAnsi" w:hAnsiTheme="majorHAnsi" w:cstheme="majorHAnsi"/>
          <w:w w:val="100"/>
          <w:lang w:val="de-DE"/>
        </w:rPr>
      </w:pPr>
      <w:r w:rsidRPr="008040E8">
        <w:rPr>
          <w:rFonts w:asciiTheme="majorHAnsi" w:eastAsia="Calibri" w:hAnsiTheme="majorHAnsi" w:cstheme="majorHAnsi"/>
          <w:bCs/>
          <w:w w:val="100"/>
          <w:lang w:val="de-DE"/>
        </w:rPr>
        <w:t>h) Quy hoạch công viên cây xanh</w:t>
      </w:r>
      <w:r w:rsidR="002D7D50" w:rsidRPr="008040E8">
        <w:rPr>
          <w:rFonts w:asciiTheme="majorHAnsi" w:eastAsia="Calibri" w:hAnsiTheme="majorHAnsi" w:cstheme="majorHAnsi"/>
          <w:bCs/>
          <w:w w:val="100"/>
          <w:lang w:val="de-DE"/>
        </w:rPr>
        <w:t xml:space="preserve">: </w:t>
      </w:r>
      <w:r w:rsidRPr="008040E8">
        <w:rPr>
          <w:rFonts w:asciiTheme="majorHAnsi" w:hAnsiTheme="majorHAnsi" w:cstheme="majorHAnsi"/>
          <w:w w:val="100"/>
          <w:lang w:val="de-DE"/>
        </w:rPr>
        <w:t>Để tạo cảnh quan đa dạng, phong phú với nhiều loại cây trồng và duy trì được môi trường tự nhiên, cây xanh được trồng phân tầng và được kết hợp với nhiều loại khác nhau, với những khu đường dạo trồng cây xanh theo tuyến và các loại cây được trồng thay đổi theo từng khu chức năng tạo nên những khoảng không gian khác nhau, trên những thảm cỏ xanh trồng kết hợp tầng cây bụi và nhiều nhóm cây tạo nên bóng mát và không gian phân tầng.</w:t>
      </w:r>
    </w:p>
    <w:p w14:paraId="632F9090" w14:textId="352D522D" w:rsidR="00113A0B" w:rsidRPr="008040E8" w:rsidRDefault="00113A0B" w:rsidP="00E93536">
      <w:pPr>
        <w:pStyle w:val="TBCONS1"/>
        <w:tabs>
          <w:tab w:val="left" w:pos="4678"/>
        </w:tabs>
        <w:spacing w:before="120"/>
        <w:rPr>
          <w:rFonts w:asciiTheme="majorHAnsi" w:hAnsiTheme="majorHAnsi" w:cstheme="majorHAnsi"/>
          <w:bCs/>
          <w:sz w:val="28"/>
          <w:szCs w:val="28"/>
          <w:lang w:val="de-DE"/>
        </w:rPr>
      </w:pPr>
      <w:r w:rsidRPr="008040E8">
        <w:rPr>
          <w:rFonts w:asciiTheme="majorHAnsi" w:hAnsiTheme="majorHAnsi" w:cstheme="majorHAnsi"/>
          <w:bCs/>
          <w:sz w:val="28"/>
          <w:szCs w:val="28"/>
          <w:lang w:val="de-DE"/>
        </w:rPr>
        <w:t>6. Danh mục các hạng mục công tr</w:t>
      </w:r>
      <w:r w:rsidR="002D7D50" w:rsidRPr="008040E8">
        <w:rPr>
          <w:rFonts w:asciiTheme="majorHAnsi" w:hAnsiTheme="majorHAnsi" w:cstheme="majorHAnsi"/>
          <w:bCs/>
          <w:sz w:val="28"/>
          <w:szCs w:val="28"/>
          <w:lang w:val="de-DE"/>
        </w:rPr>
        <w:t>ình cần ưu tiên đầu tư xây dựng</w:t>
      </w:r>
    </w:p>
    <w:p w14:paraId="32C9D6F4" w14:textId="28665B24" w:rsidR="00113A0B" w:rsidRPr="008040E8" w:rsidRDefault="002D7D50" w:rsidP="00E93536">
      <w:pPr>
        <w:pStyle w:val="TBCONS1"/>
        <w:tabs>
          <w:tab w:val="left" w:pos="4678"/>
        </w:tabs>
        <w:spacing w:before="120"/>
        <w:rPr>
          <w:rFonts w:asciiTheme="majorHAnsi" w:hAnsiTheme="majorHAnsi" w:cstheme="majorHAnsi"/>
          <w:sz w:val="28"/>
          <w:szCs w:val="28"/>
          <w:lang w:val="de-DE"/>
        </w:rPr>
      </w:pPr>
      <w:r w:rsidRPr="008040E8">
        <w:rPr>
          <w:rFonts w:asciiTheme="majorHAnsi" w:hAnsiTheme="majorHAnsi" w:cstheme="majorHAnsi"/>
          <w:sz w:val="28"/>
          <w:szCs w:val="28"/>
          <w:lang w:val="de-DE"/>
        </w:rPr>
        <w:t>a)</w:t>
      </w:r>
      <w:r w:rsidR="00113A0B" w:rsidRPr="008040E8">
        <w:rPr>
          <w:rFonts w:asciiTheme="majorHAnsi" w:hAnsiTheme="majorHAnsi" w:cstheme="majorHAnsi"/>
          <w:sz w:val="28"/>
          <w:szCs w:val="28"/>
          <w:lang w:val="de-DE"/>
        </w:rPr>
        <w:t xml:space="preserve"> Đầu tư hoàn thiện hệ thống hạ tầng </w:t>
      </w:r>
      <w:r w:rsidR="00540A01" w:rsidRPr="008040E8">
        <w:rPr>
          <w:rFonts w:asciiTheme="majorHAnsi" w:hAnsiTheme="majorHAnsi" w:cstheme="majorHAnsi"/>
          <w:sz w:val="28"/>
          <w:szCs w:val="28"/>
          <w:lang w:val="de-DE"/>
        </w:rPr>
        <w:t>kỹ</w:t>
      </w:r>
      <w:r w:rsidR="00113A0B" w:rsidRPr="008040E8">
        <w:rPr>
          <w:rFonts w:asciiTheme="majorHAnsi" w:hAnsiTheme="majorHAnsi" w:cstheme="majorHAnsi"/>
          <w:sz w:val="28"/>
          <w:szCs w:val="28"/>
          <w:lang w:val="de-DE"/>
        </w:rPr>
        <w:t xml:space="preserve"> thuật: </w:t>
      </w:r>
      <w:r w:rsidR="00984D69" w:rsidRPr="008040E8">
        <w:rPr>
          <w:rFonts w:asciiTheme="majorHAnsi" w:hAnsiTheme="majorHAnsi" w:cstheme="majorHAnsi"/>
          <w:sz w:val="28"/>
          <w:szCs w:val="28"/>
          <w:lang w:val="de-DE"/>
        </w:rPr>
        <w:t>Hệ</w:t>
      </w:r>
      <w:r w:rsidR="00113A0B" w:rsidRPr="008040E8">
        <w:rPr>
          <w:rFonts w:asciiTheme="majorHAnsi" w:hAnsiTheme="majorHAnsi" w:cstheme="majorHAnsi"/>
          <w:sz w:val="28"/>
          <w:szCs w:val="28"/>
          <w:lang w:val="de-DE"/>
        </w:rPr>
        <w:t xml:space="preserve"> thống giao thông, hệ thống đèn chiếu sáng, hệ thống cấp, thoát nước, xử lý nước thải, cây xanh cách ly theo quy hoạch trong phạm vi dự án.</w:t>
      </w:r>
    </w:p>
    <w:p w14:paraId="04482509" w14:textId="4021D18C" w:rsidR="00113A0B" w:rsidRPr="008040E8" w:rsidRDefault="002D7D50" w:rsidP="00E93536">
      <w:pPr>
        <w:pStyle w:val="TBCONS1"/>
        <w:tabs>
          <w:tab w:val="left" w:pos="4678"/>
        </w:tabs>
        <w:spacing w:before="120"/>
        <w:rPr>
          <w:rFonts w:asciiTheme="majorHAnsi" w:hAnsiTheme="majorHAnsi" w:cstheme="majorHAnsi"/>
          <w:sz w:val="28"/>
          <w:szCs w:val="28"/>
          <w:lang w:val="de-DE"/>
        </w:rPr>
      </w:pPr>
      <w:r w:rsidRPr="008040E8">
        <w:rPr>
          <w:rFonts w:asciiTheme="majorHAnsi" w:hAnsiTheme="majorHAnsi" w:cstheme="majorHAnsi"/>
          <w:sz w:val="28"/>
          <w:szCs w:val="28"/>
          <w:lang w:val="de-DE"/>
        </w:rPr>
        <w:t>b)</w:t>
      </w:r>
      <w:r w:rsidR="00113A0B" w:rsidRPr="008040E8">
        <w:rPr>
          <w:rFonts w:asciiTheme="majorHAnsi" w:hAnsiTheme="majorHAnsi" w:cstheme="majorHAnsi"/>
          <w:sz w:val="28"/>
          <w:szCs w:val="28"/>
          <w:lang w:val="de-DE"/>
        </w:rPr>
        <w:t xml:space="preserve"> Đầu tư xây dựng công trình chức năng, cây xanh</w:t>
      </w:r>
      <w:r w:rsidRPr="008040E8">
        <w:rPr>
          <w:rFonts w:asciiTheme="majorHAnsi" w:hAnsiTheme="majorHAnsi" w:cstheme="majorHAnsi"/>
          <w:sz w:val="28"/>
          <w:szCs w:val="28"/>
          <w:lang w:val="de-DE"/>
        </w:rPr>
        <w:t>,</w:t>
      </w:r>
      <w:r w:rsidR="00113A0B" w:rsidRPr="008040E8">
        <w:rPr>
          <w:rFonts w:asciiTheme="majorHAnsi" w:hAnsiTheme="majorHAnsi" w:cstheme="majorHAnsi"/>
          <w:sz w:val="28"/>
          <w:szCs w:val="28"/>
          <w:lang w:val="de-DE"/>
        </w:rPr>
        <w:t>… phục vụ nhu cầu mai táng trong phạm vi dự án.</w:t>
      </w:r>
    </w:p>
    <w:p w14:paraId="6ADB84F5" w14:textId="59BBAD59" w:rsidR="002A1E64" w:rsidRPr="008040E8" w:rsidRDefault="00113A0B" w:rsidP="00E93536">
      <w:pPr>
        <w:pStyle w:val="TBCONS1"/>
        <w:tabs>
          <w:tab w:val="left" w:pos="4678"/>
        </w:tabs>
        <w:spacing w:before="120"/>
        <w:rPr>
          <w:rFonts w:asciiTheme="majorHAnsi" w:hAnsiTheme="majorHAnsi" w:cstheme="majorHAnsi"/>
          <w:bCs/>
          <w:sz w:val="28"/>
          <w:szCs w:val="28"/>
          <w:lang w:val="de-DE"/>
        </w:rPr>
      </w:pPr>
      <w:r w:rsidRPr="008040E8">
        <w:rPr>
          <w:rFonts w:asciiTheme="majorHAnsi" w:hAnsiTheme="majorHAnsi" w:cstheme="majorHAnsi"/>
          <w:bCs/>
          <w:sz w:val="28"/>
          <w:szCs w:val="28"/>
          <w:lang w:val="de-DE"/>
        </w:rPr>
        <w:t>7</w:t>
      </w:r>
      <w:r w:rsidR="002A1E64" w:rsidRPr="008040E8">
        <w:rPr>
          <w:rFonts w:asciiTheme="majorHAnsi" w:hAnsiTheme="majorHAnsi" w:cstheme="majorHAnsi"/>
          <w:bCs/>
          <w:sz w:val="28"/>
          <w:szCs w:val="28"/>
          <w:lang w:val="de-DE"/>
        </w:rPr>
        <w:t>. Quy định quản lý</w:t>
      </w:r>
      <w:r w:rsidR="007305BF" w:rsidRPr="008040E8">
        <w:rPr>
          <w:rFonts w:asciiTheme="majorHAnsi" w:hAnsiTheme="majorHAnsi" w:cstheme="majorHAnsi"/>
          <w:bCs/>
          <w:sz w:val="28"/>
          <w:szCs w:val="28"/>
          <w:lang w:val="de-DE"/>
        </w:rPr>
        <w:t xml:space="preserve"> xây dựng theo quy hoạch:</w:t>
      </w:r>
    </w:p>
    <w:p w14:paraId="3C11AE66" w14:textId="24411CFF" w:rsidR="00113A0B" w:rsidRPr="008040E8" w:rsidRDefault="007A1E44" w:rsidP="00E93536">
      <w:pPr>
        <w:pStyle w:val="TBCONS1"/>
        <w:tabs>
          <w:tab w:val="left" w:pos="4678"/>
        </w:tabs>
        <w:spacing w:before="120"/>
        <w:rPr>
          <w:rFonts w:asciiTheme="majorHAnsi" w:hAnsiTheme="majorHAnsi" w:cstheme="majorHAnsi"/>
          <w:sz w:val="28"/>
          <w:szCs w:val="28"/>
          <w:lang w:val="de-DE"/>
        </w:rPr>
      </w:pPr>
      <w:r w:rsidRPr="008040E8">
        <w:rPr>
          <w:rFonts w:asciiTheme="majorHAnsi" w:hAnsiTheme="majorHAnsi" w:cstheme="majorHAnsi"/>
          <w:sz w:val="28"/>
          <w:szCs w:val="28"/>
          <w:lang w:val="de-DE"/>
        </w:rPr>
        <w:t xml:space="preserve">a) </w:t>
      </w:r>
      <w:r w:rsidR="00113A0B" w:rsidRPr="008040E8">
        <w:rPr>
          <w:rFonts w:asciiTheme="majorHAnsi" w:hAnsiTheme="majorHAnsi" w:cstheme="majorHAnsi"/>
          <w:sz w:val="28"/>
          <w:szCs w:val="28"/>
          <w:lang w:val="de-DE"/>
        </w:rPr>
        <w:t xml:space="preserve">Ban hành quy định quản lý xây dựng kèm theo </w:t>
      </w:r>
      <w:r w:rsidR="006B4167" w:rsidRPr="008040E8">
        <w:rPr>
          <w:rFonts w:asciiTheme="majorHAnsi" w:hAnsiTheme="majorHAnsi" w:cstheme="majorHAnsi"/>
          <w:sz w:val="28"/>
          <w:szCs w:val="28"/>
          <w:lang w:val="de-DE"/>
        </w:rPr>
        <w:t>hồ sơ</w:t>
      </w:r>
      <w:r w:rsidR="00113A0B" w:rsidRPr="008040E8">
        <w:rPr>
          <w:rFonts w:asciiTheme="majorHAnsi" w:hAnsiTheme="majorHAnsi" w:cstheme="majorHAnsi"/>
          <w:sz w:val="28"/>
          <w:szCs w:val="28"/>
          <w:lang w:val="de-DE"/>
        </w:rPr>
        <w:t xml:space="preserve"> điều chỉnh tổng thể quy hoạch chi tiết xây dựng tỷ lệ 1/500 Nghĩa trang An Viên Trảng Bom tại xã Sông Trầu, huyện Trảng Bom, tỉnh Đồng Nai</w:t>
      </w:r>
      <w:r w:rsidR="00984D69" w:rsidRPr="008040E8">
        <w:rPr>
          <w:rFonts w:asciiTheme="majorHAnsi" w:hAnsiTheme="majorHAnsi" w:cstheme="majorHAnsi"/>
          <w:sz w:val="28"/>
          <w:szCs w:val="28"/>
          <w:lang w:val="de-DE"/>
        </w:rPr>
        <w:t>,</w:t>
      </w:r>
      <w:r w:rsidR="00113A0B" w:rsidRPr="008040E8">
        <w:rPr>
          <w:rFonts w:asciiTheme="majorHAnsi" w:hAnsiTheme="majorHAnsi" w:cstheme="majorHAnsi"/>
          <w:sz w:val="28"/>
          <w:szCs w:val="28"/>
          <w:lang w:val="de-DE"/>
        </w:rPr>
        <w:t xml:space="preserve"> gồm</w:t>
      </w:r>
      <w:r w:rsidR="00984D69" w:rsidRPr="008040E8">
        <w:rPr>
          <w:rFonts w:asciiTheme="majorHAnsi" w:hAnsiTheme="majorHAnsi" w:cstheme="majorHAnsi"/>
          <w:sz w:val="28"/>
          <w:szCs w:val="28"/>
          <w:lang w:val="de-DE"/>
        </w:rPr>
        <w:t>:</w:t>
      </w:r>
      <w:r w:rsidR="00677BCB" w:rsidRPr="008040E8">
        <w:rPr>
          <w:rFonts w:asciiTheme="majorHAnsi" w:hAnsiTheme="majorHAnsi" w:cstheme="majorHAnsi"/>
          <w:sz w:val="28"/>
          <w:szCs w:val="28"/>
          <w:lang w:val="de-DE"/>
        </w:rPr>
        <w:t xml:space="preserve"> 03 </w:t>
      </w:r>
      <w:r w:rsidR="00113A0B" w:rsidRPr="008040E8">
        <w:rPr>
          <w:rFonts w:asciiTheme="majorHAnsi" w:hAnsiTheme="majorHAnsi" w:cstheme="majorHAnsi"/>
          <w:sz w:val="28"/>
          <w:szCs w:val="28"/>
          <w:lang w:val="de-DE"/>
        </w:rPr>
        <w:t xml:space="preserve">Chương và </w:t>
      </w:r>
      <w:r w:rsidR="00677BCB" w:rsidRPr="008040E8">
        <w:rPr>
          <w:rFonts w:asciiTheme="majorHAnsi" w:hAnsiTheme="majorHAnsi" w:cstheme="majorHAnsi"/>
          <w:sz w:val="28"/>
          <w:szCs w:val="28"/>
          <w:lang w:val="de-DE"/>
        </w:rPr>
        <w:t xml:space="preserve">15 </w:t>
      </w:r>
      <w:r w:rsidR="00113A0B" w:rsidRPr="008040E8">
        <w:rPr>
          <w:rFonts w:asciiTheme="majorHAnsi" w:hAnsiTheme="majorHAnsi" w:cstheme="majorHAnsi"/>
          <w:sz w:val="28"/>
          <w:szCs w:val="28"/>
          <w:lang w:val="de-DE"/>
        </w:rPr>
        <w:t>Điều. Ngoài ra</w:t>
      </w:r>
      <w:r w:rsidR="00984D69" w:rsidRPr="008040E8">
        <w:rPr>
          <w:rFonts w:asciiTheme="majorHAnsi" w:hAnsiTheme="majorHAnsi" w:cstheme="majorHAnsi"/>
          <w:sz w:val="28"/>
          <w:szCs w:val="28"/>
          <w:lang w:val="de-DE"/>
        </w:rPr>
        <w:t>,</w:t>
      </w:r>
      <w:r w:rsidR="00113A0B" w:rsidRPr="008040E8">
        <w:rPr>
          <w:rFonts w:asciiTheme="majorHAnsi" w:hAnsiTheme="majorHAnsi" w:cstheme="majorHAnsi"/>
          <w:sz w:val="28"/>
          <w:szCs w:val="28"/>
          <w:lang w:val="de-DE"/>
        </w:rPr>
        <w:t xml:space="preserve"> còn phải tuân thủ quy định theo pháp luật và các quy định hiện hành, tiêu chuẩn, quy chuẩn xây dựng có liên quan.</w:t>
      </w:r>
    </w:p>
    <w:p w14:paraId="75933751" w14:textId="369C379A" w:rsidR="00BE4FA1" w:rsidRPr="008040E8" w:rsidRDefault="003151F3" w:rsidP="00E93536">
      <w:pPr>
        <w:pStyle w:val="TBCONS1"/>
        <w:tabs>
          <w:tab w:val="left" w:pos="810"/>
          <w:tab w:val="left" w:pos="4678"/>
        </w:tabs>
        <w:spacing w:before="120"/>
        <w:rPr>
          <w:rFonts w:asciiTheme="majorHAnsi" w:hAnsiTheme="majorHAnsi" w:cstheme="majorHAnsi"/>
          <w:sz w:val="28"/>
          <w:szCs w:val="28"/>
          <w:lang w:val="de-DE"/>
        </w:rPr>
      </w:pPr>
      <w:r w:rsidRPr="008040E8">
        <w:rPr>
          <w:rFonts w:asciiTheme="majorHAnsi" w:hAnsiTheme="majorHAnsi" w:cstheme="majorHAnsi"/>
          <w:sz w:val="28"/>
          <w:szCs w:val="28"/>
          <w:lang w:val="de-DE"/>
        </w:rPr>
        <w:t xml:space="preserve">b) </w:t>
      </w:r>
      <w:r w:rsidR="00BE4FA1" w:rsidRPr="008040E8">
        <w:rPr>
          <w:rFonts w:asciiTheme="majorHAnsi" w:hAnsiTheme="majorHAnsi" w:cstheme="majorHAnsi"/>
          <w:sz w:val="28"/>
          <w:szCs w:val="28"/>
          <w:lang w:val="de-DE"/>
        </w:rPr>
        <w:t xml:space="preserve">Việc điều chỉnh, thay đổi, bổ sung quy hoạch phải được thực hiện theo đúng quy định của </w:t>
      </w:r>
      <w:r w:rsidRPr="008040E8">
        <w:rPr>
          <w:rFonts w:asciiTheme="majorHAnsi" w:hAnsiTheme="majorHAnsi" w:cstheme="majorHAnsi"/>
          <w:sz w:val="28"/>
          <w:szCs w:val="28"/>
          <w:lang w:val="de-DE"/>
        </w:rPr>
        <w:t xml:space="preserve">Pháp </w:t>
      </w:r>
      <w:r w:rsidR="00BE4FA1" w:rsidRPr="008040E8">
        <w:rPr>
          <w:rFonts w:asciiTheme="majorHAnsi" w:hAnsiTheme="majorHAnsi" w:cstheme="majorHAnsi"/>
          <w:sz w:val="28"/>
          <w:szCs w:val="28"/>
          <w:lang w:val="de-DE"/>
        </w:rPr>
        <w:t>luật.</w:t>
      </w:r>
    </w:p>
    <w:p w14:paraId="6EC06D9E" w14:textId="7AED1848" w:rsidR="009456E2" w:rsidRPr="008040E8" w:rsidRDefault="00540A01" w:rsidP="00E93536">
      <w:pPr>
        <w:pStyle w:val="TBCONS1"/>
        <w:tabs>
          <w:tab w:val="left" w:pos="810"/>
          <w:tab w:val="left" w:pos="4678"/>
        </w:tabs>
        <w:spacing w:before="120"/>
        <w:rPr>
          <w:rFonts w:asciiTheme="majorHAnsi" w:hAnsiTheme="majorHAnsi" w:cstheme="majorHAnsi"/>
          <w:sz w:val="28"/>
          <w:szCs w:val="28"/>
          <w:lang w:val="de-DE"/>
        </w:rPr>
      </w:pPr>
      <w:r w:rsidRPr="008040E8">
        <w:rPr>
          <w:rFonts w:asciiTheme="majorHAnsi" w:hAnsiTheme="majorHAnsi" w:cstheme="majorHAnsi"/>
          <w:sz w:val="28"/>
          <w:szCs w:val="28"/>
          <w:lang w:val="de-DE"/>
        </w:rPr>
        <w:t>8</w:t>
      </w:r>
      <w:r w:rsidR="009456E2" w:rsidRPr="008040E8">
        <w:rPr>
          <w:rFonts w:asciiTheme="majorHAnsi" w:hAnsiTheme="majorHAnsi" w:cstheme="majorHAnsi"/>
          <w:sz w:val="28"/>
          <w:szCs w:val="28"/>
          <w:lang w:val="de-DE"/>
        </w:rPr>
        <w:t>. Tổ chức thực hiện</w:t>
      </w:r>
    </w:p>
    <w:p w14:paraId="2B1EF4E1" w14:textId="2E6803D6" w:rsidR="0099434F" w:rsidRPr="008040E8" w:rsidRDefault="00984D69" w:rsidP="00E93536">
      <w:pPr>
        <w:pStyle w:val="TBCONS1"/>
        <w:tabs>
          <w:tab w:val="left" w:pos="4678"/>
        </w:tabs>
        <w:spacing w:before="120"/>
        <w:rPr>
          <w:rFonts w:asciiTheme="majorHAnsi" w:hAnsiTheme="majorHAnsi" w:cstheme="majorHAnsi"/>
          <w:sz w:val="28"/>
          <w:szCs w:val="28"/>
          <w:lang w:val="de-DE"/>
        </w:rPr>
      </w:pPr>
      <w:r w:rsidRPr="008040E8">
        <w:rPr>
          <w:rFonts w:asciiTheme="majorHAnsi" w:hAnsiTheme="majorHAnsi" w:cstheme="majorHAnsi"/>
          <w:sz w:val="28"/>
          <w:szCs w:val="28"/>
          <w:lang w:val="de-DE"/>
        </w:rPr>
        <w:t>a)</w:t>
      </w:r>
      <w:r w:rsidR="0099434F" w:rsidRPr="008040E8">
        <w:rPr>
          <w:rFonts w:asciiTheme="majorHAnsi" w:hAnsiTheme="majorHAnsi" w:cstheme="majorHAnsi"/>
          <w:sz w:val="28"/>
          <w:szCs w:val="28"/>
          <w:lang w:val="de-DE"/>
        </w:rPr>
        <w:t xml:space="preserve"> Trong thời hạn 15 ngày kể từ ngày được phê duyệt, </w:t>
      </w:r>
      <w:r w:rsidR="00017090" w:rsidRPr="008040E8">
        <w:rPr>
          <w:rFonts w:asciiTheme="majorHAnsi" w:hAnsiTheme="majorHAnsi" w:cstheme="majorHAnsi"/>
          <w:sz w:val="28"/>
          <w:szCs w:val="28"/>
          <w:lang w:val="vi-VN"/>
        </w:rPr>
        <w:t>Ủy ban nhân dân</w:t>
      </w:r>
      <w:r w:rsidR="0099434F" w:rsidRPr="008040E8">
        <w:rPr>
          <w:rFonts w:asciiTheme="majorHAnsi" w:hAnsiTheme="majorHAnsi" w:cstheme="majorHAnsi"/>
          <w:sz w:val="28"/>
          <w:szCs w:val="28"/>
          <w:lang w:val="de-DE"/>
        </w:rPr>
        <w:t xml:space="preserve"> huyện Trảng Bom phối hợp với chủ đầu tư có trách nhiệm công bố công khai nội dung điều chỉnh quy hoạch xây dựng theo quy định.</w:t>
      </w:r>
    </w:p>
    <w:p w14:paraId="5DA53640" w14:textId="28F70B5D" w:rsidR="0099434F" w:rsidRPr="008040E8" w:rsidRDefault="00984D69" w:rsidP="00E93536">
      <w:pPr>
        <w:pStyle w:val="TBCONS1"/>
        <w:tabs>
          <w:tab w:val="left" w:pos="810"/>
          <w:tab w:val="left" w:pos="4678"/>
        </w:tabs>
        <w:spacing w:before="120"/>
        <w:rPr>
          <w:rFonts w:asciiTheme="majorHAnsi" w:hAnsiTheme="majorHAnsi" w:cstheme="majorHAnsi"/>
          <w:sz w:val="28"/>
          <w:szCs w:val="28"/>
          <w:lang w:val="de-DE"/>
        </w:rPr>
      </w:pPr>
      <w:bookmarkStart w:id="6" w:name="_Hlk177653428"/>
      <w:r w:rsidRPr="008040E8">
        <w:rPr>
          <w:rFonts w:asciiTheme="majorHAnsi" w:hAnsiTheme="majorHAnsi" w:cstheme="majorHAnsi"/>
          <w:sz w:val="28"/>
          <w:szCs w:val="28"/>
          <w:lang w:val="de-DE"/>
        </w:rPr>
        <w:lastRenderedPageBreak/>
        <w:t>b)</w:t>
      </w:r>
      <w:r w:rsidR="0099434F" w:rsidRPr="008040E8">
        <w:rPr>
          <w:rFonts w:asciiTheme="majorHAnsi" w:hAnsiTheme="majorHAnsi" w:cstheme="majorHAnsi"/>
          <w:sz w:val="28"/>
          <w:szCs w:val="28"/>
          <w:lang w:val="de-DE"/>
        </w:rPr>
        <w:t xml:space="preserve"> Chủ đầu tư tổ chức lập hồ sơ cắm mốc giới trình cơ quan quản lý xây dựng cấp huyện thẩm định trình </w:t>
      </w:r>
      <w:r w:rsidR="00017090" w:rsidRPr="008040E8">
        <w:rPr>
          <w:rFonts w:asciiTheme="majorHAnsi" w:hAnsiTheme="majorHAnsi" w:cstheme="majorHAnsi"/>
          <w:sz w:val="28"/>
          <w:szCs w:val="28"/>
          <w:lang w:val="vi-VN"/>
        </w:rPr>
        <w:t>Ủy ban nhân dân</w:t>
      </w:r>
      <w:r w:rsidR="0099434F" w:rsidRPr="008040E8">
        <w:rPr>
          <w:rFonts w:asciiTheme="majorHAnsi" w:hAnsiTheme="majorHAnsi" w:cstheme="majorHAnsi"/>
          <w:sz w:val="28"/>
          <w:szCs w:val="28"/>
          <w:lang w:val="de-DE"/>
        </w:rPr>
        <w:t xml:space="preserve"> huyện Trảng Bom phê duyệt; Chủ đầu tư phối hợp với </w:t>
      </w:r>
      <w:r w:rsidR="00017090" w:rsidRPr="008040E8">
        <w:rPr>
          <w:rFonts w:asciiTheme="majorHAnsi" w:hAnsiTheme="majorHAnsi" w:cstheme="majorHAnsi"/>
          <w:sz w:val="28"/>
          <w:szCs w:val="28"/>
          <w:lang w:val="vi-VN"/>
        </w:rPr>
        <w:t>Ủy ban nhân dân</w:t>
      </w:r>
      <w:r w:rsidR="0099434F" w:rsidRPr="008040E8">
        <w:rPr>
          <w:rFonts w:asciiTheme="majorHAnsi" w:hAnsiTheme="majorHAnsi" w:cstheme="majorHAnsi"/>
          <w:sz w:val="28"/>
          <w:szCs w:val="28"/>
          <w:lang w:val="de-DE"/>
        </w:rPr>
        <w:t xml:space="preserve"> huyện Trảng Bom triển khai tổ chức cắm mốc giới dự án ra thực địa.</w:t>
      </w:r>
    </w:p>
    <w:p w14:paraId="261F1F47" w14:textId="02EC61F5" w:rsidR="0099434F" w:rsidRPr="008040E8" w:rsidRDefault="00984D69" w:rsidP="00E93536">
      <w:pPr>
        <w:pStyle w:val="TBCONS1"/>
        <w:tabs>
          <w:tab w:val="left" w:pos="810"/>
          <w:tab w:val="left" w:pos="4678"/>
        </w:tabs>
        <w:spacing w:before="120"/>
        <w:rPr>
          <w:rFonts w:asciiTheme="majorHAnsi" w:hAnsiTheme="majorHAnsi" w:cstheme="majorHAnsi"/>
          <w:sz w:val="28"/>
          <w:szCs w:val="28"/>
          <w:lang w:val="de-DE"/>
        </w:rPr>
      </w:pPr>
      <w:r w:rsidRPr="008040E8">
        <w:rPr>
          <w:rFonts w:asciiTheme="majorHAnsi" w:hAnsiTheme="majorHAnsi" w:cstheme="majorHAnsi"/>
          <w:sz w:val="28"/>
          <w:szCs w:val="28"/>
          <w:lang w:val="de-DE"/>
        </w:rPr>
        <w:t>c)</w:t>
      </w:r>
      <w:r w:rsidR="00BF7227" w:rsidRPr="008040E8">
        <w:rPr>
          <w:rFonts w:asciiTheme="majorHAnsi" w:hAnsiTheme="majorHAnsi" w:cstheme="majorHAnsi"/>
          <w:sz w:val="28"/>
          <w:szCs w:val="28"/>
          <w:lang w:val="de-DE"/>
        </w:rPr>
        <w:t xml:space="preserve"> K</w:t>
      </w:r>
      <w:r w:rsidR="0099434F" w:rsidRPr="008040E8">
        <w:rPr>
          <w:rFonts w:asciiTheme="majorHAnsi" w:hAnsiTheme="majorHAnsi" w:cstheme="majorHAnsi"/>
          <w:sz w:val="28"/>
          <w:szCs w:val="28"/>
          <w:lang w:val="de-DE"/>
        </w:rPr>
        <w:t>hi đầu tư các công trình hạ tầng kỹ thuật, Chủ đầu tư cần liên hệ với các chuyên ngành: Giao thông, cấp nước, cấp điện, bưu chính viễn thông, Công an Phòng cháy chữa cháy</w:t>
      </w:r>
      <w:r w:rsidRPr="008040E8">
        <w:rPr>
          <w:rFonts w:asciiTheme="majorHAnsi" w:hAnsiTheme="majorHAnsi" w:cstheme="majorHAnsi"/>
          <w:sz w:val="28"/>
          <w:szCs w:val="28"/>
          <w:lang w:val="de-DE"/>
        </w:rPr>
        <w:t>,</w:t>
      </w:r>
      <w:r w:rsidR="0099434F" w:rsidRPr="008040E8">
        <w:rPr>
          <w:rFonts w:asciiTheme="majorHAnsi" w:hAnsiTheme="majorHAnsi" w:cstheme="majorHAnsi"/>
          <w:sz w:val="28"/>
          <w:szCs w:val="28"/>
          <w:lang w:val="de-DE"/>
        </w:rPr>
        <w:t>... Để xác định các chỉ tiêu kinh tế kỹ thuật phù hợp với hệ thống đấu nối hạ tầng và quy hoạch chung.</w:t>
      </w:r>
    </w:p>
    <w:bookmarkEnd w:id="6"/>
    <w:p w14:paraId="12FF9B19" w14:textId="54B9140D" w:rsidR="0099434F" w:rsidRPr="008040E8" w:rsidRDefault="00984D69" w:rsidP="00E93536">
      <w:pPr>
        <w:spacing w:before="120"/>
        <w:ind w:firstLine="567"/>
        <w:jc w:val="both"/>
        <w:rPr>
          <w:rFonts w:asciiTheme="majorHAnsi" w:hAnsiTheme="majorHAnsi" w:cstheme="majorHAnsi"/>
          <w:b/>
          <w:w w:val="100"/>
          <w:lang w:val="de-DE"/>
        </w:rPr>
      </w:pPr>
      <w:r w:rsidRPr="008040E8">
        <w:rPr>
          <w:rFonts w:asciiTheme="majorHAnsi" w:hAnsiTheme="majorHAnsi" w:cstheme="majorHAnsi"/>
          <w:w w:val="100"/>
          <w:lang w:val="de-DE"/>
        </w:rPr>
        <w:t>d)</w:t>
      </w:r>
      <w:r w:rsidR="0099434F" w:rsidRPr="008040E8">
        <w:rPr>
          <w:rFonts w:asciiTheme="majorHAnsi" w:hAnsiTheme="majorHAnsi" w:cstheme="majorHAnsi"/>
          <w:w w:val="100"/>
          <w:lang w:val="de-DE"/>
        </w:rPr>
        <w:t xml:space="preserve"> </w:t>
      </w:r>
      <w:bookmarkStart w:id="7" w:name="_Hlk165480936"/>
      <w:r w:rsidR="0099434F" w:rsidRPr="008040E8">
        <w:rPr>
          <w:rFonts w:asciiTheme="majorHAnsi" w:hAnsiTheme="majorHAnsi" w:cstheme="majorHAnsi"/>
          <w:w w:val="100"/>
          <w:lang w:val="de-DE"/>
        </w:rPr>
        <w:t>Đề nghị chủ đầu tư liên hệ Sở</w:t>
      </w:r>
      <w:r w:rsidRPr="008040E8">
        <w:rPr>
          <w:rFonts w:asciiTheme="majorHAnsi" w:hAnsiTheme="majorHAnsi" w:cstheme="majorHAnsi"/>
          <w:w w:val="100"/>
          <w:lang w:val="de-DE"/>
        </w:rPr>
        <w:t xml:space="preserve"> Tài </w:t>
      </w:r>
      <w:r w:rsidR="0099434F" w:rsidRPr="008040E8">
        <w:rPr>
          <w:rFonts w:asciiTheme="majorHAnsi" w:hAnsiTheme="majorHAnsi" w:cstheme="majorHAnsi"/>
          <w:w w:val="100"/>
          <w:lang w:val="de-DE"/>
        </w:rPr>
        <w:t xml:space="preserve">nguyên và Môi trường, Cục Thuế tỉnh để thực hiện nghĩa vụ tài chính phát sinh </w:t>
      </w:r>
      <w:r w:rsidR="0099434F" w:rsidRPr="008040E8">
        <w:rPr>
          <w:rFonts w:asciiTheme="majorHAnsi" w:hAnsiTheme="majorHAnsi" w:cstheme="majorHAnsi"/>
          <w:i/>
          <w:w w:val="100"/>
          <w:lang w:val="de-DE"/>
        </w:rPr>
        <w:t>(nếu có)</w:t>
      </w:r>
      <w:r w:rsidR="0099434F" w:rsidRPr="008040E8">
        <w:rPr>
          <w:rFonts w:asciiTheme="majorHAnsi" w:hAnsiTheme="majorHAnsi" w:cstheme="majorHAnsi"/>
          <w:w w:val="100"/>
          <w:lang w:val="de-DE"/>
        </w:rPr>
        <w:t xml:space="preserve"> theo quy định.</w:t>
      </w:r>
    </w:p>
    <w:bookmarkEnd w:id="7"/>
    <w:p w14:paraId="72EDB950" w14:textId="2F6A43A0" w:rsidR="0099434F" w:rsidRPr="008040E8" w:rsidRDefault="00984D69" w:rsidP="00E93536">
      <w:pPr>
        <w:pStyle w:val="TBCONS1"/>
        <w:tabs>
          <w:tab w:val="left" w:pos="810"/>
          <w:tab w:val="left" w:pos="4678"/>
        </w:tabs>
        <w:spacing w:before="120"/>
        <w:rPr>
          <w:rFonts w:asciiTheme="majorHAnsi" w:hAnsiTheme="majorHAnsi" w:cstheme="majorHAnsi"/>
          <w:sz w:val="28"/>
          <w:szCs w:val="28"/>
          <w:lang w:val="de-DE"/>
        </w:rPr>
      </w:pPr>
      <w:r w:rsidRPr="008040E8">
        <w:rPr>
          <w:rFonts w:asciiTheme="majorHAnsi" w:hAnsiTheme="majorHAnsi" w:cstheme="majorHAnsi"/>
          <w:sz w:val="28"/>
          <w:szCs w:val="28"/>
          <w:lang w:val="de-DE"/>
        </w:rPr>
        <w:t>đ)</w:t>
      </w:r>
      <w:r w:rsidR="0099434F" w:rsidRPr="008040E8">
        <w:rPr>
          <w:rFonts w:asciiTheme="majorHAnsi" w:hAnsiTheme="majorHAnsi" w:cstheme="majorHAnsi"/>
          <w:sz w:val="28"/>
          <w:szCs w:val="28"/>
          <w:lang w:val="de-DE"/>
        </w:rPr>
        <w:t xml:space="preserve"> Chủ đầu tư có trách nhiệm bàn giao 2.468 mộ chôn một lần và 2.060 mộ cát táng </w:t>
      </w:r>
      <w:r w:rsidR="0099434F" w:rsidRPr="008040E8">
        <w:rPr>
          <w:rFonts w:asciiTheme="majorHAnsi" w:hAnsiTheme="majorHAnsi" w:cstheme="majorHAnsi"/>
          <w:i/>
          <w:sz w:val="28"/>
          <w:szCs w:val="28"/>
          <w:lang w:val="de-DE"/>
        </w:rPr>
        <w:t>(theo bản đồ quy hoạch phân lô)</w:t>
      </w:r>
      <w:r w:rsidR="0099434F" w:rsidRPr="008040E8">
        <w:rPr>
          <w:rFonts w:asciiTheme="majorHAnsi" w:hAnsiTheme="majorHAnsi" w:cstheme="majorHAnsi"/>
          <w:sz w:val="28"/>
          <w:szCs w:val="28"/>
          <w:lang w:val="de-DE"/>
        </w:rPr>
        <w:t xml:space="preserve"> cho Ủy ban nhân dân huyện Trảng Bom quản lý theo Văn bản số 587/UBND-QLĐT ngày 11 tháng 01 năm 2024 của Ủy ban nhân dân huyện Trảng Bom về vị trí, diện tich, số lô mộ, loại mộ trong dự án Nghĩa trang An Viên Trảng Bom tại xã Sông Trầu, huyện Trảng Bom để phục vụ mai táng cho các đối tượng chính sách trên địa bàn huyện. Việc quản lý, tu sửa, bảo trì do Chủ đầu tư thực hiện. </w:t>
      </w:r>
    </w:p>
    <w:p w14:paraId="6A846E70" w14:textId="0C8C96FF" w:rsidR="00BE4FA1" w:rsidRPr="008040E8" w:rsidRDefault="00337471" w:rsidP="00E93536">
      <w:pPr>
        <w:pStyle w:val="NoSpacing"/>
        <w:tabs>
          <w:tab w:val="left" w:pos="0"/>
        </w:tabs>
        <w:spacing w:before="120"/>
        <w:ind w:firstLine="567"/>
        <w:jc w:val="both"/>
        <w:rPr>
          <w:rFonts w:asciiTheme="majorHAnsi" w:eastAsia="Calibri" w:hAnsiTheme="majorHAnsi" w:cstheme="majorHAnsi"/>
          <w:w w:val="100"/>
          <w:lang w:val="vi-VN"/>
        </w:rPr>
      </w:pPr>
      <w:r w:rsidRPr="008040E8">
        <w:rPr>
          <w:rFonts w:asciiTheme="majorHAnsi" w:eastAsia="Calibri" w:hAnsiTheme="majorHAnsi" w:cstheme="majorHAnsi"/>
          <w:b/>
          <w:w w:val="100"/>
          <w:lang w:val="vi-VN"/>
        </w:rPr>
        <w:t>Điều 2.</w:t>
      </w:r>
      <w:r w:rsidRPr="008040E8">
        <w:rPr>
          <w:rFonts w:asciiTheme="majorHAnsi" w:eastAsia="Calibri" w:hAnsiTheme="majorHAnsi" w:cstheme="majorHAnsi"/>
          <w:w w:val="100"/>
          <w:lang w:val="vi-VN"/>
        </w:rPr>
        <w:t xml:space="preserve"> </w:t>
      </w:r>
      <w:r w:rsidR="0047522A" w:rsidRPr="008040E8">
        <w:rPr>
          <w:rFonts w:asciiTheme="majorHAnsi" w:hAnsiTheme="majorHAnsi" w:cstheme="majorHAnsi"/>
          <w:w w:val="100"/>
          <w:lang w:val="de-DE"/>
        </w:rPr>
        <w:t xml:space="preserve">Quyết định này có hiệu lực thi hành kể từ ngày ký và thay thế </w:t>
      </w:r>
      <w:r w:rsidR="00984D69" w:rsidRPr="008040E8">
        <w:rPr>
          <w:rFonts w:asciiTheme="majorHAnsi" w:hAnsiTheme="majorHAnsi" w:cstheme="majorHAnsi"/>
          <w:w w:val="100"/>
          <w:lang w:val="de-DE"/>
        </w:rPr>
        <w:t xml:space="preserve">Quyết định số 3054/QĐ-UBND ngày 24 tháng 9 năm 2013 của Ủy ban nhân dân tỉnh Đồng Nai duyệt </w:t>
      </w:r>
      <w:r w:rsidR="00113A0B" w:rsidRPr="008040E8">
        <w:rPr>
          <w:rFonts w:asciiTheme="majorHAnsi" w:hAnsiTheme="majorHAnsi" w:cstheme="majorHAnsi"/>
          <w:w w:val="100"/>
          <w:lang w:val="de-DE"/>
        </w:rPr>
        <w:t>quy hoạch chi tiết xây dựng tỷ lệ 1/500 Nghĩa trang An Viên Trảng Bom</w:t>
      </w:r>
      <w:r w:rsidR="00984D69" w:rsidRPr="008040E8">
        <w:rPr>
          <w:rFonts w:asciiTheme="majorHAnsi" w:hAnsiTheme="majorHAnsi" w:cstheme="majorHAnsi"/>
          <w:w w:val="100"/>
          <w:lang w:val="de-DE"/>
        </w:rPr>
        <w:t>, huyện Trảng Bom</w:t>
      </w:r>
      <w:r w:rsidR="009226F8" w:rsidRPr="008040E8">
        <w:rPr>
          <w:rFonts w:asciiTheme="majorHAnsi" w:hAnsiTheme="majorHAnsi" w:cstheme="majorHAnsi"/>
          <w:w w:val="100"/>
          <w:lang w:val="de-DE"/>
        </w:rPr>
        <w:t>.</w:t>
      </w:r>
    </w:p>
    <w:p w14:paraId="3FD4038D" w14:textId="3E77BDEA" w:rsidR="00337471" w:rsidRPr="008040E8" w:rsidRDefault="00337471" w:rsidP="00E93536">
      <w:pPr>
        <w:pStyle w:val="NoSpacing"/>
        <w:tabs>
          <w:tab w:val="left" w:pos="0"/>
        </w:tabs>
        <w:spacing w:before="120"/>
        <w:ind w:firstLine="567"/>
        <w:jc w:val="both"/>
        <w:rPr>
          <w:rFonts w:asciiTheme="majorHAnsi" w:eastAsia="Calibri" w:hAnsiTheme="majorHAnsi" w:cstheme="majorHAnsi"/>
          <w:w w:val="100"/>
          <w:lang w:val="en-GB"/>
        </w:rPr>
      </w:pPr>
      <w:r w:rsidRPr="008040E8">
        <w:rPr>
          <w:rFonts w:asciiTheme="majorHAnsi" w:eastAsia="Calibri" w:hAnsiTheme="majorHAnsi" w:cstheme="majorHAnsi"/>
          <w:b/>
          <w:w w:val="100"/>
          <w:lang w:val="vi-VN"/>
        </w:rPr>
        <w:t>Điều 3.</w:t>
      </w:r>
      <w:r w:rsidRPr="008040E8">
        <w:rPr>
          <w:rFonts w:asciiTheme="majorHAnsi" w:eastAsia="Calibri" w:hAnsiTheme="majorHAnsi" w:cstheme="majorHAnsi"/>
          <w:w w:val="100"/>
          <w:lang w:val="vi-VN"/>
        </w:rPr>
        <w:t xml:space="preserve"> Chánh Văn phòng </w:t>
      </w:r>
      <w:r w:rsidR="00DF0372" w:rsidRPr="008040E8">
        <w:rPr>
          <w:rFonts w:asciiTheme="majorHAnsi" w:hAnsiTheme="majorHAnsi" w:cstheme="majorHAnsi"/>
          <w:w w:val="100"/>
          <w:lang w:val="vi-VN"/>
        </w:rPr>
        <w:t>Ủy ban nhân dân</w:t>
      </w:r>
      <w:r w:rsidRPr="008040E8">
        <w:rPr>
          <w:rFonts w:asciiTheme="majorHAnsi" w:eastAsia="Calibri" w:hAnsiTheme="majorHAnsi" w:cstheme="majorHAnsi"/>
          <w:w w:val="100"/>
          <w:lang w:val="vi-VN"/>
        </w:rPr>
        <w:t xml:space="preserve"> tỉnh, Giám đốc các Sở: Xây dựng, Kế hoạch và Đầu tư, Tài nguyên và Môi trường, Tài chính, Giao thông </w:t>
      </w:r>
      <w:r w:rsidR="00A741B5" w:rsidRPr="008040E8">
        <w:rPr>
          <w:rFonts w:asciiTheme="majorHAnsi" w:eastAsia="Calibri" w:hAnsiTheme="majorHAnsi" w:cstheme="majorHAnsi"/>
          <w:w w:val="100"/>
          <w:lang w:val="en-GB"/>
        </w:rPr>
        <w:t>v</w:t>
      </w:r>
      <w:r w:rsidRPr="008040E8">
        <w:rPr>
          <w:rFonts w:asciiTheme="majorHAnsi" w:eastAsia="Calibri" w:hAnsiTheme="majorHAnsi" w:cstheme="majorHAnsi"/>
          <w:w w:val="100"/>
          <w:lang w:val="vi-VN"/>
        </w:rPr>
        <w:t xml:space="preserve">ận tải, </w:t>
      </w:r>
      <w:r w:rsidR="009226F8" w:rsidRPr="008040E8">
        <w:rPr>
          <w:rFonts w:asciiTheme="majorHAnsi" w:eastAsia="Calibri" w:hAnsiTheme="majorHAnsi" w:cstheme="majorHAnsi"/>
          <w:w w:val="100"/>
          <w:lang w:val="vi-VN"/>
        </w:rPr>
        <w:t xml:space="preserve">Lao động - Thương binh và xã hội, </w:t>
      </w:r>
      <w:r w:rsidRPr="008040E8">
        <w:rPr>
          <w:rFonts w:asciiTheme="majorHAnsi" w:eastAsia="Calibri" w:hAnsiTheme="majorHAnsi" w:cstheme="majorHAnsi"/>
          <w:w w:val="100"/>
          <w:lang w:val="vi-VN"/>
        </w:rPr>
        <w:t xml:space="preserve">Công Thương, Thông tin và Truyền thông; </w:t>
      </w:r>
      <w:r w:rsidR="0047522A" w:rsidRPr="008040E8">
        <w:rPr>
          <w:rFonts w:asciiTheme="majorHAnsi" w:eastAsia="Calibri" w:hAnsiTheme="majorHAnsi" w:cstheme="majorHAnsi"/>
          <w:w w:val="100"/>
          <w:lang w:val="vi-VN"/>
        </w:rPr>
        <w:t>Giám đốc Công an tỉnh; Cục trưởng Cục Thuế</w:t>
      </w:r>
      <w:r w:rsidR="004620F2" w:rsidRPr="008040E8">
        <w:rPr>
          <w:rFonts w:asciiTheme="majorHAnsi" w:eastAsia="Calibri" w:hAnsiTheme="majorHAnsi" w:cstheme="majorHAnsi"/>
          <w:w w:val="100"/>
          <w:lang w:val="en-GB"/>
        </w:rPr>
        <w:t xml:space="preserve"> tỉnh</w:t>
      </w:r>
      <w:r w:rsidR="0047522A" w:rsidRPr="008040E8">
        <w:rPr>
          <w:rFonts w:asciiTheme="majorHAnsi" w:eastAsia="Calibri" w:hAnsiTheme="majorHAnsi" w:cstheme="majorHAnsi"/>
          <w:w w:val="100"/>
          <w:lang w:val="vi-VN"/>
        </w:rPr>
        <w:t xml:space="preserve">; </w:t>
      </w:r>
      <w:r w:rsidRPr="008040E8">
        <w:rPr>
          <w:rFonts w:asciiTheme="majorHAnsi" w:eastAsia="Calibri" w:hAnsiTheme="majorHAnsi" w:cstheme="majorHAnsi"/>
          <w:w w:val="100"/>
          <w:lang w:val="vi-VN"/>
        </w:rPr>
        <w:t xml:space="preserve">Chủ tịch </w:t>
      </w:r>
      <w:r w:rsidR="00DF0372" w:rsidRPr="008040E8">
        <w:rPr>
          <w:rFonts w:asciiTheme="majorHAnsi" w:hAnsiTheme="majorHAnsi" w:cstheme="majorHAnsi"/>
          <w:w w:val="100"/>
          <w:lang w:val="vi-VN"/>
        </w:rPr>
        <w:t>Ủy ban nhân dân</w:t>
      </w:r>
      <w:r w:rsidRPr="008040E8">
        <w:rPr>
          <w:rFonts w:asciiTheme="majorHAnsi" w:eastAsia="Calibri" w:hAnsiTheme="majorHAnsi" w:cstheme="majorHAnsi"/>
          <w:w w:val="100"/>
          <w:lang w:val="vi-VN"/>
        </w:rPr>
        <w:t xml:space="preserve"> huyện </w:t>
      </w:r>
      <w:r w:rsidR="0047522A" w:rsidRPr="008040E8">
        <w:rPr>
          <w:rFonts w:asciiTheme="majorHAnsi" w:eastAsia="Calibri" w:hAnsiTheme="majorHAnsi" w:cstheme="majorHAnsi"/>
          <w:w w:val="100"/>
          <w:lang w:val="vi-VN"/>
        </w:rPr>
        <w:t>Trảng Bom</w:t>
      </w:r>
      <w:r w:rsidRPr="008040E8">
        <w:rPr>
          <w:rFonts w:asciiTheme="majorHAnsi" w:eastAsia="Calibri" w:hAnsiTheme="majorHAnsi" w:cstheme="majorHAnsi"/>
          <w:w w:val="100"/>
          <w:lang w:val="vi-VN"/>
        </w:rPr>
        <w:t xml:space="preserve">, Chủ tịch </w:t>
      </w:r>
      <w:r w:rsidR="00DF0372" w:rsidRPr="008040E8">
        <w:rPr>
          <w:rFonts w:asciiTheme="majorHAnsi" w:hAnsiTheme="majorHAnsi" w:cstheme="majorHAnsi"/>
          <w:w w:val="100"/>
          <w:lang w:val="vi-VN"/>
        </w:rPr>
        <w:t>Ủy ban nhân dân</w:t>
      </w:r>
      <w:r w:rsidRPr="008040E8">
        <w:rPr>
          <w:rFonts w:asciiTheme="majorHAnsi" w:eastAsia="Calibri" w:hAnsiTheme="majorHAnsi" w:cstheme="majorHAnsi"/>
          <w:w w:val="100"/>
          <w:lang w:val="vi-VN"/>
        </w:rPr>
        <w:t xml:space="preserve"> xã </w:t>
      </w:r>
      <w:r w:rsidR="0047522A" w:rsidRPr="008040E8">
        <w:rPr>
          <w:rFonts w:asciiTheme="majorHAnsi" w:eastAsia="Calibri" w:hAnsiTheme="majorHAnsi" w:cstheme="majorHAnsi"/>
          <w:w w:val="100"/>
          <w:lang w:val="vi-VN"/>
        </w:rPr>
        <w:t>Sông Trầu</w:t>
      </w:r>
      <w:r w:rsidRPr="008040E8">
        <w:rPr>
          <w:rFonts w:asciiTheme="majorHAnsi" w:eastAsia="Calibri" w:hAnsiTheme="majorHAnsi" w:cstheme="majorHAnsi"/>
          <w:w w:val="100"/>
          <w:lang w:val="vi-VN"/>
        </w:rPr>
        <w:t xml:space="preserve">; </w:t>
      </w:r>
      <w:r w:rsidR="0047522A" w:rsidRPr="008040E8">
        <w:rPr>
          <w:rFonts w:asciiTheme="majorHAnsi" w:eastAsia="Calibri" w:hAnsiTheme="majorHAnsi" w:cstheme="majorHAnsi"/>
          <w:w w:val="100"/>
          <w:lang w:val="vi-VN"/>
        </w:rPr>
        <w:t xml:space="preserve">Giám đốc Công ty Cổ phần An Viên Trảng Bom; </w:t>
      </w:r>
      <w:r w:rsidRPr="008040E8">
        <w:rPr>
          <w:rFonts w:asciiTheme="majorHAnsi" w:eastAsia="Calibri" w:hAnsiTheme="majorHAnsi" w:cstheme="majorHAnsi"/>
          <w:w w:val="100"/>
          <w:lang w:val="vi-VN"/>
        </w:rPr>
        <w:t>Thủ trưởng các đơn vị và các cá nhân có liên quan chịu trách nhiệm thi hành Quyết định này.</w:t>
      </w:r>
      <w:r w:rsidR="00B60317" w:rsidRPr="008040E8">
        <w:rPr>
          <w:rFonts w:asciiTheme="majorHAnsi" w:eastAsia="Calibri" w:hAnsiTheme="majorHAnsi" w:cstheme="majorHAnsi"/>
          <w:w w:val="100"/>
          <w:lang w:val="vi-VN"/>
        </w:rPr>
        <w:t>/.</w:t>
      </w:r>
    </w:p>
    <w:p w14:paraId="7F1A10EF" w14:textId="77777777" w:rsidR="000A5D08" w:rsidRPr="008040E8" w:rsidRDefault="000A5D08" w:rsidP="008040E8">
      <w:pPr>
        <w:pStyle w:val="NoSpacing"/>
        <w:tabs>
          <w:tab w:val="left" w:pos="0"/>
        </w:tabs>
        <w:ind w:firstLine="567"/>
        <w:jc w:val="both"/>
        <w:rPr>
          <w:rFonts w:asciiTheme="majorHAnsi" w:eastAsia="Calibri" w:hAnsiTheme="majorHAnsi" w:cstheme="majorHAnsi"/>
          <w:w w:val="100"/>
          <w:lang w:val="en-GB"/>
        </w:rPr>
      </w:pPr>
    </w:p>
    <w:tbl>
      <w:tblPr>
        <w:tblW w:w="0" w:type="auto"/>
        <w:tblInd w:w="108" w:type="dxa"/>
        <w:tblLook w:val="01E0" w:firstRow="1" w:lastRow="1" w:firstColumn="1" w:lastColumn="1" w:noHBand="0" w:noVBand="0"/>
      </w:tblPr>
      <w:tblGrid>
        <w:gridCol w:w="4820"/>
        <w:gridCol w:w="4819"/>
      </w:tblGrid>
      <w:tr w:rsidR="008040E8" w:rsidRPr="008040E8" w14:paraId="3FD4039E" w14:textId="77777777" w:rsidTr="008040E8">
        <w:trPr>
          <w:trHeight w:val="1262"/>
        </w:trPr>
        <w:tc>
          <w:tcPr>
            <w:tcW w:w="4820" w:type="dxa"/>
            <w:shd w:val="clear" w:color="auto" w:fill="auto"/>
          </w:tcPr>
          <w:p w14:paraId="3FD40394" w14:textId="59F5FED5" w:rsidR="00DF0372" w:rsidRPr="008040E8" w:rsidRDefault="00DF0372" w:rsidP="008040E8">
            <w:pPr>
              <w:rPr>
                <w:rFonts w:asciiTheme="majorHAnsi" w:hAnsiTheme="majorHAnsi" w:cstheme="majorHAnsi"/>
                <w:b/>
                <w:i/>
                <w:w w:val="100"/>
              </w:rPr>
            </w:pPr>
          </w:p>
        </w:tc>
        <w:tc>
          <w:tcPr>
            <w:tcW w:w="4819" w:type="dxa"/>
            <w:shd w:val="clear" w:color="auto" w:fill="auto"/>
          </w:tcPr>
          <w:p w14:paraId="3FD40395" w14:textId="77777777" w:rsidR="00DF0372" w:rsidRPr="008040E8" w:rsidRDefault="00DF0372" w:rsidP="00E93536">
            <w:pPr>
              <w:jc w:val="center"/>
              <w:rPr>
                <w:rFonts w:asciiTheme="majorHAnsi" w:hAnsiTheme="majorHAnsi" w:cstheme="majorHAnsi"/>
                <w:b/>
                <w:w w:val="100"/>
              </w:rPr>
            </w:pPr>
            <w:r w:rsidRPr="008040E8">
              <w:rPr>
                <w:rFonts w:asciiTheme="majorHAnsi" w:hAnsiTheme="majorHAnsi" w:cstheme="majorHAnsi"/>
                <w:b/>
                <w:w w:val="100"/>
              </w:rPr>
              <w:t>TM. ỦY BAN NHÂN DÂN</w:t>
            </w:r>
          </w:p>
          <w:p w14:paraId="3FD4039B" w14:textId="7FE254E9" w:rsidR="00DF0372" w:rsidRPr="008040E8" w:rsidRDefault="00DF0372" w:rsidP="00E93536">
            <w:pPr>
              <w:jc w:val="center"/>
              <w:rPr>
                <w:rFonts w:asciiTheme="majorHAnsi" w:hAnsiTheme="majorHAnsi" w:cstheme="majorHAnsi"/>
                <w:b/>
                <w:w w:val="100"/>
              </w:rPr>
            </w:pPr>
            <w:r w:rsidRPr="008040E8">
              <w:rPr>
                <w:rFonts w:asciiTheme="majorHAnsi" w:hAnsiTheme="majorHAnsi" w:cstheme="majorHAnsi"/>
                <w:b/>
                <w:w w:val="100"/>
              </w:rPr>
              <w:t>CHỦ TỊCH</w:t>
            </w:r>
          </w:p>
          <w:p w14:paraId="3FD4039C" w14:textId="77777777" w:rsidR="00DF0372" w:rsidRPr="008040E8" w:rsidRDefault="00DF0372" w:rsidP="00E93536">
            <w:pPr>
              <w:jc w:val="center"/>
              <w:rPr>
                <w:rFonts w:asciiTheme="majorHAnsi" w:hAnsiTheme="majorHAnsi" w:cstheme="majorHAnsi"/>
                <w:b/>
                <w:w w:val="100"/>
              </w:rPr>
            </w:pPr>
          </w:p>
          <w:p w14:paraId="3FD4039D" w14:textId="77777777" w:rsidR="00DF0372" w:rsidRPr="008040E8" w:rsidRDefault="00DF0372" w:rsidP="00E93536">
            <w:pPr>
              <w:jc w:val="center"/>
              <w:rPr>
                <w:rFonts w:asciiTheme="majorHAnsi" w:hAnsiTheme="majorHAnsi" w:cstheme="majorHAnsi"/>
                <w:b/>
                <w:w w:val="100"/>
              </w:rPr>
            </w:pPr>
            <w:r w:rsidRPr="008040E8">
              <w:rPr>
                <w:rFonts w:asciiTheme="majorHAnsi" w:hAnsiTheme="majorHAnsi" w:cstheme="majorHAnsi"/>
                <w:b/>
                <w:w w:val="100"/>
              </w:rPr>
              <w:t>Võ Tấn Đức</w:t>
            </w:r>
          </w:p>
        </w:tc>
      </w:tr>
    </w:tbl>
    <w:p w14:paraId="3FD4039F" w14:textId="77777777" w:rsidR="00556AE5" w:rsidRPr="008040E8" w:rsidRDefault="00556AE5" w:rsidP="00E93536">
      <w:pPr>
        <w:pStyle w:val="NoSpacing"/>
        <w:tabs>
          <w:tab w:val="left" w:pos="0"/>
        </w:tabs>
        <w:spacing w:before="120"/>
        <w:ind w:firstLine="720"/>
        <w:jc w:val="both"/>
        <w:rPr>
          <w:rFonts w:asciiTheme="majorHAnsi" w:eastAsia="Calibri" w:hAnsiTheme="majorHAnsi" w:cstheme="majorHAnsi"/>
          <w:w w:val="100"/>
        </w:rPr>
      </w:pPr>
    </w:p>
    <w:p w14:paraId="7A37669E" w14:textId="77777777" w:rsidR="00E41F12" w:rsidRPr="008040E8" w:rsidRDefault="00E41F12" w:rsidP="00E93536">
      <w:pPr>
        <w:pStyle w:val="NoSpacing"/>
        <w:tabs>
          <w:tab w:val="left" w:pos="0"/>
        </w:tabs>
        <w:spacing w:before="120"/>
        <w:ind w:firstLine="720"/>
        <w:jc w:val="both"/>
        <w:rPr>
          <w:rFonts w:asciiTheme="majorHAnsi" w:eastAsia="Calibri" w:hAnsiTheme="majorHAnsi" w:cstheme="majorHAnsi"/>
          <w:w w:val="100"/>
        </w:rPr>
      </w:pPr>
    </w:p>
    <w:sectPr w:rsidR="00E41F12" w:rsidRPr="008040E8" w:rsidSect="00E93536">
      <w:headerReference w:type="default" r:id="rId11"/>
      <w:pgSz w:w="11909" w:h="16834"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167FCE" w14:textId="77777777" w:rsidR="00CE6D09" w:rsidRDefault="00CE6D09" w:rsidP="00F35BF1">
      <w:r>
        <w:separator/>
      </w:r>
    </w:p>
  </w:endnote>
  <w:endnote w:type="continuationSeparator" w:id="0">
    <w:p w14:paraId="7EE6C6FB" w14:textId="77777777" w:rsidR="00CE6D09" w:rsidRDefault="00CE6D09" w:rsidP="00F35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NI-Times">
    <w:charset w:val="00"/>
    <w:family w:val="auto"/>
    <w:pitch w:val="variable"/>
    <w:sig w:usb0="00000007" w:usb1="00000000" w:usb2="00000000" w:usb3="00000000" w:csb0="00000013" w:csb1="00000000"/>
  </w:font>
  <w:font w:name="UVnTime">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Gothic Light">
    <w:altName w:val="游ゴシック Light"/>
    <w:panose1 w:val="00000000000000000000"/>
    <w:charset w:val="80"/>
    <w:family w:val="roman"/>
    <w:notTrueType/>
    <w:pitch w:val="default"/>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3112AA" w14:textId="77777777" w:rsidR="00CE6D09" w:rsidRDefault="00CE6D09" w:rsidP="00F35BF1">
      <w:r>
        <w:separator/>
      </w:r>
    </w:p>
  </w:footnote>
  <w:footnote w:type="continuationSeparator" w:id="0">
    <w:p w14:paraId="5EE59741" w14:textId="77777777" w:rsidR="00CE6D09" w:rsidRDefault="00CE6D09" w:rsidP="00F35B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403A4" w14:textId="3F9EB3D0" w:rsidR="00CE6D09" w:rsidRDefault="00CE6D09" w:rsidP="00E93536">
    <w:pPr>
      <w:pStyle w:val="Header"/>
      <w:rPr>
        <w:lang w:val="en-US"/>
      </w:rPr>
    </w:pPr>
  </w:p>
  <w:p w14:paraId="46650CB3" w14:textId="77777777" w:rsidR="00CE6D09" w:rsidRPr="00E93536" w:rsidRDefault="00CE6D09" w:rsidP="00E93536">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D3D06"/>
    <w:multiLevelType w:val="hybridMultilevel"/>
    <w:tmpl w:val="BC88387E"/>
    <w:lvl w:ilvl="0" w:tplc="29DE9C60">
      <w:start w:val="2"/>
      <w:numFmt w:val="bullet"/>
      <w:lvlText w:val="+"/>
      <w:lvlJc w:val="left"/>
      <w:pPr>
        <w:ind w:left="1005" w:hanging="360"/>
      </w:pPr>
      <w:rPr>
        <w:rFonts w:ascii="Times New Roman" w:eastAsia="Times New Roman" w:hAnsi="Times New Roman"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nsid w:val="0D1353BD"/>
    <w:multiLevelType w:val="hybridMultilevel"/>
    <w:tmpl w:val="5E1E1FA8"/>
    <w:lvl w:ilvl="0" w:tplc="10ECAE4A">
      <w:start w:val="2"/>
      <w:numFmt w:val="bullet"/>
      <w:lvlText w:val="-"/>
      <w:lvlJc w:val="left"/>
      <w:pPr>
        <w:ind w:left="1474" w:hanging="360"/>
      </w:pPr>
      <w:rPr>
        <w:rFonts w:ascii="Times New Roman" w:hAnsi="Times New Roman" w:cs="Times New Roman" w:hint="default"/>
        <w:b w:val="0"/>
        <w:i w:val="0"/>
        <w:kern w:val="24"/>
        <w:sz w:val="24"/>
      </w:rPr>
    </w:lvl>
    <w:lvl w:ilvl="1" w:tplc="04090003" w:tentative="1">
      <w:start w:val="1"/>
      <w:numFmt w:val="bullet"/>
      <w:lvlText w:val="o"/>
      <w:lvlJc w:val="left"/>
      <w:pPr>
        <w:ind w:left="2194" w:hanging="360"/>
      </w:pPr>
      <w:rPr>
        <w:rFonts w:ascii="Courier New" w:hAnsi="Courier New" w:cs="Courier New" w:hint="default"/>
      </w:rPr>
    </w:lvl>
    <w:lvl w:ilvl="2" w:tplc="04090005" w:tentative="1">
      <w:start w:val="1"/>
      <w:numFmt w:val="bullet"/>
      <w:lvlText w:val=""/>
      <w:lvlJc w:val="left"/>
      <w:pPr>
        <w:ind w:left="2914" w:hanging="360"/>
      </w:pPr>
      <w:rPr>
        <w:rFonts w:ascii="Wingdings" w:hAnsi="Wingdings" w:hint="default"/>
      </w:rPr>
    </w:lvl>
    <w:lvl w:ilvl="3" w:tplc="04090001" w:tentative="1">
      <w:start w:val="1"/>
      <w:numFmt w:val="bullet"/>
      <w:lvlText w:val=""/>
      <w:lvlJc w:val="left"/>
      <w:pPr>
        <w:ind w:left="3634" w:hanging="360"/>
      </w:pPr>
      <w:rPr>
        <w:rFonts w:ascii="Symbol" w:hAnsi="Symbol" w:hint="default"/>
      </w:rPr>
    </w:lvl>
    <w:lvl w:ilvl="4" w:tplc="04090003" w:tentative="1">
      <w:start w:val="1"/>
      <w:numFmt w:val="bullet"/>
      <w:lvlText w:val="o"/>
      <w:lvlJc w:val="left"/>
      <w:pPr>
        <w:ind w:left="4354" w:hanging="360"/>
      </w:pPr>
      <w:rPr>
        <w:rFonts w:ascii="Courier New" w:hAnsi="Courier New" w:cs="Courier New" w:hint="default"/>
      </w:rPr>
    </w:lvl>
    <w:lvl w:ilvl="5" w:tplc="04090005" w:tentative="1">
      <w:start w:val="1"/>
      <w:numFmt w:val="bullet"/>
      <w:lvlText w:val=""/>
      <w:lvlJc w:val="left"/>
      <w:pPr>
        <w:ind w:left="5074" w:hanging="360"/>
      </w:pPr>
      <w:rPr>
        <w:rFonts w:ascii="Wingdings" w:hAnsi="Wingdings" w:hint="default"/>
      </w:rPr>
    </w:lvl>
    <w:lvl w:ilvl="6" w:tplc="04090001" w:tentative="1">
      <w:start w:val="1"/>
      <w:numFmt w:val="bullet"/>
      <w:lvlText w:val=""/>
      <w:lvlJc w:val="left"/>
      <w:pPr>
        <w:ind w:left="5794" w:hanging="360"/>
      </w:pPr>
      <w:rPr>
        <w:rFonts w:ascii="Symbol" w:hAnsi="Symbol" w:hint="default"/>
      </w:rPr>
    </w:lvl>
    <w:lvl w:ilvl="7" w:tplc="04090003" w:tentative="1">
      <w:start w:val="1"/>
      <w:numFmt w:val="bullet"/>
      <w:lvlText w:val="o"/>
      <w:lvlJc w:val="left"/>
      <w:pPr>
        <w:ind w:left="6514" w:hanging="360"/>
      </w:pPr>
      <w:rPr>
        <w:rFonts w:ascii="Courier New" w:hAnsi="Courier New" w:cs="Courier New" w:hint="default"/>
      </w:rPr>
    </w:lvl>
    <w:lvl w:ilvl="8" w:tplc="04090005" w:tentative="1">
      <w:start w:val="1"/>
      <w:numFmt w:val="bullet"/>
      <w:lvlText w:val=""/>
      <w:lvlJc w:val="left"/>
      <w:pPr>
        <w:ind w:left="7234" w:hanging="360"/>
      </w:pPr>
      <w:rPr>
        <w:rFonts w:ascii="Wingdings" w:hAnsi="Wingdings" w:hint="default"/>
      </w:rPr>
    </w:lvl>
  </w:abstractNum>
  <w:abstractNum w:abstractNumId="2">
    <w:nsid w:val="0DDF5708"/>
    <w:multiLevelType w:val="hybridMultilevel"/>
    <w:tmpl w:val="FE325C6E"/>
    <w:lvl w:ilvl="0" w:tplc="D54090DE">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0EBF6B64"/>
    <w:multiLevelType w:val="hybridMultilevel"/>
    <w:tmpl w:val="3E3CD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4">
    <w:nsid w:val="0EC95872"/>
    <w:multiLevelType w:val="hybridMultilevel"/>
    <w:tmpl w:val="B9EAFFD6"/>
    <w:lvl w:ilvl="0" w:tplc="FFFFFFFF">
      <w:start w:val="580"/>
      <w:numFmt w:val="bullet"/>
      <w:lvlText w:val="-"/>
      <w:lvlJc w:val="left"/>
      <w:pPr>
        <w:ind w:left="1282" w:hanging="360"/>
      </w:pPr>
      <w:rPr>
        <w:rFonts w:ascii="Times New Roman" w:hAnsi="Times New Roman" w:hint="default"/>
      </w:rPr>
    </w:lvl>
    <w:lvl w:ilvl="1" w:tplc="FFFFFFFF" w:tentative="1">
      <w:start w:val="1"/>
      <w:numFmt w:val="bullet"/>
      <w:lvlText w:val="o"/>
      <w:lvlJc w:val="left"/>
      <w:pPr>
        <w:ind w:left="2002" w:hanging="360"/>
      </w:pPr>
      <w:rPr>
        <w:rFonts w:ascii="Courier New" w:hAnsi="Courier New" w:cs="Courier New" w:hint="default"/>
      </w:rPr>
    </w:lvl>
    <w:lvl w:ilvl="2" w:tplc="FFFFFFFF" w:tentative="1">
      <w:start w:val="1"/>
      <w:numFmt w:val="bullet"/>
      <w:lvlText w:val=""/>
      <w:lvlJc w:val="left"/>
      <w:pPr>
        <w:ind w:left="2722" w:hanging="360"/>
      </w:pPr>
      <w:rPr>
        <w:rFonts w:ascii="Wingdings" w:hAnsi="Wingdings" w:hint="default"/>
      </w:rPr>
    </w:lvl>
    <w:lvl w:ilvl="3" w:tplc="FFFFFFFF" w:tentative="1">
      <w:start w:val="1"/>
      <w:numFmt w:val="bullet"/>
      <w:lvlText w:val=""/>
      <w:lvlJc w:val="left"/>
      <w:pPr>
        <w:ind w:left="3442" w:hanging="360"/>
      </w:pPr>
      <w:rPr>
        <w:rFonts w:ascii="Symbol" w:hAnsi="Symbol" w:hint="default"/>
      </w:rPr>
    </w:lvl>
    <w:lvl w:ilvl="4" w:tplc="FFFFFFFF" w:tentative="1">
      <w:start w:val="1"/>
      <w:numFmt w:val="bullet"/>
      <w:lvlText w:val="o"/>
      <w:lvlJc w:val="left"/>
      <w:pPr>
        <w:ind w:left="4162" w:hanging="360"/>
      </w:pPr>
      <w:rPr>
        <w:rFonts w:ascii="Courier New" w:hAnsi="Courier New" w:cs="Courier New" w:hint="default"/>
      </w:rPr>
    </w:lvl>
    <w:lvl w:ilvl="5" w:tplc="FFFFFFFF" w:tentative="1">
      <w:start w:val="1"/>
      <w:numFmt w:val="bullet"/>
      <w:lvlText w:val=""/>
      <w:lvlJc w:val="left"/>
      <w:pPr>
        <w:ind w:left="4882" w:hanging="360"/>
      </w:pPr>
      <w:rPr>
        <w:rFonts w:ascii="Wingdings" w:hAnsi="Wingdings" w:hint="default"/>
      </w:rPr>
    </w:lvl>
    <w:lvl w:ilvl="6" w:tplc="FFFFFFFF" w:tentative="1">
      <w:start w:val="1"/>
      <w:numFmt w:val="bullet"/>
      <w:lvlText w:val=""/>
      <w:lvlJc w:val="left"/>
      <w:pPr>
        <w:ind w:left="5602" w:hanging="360"/>
      </w:pPr>
      <w:rPr>
        <w:rFonts w:ascii="Symbol" w:hAnsi="Symbol" w:hint="default"/>
      </w:rPr>
    </w:lvl>
    <w:lvl w:ilvl="7" w:tplc="FFFFFFFF" w:tentative="1">
      <w:start w:val="1"/>
      <w:numFmt w:val="bullet"/>
      <w:lvlText w:val="o"/>
      <w:lvlJc w:val="left"/>
      <w:pPr>
        <w:ind w:left="6322" w:hanging="360"/>
      </w:pPr>
      <w:rPr>
        <w:rFonts w:ascii="Courier New" w:hAnsi="Courier New" w:cs="Courier New" w:hint="default"/>
      </w:rPr>
    </w:lvl>
    <w:lvl w:ilvl="8" w:tplc="FFFFFFFF" w:tentative="1">
      <w:start w:val="1"/>
      <w:numFmt w:val="bullet"/>
      <w:lvlText w:val=""/>
      <w:lvlJc w:val="left"/>
      <w:pPr>
        <w:ind w:left="7042" w:hanging="360"/>
      </w:pPr>
      <w:rPr>
        <w:rFonts w:ascii="Wingdings" w:hAnsi="Wingdings" w:hint="default"/>
      </w:rPr>
    </w:lvl>
  </w:abstractNum>
  <w:abstractNum w:abstractNumId="5">
    <w:nsid w:val="15562BF5"/>
    <w:multiLevelType w:val="multilevel"/>
    <w:tmpl w:val="008A14C6"/>
    <w:lvl w:ilvl="0">
      <w:start w:val="1"/>
      <w:numFmt w:val="upperRoman"/>
      <w:lvlText w:val="%1."/>
      <w:lvlJc w:val="left"/>
      <w:pPr>
        <w:ind w:left="388" w:hanging="360"/>
      </w:pPr>
      <w:rPr>
        <w:rFonts w:ascii="Times New Roman" w:hAnsi="Times New Roman" w:cs="Times New Roman" w:hint="default"/>
        <w:b/>
        <w:i w:val="0"/>
        <w:caps/>
        <w:color w:val="000000"/>
        <w:w w:val="100"/>
        <w:sz w:val="26"/>
        <w:szCs w:val="36"/>
      </w:rPr>
    </w:lvl>
    <w:lvl w:ilvl="1">
      <w:start w:val="1"/>
      <w:numFmt w:val="decimal"/>
      <w:suff w:val="space"/>
      <w:lvlText w:val="%1.%2"/>
      <w:lvlJc w:val="left"/>
      <w:pPr>
        <w:ind w:left="0" w:firstLine="0"/>
      </w:pPr>
      <w:rPr>
        <w:rFonts w:ascii="Times New Roman" w:hAnsi="Times New Roman" w:cs="Times New Roman" w:hint="default"/>
        <w:b/>
        <w:i w:val="0"/>
        <w:color w:val="000000"/>
        <w:w w:val="90"/>
        <w:sz w:val="26"/>
        <w:szCs w:val="26"/>
      </w:rPr>
    </w:lvl>
    <w:lvl w:ilvl="2">
      <w:start w:val="1"/>
      <w:numFmt w:val="decimal"/>
      <w:suff w:val="space"/>
      <w:lvlText w:val="%1.%2.%3"/>
      <w:lvlJc w:val="left"/>
      <w:pPr>
        <w:ind w:left="0" w:firstLine="0"/>
      </w:pPr>
      <w:rPr>
        <w:rFonts w:ascii="Arial" w:hAnsi="Arial" w:hint="default"/>
        <w:b/>
        <w:i w:val="0"/>
        <w:caps/>
        <w:w w:val="80"/>
        <w:sz w:val="26"/>
        <w:szCs w:val="26"/>
      </w:rPr>
    </w:lvl>
    <w:lvl w:ilvl="3">
      <w:start w:val="1"/>
      <w:numFmt w:val="decimal"/>
      <w:suff w:val="space"/>
      <w:lvlText w:val="%1.%2.%3.%4"/>
      <w:lvlJc w:val="left"/>
      <w:pPr>
        <w:ind w:left="720" w:firstLine="0"/>
      </w:pPr>
      <w:rPr>
        <w:rFonts w:ascii="Arial" w:hAnsi="Arial" w:cs="Arial" w:hint="default"/>
        <w:b/>
        <w:i w:val="0"/>
        <w:w w:val="90"/>
        <w:sz w:val="24"/>
      </w:rPr>
    </w:lvl>
    <w:lvl w:ilvl="4">
      <w:start w:val="1"/>
      <w:numFmt w:val="none"/>
      <w:suff w:val="nothing"/>
      <w:lvlText w:val=""/>
      <w:lvlJc w:val="left"/>
      <w:pPr>
        <w:ind w:left="1065" w:hanging="1008"/>
      </w:pPr>
      <w:rPr>
        <w:rFonts w:hint="default"/>
      </w:rPr>
    </w:lvl>
    <w:lvl w:ilvl="5">
      <w:start w:val="1"/>
      <w:numFmt w:val="none"/>
      <w:suff w:val="nothing"/>
      <w:lvlText w:val=""/>
      <w:lvlJc w:val="left"/>
      <w:pPr>
        <w:ind w:left="0" w:firstLine="0"/>
      </w:pPr>
      <w:rPr>
        <w:rFonts w:hint="default"/>
      </w:rPr>
    </w:lvl>
    <w:lvl w:ilvl="6">
      <w:start w:val="1"/>
      <w:numFmt w:val="decimal"/>
      <w:lvlText w:val="%1.%2.%3.%4.%5.%6.%7"/>
      <w:lvlJc w:val="left"/>
      <w:pPr>
        <w:tabs>
          <w:tab w:val="num" w:pos="1353"/>
        </w:tabs>
        <w:ind w:left="1353" w:hanging="1296"/>
      </w:pPr>
      <w:rPr>
        <w:rFonts w:hint="default"/>
      </w:rPr>
    </w:lvl>
    <w:lvl w:ilvl="7">
      <w:start w:val="1"/>
      <w:numFmt w:val="decimal"/>
      <w:lvlText w:val="%1.%2.%3.%4.%5.%6.%7.%8"/>
      <w:lvlJc w:val="left"/>
      <w:pPr>
        <w:tabs>
          <w:tab w:val="num" w:pos="1497"/>
        </w:tabs>
        <w:ind w:left="1497" w:hanging="1440"/>
      </w:pPr>
      <w:rPr>
        <w:rFonts w:hint="default"/>
      </w:rPr>
    </w:lvl>
    <w:lvl w:ilvl="8">
      <w:start w:val="1"/>
      <w:numFmt w:val="decimal"/>
      <w:lvlText w:val="%1.%2.%3.%4.%5.%6.%7.%8.%9"/>
      <w:lvlJc w:val="left"/>
      <w:pPr>
        <w:tabs>
          <w:tab w:val="num" w:pos="1641"/>
        </w:tabs>
        <w:ind w:left="1641" w:hanging="1584"/>
      </w:pPr>
      <w:rPr>
        <w:rFonts w:hint="default"/>
      </w:rPr>
    </w:lvl>
  </w:abstractNum>
  <w:abstractNum w:abstractNumId="6">
    <w:nsid w:val="1E9906E0"/>
    <w:multiLevelType w:val="multilevel"/>
    <w:tmpl w:val="04090021"/>
    <w:lvl w:ilvl="0">
      <w:start w:val="1"/>
      <w:numFmt w:val="bullet"/>
      <w:lvlText w:val=""/>
      <w:lvlJc w:val="left"/>
      <w:pPr>
        <w:ind w:left="360" w:hanging="360"/>
      </w:pPr>
      <w:rPr>
        <w:rFonts w:ascii="Wingdings" w:hAnsi="Wingdings" w:cs="Times New Roman" w:hint="default"/>
        <w:b/>
        <w:i w:val="0"/>
        <w:caps/>
        <w:color w:val="000000"/>
        <w:w w:val="100"/>
        <w:sz w:val="26"/>
        <w:szCs w:val="36"/>
      </w:rPr>
    </w:lvl>
    <w:lvl w:ilvl="1">
      <w:start w:val="1"/>
      <w:numFmt w:val="bullet"/>
      <w:lvlText w:val=""/>
      <w:lvlJc w:val="left"/>
      <w:pPr>
        <w:ind w:left="720" w:hanging="360"/>
      </w:pPr>
      <w:rPr>
        <w:rFonts w:ascii="Wingdings" w:hAnsi="Wingdings" w:hint="default"/>
        <w:b/>
        <w:i w:val="0"/>
        <w:color w:val="000000"/>
        <w:w w:val="90"/>
        <w:sz w:val="26"/>
        <w:szCs w:val="26"/>
      </w:rPr>
    </w:lvl>
    <w:lvl w:ilvl="2">
      <w:start w:val="1"/>
      <w:numFmt w:val="bullet"/>
      <w:lvlText w:val=""/>
      <w:lvlJc w:val="left"/>
      <w:pPr>
        <w:ind w:left="1080" w:hanging="360"/>
      </w:pPr>
      <w:rPr>
        <w:rFonts w:ascii="Wingdings" w:hAnsi="Wingdings" w:hint="default"/>
        <w:b/>
        <w:i w:val="0"/>
        <w:caps/>
        <w:w w:val="80"/>
        <w:sz w:val="26"/>
        <w:szCs w:val="26"/>
      </w:rPr>
    </w:lvl>
    <w:lvl w:ilvl="3">
      <w:start w:val="1"/>
      <w:numFmt w:val="bullet"/>
      <w:lvlText w:val=""/>
      <w:lvlJc w:val="left"/>
      <w:pPr>
        <w:ind w:left="1440" w:hanging="360"/>
      </w:pPr>
      <w:rPr>
        <w:rFonts w:ascii="Symbol" w:hAnsi="Symbol" w:hint="default"/>
        <w:b/>
        <w:i w:val="0"/>
        <w:w w:val="90"/>
        <w:sz w:val="24"/>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1EAC6C17"/>
    <w:multiLevelType w:val="hybridMultilevel"/>
    <w:tmpl w:val="FC42F6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6F066E"/>
    <w:multiLevelType w:val="hybridMultilevel"/>
    <w:tmpl w:val="59AA221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nsid w:val="23E37D06"/>
    <w:multiLevelType w:val="hybridMultilevel"/>
    <w:tmpl w:val="D714BEC4"/>
    <w:lvl w:ilvl="0" w:tplc="1384148C">
      <w:start w:val="1"/>
      <w:numFmt w:val="decimal"/>
      <w:pStyle w:val="heading10-hinh"/>
      <w:lvlText w:val="Hình %1:"/>
      <w:lvlJc w:val="left"/>
      <w:pPr>
        <w:ind w:left="360" w:hanging="360"/>
      </w:pPr>
      <w:rPr>
        <w:rFonts w:ascii="Times New Roman" w:hAnsi="Times New Roman" w:hint="default"/>
        <w:b/>
        <w:i/>
        <w:sz w:val="24"/>
      </w:rPr>
    </w:lvl>
    <w:lvl w:ilvl="1" w:tplc="B7D280E6" w:tentative="1">
      <w:start w:val="1"/>
      <w:numFmt w:val="lowerLetter"/>
      <w:lvlText w:val="%2."/>
      <w:lvlJc w:val="left"/>
      <w:pPr>
        <w:ind w:left="1837" w:hanging="360"/>
      </w:pPr>
    </w:lvl>
    <w:lvl w:ilvl="2" w:tplc="874C15B2" w:tentative="1">
      <w:start w:val="1"/>
      <w:numFmt w:val="lowerRoman"/>
      <w:lvlText w:val="%3."/>
      <w:lvlJc w:val="right"/>
      <w:pPr>
        <w:ind w:left="2557" w:hanging="180"/>
      </w:pPr>
    </w:lvl>
    <w:lvl w:ilvl="3" w:tplc="A09ABFF4" w:tentative="1">
      <w:start w:val="1"/>
      <w:numFmt w:val="decimal"/>
      <w:lvlText w:val="%4."/>
      <w:lvlJc w:val="left"/>
      <w:pPr>
        <w:ind w:left="3277" w:hanging="360"/>
      </w:pPr>
    </w:lvl>
    <w:lvl w:ilvl="4" w:tplc="8278AAC8" w:tentative="1">
      <w:start w:val="1"/>
      <w:numFmt w:val="lowerLetter"/>
      <w:lvlText w:val="%5."/>
      <w:lvlJc w:val="left"/>
      <w:pPr>
        <w:ind w:left="3997" w:hanging="360"/>
      </w:pPr>
    </w:lvl>
    <w:lvl w:ilvl="5" w:tplc="38DCB26A" w:tentative="1">
      <w:start w:val="1"/>
      <w:numFmt w:val="lowerRoman"/>
      <w:lvlText w:val="%6."/>
      <w:lvlJc w:val="right"/>
      <w:pPr>
        <w:ind w:left="4717" w:hanging="180"/>
      </w:pPr>
    </w:lvl>
    <w:lvl w:ilvl="6" w:tplc="1182035A" w:tentative="1">
      <w:start w:val="1"/>
      <w:numFmt w:val="decimal"/>
      <w:lvlText w:val="%7."/>
      <w:lvlJc w:val="left"/>
      <w:pPr>
        <w:ind w:left="5437" w:hanging="360"/>
      </w:pPr>
    </w:lvl>
    <w:lvl w:ilvl="7" w:tplc="E2FA17D2" w:tentative="1">
      <w:start w:val="1"/>
      <w:numFmt w:val="lowerLetter"/>
      <w:lvlText w:val="%8."/>
      <w:lvlJc w:val="left"/>
      <w:pPr>
        <w:ind w:left="6157" w:hanging="360"/>
      </w:pPr>
    </w:lvl>
    <w:lvl w:ilvl="8" w:tplc="58CCE568" w:tentative="1">
      <w:start w:val="1"/>
      <w:numFmt w:val="lowerRoman"/>
      <w:lvlText w:val="%9."/>
      <w:lvlJc w:val="right"/>
      <w:pPr>
        <w:ind w:left="6877" w:hanging="180"/>
      </w:pPr>
    </w:lvl>
  </w:abstractNum>
  <w:abstractNum w:abstractNumId="10">
    <w:nsid w:val="29C356A5"/>
    <w:multiLevelType w:val="hybridMultilevel"/>
    <w:tmpl w:val="29AAD326"/>
    <w:lvl w:ilvl="0" w:tplc="FFFFFFFF">
      <w:start w:val="2"/>
      <w:numFmt w:val="bullet"/>
      <w:lvlText w:val="-"/>
      <w:lvlJc w:val="left"/>
      <w:pPr>
        <w:ind w:left="922" w:hanging="360"/>
      </w:pPr>
      <w:rPr>
        <w:rFonts w:ascii="Times New Roman" w:eastAsia="Times New Roman" w:hAnsi="Times New Roman" w:cs="Times New Roman" w:hint="default"/>
      </w:rPr>
    </w:lvl>
    <w:lvl w:ilvl="1" w:tplc="FFFFFFFF">
      <w:start w:val="1"/>
      <w:numFmt w:val="bullet"/>
      <w:lvlText w:val="o"/>
      <w:lvlJc w:val="left"/>
      <w:pPr>
        <w:ind w:left="1642" w:hanging="360"/>
      </w:pPr>
      <w:rPr>
        <w:rFonts w:ascii="Courier New" w:hAnsi="Courier New" w:cs="Courier New" w:hint="default"/>
      </w:rPr>
    </w:lvl>
    <w:lvl w:ilvl="2" w:tplc="FFFFFFFF" w:tentative="1">
      <w:start w:val="1"/>
      <w:numFmt w:val="bullet"/>
      <w:lvlText w:val=""/>
      <w:lvlJc w:val="left"/>
      <w:pPr>
        <w:ind w:left="2362" w:hanging="360"/>
      </w:pPr>
      <w:rPr>
        <w:rFonts w:ascii="Wingdings" w:hAnsi="Wingdings" w:hint="default"/>
      </w:rPr>
    </w:lvl>
    <w:lvl w:ilvl="3" w:tplc="FFFFFFFF" w:tentative="1">
      <w:start w:val="1"/>
      <w:numFmt w:val="bullet"/>
      <w:lvlText w:val=""/>
      <w:lvlJc w:val="left"/>
      <w:pPr>
        <w:ind w:left="3082" w:hanging="360"/>
      </w:pPr>
      <w:rPr>
        <w:rFonts w:ascii="Symbol" w:hAnsi="Symbol" w:hint="default"/>
      </w:rPr>
    </w:lvl>
    <w:lvl w:ilvl="4" w:tplc="FFFFFFFF" w:tentative="1">
      <w:start w:val="1"/>
      <w:numFmt w:val="bullet"/>
      <w:lvlText w:val="o"/>
      <w:lvlJc w:val="left"/>
      <w:pPr>
        <w:ind w:left="3802" w:hanging="360"/>
      </w:pPr>
      <w:rPr>
        <w:rFonts w:ascii="Courier New" w:hAnsi="Courier New" w:cs="Courier New" w:hint="default"/>
      </w:rPr>
    </w:lvl>
    <w:lvl w:ilvl="5" w:tplc="FFFFFFFF" w:tentative="1">
      <w:start w:val="1"/>
      <w:numFmt w:val="bullet"/>
      <w:lvlText w:val=""/>
      <w:lvlJc w:val="left"/>
      <w:pPr>
        <w:ind w:left="4522" w:hanging="360"/>
      </w:pPr>
      <w:rPr>
        <w:rFonts w:ascii="Wingdings" w:hAnsi="Wingdings" w:hint="default"/>
      </w:rPr>
    </w:lvl>
    <w:lvl w:ilvl="6" w:tplc="FFFFFFFF" w:tentative="1">
      <w:start w:val="1"/>
      <w:numFmt w:val="bullet"/>
      <w:lvlText w:val=""/>
      <w:lvlJc w:val="left"/>
      <w:pPr>
        <w:ind w:left="5242" w:hanging="360"/>
      </w:pPr>
      <w:rPr>
        <w:rFonts w:ascii="Symbol" w:hAnsi="Symbol" w:hint="default"/>
      </w:rPr>
    </w:lvl>
    <w:lvl w:ilvl="7" w:tplc="FFFFFFFF" w:tentative="1">
      <w:start w:val="1"/>
      <w:numFmt w:val="bullet"/>
      <w:lvlText w:val="o"/>
      <w:lvlJc w:val="left"/>
      <w:pPr>
        <w:ind w:left="5962" w:hanging="360"/>
      </w:pPr>
      <w:rPr>
        <w:rFonts w:ascii="Courier New" w:hAnsi="Courier New" w:cs="Courier New" w:hint="default"/>
      </w:rPr>
    </w:lvl>
    <w:lvl w:ilvl="8" w:tplc="FFFFFFFF" w:tentative="1">
      <w:start w:val="1"/>
      <w:numFmt w:val="bullet"/>
      <w:lvlText w:val=""/>
      <w:lvlJc w:val="left"/>
      <w:pPr>
        <w:ind w:left="6682" w:hanging="360"/>
      </w:pPr>
      <w:rPr>
        <w:rFonts w:ascii="Wingdings" w:hAnsi="Wingdings" w:hint="default"/>
      </w:rPr>
    </w:lvl>
  </w:abstractNum>
  <w:abstractNum w:abstractNumId="11">
    <w:nsid w:val="2AE83F65"/>
    <w:multiLevelType w:val="hybridMultilevel"/>
    <w:tmpl w:val="E6BEC3C4"/>
    <w:lvl w:ilvl="0" w:tplc="1B922828">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nsid w:val="527D5AE2"/>
    <w:multiLevelType w:val="hybridMultilevel"/>
    <w:tmpl w:val="9B0E04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8C2876"/>
    <w:multiLevelType w:val="hybridMultilevel"/>
    <w:tmpl w:val="FE26A04A"/>
    <w:lvl w:ilvl="0" w:tplc="BAB2B8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7171F2"/>
    <w:multiLevelType w:val="hybridMultilevel"/>
    <w:tmpl w:val="4F12C6D8"/>
    <w:lvl w:ilvl="0" w:tplc="CD18A464">
      <w:start w:val="2"/>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nsid w:val="5B1176B2"/>
    <w:multiLevelType w:val="hybridMultilevel"/>
    <w:tmpl w:val="C4FA5E56"/>
    <w:lvl w:ilvl="0" w:tplc="4C7465E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CF85E2E"/>
    <w:multiLevelType w:val="hybridMultilevel"/>
    <w:tmpl w:val="A2E6F2D8"/>
    <w:lvl w:ilvl="0" w:tplc="FFFFFFFF">
      <w:start w:val="2"/>
      <w:numFmt w:val="bullet"/>
      <w:lvlText w:val="-"/>
      <w:lvlJc w:val="left"/>
      <w:pPr>
        <w:ind w:left="1283" w:hanging="360"/>
      </w:pPr>
      <w:rPr>
        <w:rFonts w:ascii="Times New Roman" w:eastAsia="Times New Roman" w:hAnsi="Times New Roman" w:cs="Times New Roman" w:hint="default"/>
      </w:rPr>
    </w:lvl>
    <w:lvl w:ilvl="1" w:tplc="FFFFFFFF" w:tentative="1">
      <w:start w:val="1"/>
      <w:numFmt w:val="bullet"/>
      <w:lvlText w:val="o"/>
      <w:lvlJc w:val="left"/>
      <w:pPr>
        <w:ind w:left="2003" w:hanging="360"/>
      </w:pPr>
      <w:rPr>
        <w:rFonts w:ascii="Courier New" w:hAnsi="Courier New" w:cs="Courier New" w:hint="default"/>
      </w:rPr>
    </w:lvl>
    <w:lvl w:ilvl="2" w:tplc="FFFFFFFF" w:tentative="1">
      <w:start w:val="1"/>
      <w:numFmt w:val="bullet"/>
      <w:lvlText w:val=""/>
      <w:lvlJc w:val="left"/>
      <w:pPr>
        <w:ind w:left="2723" w:hanging="360"/>
      </w:pPr>
      <w:rPr>
        <w:rFonts w:ascii="Wingdings" w:hAnsi="Wingdings" w:hint="default"/>
      </w:rPr>
    </w:lvl>
    <w:lvl w:ilvl="3" w:tplc="FFFFFFFF" w:tentative="1">
      <w:start w:val="1"/>
      <w:numFmt w:val="bullet"/>
      <w:lvlText w:val=""/>
      <w:lvlJc w:val="left"/>
      <w:pPr>
        <w:ind w:left="3443" w:hanging="360"/>
      </w:pPr>
      <w:rPr>
        <w:rFonts w:ascii="Symbol" w:hAnsi="Symbol" w:hint="default"/>
      </w:rPr>
    </w:lvl>
    <w:lvl w:ilvl="4" w:tplc="FFFFFFFF" w:tentative="1">
      <w:start w:val="1"/>
      <w:numFmt w:val="bullet"/>
      <w:lvlText w:val="o"/>
      <w:lvlJc w:val="left"/>
      <w:pPr>
        <w:ind w:left="4163" w:hanging="360"/>
      </w:pPr>
      <w:rPr>
        <w:rFonts w:ascii="Courier New" w:hAnsi="Courier New" w:cs="Courier New" w:hint="default"/>
      </w:rPr>
    </w:lvl>
    <w:lvl w:ilvl="5" w:tplc="FFFFFFFF" w:tentative="1">
      <w:start w:val="1"/>
      <w:numFmt w:val="bullet"/>
      <w:lvlText w:val=""/>
      <w:lvlJc w:val="left"/>
      <w:pPr>
        <w:ind w:left="4883" w:hanging="360"/>
      </w:pPr>
      <w:rPr>
        <w:rFonts w:ascii="Wingdings" w:hAnsi="Wingdings" w:hint="default"/>
      </w:rPr>
    </w:lvl>
    <w:lvl w:ilvl="6" w:tplc="FFFFFFFF" w:tentative="1">
      <w:start w:val="1"/>
      <w:numFmt w:val="bullet"/>
      <w:lvlText w:val=""/>
      <w:lvlJc w:val="left"/>
      <w:pPr>
        <w:ind w:left="5603" w:hanging="360"/>
      </w:pPr>
      <w:rPr>
        <w:rFonts w:ascii="Symbol" w:hAnsi="Symbol" w:hint="default"/>
      </w:rPr>
    </w:lvl>
    <w:lvl w:ilvl="7" w:tplc="FFFFFFFF" w:tentative="1">
      <w:start w:val="1"/>
      <w:numFmt w:val="bullet"/>
      <w:lvlText w:val="o"/>
      <w:lvlJc w:val="left"/>
      <w:pPr>
        <w:ind w:left="6323" w:hanging="360"/>
      </w:pPr>
      <w:rPr>
        <w:rFonts w:ascii="Courier New" w:hAnsi="Courier New" w:cs="Courier New" w:hint="default"/>
      </w:rPr>
    </w:lvl>
    <w:lvl w:ilvl="8" w:tplc="FFFFFFFF" w:tentative="1">
      <w:start w:val="1"/>
      <w:numFmt w:val="bullet"/>
      <w:lvlText w:val=""/>
      <w:lvlJc w:val="left"/>
      <w:pPr>
        <w:ind w:left="7043" w:hanging="360"/>
      </w:pPr>
      <w:rPr>
        <w:rFonts w:ascii="Wingdings" w:hAnsi="Wingdings" w:hint="default"/>
      </w:rPr>
    </w:lvl>
  </w:abstractNum>
  <w:abstractNum w:abstractNumId="17">
    <w:nsid w:val="5D2E749A"/>
    <w:multiLevelType w:val="hybridMultilevel"/>
    <w:tmpl w:val="10284318"/>
    <w:lvl w:ilvl="0" w:tplc="FFFFFFFF">
      <w:start w:val="1"/>
      <w:numFmt w:val="bullet"/>
      <w:lvlText w:val="+"/>
      <w:lvlJc w:val="left"/>
      <w:pPr>
        <w:ind w:left="720" w:hanging="360"/>
      </w:pPr>
      <w:rPr>
        <w:rFonts w:ascii="VNI-Times" w:hAnsi="VNI-Time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68903C44"/>
    <w:multiLevelType w:val="hybridMultilevel"/>
    <w:tmpl w:val="78165574"/>
    <w:lvl w:ilvl="0" w:tplc="F7C87B4E">
      <w:start w:val="1"/>
      <w:numFmt w:val="bullet"/>
      <w:lvlText w:val="+"/>
      <w:lvlJc w:val="left"/>
      <w:pPr>
        <w:ind w:left="1260" w:hanging="360"/>
      </w:pPr>
      <w:rPr>
        <w:rFonts w:ascii="Calibri" w:eastAsia="Calibri" w:hAnsi="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nsid w:val="696C1A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9A81708"/>
    <w:multiLevelType w:val="hybridMultilevel"/>
    <w:tmpl w:val="97EA87B6"/>
    <w:lvl w:ilvl="0" w:tplc="BAB2B8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2016B84"/>
    <w:multiLevelType w:val="hybridMultilevel"/>
    <w:tmpl w:val="4A52A86E"/>
    <w:lvl w:ilvl="0" w:tplc="1B84F220">
      <w:start w:val="1"/>
      <w:numFmt w:val="bullet"/>
      <w:lvlText w:val="-"/>
      <w:lvlJc w:val="left"/>
      <w:pPr>
        <w:tabs>
          <w:tab w:val="num" w:pos="397"/>
        </w:tabs>
        <w:ind w:left="0" w:firstLine="0"/>
      </w:pPr>
      <w:rPr>
        <w:rFonts w:ascii="Times New Roman" w:hAnsi="Times New Roman" w:cs="Times New Roman" w:hint="default"/>
        <w:b/>
        <w:i w:val="0"/>
        <w:color w:val="auto"/>
      </w:rPr>
    </w:lvl>
    <w:lvl w:ilvl="1" w:tplc="BAB2B806">
      <w:start w:val="1"/>
      <w:numFmt w:val="bullet"/>
      <w:lvlText w:val="+"/>
      <w:lvlJc w:val="left"/>
      <w:pPr>
        <w:ind w:left="1080" w:hanging="360"/>
      </w:pPr>
      <w:rPr>
        <w:rFonts w:ascii="Courier New" w:hAnsi="Courier New"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2">
    <w:nsid w:val="74B81420"/>
    <w:multiLevelType w:val="multilevel"/>
    <w:tmpl w:val="5FE6564A"/>
    <w:lvl w:ilvl="0">
      <w:start w:val="1"/>
      <w:numFmt w:val="decimal"/>
      <w:lvlText w:val="%1.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7AD6269E"/>
    <w:multiLevelType w:val="multilevel"/>
    <w:tmpl w:val="775C80B8"/>
    <w:lvl w:ilvl="0">
      <w:start w:val="1"/>
      <w:numFmt w:val="decimal"/>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nsid w:val="7CBD3605"/>
    <w:multiLevelType w:val="hybridMultilevel"/>
    <w:tmpl w:val="2BAA954C"/>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0"/>
  </w:num>
  <w:num w:numId="2">
    <w:abstractNumId w:val="23"/>
  </w:num>
  <w:num w:numId="3">
    <w:abstractNumId w:val="16"/>
  </w:num>
  <w:num w:numId="4">
    <w:abstractNumId w:val="19"/>
  </w:num>
  <w:num w:numId="5">
    <w:abstractNumId w:val="22"/>
  </w:num>
  <w:num w:numId="6">
    <w:abstractNumId w:val="6"/>
  </w:num>
  <w:num w:numId="7">
    <w:abstractNumId w:val="17"/>
  </w:num>
  <w:num w:numId="8">
    <w:abstractNumId w:val="4"/>
  </w:num>
  <w:num w:numId="9">
    <w:abstractNumId w:val="0"/>
  </w:num>
  <w:num w:numId="10">
    <w:abstractNumId w:val="3"/>
  </w:num>
  <w:num w:numId="11">
    <w:abstractNumId w:val="9"/>
  </w:num>
  <w:num w:numId="12">
    <w:abstractNumId w:val="5"/>
  </w:num>
  <w:num w:numId="13">
    <w:abstractNumId w:val="18"/>
  </w:num>
  <w:num w:numId="14">
    <w:abstractNumId w:val="14"/>
  </w:num>
  <w:num w:numId="15">
    <w:abstractNumId w:val="24"/>
  </w:num>
  <w:num w:numId="16">
    <w:abstractNumId w:val="12"/>
  </w:num>
  <w:num w:numId="17">
    <w:abstractNumId w:val="7"/>
  </w:num>
  <w:num w:numId="18">
    <w:abstractNumId w:val="1"/>
  </w:num>
  <w:num w:numId="19">
    <w:abstractNumId w:val="20"/>
  </w:num>
  <w:num w:numId="20">
    <w:abstractNumId w:val="13"/>
  </w:num>
  <w:num w:numId="21">
    <w:abstractNumId w:val="21"/>
  </w:num>
  <w:num w:numId="22">
    <w:abstractNumId w:val="13"/>
  </w:num>
  <w:num w:numId="23">
    <w:abstractNumId w:val="2"/>
  </w:num>
  <w:num w:numId="24">
    <w:abstractNumId w:val="8"/>
  </w:num>
  <w:num w:numId="25">
    <w:abstractNumId w:val="15"/>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drawingGridHorizontalSpacing w:val="126"/>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897"/>
    <w:rsid w:val="00007CCC"/>
    <w:rsid w:val="000142CD"/>
    <w:rsid w:val="00017090"/>
    <w:rsid w:val="00017996"/>
    <w:rsid w:val="00023C0C"/>
    <w:rsid w:val="00027115"/>
    <w:rsid w:val="00036EDC"/>
    <w:rsid w:val="00036F99"/>
    <w:rsid w:val="00037A31"/>
    <w:rsid w:val="00041596"/>
    <w:rsid w:val="00042B34"/>
    <w:rsid w:val="000431D9"/>
    <w:rsid w:val="0004426C"/>
    <w:rsid w:val="00050AF3"/>
    <w:rsid w:val="0005138F"/>
    <w:rsid w:val="000572A7"/>
    <w:rsid w:val="00061D6E"/>
    <w:rsid w:val="000714DF"/>
    <w:rsid w:val="000736FF"/>
    <w:rsid w:val="00087C7D"/>
    <w:rsid w:val="00087D06"/>
    <w:rsid w:val="00093CEC"/>
    <w:rsid w:val="00094362"/>
    <w:rsid w:val="0009504D"/>
    <w:rsid w:val="00097AC2"/>
    <w:rsid w:val="000A5D08"/>
    <w:rsid w:val="000B2C6C"/>
    <w:rsid w:val="000B4E7B"/>
    <w:rsid w:val="000C058D"/>
    <w:rsid w:val="000C2D4A"/>
    <w:rsid w:val="000C4BE9"/>
    <w:rsid w:val="000C5BD8"/>
    <w:rsid w:val="000D077B"/>
    <w:rsid w:val="000D4A17"/>
    <w:rsid w:val="000D4ED7"/>
    <w:rsid w:val="000D707A"/>
    <w:rsid w:val="000E0385"/>
    <w:rsid w:val="000E10C2"/>
    <w:rsid w:val="000E62DF"/>
    <w:rsid w:val="000F0F3C"/>
    <w:rsid w:val="000F2B79"/>
    <w:rsid w:val="00103821"/>
    <w:rsid w:val="001059CB"/>
    <w:rsid w:val="001075CA"/>
    <w:rsid w:val="001076E9"/>
    <w:rsid w:val="00107A0B"/>
    <w:rsid w:val="00110F6E"/>
    <w:rsid w:val="001114AF"/>
    <w:rsid w:val="00113A0B"/>
    <w:rsid w:val="00116B65"/>
    <w:rsid w:val="0012186A"/>
    <w:rsid w:val="00127267"/>
    <w:rsid w:val="00131F69"/>
    <w:rsid w:val="00150AD8"/>
    <w:rsid w:val="00152E47"/>
    <w:rsid w:val="00153131"/>
    <w:rsid w:val="00155255"/>
    <w:rsid w:val="00155994"/>
    <w:rsid w:val="00161077"/>
    <w:rsid w:val="00163688"/>
    <w:rsid w:val="00170C99"/>
    <w:rsid w:val="001734B6"/>
    <w:rsid w:val="0017630C"/>
    <w:rsid w:val="00181CA2"/>
    <w:rsid w:val="00183776"/>
    <w:rsid w:val="001853B6"/>
    <w:rsid w:val="00190D7A"/>
    <w:rsid w:val="0019736A"/>
    <w:rsid w:val="001B2359"/>
    <w:rsid w:val="001B720A"/>
    <w:rsid w:val="001C4CEB"/>
    <w:rsid w:val="001C7303"/>
    <w:rsid w:val="001C772C"/>
    <w:rsid w:val="001D2015"/>
    <w:rsid w:val="001D2F99"/>
    <w:rsid w:val="001D7FF6"/>
    <w:rsid w:val="001E59F3"/>
    <w:rsid w:val="001F2B9A"/>
    <w:rsid w:val="001F352F"/>
    <w:rsid w:val="001F41C1"/>
    <w:rsid w:val="001F6B34"/>
    <w:rsid w:val="002023EF"/>
    <w:rsid w:val="00202ECE"/>
    <w:rsid w:val="0021066E"/>
    <w:rsid w:val="00211CBA"/>
    <w:rsid w:val="002161DB"/>
    <w:rsid w:val="0021794E"/>
    <w:rsid w:val="00223858"/>
    <w:rsid w:val="0022561D"/>
    <w:rsid w:val="0022581D"/>
    <w:rsid w:val="0023519D"/>
    <w:rsid w:val="00240041"/>
    <w:rsid w:val="00241ACF"/>
    <w:rsid w:val="00241B4E"/>
    <w:rsid w:val="0024207A"/>
    <w:rsid w:val="0024284B"/>
    <w:rsid w:val="00242A74"/>
    <w:rsid w:val="002445F8"/>
    <w:rsid w:val="002447B1"/>
    <w:rsid w:val="002463A4"/>
    <w:rsid w:val="00250883"/>
    <w:rsid w:val="00251D96"/>
    <w:rsid w:val="00252B5E"/>
    <w:rsid w:val="00253DCE"/>
    <w:rsid w:val="00257920"/>
    <w:rsid w:val="002605DB"/>
    <w:rsid w:val="00263E42"/>
    <w:rsid w:val="00266D14"/>
    <w:rsid w:val="00270822"/>
    <w:rsid w:val="002755B9"/>
    <w:rsid w:val="002758FC"/>
    <w:rsid w:val="00282A21"/>
    <w:rsid w:val="00284EDC"/>
    <w:rsid w:val="00285ED9"/>
    <w:rsid w:val="00291A88"/>
    <w:rsid w:val="002924B1"/>
    <w:rsid w:val="00292FFA"/>
    <w:rsid w:val="00297A77"/>
    <w:rsid w:val="002A1E64"/>
    <w:rsid w:val="002C73B3"/>
    <w:rsid w:val="002D4F00"/>
    <w:rsid w:val="002D7D50"/>
    <w:rsid w:val="002E39B3"/>
    <w:rsid w:val="002F0638"/>
    <w:rsid w:val="002F6EB4"/>
    <w:rsid w:val="0030513E"/>
    <w:rsid w:val="0031415B"/>
    <w:rsid w:val="003151F3"/>
    <w:rsid w:val="00320A72"/>
    <w:rsid w:val="0032403C"/>
    <w:rsid w:val="0033297B"/>
    <w:rsid w:val="00333996"/>
    <w:rsid w:val="00337471"/>
    <w:rsid w:val="0034242C"/>
    <w:rsid w:val="0034278E"/>
    <w:rsid w:val="00343737"/>
    <w:rsid w:val="00347749"/>
    <w:rsid w:val="0036432F"/>
    <w:rsid w:val="00364847"/>
    <w:rsid w:val="0036781D"/>
    <w:rsid w:val="0037049D"/>
    <w:rsid w:val="003704EB"/>
    <w:rsid w:val="00371E45"/>
    <w:rsid w:val="003730FC"/>
    <w:rsid w:val="00376A35"/>
    <w:rsid w:val="0038028B"/>
    <w:rsid w:val="00390DAC"/>
    <w:rsid w:val="003A22EF"/>
    <w:rsid w:val="003A2A4E"/>
    <w:rsid w:val="003A2B58"/>
    <w:rsid w:val="003A6042"/>
    <w:rsid w:val="003A73E3"/>
    <w:rsid w:val="003B0C02"/>
    <w:rsid w:val="003B3108"/>
    <w:rsid w:val="003B3F17"/>
    <w:rsid w:val="003B79F2"/>
    <w:rsid w:val="003C0E2B"/>
    <w:rsid w:val="003C43C0"/>
    <w:rsid w:val="003C4AB7"/>
    <w:rsid w:val="003C6F42"/>
    <w:rsid w:val="003C78B3"/>
    <w:rsid w:val="003D2381"/>
    <w:rsid w:val="003D6705"/>
    <w:rsid w:val="003E1DCF"/>
    <w:rsid w:val="003E3A6A"/>
    <w:rsid w:val="003E51D1"/>
    <w:rsid w:val="003F31BE"/>
    <w:rsid w:val="003F3E52"/>
    <w:rsid w:val="003F4FAE"/>
    <w:rsid w:val="004017BB"/>
    <w:rsid w:val="00404A38"/>
    <w:rsid w:val="0041094A"/>
    <w:rsid w:val="00410E04"/>
    <w:rsid w:val="00412F23"/>
    <w:rsid w:val="004167A0"/>
    <w:rsid w:val="00422286"/>
    <w:rsid w:val="00427BA3"/>
    <w:rsid w:val="0043693F"/>
    <w:rsid w:val="004378CB"/>
    <w:rsid w:val="00441831"/>
    <w:rsid w:val="00443E7B"/>
    <w:rsid w:val="00453753"/>
    <w:rsid w:val="004545B8"/>
    <w:rsid w:val="004606C0"/>
    <w:rsid w:val="004620F2"/>
    <w:rsid w:val="00462815"/>
    <w:rsid w:val="0046364F"/>
    <w:rsid w:val="004678B4"/>
    <w:rsid w:val="00467C07"/>
    <w:rsid w:val="0047522A"/>
    <w:rsid w:val="0049719F"/>
    <w:rsid w:val="004A4285"/>
    <w:rsid w:val="004A7EC8"/>
    <w:rsid w:val="004B1C0B"/>
    <w:rsid w:val="004B22D2"/>
    <w:rsid w:val="004B614F"/>
    <w:rsid w:val="004C1A54"/>
    <w:rsid w:val="004D67C3"/>
    <w:rsid w:val="004E2E51"/>
    <w:rsid w:val="004F4201"/>
    <w:rsid w:val="004F7928"/>
    <w:rsid w:val="00505817"/>
    <w:rsid w:val="00515A8C"/>
    <w:rsid w:val="00515DE0"/>
    <w:rsid w:val="005237EF"/>
    <w:rsid w:val="00525C0E"/>
    <w:rsid w:val="005279AD"/>
    <w:rsid w:val="005354A0"/>
    <w:rsid w:val="00540A01"/>
    <w:rsid w:val="00541F68"/>
    <w:rsid w:val="00545F29"/>
    <w:rsid w:val="0055094E"/>
    <w:rsid w:val="0055235D"/>
    <w:rsid w:val="00554967"/>
    <w:rsid w:val="00555C50"/>
    <w:rsid w:val="00556AE5"/>
    <w:rsid w:val="005577E7"/>
    <w:rsid w:val="00566AF2"/>
    <w:rsid w:val="00571D13"/>
    <w:rsid w:val="005740C9"/>
    <w:rsid w:val="0059168E"/>
    <w:rsid w:val="005A19DA"/>
    <w:rsid w:val="005A6B57"/>
    <w:rsid w:val="005B28F9"/>
    <w:rsid w:val="005B56C7"/>
    <w:rsid w:val="005C40CB"/>
    <w:rsid w:val="005C42E8"/>
    <w:rsid w:val="005C7794"/>
    <w:rsid w:val="005D0A3C"/>
    <w:rsid w:val="005D4A10"/>
    <w:rsid w:val="005D7905"/>
    <w:rsid w:val="005E25AE"/>
    <w:rsid w:val="005E6F30"/>
    <w:rsid w:val="00617CD7"/>
    <w:rsid w:val="006229CA"/>
    <w:rsid w:val="0062642F"/>
    <w:rsid w:val="0063150F"/>
    <w:rsid w:val="00635664"/>
    <w:rsid w:val="00640D41"/>
    <w:rsid w:val="00641C03"/>
    <w:rsid w:val="006423F1"/>
    <w:rsid w:val="006434E7"/>
    <w:rsid w:val="00646531"/>
    <w:rsid w:val="00646B76"/>
    <w:rsid w:val="006510F0"/>
    <w:rsid w:val="0065395A"/>
    <w:rsid w:val="006554B1"/>
    <w:rsid w:val="00665DDA"/>
    <w:rsid w:val="0067438B"/>
    <w:rsid w:val="00674BCB"/>
    <w:rsid w:val="00677BCB"/>
    <w:rsid w:val="0068295E"/>
    <w:rsid w:val="00683DC7"/>
    <w:rsid w:val="00687415"/>
    <w:rsid w:val="006918DF"/>
    <w:rsid w:val="006925DE"/>
    <w:rsid w:val="006926B0"/>
    <w:rsid w:val="00695A5A"/>
    <w:rsid w:val="006B01F8"/>
    <w:rsid w:val="006B020C"/>
    <w:rsid w:val="006B3AFD"/>
    <w:rsid w:val="006B3D41"/>
    <w:rsid w:val="006B3DB9"/>
    <w:rsid w:val="006B4167"/>
    <w:rsid w:val="006B6327"/>
    <w:rsid w:val="006C1B36"/>
    <w:rsid w:val="006C6E83"/>
    <w:rsid w:val="006D1057"/>
    <w:rsid w:val="006D17D0"/>
    <w:rsid w:val="006D3BE8"/>
    <w:rsid w:val="006E2F8D"/>
    <w:rsid w:val="006F1388"/>
    <w:rsid w:val="006F464E"/>
    <w:rsid w:val="006F70AA"/>
    <w:rsid w:val="007004C8"/>
    <w:rsid w:val="007129F3"/>
    <w:rsid w:val="007149EC"/>
    <w:rsid w:val="0072180D"/>
    <w:rsid w:val="007305BF"/>
    <w:rsid w:val="007373C4"/>
    <w:rsid w:val="0074019D"/>
    <w:rsid w:val="0074165C"/>
    <w:rsid w:val="00747E60"/>
    <w:rsid w:val="00752400"/>
    <w:rsid w:val="0075262B"/>
    <w:rsid w:val="00757FDF"/>
    <w:rsid w:val="007636C2"/>
    <w:rsid w:val="0077191F"/>
    <w:rsid w:val="00771D9F"/>
    <w:rsid w:val="007925AC"/>
    <w:rsid w:val="00794DE4"/>
    <w:rsid w:val="0079611A"/>
    <w:rsid w:val="007A1E44"/>
    <w:rsid w:val="007A1EFE"/>
    <w:rsid w:val="007A2EA4"/>
    <w:rsid w:val="007A5690"/>
    <w:rsid w:val="007A7B57"/>
    <w:rsid w:val="007B0A8D"/>
    <w:rsid w:val="007B5ACE"/>
    <w:rsid w:val="007C0F40"/>
    <w:rsid w:val="007C33DE"/>
    <w:rsid w:val="007C3420"/>
    <w:rsid w:val="007C7633"/>
    <w:rsid w:val="007C7C7E"/>
    <w:rsid w:val="007D0D9D"/>
    <w:rsid w:val="007D23C6"/>
    <w:rsid w:val="007D336E"/>
    <w:rsid w:val="007D7137"/>
    <w:rsid w:val="007D7756"/>
    <w:rsid w:val="007E1AE5"/>
    <w:rsid w:val="007E54D8"/>
    <w:rsid w:val="007E5BC3"/>
    <w:rsid w:val="007F7A8F"/>
    <w:rsid w:val="00801F9D"/>
    <w:rsid w:val="00803DC3"/>
    <w:rsid w:val="008040E8"/>
    <w:rsid w:val="00804776"/>
    <w:rsid w:val="00805FE4"/>
    <w:rsid w:val="00821030"/>
    <w:rsid w:val="00822519"/>
    <w:rsid w:val="00826BF5"/>
    <w:rsid w:val="008330A6"/>
    <w:rsid w:val="00835782"/>
    <w:rsid w:val="00841581"/>
    <w:rsid w:val="008420CC"/>
    <w:rsid w:val="00842AEE"/>
    <w:rsid w:val="00846A90"/>
    <w:rsid w:val="00847EBC"/>
    <w:rsid w:val="00852335"/>
    <w:rsid w:val="00862620"/>
    <w:rsid w:val="00873364"/>
    <w:rsid w:val="00876189"/>
    <w:rsid w:val="0087658C"/>
    <w:rsid w:val="00880FAF"/>
    <w:rsid w:val="0088654F"/>
    <w:rsid w:val="00890C7C"/>
    <w:rsid w:val="00892250"/>
    <w:rsid w:val="00895032"/>
    <w:rsid w:val="008A0B40"/>
    <w:rsid w:val="008A1C1F"/>
    <w:rsid w:val="008A2A26"/>
    <w:rsid w:val="008B4AA6"/>
    <w:rsid w:val="008B590C"/>
    <w:rsid w:val="008C375C"/>
    <w:rsid w:val="008C5223"/>
    <w:rsid w:val="008D2553"/>
    <w:rsid w:val="008D46FC"/>
    <w:rsid w:val="008E5B44"/>
    <w:rsid w:val="008F15B7"/>
    <w:rsid w:val="008F7E99"/>
    <w:rsid w:val="0090326B"/>
    <w:rsid w:val="00910DE0"/>
    <w:rsid w:val="00911306"/>
    <w:rsid w:val="00916E47"/>
    <w:rsid w:val="00920A3F"/>
    <w:rsid w:val="00920CBA"/>
    <w:rsid w:val="009226F8"/>
    <w:rsid w:val="00923055"/>
    <w:rsid w:val="0093257F"/>
    <w:rsid w:val="00934A6A"/>
    <w:rsid w:val="0093592C"/>
    <w:rsid w:val="00942693"/>
    <w:rsid w:val="009456E2"/>
    <w:rsid w:val="00950DAA"/>
    <w:rsid w:val="00964351"/>
    <w:rsid w:val="009661F7"/>
    <w:rsid w:val="009705A0"/>
    <w:rsid w:val="009728F9"/>
    <w:rsid w:val="009731F3"/>
    <w:rsid w:val="009734A3"/>
    <w:rsid w:val="00981790"/>
    <w:rsid w:val="00984D69"/>
    <w:rsid w:val="0099434F"/>
    <w:rsid w:val="00996BE0"/>
    <w:rsid w:val="009A3769"/>
    <w:rsid w:val="009B1DD9"/>
    <w:rsid w:val="009C245C"/>
    <w:rsid w:val="009C5C04"/>
    <w:rsid w:val="009C675E"/>
    <w:rsid w:val="009D11F1"/>
    <w:rsid w:val="009D2940"/>
    <w:rsid w:val="009D2D3B"/>
    <w:rsid w:val="009E279D"/>
    <w:rsid w:val="009E3BB0"/>
    <w:rsid w:val="009E5CAC"/>
    <w:rsid w:val="009E5E66"/>
    <w:rsid w:val="009E7159"/>
    <w:rsid w:val="009E762A"/>
    <w:rsid w:val="009F2263"/>
    <w:rsid w:val="009F227D"/>
    <w:rsid w:val="00A031F9"/>
    <w:rsid w:val="00A0396A"/>
    <w:rsid w:val="00A03A7F"/>
    <w:rsid w:val="00A05DEA"/>
    <w:rsid w:val="00A0688E"/>
    <w:rsid w:val="00A10AD1"/>
    <w:rsid w:val="00A129F9"/>
    <w:rsid w:val="00A20671"/>
    <w:rsid w:val="00A21217"/>
    <w:rsid w:val="00A21EFA"/>
    <w:rsid w:val="00A30D80"/>
    <w:rsid w:val="00A30EBE"/>
    <w:rsid w:val="00A30F64"/>
    <w:rsid w:val="00A3198A"/>
    <w:rsid w:val="00A32C80"/>
    <w:rsid w:val="00A33B62"/>
    <w:rsid w:val="00A346CC"/>
    <w:rsid w:val="00A42223"/>
    <w:rsid w:val="00A44008"/>
    <w:rsid w:val="00A54A92"/>
    <w:rsid w:val="00A577CB"/>
    <w:rsid w:val="00A741B5"/>
    <w:rsid w:val="00A75A1E"/>
    <w:rsid w:val="00A931C4"/>
    <w:rsid w:val="00A95542"/>
    <w:rsid w:val="00AA1268"/>
    <w:rsid w:val="00AA6741"/>
    <w:rsid w:val="00AB7D62"/>
    <w:rsid w:val="00AC20A1"/>
    <w:rsid w:val="00AC488B"/>
    <w:rsid w:val="00AD1DC1"/>
    <w:rsid w:val="00AD7CDB"/>
    <w:rsid w:val="00AE4256"/>
    <w:rsid w:val="00AF0CAC"/>
    <w:rsid w:val="00AF2F3A"/>
    <w:rsid w:val="00AF3A2A"/>
    <w:rsid w:val="00AF791A"/>
    <w:rsid w:val="00AF7E45"/>
    <w:rsid w:val="00B00506"/>
    <w:rsid w:val="00B01DD7"/>
    <w:rsid w:val="00B10223"/>
    <w:rsid w:val="00B10A78"/>
    <w:rsid w:val="00B13809"/>
    <w:rsid w:val="00B168B9"/>
    <w:rsid w:val="00B17DBD"/>
    <w:rsid w:val="00B21BB1"/>
    <w:rsid w:val="00B3257F"/>
    <w:rsid w:val="00B4785B"/>
    <w:rsid w:val="00B53651"/>
    <w:rsid w:val="00B55E59"/>
    <w:rsid w:val="00B568F2"/>
    <w:rsid w:val="00B57E72"/>
    <w:rsid w:val="00B60317"/>
    <w:rsid w:val="00B61BC8"/>
    <w:rsid w:val="00B73D32"/>
    <w:rsid w:val="00B75E16"/>
    <w:rsid w:val="00B76C58"/>
    <w:rsid w:val="00B81649"/>
    <w:rsid w:val="00B90AC1"/>
    <w:rsid w:val="00BA3A50"/>
    <w:rsid w:val="00BB2047"/>
    <w:rsid w:val="00BB3897"/>
    <w:rsid w:val="00BB3BC1"/>
    <w:rsid w:val="00BC0C54"/>
    <w:rsid w:val="00BC477C"/>
    <w:rsid w:val="00BD2DE9"/>
    <w:rsid w:val="00BE21D0"/>
    <w:rsid w:val="00BE4FA1"/>
    <w:rsid w:val="00BE7A3D"/>
    <w:rsid w:val="00BF0431"/>
    <w:rsid w:val="00BF0A05"/>
    <w:rsid w:val="00BF3995"/>
    <w:rsid w:val="00BF537B"/>
    <w:rsid w:val="00BF7227"/>
    <w:rsid w:val="00C00DE9"/>
    <w:rsid w:val="00C021C3"/>
    <w:rsid w:val="00C04F03"/>
    <w:rsid w:val="00C06394"/>
    <w:rsid w:val="00C11DE8"/>
    <w:rsid w:val="00C141E6"/>
    <w:rsid w:val="00C207A0"/>
    <w:rsid w:val="00C20A1D"/>
    <w:rsid w:val="00C21F05"/>
    <w:rsid w:val="00C2267C"/>
    <w:rsid w:val="00C24CE6"/>
    <w:rsid w:val="00C35646"/>
    <w:rsid w:val="00C44F36"/>
    <w:rsid w:val="00C45CD1"/>
    <w:rsid w:val="00C5179C"/>
    <w:rsid w:val="00C51952"/>
    <w:rsid w:val="00C60920"/>
    <w:rsid w:val="00C701CE"/>
    <w:rsid w:val="00C717DC"/>
    <w:rsid w:val="00C765B3"/>
    <w:rsid w:val="00C87111"/>
    <w:rsid w:val="00C902B7"/>
    <w:rsid w:val="00C92E6F"/>
    <w:rsid w:val="00C93A3F"/>
    <w:rsid w:val="00C941CF"/>
    <w:rsid w:val="00CA5C37"/>
    <w:rsid w:val="00CC1144"/>
    <w:rsid w:val="00CC528D"/>
    <w:rsid w:val="00CD2B36"/>
    <w:rsid w:val="00CD5E39"/>
    <w:rsid w:val="00CD5FA1"/>
    <w:rsid w:val="00CD7676"/>
    <w:rsid w:val="00CE6D09"/>
    <w:rsid w:val="00CF272B"/>
    <w:rsid w:val="00CF2A57"/>
    <w:rsid w:val="00D02A76"/>
    <w:rsid w:val="00D04162"/>
    <w:rsid w:val="00D12DAB"/>
    <w:rsid w:val="00D139CA"/>
    <w:rsid w:val="00D22749"/>
    <w:rsid w:val="00D25C4B"/>
    <w:rsid w:val="00D262DA"/>
    <w:rsid w:val="00D27952"/>
    <w:rsid w:val="00D31693"/>
    <w:rsid w:val="00D321B9"/>
    <w:rsid w:val="00D322E0"/>
    <w:rsid w:val="00D33DF8"/>
    <w:rsid w:val="00D3767C"/>
    <w:rsid w:val="00D43045"/>
    <w:rsid w:val="00D440CD"/>
    <w:rsid w:val="00D53D00"/>
    <w:rsid w:val="00D62B5C"/>
    <w:rsid w:val="00D668E2"/>
    <w:rsid w:val="00D73F62"/>
    <w:rsid w:val="00DA076B"/>
    <w:rsid w:val="00DB645E"/>
    <w:rsid w:val="00DC5276"/>
    <w:rsid w:val="00DE639B"/>
    <w:rsid w:val="00DF0372"/>
    <w:rsid w:val="00DF2D67"/>
    <w:rsid w:val="00DF3E8B"/>
    <w:rsid w:val="00E058C5"/>
    <w:rsid w:val="00E16E59"/>
    <w:rsid w:val="00E16F8E"/>
    <w:rsid w:val="00E17304"/>
    <w:rsid w:val="00E21506"/>
    <w:rsid w:val="00E22ADA"/>
    <w:rsid w:val="00E35CE2"/>
    <w:rsid w:val="00E37CA6"/>
    <w:rsid w:val="00E41C91"/>
    <w:rsid w:val="00E41F12"/>
    <w:rsid w:val="00E43F71"/>
    <w:rsid w:val="00E46D7D"/>
    <w:rsid w:val="00E503F2"/>
    <w:rsid w:val="00E543F2"/>
    <w:rsid w:val="00E55245"/>
    <w:rsid w:val="00E65E0C"/>
    <w:rsid w:val="00E71529"/>
    <w:rsid w:val="00E75460"/>
    <w:rsid w:val="00E75990"/>
    <w:rsid w:val="00E80556"/>
    <w:rsid w:val="00E83C3C"/>
    <w:rsid w:val="00E86822"/>
    <w:rsid w:val="00E87A26"/>
    <w:rsid w:val="00E93536"/>
    <w:rsid w:val="00E93946"/>
    <w:rsid w:val="00E93B10"/>
    <w:rsid w:val="00E93E4F"/>
    <w:rsid w:val="00E94CA7"/>
    <w:rsid w:val="00E94E27"/>
    <w:rsid w:val="00EA281F"/>
    <w:rsid w:val="00EA2833"/>
    <w:rsid w:val="00EA523F"/>
    <w:rsid w:val="00EA6307"/>
    <w:rsid w:val="00EA6915"/>
    <w:rsid w:val="00EA758F"/>
    <w:rsid w:val="00EB0603"/>
    <w:rsid w:val="00EB3CED"/>
    <w:rsid w:val="00EC15BA"/>
    <w:rsid w:val="00EC575A"/>
    <w:rsid w:val="00EF09A9"/>
    <w:rsid w:val="00F22E7D"/>
    <w:rsid w:val="00F23D0C"/>
    <w:rsid w:val="00F25842"/>
    <w:rsid w:val="00F308C4"/>
    <w:rsid w:val="00F32B3F"/>
    <w:rsid w:val="00F35BF1"/>
    <w:rsid w:val="00F360A7"/>
    <w:rsid w:val="00F43EE3"/>
    <w:rsid w:val="00F44376"/>
    <w:rsid w:val="00F45150"/>
    <w:rsid w:val="00F46D3B"/>
    <w:rsid w:val="00F514DF"/>
    <w:rsid w:val="00F576A4"/>
    <w:rsid w:val="00F614F8"/>
    <w:rsid w:val="00F61895"/>
    <w:rsid w:val="00F73D06"/>
    <w:rsid w:val="00F81473"/>
    <w:rsid w:val="00F833A1"/>
    <w:rsid w:val="00F84106"/>
    <w:rsid w:val="00F85C32"/>
    <w:rsid w:val="00F97872"/>
    <w:rsid w:val="00FA45A0"/>
    <w:rsid w:val="00FA5EF5"/>
    <w:rsid w:val="00FB076D"/>
    <w:rsid w:val="00FB2170"/>
    <w:rsid w:val="00FB61D9"/>
    <w:rsid w:val="00FC1A2A"/>
    <w:rsid w:val="00FC3641"/>
    <w:rsid w:val="00FD3343"/>
    <w:rsid w:val="00FF6089"/>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4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ja-JP"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0"/>
    <w:lsdException w:name="heading 3" w:uiPriority="0"/>
    <w:lsdException w:name="heading 4" w:uiPriority="0"/>
    <w:lsdException w:name="heading 5" w:uiPriority="9"/>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BB3897"/>
    <w:rPr>
      <w:rFonts w:eastAsia="Times New Roman" w:cs="UVnTime"/>
      <w:w w:val="90"/>
      <w:sz w:val="28"/>
      <w:szCs w:val="28"/>
      <w:lang w:val="en-US" w:eastAsia="en-US"/>
    </w:rPr>
  </w:style>
  <w:style w:type="paragraph" w:styleId="Heading1">
    <w:name w:val="heading 1"/>
    <w:aliases w:val="CHUONG"/>
    <w:basedOn w:val="Normal"/>
    <w:next w:val="Normal"/>
    <w:link w:val="Heading1Char"/>
    <w:uiPriority w:val="9"/>
    <w:rsid w:val="00F35BF1"/>
    <w:pPr>
      <w:keepNext/>
      <w:spacing w:before="240" w:after="60"/>
      <w:outlineLvl w:val="0"/>
    </w:pPr>
    <w:rPr>
      <w:rFonts w:ascii="Cambria" w:hAnsi="Cambria" w:cs="Times New Roman"/>
      <w:b/>
      <w:bCs/>
      <w:kern w:val="32"/>
      <w:sz w:val="32"/>
      <w:szCs w:val="32"/>
      <w:lang w:val="x-none" w:eastAsia="x-none"/>
    </w:rPr>
  </w:style>
  <w:style w:type="paragraph" w:styleId="Heading2">
    <w:name w:val="heading 2"/>
    <w:aliases w:val="h2,MVA2,Heading 2-A,Appendix 1- Titre 2 Char,h2 Char,MVA2 Char Char Char,Char1 Char Char Char Char Char Char Char Char Char"/>
    <w:basedOn w:val="Normal"/>
    <w:next w:val="Normal"/>
    <w:link w:val="Heading2Char"/>
    <w:uiPriority w:val="9"/>
    <w:unhideWhenUsed/>
    <w:rsid w:val="00F35BF1"/>
    <w:pPr>
      <w:keepNext/>
      <w:spacing w:before="240" w:after="60"/>
      <w:outlineLvl w:val="1"/>
    </w:pPr>
    <w:rPr>
      <w:rFonts w:ascii="Cambria" w:hAnsi="Cambria" w:cs="Times New Roman"/>
      <w:b/>
      <w:bCs/>
      <w:i/>
      <w:iCs/>
      <w:lang w:val="x-none" w:eastAsia="x-none"/>
    </w:rPr>
  </w:style>
  <w:style w:type="paragraph" w:styleId="Heading3">
    <w:name w:val="heading 3"/>
    <w:aliases w:val="Appendix 1- Titre 3,Wroclaw3"/>
    <w:basedOn w:val="Normal"/>
    <w:next w:val="Normal"/>
    <w:link w:val="Heading3Char"/>
    <w:uiPriority w:val="9"/>
    <w:unhideWhenUsed/>
    <w:rsid w:val="00F35BF1"/>
    <w:pPr>
      <w:keepNext/>
      <w:spacing w:before="240" w:after="60"/>
      <w:outlineLvl w:val="2"/>
    </w:pPr>
    <w:rPr>
      <w:rFonts w:ascii="Cambria" w:hAnsi="Cambria" w:cs="Times New Roman"/>
      <w:b/>
      <w:bCs/>
      <w:sz w:val="26"/>
      <w:szCs w:val="26"/>
      <w:lang w:val="x-none" w:eastAsia="x-none"/>
    </w:rPr>
  </w:style>
  <w:style w:type="paragraph" w:styleId="Heading4">
    <w:name w:val="heading 4"/>
    <w:basedOn w:val="Normal"/>
    <w:next w:val="Normal"/>
    <w:link w:val="Heading4Char"/>
    <w:uiPriority w:val="9"/>
    <w:unhideWhenUsed/>
    <w:rsid w:val="00F35BF1"/>
    <w:pPr>
      <w:keepNext/>
      <w:spacing w:before="240" w:after="60"/>
      <w:outlineLvl w:val="3"/>
    </w:pPr>
    <w:rPr>
      <w:rFonts w:ascii="Calibri" w:hAnsi="Calibri" w:cs="Times New Roman"/>
      <w:b/>
      <w:bCs/>
      <w:lang w:val="x-none" w:eastAsia="x-none"/>
    </w:rPr>
  </w:style>
  <w:style w:type="paragraph" w:styleId="Heading5">
    <w:name w:val="heading 5"/>
    <w:basedOn w:val="Normal"/>
    <w:next w:val="Normal"/>
    <w:link w:val="Heading5Char"/>
    <w:uiPriority w:val="9"/>
    <w:semiHidden/>
    <w:unhideWhenUsed/>
    <w:rsid w:val="00F35BF1"/>
    <w:pPr>
      <w:spacing w:before="240" w:after="60"/>
      <w:outlineLvl w:val="4"/>
    </w:pPr>
    <w:rPr>
      <w:rFonts w:ascii="Calibri" w:hAnsi="Calibri" w:cs="Times New Roman"/>
      <w:b/>
      <w:bCs/>
      <w:i/>
      <w:iCs/>
      <w:sz w:val="26"/>
      <w:szCs w:val="26"/>
      <w:lang w:val="x-none" w:eastAsia="x-none"/>
    </w:rPr>
  </w:style>
  <w:style w:type="paragraph" w:styleId="Heading6">
    <w:name w:val="heading 6"/>
    <w:aliases w:val="HINH"/>
    <w:basedOn w:val="Normal"/>
    <w:next w:val="Normal"/>
    <w:link w:val="Heading6Char"/>
    <w:uiPriority w:val="9"/>
    <w:unhideWhenUsed/>
    <w:rsid w:val="00F35BF1"/>
    <w:pPr>
      <w:spacing w:before="240" w:after="60"/>
      <w:outlineLvl w:val="5"/>
    </w:pPr>
    <w:rPr>
      <w:rFonts w:ascii="Calibri" w:hAnsi="Calibri" w:cs="Times New Roman"/>
      <w:b/>
      <w:bCs/>
      <w:sz w:val="22"/>
      <w:szCs w:val="22"/>
      <w:lang w:val="x-none" w:eastAsia="x-none"/>
    </w:rPr>
  </w:style>
  <w:style w:type="paragraph" w:styleId="Heading7">
    <w:name w:val="heading 7"/>
    <w:basedOn w:val="Normal"/>
    <w:next w:val="Normal"/>
    <w:link w:val="Heading7Char"/>
    <w:uiPriority w:val="9"/>
    <w:unhideWhenUsed/>
    <w:rsid w:val="00F35BF1"/>
    <w:pPr>
      <w:spacing w:before="240" w:after="60"/>
      <w:outlineLvl w:val="6"/>
    </w:pPr>
    <w:rPr>
      <w:rFonts w:ascii="Calibri" w:hAnsi="Calibri" w:cs="Times New Roman"/>
      <w:sz w:val="24"/>
      <w:szCs w:val="24"/>
      <w:lang w:val="x-none" w:eastAsia="x-none"/>
    </w:rPr>
  </w:style>
  <w:style w:type="paragraph" w:styleId="Heading8">
    <w:name w:val="heading 8"/>
    <w:basedOn w:val="Normal"/>
    <w:next w:val="Normal"/>
    <w:link w:val="Heading8Char"/>
    <w:uiPriority w:val="9"/>
    <w:unhideWhenUsed/>
    <w:rsid w:val="00F35BF1"/>
    <w:pPr>
      <w:spacing w:before="240" w:after="60"/>
      <w:outlineLvl w:val="7"/>
    </w:pPr>
    <w:rPr>
      <w:rFonts w:ascii="Calibri" w:hAnsi="Calibri" w:cs="Times New Roman"/>
      <w:i/>
      <w:iCs/>
      <w:sz w:val="24"/>
      <w:szCs w:val="24"/>
      <w:lang w:val="x-none" w:eastAsia="x-none"/>
    </w:rPr>
  </w:style>
  <w:style w:type="paragraph" w:styleId="Heading9">
    <w:name w:val="heading 9"/>
    <w:aliases w:val="aa"/>
    <w:basedOn w:val="Normal"/>
    <w:next w:val="Normal"/>
    <w:link w:val="Heading9Char"/>
    <w:uiPriority w:val="9"/>
    <w:unhideWhenUsed/>
    <w:rsid w:val="00F35BF1"/>
    <w:pPr>
      <w:spacing w:before="240" w:after="60"/>
      <w:outlineLvl w:val="8"/>
    </w:pPr>
    <w:rPr>
      <w:rFonts w:ascii="Cambria" w:hAnsi="Cambria" w:cs="Times New Roman"/>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38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aliases w:val="Noi dung,Muc Hình"/>
    <w:link w:val="NoSpacingChar"/>
    <w:uiPriority w:val="1"/>
    <w:rsid w:val="00BB3897"/>
    <w:rPr>
      <w:rFonts w:eastAsia="Times New Roman" w:cs="UVnTime"/>
      <w:w w:val="90"/>
      <w:sz w:val="28"/>
      <w:szCs w:val="28"/>
      <w:lang w:val="en-US" w:eastAsia="en-US"/>
    </w:rPr>
  </w:style>
  <w:style w:type="paragraph" w:customStyle="1" w:styleId="TBCONS1">
    <w:name w:val="TBCONS1"/>
    <w:basedOn w:val="Normal"/>
    <w:rsid w:val="00BB3897"/>
    <w:pPr>
      <w:ind w:firstLine="567"/>
      <w:jc w:val="both"/>
    </w:pPr>
    <w:rPr>
      <w:rFonts w:cs="Times New Roman"/>
      <w:w w:val="100"/>
      <w:sz w:val="26"/>
      <w:szCs w:val="26"/>
    </w:rPr>
  </w:style>
  <w:style w:type="paragraph" w:styleId="ListParagraph">
    <w:name w:val="List Paragraph"/>
    <w:basedOn w:val="Normal"/>
    <w:uiPriority w:val="34"/>
    <w:rsid w:val="004C1A54"/>
    <w:pPr>
      <w:ind w:left="720"/>
      <w:contextualSpacing/>
    </w:pPr>
  </w:style>
  <w:style w:type="character" w:customStyle="1" w:styleId="Heading1Char">
    <w:name w:val="Heading 1 Char"/>
    <w:aliases w:val="CHUONG Char"/>
    <w:link w:val="Heading1"/>
    <w:uiPriority w:val="9"/>
    <w:rsid w:val="00F35BF1"/>
    <w:rPr>
      <w:rFonts w:ascii="Cambria" w:eastAsia="Times New Roman" w:hAnsi="Cambria" w:cs="Times New Roman"/>
      <w:b/>
      <w:bCs/>
      <w:w w:val="90"/>
      <w:kern w:val="32"/>
      <w:sz w:val="32"/>
      <w:szCs w:val="32"/>
    </w:rPr>
  </w:style>
  <w:style w:type="character" w:customStyle="1" w:styleId="Heading2Char">
    <w:name w:val="Heading 2 Char"/>
    <w:aliases w:val="h2 Char1,MVA2 Char,Heading 2-A Char,Appendix 1- Titre 2 Char Char,h2 Char Char,MVA2 Char Char Char Char,Char1 Char Char Char Char Char Char Char Char Char Char"/>
    <w:link w:val="Heading2"/>
    <w:uiPriority w:val="9"/>
    <w:rsid w:val="00F35BF1"/>
    <w:rPr>
      <w:rFonts w:ascii="Cambria" w:eastAsia="Times New Roman" w:hAnsi="Cambria" w:cs="Times New Roman"/>
      <w:b/>
      <w:bCs/>
      <w:i/>
      <w:iCs/>
      <w:w w:val="90"/>
      <w:sz w:val="28"/>
      <w:szCs w:val="28"/>
    </w:rPr>
  </w:style>
  <w:style w:type="character" w:customStyle="1" w:styleId="Heading3Char">
    <w:name w:val="Heading 3 Char"/>
    <w:aliases w:val="Appendix 1- Titre 3 Char,Wroclaw3 Char"/>
    <w:link w:val="Heading3"/>
    <w:uiPriority w:val="9"/>
    <w:rsid w:val="00F35BF1"/>
    <w:rPr>
      <w:rFonts w:ascii="Cambria" w:eastAsia="Times New Roman" w:hAnsi="Cambria" w:cs="Times New Roman"/>
      <w:b/>
      <w:bCs/>
      <w:w w:val="90"/>
      <w:sz w:val="26"/>
      <w:szCs w:val="26"/>
    </w:rPr>
  </w:style>
  <w:style w:type="character" w:customStyle="1" w:styleId="Heading4Char">
    <w:name w:val="Heading 4 Char"/>
    <w:link w:val="Heading4"/>
    <w:uiPriority w:val="9"/>
    <w:rsid w:val="00F35BF1"/>
    <w:rPr>
      <w:rFonts w:ascii="Calibri" w:eastAsia="Times New Roman" w:hAnsi="Calibri" w:cs="Times New Roman"/>
      <w:b/>
      <w:bCs/>
      <w:w w:val="90"/>
      <w:sz w:val="28"/>
      <w:szCs w:val="28"/>
    </w:rPr>
  </w:style>
  <w:style w:type="character" w:customStyle="1" w:styleId="Heading6Char">
    <w:name w:val="Heading 6 Char"/>
    <w:aliases w:val="HINH Char"/>
    <w:link w:val="Heading6"/>
    <w:uiPriority w:val="9"/>
    <w:semiHidden/>
    <w:rsid w:val="00F35BF1"/>
    <w:rPr>
      <w:rFonts w:ascii="Calibri" w:eastAsia="Times New Roman" w:hAnsi="Calibri" w:cs="Times New Roman"/>
      <w:b/>
      <w:bCs/>
      <w:w w:val="90"/>
      <w:sz w:val="22"/>
      <w:szCs w:val="22"/>
    </w:rPr>
  </w:style>
  <w:style w:type="character" w:customStyle="1" w:styleId="Heading7Char">
    <w:name w:val="Heading 7 Char"/>
    <w:link w:val="Heading7"/>
    <w:uiPriority w:val="9"/>
    <w:semiHidden/>
    <w:rsid w:val="00F35BF1"/>
    <w:rPr>
      <w:rFonts w:ascii="Calibri" w:eastAsia="Times New Roman" w:hAnsi="Calibri" w:cs="Times New Roman"/>
      <w:w w:val="90"/>
      <w:sz w:val="24"/>
      <w:szCs w:val="24"/>
    </w:rPr>
  </w:style>
  <w:style w:type="character" w:customStyle="1" w:styleId="Heading8Char">
    <w:name w:val="Heading 8 Char"/>
    <w:link w:val="Heading8"/>
    <w:uiPriority w:val="9"/>
    <w:semiHidden/>
    <w:rsid w:val="00F35BF1"/>
    <w:rPr>
      <w:rFonts w:ascii="Calibri" w:eastAsia="Times New Roman" w:hAnsi="Calibri" w:cs="Times New Roman"/>
      <w:i/>
      <w:iCs/>
      <w:w w:val="90"/>
      <w:sz w:val="24"/>
      <w:szCs w:val="24"/>
    </w:rPr>
  </w:style>
  <w:style w:type="character" w:customStyle="1" w:styleId="Heading9Char">
    <w:name w:val="Heading 9 Char"/>
    <w:aliases w:val="aa Char"/>
    <w:link w:val="Heading9"/>
    <w:uiPriority w:val="9"/>
    <w:semiHidden/>
    <w:rsid w:val="00F35BF1"/>
    <w:rPr>
      <w:rFonts w:ascii="Cambria" w:eastAsia="Times New Roman" w:hAnsi="Cambria" w:cs="Times New Roman"/>
      <w:w w:val="90"/>
      <w:sz w:val="22"/>
      <w:szCs w:val="22"/>
    </w:rPr>
  </w:style>
  <w:style w:type="character" w:customStyle="1" w:styleId="Heading5Char">
    <w:name w:val="Heading 5 Char"/>
    <w:link w:val="Heading5"/>
    <w:uiPriority w:val="9"/>
    <w:rsid w:val="00F35BF1"/>
    <w:rPr>
      <w:rFonts w:ascii="Calibri" w:eastAsia="Times New Roman" w:hAnsi="Calibri" w:cs="Times New Roman"/>
      <w:b/>
      <w:bCs/>
      <w:i/>
      <w:iCs/>
      <w:w w:val="90"/>
      <w:sz w:val="26"/>
      <w:szCs w:val="26"/>
    </w:rPr>
  </w:style>
  <w:style w:type="paragraph" w:styleId="Header">
    <w:name w:val="header"/>
    <w:basedOn w:val="Normal"/>
    <w:link w:val="HeaderChar"/>
    <w:uiPriority w:val="99"/>
    <w:unhideWhenUsed/>
    <w:rsid w:val="00F35BF1"/>
    <w:pPr>
      <w:tabs>
        <w:tab w:val="center" w:pos="4680"/>
        <w:tab w:val="right" w:pos="9360"/>
      </w:tabs>
    </w:pPr>
    <w:rPr>
      <w:rFonts w:cs="Times New Roman"/>
      <w:lang w:val="x-none" w:eastAsia="x-none"/>
    </w:rPr>
  </w:style>
  <w:style w:type="character" w:customStyle="1" w:styleId="HeaderChar">
    <w:name w:val="Header Char"/>
    <w:link w:val="Header"/>
    <w:uiPriority w:val="99"/>
    <w:rsid w:val="00F35BF1"/>
    <w:rPr>
      <w:rFonts w:eastAsia="Times New Roman" w:cs="UVnTime"/>
      <w:w w:val="90"/>
      <w:sz w:val="28"/>
      <w:szCs w:val="28"/>
    </w:rPr>
  </w:style>
  <w:style w:type="paragraph" w:styleId="Footer">
    <w:name w:val="footer"/>
    <w:basedOn w:val="Normal"/>
    <w:link w:val="FooterChar"/>
    <w:unhideWhenUsed/>
    <w:rsid w:val="00F35BF1"/>
    <w:pPr>
      <w:tabs>
        <w:tab w:val="center" w:pos="4680"/>
        <w:tab w:val="right" w:pos="9360"/>
      </w:tabs>
    </w:pPr>
    <w:rPr>
      <w:rFonts w:cs="Times New Roman"/>
      <w:lang w:val="x-none" w:eastAsia="x-none"/>
    </w:rPr>
  </w:style>
  <w:style w:type="character" w:customStyle="1" w:styleId="FooterChar">
    <w:name w:val="Footer Char"/>
    <w:link w:val="Footer"/>
    <w:uiPriority w:val="99"/>
    <w:rsid w:val="00F35BF1"/>
    <w:rPr>
      <w:rFonts w:eastAsia="Times New Roman" w:cs="UVnTime"/>
      <w:w w:val="90"/>
      <w:sz w:val="28"/>
      <w:szCs w:val="28"/>
    </w:rPr>
  </w:style>
  <w:style w:type="paragraph" w:styleId="TOC2">
    <w:name w:val="toc 2"/>
    <w:basedOn w:val="Normal"/>
    <w:next w:val="Normal"/>
    <w:uiPriority w:val="39"/>
    <w:rsid w:val="00284EDC"/>
    <w:pPr>
      <w:spacing w:before="60" w:after="60"/>
      <w:ind w:left="238" w:firstLine="397"/>
      <w:jc w:val="both"/>
    </w:pPr>
    <w:rPr>
      <w:rFonts w:cs="Times New Roman"/>
      <w:w w:val="100"/>
      <w:sz w:val="20"/>
      <w:szCs w:val="20"/>
    </w:rPr>
  </w:style>
  <w:style w:type="paragraph" w:customStyle="1" w:styleId="Heading2TBCONS">
    <w:name w:val="Heading 2_TBCONS"/>
    <w:basedOn w:val="Heading2"/>
    <w:autoRedefine/>
    <w:rsid w:val="00284EDC"/>
    <w:pPr>
      <w:numPr>
        <w:ilvl w:val="1"/>
      </w:numPr>
      <w:tabs>
        <w:tab w:val="left" w:pos="567"/>
      </w:tabs>
      <w:spacing w:before="120" w:after="0" w:line="276" w:lineRule="auto"/>
      <w:jc w:val="both"/>
    </w:pPr>
    <w:rPr>
      <w:rFonts w:ascii="Times New Roman" w:hAnsi="Times New Roman"/>
      <w:i w:val="0"/>
      <w:iCs w:val="0"/>
      <w:w w:val="100"/>
      <w:sz w:val="26"/>
      <w:szCs w:val="26"/>
      <w:lang w:val="pl-PL"/>
    </w:rPr>
  </w:style>
  <w:style w:type="paragraph" w:customStyle="1" w:styleId="heading10-hinh">
    <w:name w:val="heading10-hinh"/>
    <w:basedOn w:val="Normal"/>
    <w:rsid w:val="00284EDC"/>
    <w:pPr>
      <w:numPr>
        <w:numId w:val="11"/>
      </w:numPr>
      <w:tabs>
        <w:tab w:val="left" w:pos="567"/>
      </w:tabs>
      <w:spacing w:before="60" w:after="120"/>
      <w:jc w:val="center"/>
    </w:pPr>
    <w:rPr>
      <w:rFonts w:cs="Times New Roman"/>
      <w:b/>
      <w:i/>
      <w:w w:val="100"/>
      <w:sz w:val="24"/>
      <w:szCs w:val="26"/>
    </w:rPr>
  </w:style>
  <w:style w:type="paragraph" w:styleId="BalloonText">
    <w:name w:val="Balloon Text"/>
    <w:basedOn w:val="Normal"/>
    <w:link w:val="BalloonTextChar"/>
    <w:semiHidden/>
    <w:unhideWhenUsed/>
    <w:rsid w:val="0034278E"/>
    <w:rPr>
      <w:rFonts w:ascii="Segoe UI" w:hAnsi="Segoe UI" w:cs="Times New Roman"/>
      <w:sz w:val="18"/>
      <w:szCs w:val="18"/>
      <w:lang w:val="x-none" w:eastAsia="x-none"/>
    </w:rPr>
  </w:style>
  <w:style w:type="character" w:customStyle="1" w:styleId="BalloonTextChar">
    <w:name w:val="Balloon Text Char"/>
    <w:link w:val="BalloonText"/>
    <w:uiPriority w:val="99"/>
    <w:semiHidden/>
    <w:rsid w:val="0034278E"/>
    <w:rPr>
      <w:rFonts w:ascii="Segoe UI" w:eastAsia="Times New Roman" w:hAnsi="Segoe UI" w:cs="Segoe UI"/>
      <w:w w:val="90"/>
      <w:sz w:val="18"/>
      <w:szCs w:val="18"/>
    </w:rPr>
  </w:style>
  <w:style w:type="paragraph" w:styleId="BodyTextIndent2">
    <w:name w:val="Body Text Indent 2"/>
    <w:basedOn w:val="Normal"/>
    <w:link w:val="BodyTextIndent2Char"/>
    <w:uiPriority w:val="99"/>
    <w:unhideWhenUsed/>
    <w:rsid w:val="00892250"/>
    <w:pPr>
      <w:spacing w:before="40" w:after="120" w:line="480" w:lineRule="auto"/>
      <w:ind w:left="360"/>
      <w:jc w:val="both"/>
    </w:pPr>
    <w:rPr>
      <w:rFonts w:eastAsia="Calibri" w:cs="Times New Roman"/>
      <w:w w:val="100"/>
      <w:szCs w:val="22"/>
    </w:rPr>
  </w:style>
  <w:style w:type="character" w:customStyle="1" w:styleId="BodyTextIndent2Char">
    <w:name w:val="Body Text Indent 2 Char"/>
    <w:link w:val="BodyTextIndent2"/>
    <w:uiPriority w:val="99"/>
    <w:rsid w:val="00892250"/>
    <w:rPr>
      <w:sz w:val="28"/>
      <w:szCs w:val="22"/>
    </w:rPr>
  </w:style>
  <w:style w:type="character" w:customStyle="1" w:styleId="NoSpacingChar">
    <w:name w:val="No Spacing Char"/>
    <w:aliases w:val="Noi dung Char,Muc Hình Char"/>
    <w:link w:val="NoSpacing"/>
    <w:uiPriority w:val="1"/>
    <w:rsid w:val="00892250"/>
    <w:rPr>
      <w:rFonts w:eastAsia="Times New Roman" w:cs="UVnTime"/>
      <w:w w:val="90"/>
      <w:sz w:val="28"/>
      <w:szCs w:val="28"/>
    </w:rPr>
  </w:style>
  <w:style w:type="character" w:styleId="Emphasis">
    <w:name w:val="Emphasis"/>
    <w:uiPriority w:val="20"/>
    <w:rsid w:val="00A21217"/>
    <w:rPr>
      <w:i/>
      <w:iCs/>
    </w:rPr>
  </w:style>
  <w:style w:type="character" w:styleId="Hyperlink">
    <w:name w:val="Hyperlink"/>
    <w:uiPriority w:val="99"/>
    <w:semiHidden/>
    <w:unhideWhenUsed/>
    <w:rsid w:val="00A21217"/>
    <w:rPr>
      <w:color w:val="0000FF"/>
      <w:u w:val="single"/>
    </w:rPr>
  </w:style>
  <w:style w:type="paragraph" w:styleId="BodyText3">
    <w:name w:val="Body Text 3"/>
    <w:basedOn w:val="Normal"/>
    <w:link w:val="BodyText3Char"/>
    <w:uiPriority w:val="99"/>
    <w:semiHidden/>
    <w:unhideWhenUsed/>
    <w:rsid w:val="00E543F2"/>
    <w:pPr>
      <w:spacing w:after="120"/>
    </w:pPr>
    <w:rPr>
      <w:sz w:val="16"/>
      <w:szCs w:val="16"/>
    </w:rPr>
  </w:style>
  <w:style w:type="character" w:customStyle="1" w:styleId="BodyText3Char">
    <w:name w:val="Body Text 3 Char"/>
    <w:link w:val="BodyText3"/>
    <w:uiPriority w:val="99"/>
    <w:semiHidden/>
    <w:rsid w:val="00E543F2"/>
    <w:rPr>
      <w:rFonts w:eastAsia="Times New Roman" w:cs="UVnTime"/>
      <w:w w:val="90"/>
      <w:sz w:val="16"/>
      <w:szCs w:val="16"/>
    </w:rPr>
  </w:style>
  <w:style w:type="paragraph" w:styleId="Title">
    <w:name w:val="Title"/>
    <w:aliases w:val="luat"/>
    <w:basedOn w:val="Normal"/>
    <w:link w:val="TitleChar"/>
    <w:rsid w:val="00C021C3"/>
    <w:pPr>
      <w:jc w:val="center"/>
    </w:pPr>
    <w:rPr>
      <w:rFonts w:ascii="Arial" w:hAnsi="Arial" w:cs="Arial"/>
      <w:b/>
      <w:bCs/>
      <w:w w:val="100"/>
      <w:lang w:val="en-GB"/>
    </w:rPr>
  </w:style>
  <w:style w:type="character" w:customStyle="1" w:styleId="TitleChar">
    <w:name w:val="Title Char"/>
    <w:aliases w:val="luat Char"/>
    <w:link w:val="Title"/>
    <w:rsid w:val="00C021C3"/>
    <w:rPr>
      <w:rFonts w:ascii="Arial" w:eastAsia="Times New Roman" w:hAnsi="Arial" w:cs="Arial"/>
      <w:b/>
      <w:bCs/>
      <w:sz w:val="28"/>
      <w:szCs w:val="28"/>
      <w:lang w:val="en-GB"/>
    </w:rPr>
  </w:style>
  <w:style w:type="paragraph" w:customStyle="1" w:styleId="CharCharCharCharCharCharCharCharCharCharCharCharCharCharCharCharCharChar">
    <w:name w:val="Char Char Char Char Char Char Char Char Char Char Char Char Char Char Char Char Char Char"/>
    <w:basedOn w:val="Normal"/>
    <w:rsid w:val="004F4201"/>
    <w:pPr>
      <w:spacing w:after="160" w:line="240" w:lineRule="exact"/>
    </w:pPr>
    <w:rPr>
      <w:rFonts w:ascii="Verdana" w:hAnsi="Verdana" w:cs="Times New Roman"/>
      <w:w w:val="100"/>
      <w:sz w:val="20"/>
      <w:szCs w:val="20"/>
    </w:rPr>
  </w:style>
  <w:style w:type="paragraph" w:styleId="BodyText">
    <w:name w:val="Body Text"/>
    <w:basedOn w:val="Normal"/>
    <w:link w:val="BodyTextChar"/>
    <w:uiPriority w:val="99"/>
    <w:semiHidden/>
    <w:unhideWhenUsed/>
    <w:rsid w:val="0036781D"/>
    <w:pPr>
      <w:spacing w:after="120"/>
    </w:pPr>
  </w:style>
  <w:style w:type="character" w:customStyle="1" w:styleId="BodyTextChar">
    <w:name w:val="Body Text Char"/>
    <w:basedOn w:val="DefaultParagraphFont"/>
    <w:link w:val="BodyText"/>
    <w:uiPriority w:val="99"/>
    <w:semiHidden/>
    <w:rsid w:val="0036781D"/>
    <w:rPr>
      <w:rFonts w:eastAsia="Times New Roman" w:cs="UVnTime"/>
      <w:w w:val="90"/>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ja-JP"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0"/>
    <w:lsdException w:name="heading 3" w:uiPriority="0"/>
    <w:lsdException w:name="heading 4" w:uiPriority="0"/>
    <w:lsdException w:name="heading 5" w:uiPriority="9"/>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BB3897"/>
    <w:rPr>
      <w:rFonts w:eastAsia="Times New Roman" w:cs="UVnTime"/>
      <w:w w:val="90"/>
      <w:sz w:val="28"/>
      <w:szCs w:val="28"/>
      <w:lang w:val="en-US" w:eastAsia="en-US"/>
    </w:rPr>
  </w:style>
  <w:style w:type="paragraph" w:styleId="Heading1">
    <w:name w:val="heading 1"/>
    <w:aliases w:val="CHUONG"/>
    <w:basedOn w:val="Normal"/>
    <w:next w:val="Normal"/>
    <w:link w:val="Heading1Char"/>
    <w:uiPriority w:val="9"/>
    <w:rsid w:val="00F35BF1"/>
    <w:pPr>
      <w:keepNext/>
      <w:spacing w:before="240" w:after="60"/>
      <w:outlineLvl w:val="0"/>
    </w:pPr>
    <w:rPr>
      <w:rFonts w:ascii="Cambria" w:hAnsi="Cambria" w:cs="Times New Roman"/>
      <w:b/>
      <w:bCs/>
      <w:kern w:val="32"/>
      <w:sz w:val="32"/>
      <w:szCs w:val="32"/>
      <w:lang w:val="x-none" w:eastAsia="x-none"/>
    </w:rPr>
  </w:style>
  <w:style w:type="paragraph" w:styleId="Heading2">
    <w:name w:val="heading 2"/>
    <w:aliases w:val="h2,MVA2,Heading 2-A,Appendix 1- Titre 2 Char,h2 Char,MVA2 Char Char Char,Char1 Char Char Char Char Char Char Char Char Char"/>
    <w:basedOn w:val="Normal"/>
    <w:next w:val="Normal"/>
    <w:link w:val="Heading2Char"/>
    <w:uiPriority w:val="9"/>
    <w:unhideWhenUsed/>
    <w:rsid w:val="00F35BF1"/>
    <w:pPr>
      <w:keepNext/>
      <w:spacing w:before="240" w:after="60"/>
      <w:outlineLvl w:val="1"/>
    </w:pPr>
    <w:rPr>
      <w:rFonts w:ascii="Cambria" w:hAnsi="Cambria" w:cs="Times New Roman"/>
      <w:b/>
      <w:bCs/>
      <w:i/>
      <w:iCs/>
      <w:lang w:val="x-none" w:eastAsia="x-none"/>
    </w:rPr>
  </w:style>
  <w:style w:type="paragraph" w:styleId="Heading3">
    <w:name w:val="heading 3"/>
    <w:aliases w:val="Appendix 1- Titre 3,Wroclaw3"/>
    <w:basedOn w:val="Normal"/>
    <w:next w:val="Normal"/>
    <w:link w:val="Heading3Char"/>
    <w:uiPriority w:val="9"/>
    <w:unhideWhenUsed/>
    <w:rsid w:val="00F35BF1"/>
    <w:pPr>
      <w:keepNext/>
      <w:spacing w:before="240" w:after="60"/>
      <w:outlineLvl w:val="2"/>
    </w:pPr>
    <w:rPr>
      <w:rFonts w:ascii="Cambria" w:hAnsi="Cambria" w:cs="Times New Roman"/>
      <w:b/>
      <w:bCs/>
      <w:sz w:val="26"/>
      <w:szCs w:val="26"/>
      <w:lang w:val="x-none" w:eastAsia="x-none"/>
    </w:rPr>
  </w:style>
  <w:style w:type="paragraph" w:styleId="Heading4">
    <w:name w:val="heading 4"/>
    <w:basedOn w:val="Normal"/>
    <w:next w:val="Normal"/>
    <w:link w:val="Heading4Char"/>
    <w:uiPriority w:val="9"/>
    <w:unhideWhenUsed/>
    <w:rsid w:val="00F35BF1"/>
    <w:pPr>
      <w:keepNext/>
      <w:spacing w:before="240" w:after="60"/>
      <w:outlineLvl w:val="3"/>
    </w:pPr>
    <w:rPr>
      <w:rFonts w:ascii="Calibri" w:hAnsi="Calibri" w:cs="Times New Roman"/>
      <w:b/>
      <w:bCs/>
      <w:lang w:val="x-none" w:eastAsia="x-none"/>
    </w:rPr>
  </w:style>
  <w:style w:type="paragraph" w:styleId="Heading5">
    <w:name w:val="heading 5"/>
    <w:basedOn w:val="Normal"/>
    <w:next w:val="Normal"/>
    <w:link w:val="Heading5Char"/>
    <w:uiPriority w:val="9"/>
    <w:semiHidden/>
    <w:unhideWhenUsed/>
    <w:rsid w:val="00F35BF1"/>
    <w:pPr>
      <w:spacing w:before="240" w:after="60"/>
      <w:outlineLvl w:val="4"/>
    </w:pPr>
    <w:rPr>
      <w:rFonts w:ascii="Calibri" w:hAnsi="Calibri" w:cs="Times New Roman"/>
      <w:b/>
      <w:bCs/>
      <w:i/>
      <w:iCs/>
      <w:sz w:val="26"/>
      <w:szCs w:val="26"/>
      <w:lang w:val="x-none" w:eastAsia="x-none"/>
    </w:rPr>
  </w:style>
  <w:style w:type="paragraph" w:styleId="Heading6">
    <w:name w:val="heading 6"/>
    <w:aliases w:val="HINH"/>
    <w:basedOn w:val="Normal"/>
    <w:next w:val="Normal"/>
    <w:link w:val="Heading6Char"/>
    <w:uiPriority w:val="9"/>
    <w:unhideWhenUsed/>
    <w:rsid w:val="00F35BF1"/>
    <w:pPr>
      <w:spacing w:before="240" w:after="60"/>
      <w:outlineLvl w:val="5"/>
    </w:pPr>
    <w:rPr>
      <w:rFonts w:ascii="Calibri" w:hAnsi="Calibri" w:cs="Times New Roman"/>
      <w:b/>
      <w:bCs/>
      <w:sz w:val="22"/>
      <w:szCs w:val="22"/>
      <w:lang w:val="x-none" w:eastAsia="x-none"/>
    </w:rPr>
  </w:style>
  <w:style w:type="paragraph" w:styleId="Heading7">
    <w:name w:val="heading 7"/>
    <w:basedOn w:val="Normal"/>
    <w:next w:val="Normal"/>
    <w:link w:val="Heading7Char"/>
    <w:uiPriority w:val="9"/>
    <w:unhideWhenUsed/>
    <w:rsid w:val="00F35BF1"/>
    <w:pPr>
      <w:spacing w:before="240" w:after="60"/>
      <w:outlineLvl w:val="6"/>
    </w:pPr>
    <w:rPr>
      <w:rFonts w:ascii="Calibri" w:hAnsi="Calibri" w:cs="Times New Roman"/>
      <w:sz w:val="24"/>
      <w:szCs w:val="24"/>
      <w:lang w:val="x-none" w:eastAsia="x-none"/>
    </w:rPr>
  </w:style>
  <w:style w:type="paragraph" w:styleId="Heading8">
    <w:name w:val="heading 8"/>
    <w:basedOn w:val="Normal"/>
    <w:next w:val="Normal"/>
    <w:link w:val="Heading8Char"/>
    <w:uiPriority w:val="9"/>
    <w:unhideWhenUsed/>
    <w:rsid w:val="00F35BF1"/>
    <w:pPr>
      <w:spacing w:before="240" w:after="60"/>
      <w:outlineLvl w:val="7"/>
    </w:pPr>
    <w:rPr>
      <w:rFonts w:ascii="Calibri" w:hAnsi="Calibri" w:cs="Times New Roman"/>
      <w:i/>
      <w:iCs/>
      <w:sz w:val="24"/>
      <w:szCs w:val="24"/>
      <w:lang w:val="x-none" w:eastAsia="x-none"/>
    </w:rPr>
  </w:style>
  <w:style w:type="paragraph" w:styleId="Heading9">
    <w:name w:val="heading 9"/>
    <w:aliases w:val="aa"/>
    <w:basedOn w:val="Normal"/>
    <w:next w:val="Normal"/>
    <w:link w:val="Heading9Char"/>
    <w:uiPriority w:val="9"/>
    <w:unhideWhenUsed/>
    <w:rsid w:val="00F35BF1"/>
    <w:pPr>
      <w:spacing w:before="240" w:after="60"/>
      <w:outlineLvl w:val="8"/>
    </w:pPr>
    <w:rPr>
      <w:rFonts w:ascii="Cambria" w:hAnsi="Cambria" w:cs="Times New Roman"/>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38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aliases w:val="Noi dung,Muc Hình"/>
    <w:link w:val="NoSpacingChar"/>
    <w:uiPriority w:val="1"/>
    <w:rsid w:val="00BB3897"/>
    <w:rPr>
      <w:rFonts w:eastAsia="Times New Roman" w:cs="UVnTime"/>
      <w:w w:val="90"/>
      <w:sz w:val="28"/>
      <w:szCs w:val="28"/>
      <w:lang w:val="en-US" w:eastAsia="en-US"/>
    </w:rPr>
  </w:style>
  <w:style w:type="paragraph" w:customStyle="1" w:styleId="TBCONS1">
    <w:name w:val="TBCONS1"/>
    <w:basedOn w:val="Normal"/>
    <w:rsid w:val="00BB3897"/>
    <w:pPr>
      <w:ind w:firstLine="567"/>
      <w:jc w:val="both"/>
    </w:pPr>
    <w:rPr>
      <w:rFonts w:cs="Times New Roman"/>
      <w:w w:val="100"/>
      <w:sz w:val="26"/>
      <w:szCs w:val="26"/>
    </w:rPr>
  </w:style>
  <w:style w:type="paragraph" w:styleId="ListParagraph">
    <w:name w:val="List Paragraph"/>
    <w:basedOn w:val="Normal"/>
    <w:uiPriority w:val="34"/>
    <w:rsid w:val="004C1A54"/>
    <w:pPr>
      <w:ind w:left="720"/>
      <w:contextualSpacing/>
    </w:pPr>
  </w:style>
  <w:style w:type="character" w:customStyle="1" w:styleId="Heading1Char">
    <w:name w:val="Heading 1 Char"/>
    <w:aliases w:val="CHUONG Char"/>
    <w:link w:val="Heading1"/>
    <w:uiPriority w:val="9"/>
    <w:rsid w:val="00F35BF1"/>
    <w:rPr>
      <w:rFonts w:ascii="Cambria" w:eastAsia="Times New Roman" w:hAnsi="Cambria" w:cs="Times New Roman"/>
      <w:b/>
      <w:bCs/>
      <w:w w:val="90"/>
      <w:kern w:val="32"/>
      <w:sz w:val="32"/>
      <w:szCs w:val="32"/>
    </w:rPr>
  </w:style>
  <w:style w:type="character" w:customStyle="1" w:styleId="Heading2Char">
    <w:name w:val="Heading 2 Char"/>
    <w:aliases w:val="h2 Char1,MVA2 Char,Heading 2-A Char,Appendix 1- Titre 2 Char Char,h2 Char Char,MVA2 Char Char Char Char,Char1 Char Char Char Char Char Char Char Char Char Char"/>
    <w:link w:val="Heading2"/>
    <w:uiPriority w:val="9"/>
    <w:rsid w:val="00F35BF1"/>
    <w:rPr>
      <w:rFonts w:ascii="Cambria" w:eastAsia="Times New Roman" w:hAnsi="Cambria" w:cs="Times New Roman"/>
      <w:b/>
      <w:bCs/>
      <w:i/>
      <w:iCs/>
      <w:w w:val="90"/>
      <w:sz w:val="28"/>
      <w:szCs w:val="28"/>
    </w:rPr>
  </w:style>
  <w:style w:type="character" w:customStyle="1" w:styleId="Heading3Char">
    <w:name w:val="Heading 3 Char"/>
    <w:aliases w:val="Appendix 1- Titre 3 Char,Wroclaw3 Char"/>
    <w:link w:val="Heading3"/>
    <w:uiPriority w:val="9"/>
    <w:rsid w:val="00F35BF1"/>
    <w:rPr>
      <w:rFonts w:ascii="Cambria" w:eastAsia="Times New Roman" w:hAnsi="Cambria" w:cs="Times New Roman"/>
      <w:b/>
      <w:bCs/>
      <w:w w:val="90"/>
      <w:sz w:val="26"/>
      <w:szCs w:val="26"/>
    </w:rPr>
  </w:style>
  <w:style w:type="character" w:customStyle="1" w:styleId="Heading4Char">
    <w:name w:val="Heading 4 Char"/>
    <w:link w:val="Heading4"/>
    <w:uiPriority w:val="9"/>
    <w:rsid w:val="00F35BF1"/>
    <w:rPr>
      <w:rFonts w:ascii="Calibri" w:eastAsia="Times New Roman" w:hAnsi="Calibri" w:cs="Times New Roman"/>
      <w:b/>
      <w:bCs/>
      <w:w w:val="90"/>
      <w:sz w:val="28"/>
      <w:szCs w:val="28"/>
    </w:rPr>
  </w:style>
  <w:style w:type="character" w:customStyle="1" w:styleId="Heading6Char">
    <w:name w:val="Heading 6 Char"/>
    <w:aliases w:val="HINH Char"/>
    <w:link w:val="Heading6"/>
    <w:uiPriority w:val="9"/>
    <w:semiHidden/>
    <w:rsid w:val="00F35BF1"/>
    <w:rPr>
      <w:rFonts w:ascii="Calibri" w:eastAsia="Times New Roman" w:hAnsi="Calibri" w:cs="Times New Roman"/>
      <w:b/>
      <w:bCs/>
      <w:w w:val="90"/>
      <w:sz w:val="22"/>
      <w:szCs w:val="22"/>
    </w:rPr>
  </w:style>
  <w:style w:type="character" w:customStyle="1" w:styleId="Heading7Char">
    <w:name w:val="Heading 7 Char"/>
    <w:link w:val="Heading7"/>
    <w:uiPriority w:val="9"/>
    <w:semiHidden/>
    <w:rsid w:val="00F35BF1"/>
    <w:rPr>
      <w:rFonts w:ascii="Calibri" w:eastAsia="Times New Roman" w:hAnsi="Calibri" w:cs="Times New Roman"/>
      <w:w w:val="90"/>
      <w:sz w:val="24"/>
      <w:szCs w:val="24"/>
    </w:rPr>
  </w:style>
  <w:style w:type="character" w:customStyle="1" w:styleId="Heading8Char">
    <w:name w:val="Heading 8 Char"/>
    <w:link w:val="Heading8"/>
    <w:uiPriority w:val="9"/>
    <w:semiHidden/>
    <w:rsid w:val="00F35BF1"/>
    <w:rPr>
      <w:rFonts w:ascii="Calibri" w:eastAsia="Times New Roman" w:hAnsi="Calibri" w:cs="Times New Roman"/>
      <w:i/>
      <w:iCs/>
      <w:w w:val="90"/>
      <w:sz w:val="24"/>
      <w:szCs w:val="24"/>
    </w:rPr>
  </w:style>
  <w:style w:type="character" w:customStyle="1" w:styleId="Heading9Char">
    <w:name w:val="Heading 9 Char"/>
    <w:aliases w:val="aa Char"/>
    <w:link w:val="Heading9"/>
    <w:uiPriority w:val="9"/>
    <w:semiHidden/>
    <w:rsid w:val="00F35BF1"/>
    <w:rPr>
      <w:rFonts w:ascii="Cambria" w:eastAsia="Times New Roman" w:hAnsi="Cambria" w:cs="Times New Roman"/>
      <w:w w:val="90"/>
      <w:sz w:val="22"/>
      <w:szCs w:val="22"/>
    </w:rPr>
  </w:style>
  <w:style w:type="character" w:customStyle="1" w:styleId="Heading5Char">
    <w:name w:val="Heading 5 Char"/>
    <w:link w:val="Heading5"/>
    <w:uiPriority w:val="9"/>
    <w:rsid w:val="00F35BF1"/>
    <w:rPr>
      <w:rFonts w:ascii="Calibri" w:eastAsia="Times New Roman" w:hAnsi="Calibri" w:cs="Times New Roman"/>
      <w:b/>
      <w:bCs/>
      <w:i/>
      <w:iCs/>
      <w:w w:val="90"/>
      <w:sz w:val="26"/>
      <w:szCs w:val="26"/>
    </w:rPr>
  </w:style>
  <w:style w:type="paragraph" w:styleId="Header">
    <w:name w:val="header"/>
    <w:basedOn w:val="Normal"/>
    <w:link w:val="HeaderChar"/>
    <w:uiPriority w:val="99"/>
    <w:unhideWhenUsed/>
    <w:rsid w:val="00F35BF1"/>
    <w:pPr>
      <w:tabs>
        <w:tab w:val="center" w:pos="4680"/>
        <w:tab w:val="right" w:pos="9360"/>
      </w:tabs>
    </w:pPr>
    <w:rPr>
      <w:rFonts w:cs="Times New Roman"/>
      <w:lang w:val="x-none" w:eastAsia="x-none"/>
    </w:rPr>
  </w:style>
  <w:style w:type="character" w:customStyle="1" w:styleId="HeaderChar">
    <w:name w:val="Header Char"/>
    <w:link w:val="Header"/>
    <w:uiPriority w:val="99"/>
    <w:rsid w:val="00F35BF1"/>
    <w:rPr>
      <w:rFonts w:eastAsia="Times New Roman" w:cs="UVnTime"/>
      <w:w w:val="90"/>
      <w:sz w:val="28"/>
      <w:szCs w:val="28"/>
    </w:rPr>
  </w:style>
  <w:style w:type="paragraph" w:styleId="Footer">
    <w:name w:val="footer"/>
    <w:basedOn w:val="Normal"/>
    <w:link w:val="FooterChar"/>
    <w:unhideWhenUsed/>
    <w:rsid w:val="00F35BF1"/>
    <w:pPr>
      <w:tabs>
        <w:tab w:val="center" w:pos="4680"/>
        <w:tab w:val="right" w:pos="9360"/>
      </w:tabs>
    </w:pPr>
    <w:rPr>
      <w:rFonts w:cs="Times New Roman"/>
      <w:lang w:val="x-none" w:eastAsia="x-none"/>
    </w:rPr>
  </w:style>
  <w:style w:type="character" w:customStyle="1" w:styleId="FooterChar">
    <w:name w:val="Footer Char"/>
    <w:link w:val="Footer"/>
    <w:uiPriority w:val="99"/>
    <w:rsid w:val="00F35BF1"/>
    <w:rPr>
      <w:rFonts w:eastAsia="Times New Roman" w:cs="UVnTime"/>
      <w:w w:val="90"/>
      <w:sz w:val="28"/>
      <w:szCs w:val="28"/>
    </w:rPr>
  </w:style>
  <w:style w:type="paragraph" w:styleId="TOC2">
    <w:name w:val="toc 2"/>
    <w:basedOn w:val="Normal"/>
    <w:next w:val="Normal"/>
    <w:uiPriority w:val="39"/>
    <w:rsid w:val="00284EDC"/>
    <w:pPr>
      <w:spacing w:before="60" w:after="60"/>
      <w:ind w:left="238" w:firstLine="397"/>
      <w:jc w:val="both"/>
    </w:pPr>
    <w:rPr>
      <w:rFonts w:cs="Times New Roman"/>
      <w:w w:val="100"/>
      <w:sz w:val="20"/>
      <w:szCs w:val="20"/>
    </w:rPr>
  </w:style>
  <w:style w:type="paragraph" w:customStyle="1" w:styleId="Heading2TBCONS">
    <w:name w:val="Heading 2_TBCONS"/>
    <w:basedOn w:val="Heading2"/>
    <w:autoRedefine/>
    <w:rsid w:val="00284EDC"/>
    <w:pPr>
      <w:numPr>
        <w:ilvl w:val="1"/>
      </w:numPr>
      <w:tabs>
        <w:tab w:val="left" w:pos="567"/>
      </w:tabs>
      <w:spacing w:before="120" w:after="0" w:line="276" w:lineRule="auto"/>
      <w:jc w:val="both"/>
    </w:pPr>
    <w:rPr>
      <w:rFonts w:ascii="Times New Roman" w:hAnsi="Times New Roman"/>
      <w:i w:val="0"/>
      <w:iCs w:val="0"/>
      <w:w w:val="100"/>
      <w:sz w:val="26"/>
      <w:szCs w:val="26"/>
      <w:lang w:val="pl-PL"/>
    </w:rPr>
  </w:style>
  <w:style w:type="paragraph" w:customStyle="1" w:styleId="heading10-hinh">
    <w:name w:val="heading10-hinh"/>
    <w:basedOn w:val="Normal"/>
    <w:rsid w:val="00284EDC"/>
    <w:pPr>
      <w:numPr>
        <w:numId w:val="11"/>
      </w:numPr>
      <w:tabs>
        <w:tab w:val="left" w:pos="567"/>
      </w:tabs>
      <w:spacing w:before="60" w:after="120"/>
      <w:jc w:val="center"/>
    </w:pPr>
    <w:rPr>
      <w:rFonts w:cs="Times New Roman"/>
      <w:b/>
      <w:i/>
      <w:w w:val="100"/>
      <w:sz w:val="24"/>
      <w:szCs w:val="26"/>
    </w:rPr>
  </w:style>
  <w:style w:type="paragraph" w:styleId="BalloonText">
    <w:name w:val="Balloon Text"/>
    <w:basedOn w:val="Normal"/>
    <w:link w:val="BalloonTextChar"/>
    <w:semiHidden/>
    <w:unhideWhenUsed/>
    <w:rsid w:val="0034278E"/>
    <w:rPr>
      <w:rFonts w:ascii="Segoe UI" w:hAnsi="Segoe UI" w:cs="Times New Roman"/>
      <w:sz w:val="18"/>
      <w:szCs w:val="18"/>
      <w:lang w:val="x-none" w:eastAsia="x-none"/>
    </w:rPr>
  </w:style>
  <w:style w:type="character" w:customStyle="1" w:styleId="BalloonTextChar">
    <w:name w:val="Balloon Text Char"/>
    <w:link w:val="BalloonText"/>
    <w:uiPriority w:val="99"/>
    <w:semiHidden/>
    <w:rsid w:val="0034278E"/>
    <w:rPr>
      <w:rFonts w:ascii="Segoe UI" w:eastAsia="Times New Roman" w:hAnsi="Segoe UI" w:cs="Segoe UI"/>
      <w:w w:val="90"/>
      <w:sz w:val="18"/>
      <w:szCs w:val="18"/>
    </w:rPr>
  </w:style>
  <w:style w:type="paragraph" w:styleId="BodyTextIndent2">
    <w:name w:val="Body Text Indent 2"/>
    <w:basedOn w:val="Normal"/>
    <w:link w:val="BodyTextIndent2Char"/>
    <w:uiPriority w:val="99"/>
    <w:unhideWhenUsed/>
    <w:rsid w:val="00892250"/>
    <w:pPr>
      <w:spacing w:before="40" w:after="120" w:line="480" w:lineRule="auto"/>
      <w:ind w:left="360"/>
      <w:jc w:val="both"/>
    </w:pPr>
    <w:rPr>
      <w:rFonts w:eastAsia="Calibri" w:cs="Times New Roman"/>
      <w:w w:val="100"/>
      <w:szCs w:val="22"/>
    </w:rPr>
  </w:style>
  <w:style w:type="character" w:customStyle="1" w:styleId="BodyTextIndent2Char">
    <w:name w:val="Body Text Indent 2 Char"/>
    <w:link w:val="BodyTextIndent2"/>
    <w:uiPriority w:val="99"/>
    <w:rsid w:val="00892250"/>
    <w:rPr>
      <w:sz w:val="28"/>
      <w:szCs w:val="22"/>
    </w:rPr>
  </w:style>
  <w:style w:type="character" w:customStyle="1" w:styleId="NoSpacingChar">
    <w:name w:val="No Spacing Char"/>
    <w:aliases w:val="Noi dung Char,Muc Hình Char"/>
    <w:link w:val="NoSpacing"/>
    <w:uiPriority w:val="1"/>
    <w:rsid w:val="00892250"/>
    <w:rPr>
      <w:rFonts w:eastAsia="Times New Roman" w:cs="UVnTime"/>
      <w:w w:val="90"/>
      <w:sz w:val="28"/>
      <w:szCs w:val="28"/>
    </w:rPr>
  </w:style>
  <w:style w:type="character" w:styleId="Emphasis">
    <w:name w:val="Emphasis"/>
    <w:uiPriority w:val="20"/>
    <w:rsid w:val="00A21217"/>
    <w:rPr>
      <w:i/>
      <w:iCs/>
    </w:rPr>
  </w:style>
  <w:style w:type="character" w:styleId="Hyperlink">
    <w:name w:val="Hyperlink"/>
    <w:uiPriority w:val="99"/>
    <w:semiHidden/>
    <w:unhideWhenUsed/>
    <w:rsid w:val="00A21217"/>
    <w:rPr>
      <w:color w:val="0000FF"/>
      <w:u w:val="single"/>
    </w:rPr>
  </w:style>
  <w:style w:type="paragraph" w:styleId="BodyText3">
    <w:name w:val="Body Text 3"/>
    <w:basedOn w:val="Normal"/>
    <w:link w:val="BodyText3Char"/>
    <w:uiPriority w:val="99"/>
    <w:semiHidden/>
    <w:unhideWhenUsed/>
    <w:rsid w:val="00E543F2"/>
    <w:pPr>
      <w:spacing w:after="120"/>
    </w:pPr>
    <w:rPr>
      <w:sz w:val="16"/>
      <w:szCs w:val="16"/>
    </w:rPr>
  </w:style>
  <w:style w:type="character" w:customStyle="1" w:styleId="BodyText3Char">
    <w:name w:val="Body Text 3 Char"/>
    <w:link w:val="BodyText3"/>
    <w:uiPriority w:val="99"/>
    <w:semiHidden/>
    <w:rsid w:val="00E543F2"/>
    <w:rPr>
      <w:rFonts w:eastAsia="Times New Roman" w:cs="UVnTime"/>
      <w:w w:val="90"/>
      <w:sz w:val="16"/>
      <w:szCs w:val="16"/>
    </w:rPr>
  </w:style>
  <w:style w:type="paragraph" w:styleId="Title">
    <w:name w:val="Title"/>
    <w:aliases w:val="luat"/>
    <w:basedOn w:val="Normal"/>
    <w:link w:val="TitleChar"/>
    <w:rsid w:val="00C021C3"/>
    <w:pPr>
      <w:jc w:val="center"/>
    </w:pPr>
    <w:rPr>
      <w:rFonts w:ascii="Arial" w:hAnsi="Arial" w:cs="Arial"/>
      <w:b/>
      <w:bCs/>
      <w:w w:val="100"/>
      <w:lang w:val="en-GB"/>
    </w:rPr>
  </w:style>
  <w:style w:type="character" w:customStyle="1" w:styleId="TitleChar">
    <w:name w:val="Title Char"/>
    <w:aliases w:val="luat Char"/>
    <w:link w:val="Title"/>
    <w:rsid w:val="00C021C3"/>
    <w:rPr>
      <w:rFonts w:ascii="Arial" w:eastAsia="Times New Roman" w:hAnsi="Arial" w:cs="Arial"/>
      <w:b/>
      <w:bCs/>
      <w:sz w:val="28"/>
      <w:szCs w:val="28"/>
      <w:lang w:val="en-GB"/>
    </w:rPr>
  </w:style>
  <w:style w:type="paragraph" w:customStyle="1" w:styleId="CharCharCharCharCharCharCharCharCharCharCharCharCharCharCharCharCharChar">
    <w:name w:val="Char Char Char Char Char Char Char Char Char Char Char Char Char Char Char Char Char Char"/>
    <w:basedOn w:val="Normal"/>
    <w:rsid w:val="004F4201"/>
    <w:pPr>
      <w:spacing w:after="160" w:line="240" w:lineRule="exact"/>
    </w:pPr>
    <w:rPr>
      <w:rFonts w:ascii="Verdana" w:hAnsi="Verdana" w:cs="Times New Roman"/>
      <w:w w:val="100"/>
      <w:sz w:val="20"/>
      <w:szCs w:val="20"/>
    </w:rPr>
  </w:style>
  <w:style w:type="paragraph" w:styleId="BodyText">
    <w:name w:val="Body Text"/>
    <w:basedOn w:val="Normal"/>
    <w:link w:val="BodyTextChar"/>
    <w:uiPriority w:val="99"/>
    <w:semiHidden/>
    <w:unhideWhenUsed/>
    <w:rsid w:val="0036781D"/>
    <w:pPr>
      <w:spacing w:after="120"/>
    </w:pPr>
  </w:style>
  <w:style w:type="character" w:customStyle="1" w:styleId="BodyTextChar">
    <w:name w:val="Body Text Char"/>
    <w:basedOn w:val="DefaultParagraphFont"/>
    <w:link w:val="BodyText"/>
    <w:uiPriority w:val="99"/>
    <w:semiHidden/>
    <w:rsid w:val="0036781D"/>
    <w:rPr>
      <w:rFonts w:eastAsia="Times New Roman" w:cs="UVnTime"/>
      <w:w w:val="90"/>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60814">
      <w:bodyDiv w:val="1"/>
      <w:marLeft w:val="0"/>
      <w:marRight w:val="0"/>
      <w:marTop w:val="0"/>
      <w:marBottom w:val="0"/>
      <w:divBdr>
        <w:top w:val="none" w:sz="0" w:space="0" w:color="auto"/>
        <w:left w:val="none" w:sz="0" w:space="0" w:color="auto"/>
        <w:bottom w:val="none" w:sz="0" w:space="0" w:color="auto"/>
        <w:right w:val="none" w:sz="0" w:space="0" w:color="auto"/>
      </w:divBdr>
    </w:div>
    <w:div w:id="243539446">
      <w:bodyDiv w:val="1"/>
      <w:marLeft w:val="0"/>
      <w:marRight w:val="0"/>
      <w:marTop w:val="0"/>
      <w:marBottom w:val="0"/>
      <w:divBdr>
        <w:top w:val="none" w:sz="0" w:space="0" w:color="auto"/>
        <w:left w:val="none" w:sz="0" w:space="0" w:color="auto"/>
        <w:bottom w:val="none" w:sz="0" w:space="0" w:color="auto"/>
        <w:right w:val="none" w:sz="0" w:space="0" w:color="auto"/>
      </w:divBdr>
    </w:div>
    <w:div w:id="468015677">
      <w:bodyDiv w:val="1"/>
      <w:marLeft w:val="0"/>
      <w:marRight w:val="0"/>
      <w:marTop w:val="0"/>
      <w:marBottom w:val="0"/>
      <w:divBdr>
        <w:top w:val="none" w:sz="0" w:space="0" w:color="auto"/>
        <w:left w:val="none" w:sz="0" w:space="0" w:color="auto"/>
        <w:bottom w:val="none" w:sz="0" w:space="0" w:color="auto"/>
        <w:right w:val="none" w:sz="0" w:space="0" w:color="auto"/>
      </w:divBdr>
    </w:div>
    <w:div w:id="1051539285">
      <w:bodyDiv w:val="1"/>
      <w:marLeft w:val="0"/>
      <w:marRight w:val="0"/>
      <w:marTop w:val="0"/>
      <w:marBottom w:val="0"/>
      <w:divBdr>
        <w:top w:val="none" w:sz="0" w:space="0" w:color="auto"/>
        <w:left w:val="none" w:sz="0" w:space="0" w:color="auto"/>
        <w:bottom w:val="none" w:sz="0" w:space="0" w:color="auto"/>
        <w:right w:val="none" w:sz="0" w:space="0" w:color="auto"/>
      </w:divBdr>
    </w:div>
    <w:div w:id="1383095163">
      <w:bodyDiv w:val="1"/>
      <w:marLeft w:val="0"/>
      <w:marRight w:val="0"/>
      <w:marTop w:val="0"/>
      <w:marBottom w:val="0"/>
      <w:divBdr>
        <w:top w:val="none" w:sz="0" w:space="0" w:color="auto"/>
        <w:left w:val="none" w:sz="0" w:space="0" w:color="auto"/>
        <w:bottom w:val="none" w:sz="0" w:space="0" w:color="auto"/>
        <w:right w:val="none" w:sz="0" w:space="0" w:color="auto"/>
      </w:divBdr>
    </w:div>
    <w:div w:id="1769036634">
      <w:bodyDiv w:val="1"/>
      <w:marLeft w:val="0"/>
      <w:marRight w:val="0"/>
      <w:marTop w:val="0"/>
      <w:marBottom w:val="0"/>
      <w:divBdr>
        <w:top w:val="none" w:sz="0" w:space="0" w:color="auto"/>
        <w:left w:val="none" w:sz="0" w:space="0" w:color="auto"/>
        <w:bottom w:val="none" w:sz="0" w:space="0" w:color="auto"/>
        <w:right w:val="none" w:sz="0" w:space="0" w:color="auto"/>
      </w:divBdr>
    </w:div>
    <w:div w:id="180743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s://thuvienphapluat.vn/van-ban/xay-dung-do-thi/nghi-dinh-44-2015-nd-cp-huong-dan-ve-quy-hoach-xay-dung-273587.aspx" TargetMode="External"/><Relationship Id="rId4" Type="http://schemas.microsoft.com/office/2007/relationships/stylesWithEffects" Target="stylesWithEffects.xml"/><Relationship Id="rId9" Type="http://schemas.openxmlformats.org/officeDocument/2006/relationships/hyperlink" Target="https://thuvienphapluat.vn/van-ban/xay-dung-do-thi/nghi-dinh-37-2010-nd-cp-lap-tham-dinh-phe-duyet-quan-ly-quy-hoach-do-thi-103959.aspx"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CB1754-2BE7-4D9D-A807-76CA6908A033}"/>
</file>

<file path=customXml/itemProps2.xml><?xml version="1.0" encoding="utf-8"?>
<ds:datastoreItem xmlns:ds="http://schemas.openxmlformats.org/officeDocument/2006/customXml" ds:itemID="{C3658610-51E3-458D-A7B2-1B59725F0653}"/>
</file>

<file path=customXml/itemProps3.xml><?xml version="1.0" encoding="utf-8"?>
<ds:datastoreItem xmlns:ds="http://schemas.openxmlformats.org/officeDocument/2006/customXml" ds:itemID="{15605683-3133-4EEC-8ADF-5ACC4B6DF8E8}"/>
</file>

<file path=customXml/itemProps4.xml><?xml version="1.0" encoding="utf-8"?>
<ds:datastoreItem xmlns:ds="http://schemas.openxmlformats.org/officeDocument/2006/customXml" ds:itemID="{4F227A51-B024-4AA1-A5FD-530882ABDD1D}"/>
</file>

<file path=docProps/app.xml><?xml version="1.0" encoding="utf-8"?>
<Properties xmlns="http://schemas.openxmlformats.org/officeDocument/2006/extended-properties" xmlns:vt="http://schemas.openxmlformats.org/officeDocument/2006/docPropsVTypes">
  <Template>Normal</Template>
  <TotalTime>283</TotalTime>
  <Pages>13</Pages>
  <Words>4426</Words>
  <Characters>25232</Characters>
  <Application>Microsoft Office Word</Application>
  <DocSecurity>0</DocSecurity>
  <Lines>210</Lines>
  <Paragraphs>59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29599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Maytinh2</cp:lastModifiedBy>
  <cp:revision>32</cp:revision>
  <cp:lastPrinted>2024-12-10T01:37:00Z</cp:lastPrinted>
  <dcterms:created xsi:type="dcterms:W3CDTF">2024-11-26T03:30:00Z</dcterms:created>
  <dcterms:modified xsi:type="dcterms:W3CDTF">2024-12-22T15:27:00Z</dcterms:modified>
</cp:coreProperties>
</file>