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776" w:type="pct"/>
        <w:tblInd w:w="2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018"/>
        <w:gridCol w:w="1110"/>
        <w:gridCol w:w="803"/>
        <w:gridCol w:w="721"/>
        <w:gridCol w:w="1209"/>
        <w:gridCol w:w="1461"/>
        <w:gridCol w:w="1339"/>
        <w:gridCol w:w="1135"/>
        <w:gridCol w:w="1419"/>
        <w:gridCol w:w="1274"/>
        <w:gridCol w:w="1416"/>
      </w:tblGrid>
      <w:tr w:rsidR="001353FF" w:rsidRPr="001353FF" w:rsidTr="001353FF">
        <w:trPr>
          <w:trHeight w:val="440"/>
        </w:trPr>
        <w:tc>
          <w:tcPr>
            <w:tcW w:w="5000" w:type="pct"/>
            <w:gridSpan w:val="1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Phụ lục IV</w:t>
            </w:r>
          </w:p>
        </w:tc>
      </w:tr>
      <w:tr w:rsidR="001353FF" w:rsidRPr="001353FF" w:rsidTr="001353FF">
        <w:trPr>
          <w:trHeight w:val="334"/>
        </w:trPr>
        <w:tc>
          <w:tcPr>
            <w:tcW w:w="5000" w:type="pct"/>
            <w:gridSpan w:val="12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 xml:space="preserve">KẾ HOẠCH ĐẦU TƯ CÔNG NĂM 2026 NGUỒN VỐN NGÂN SÁCH TỈNH CẤP SAU QUYẾT TOÁN </w:t>
            </w:r>
          </w:p>
        </w:tc>
      </w:tr>
      <w:tr w:rsidR="001353FF" w:rsidRPr="001353FF" w:rsidTr="001353FF">
        <w:trPr>
          <w:trHeight w:val="405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ind w:hanging="33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Đơn vị tính: đồng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T</w:t>
            </w: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T</w:t>
            </w:r>
          </w:p>
        </w:tc>
        <w:tc>
          <w:tcPr>
            <w:tcW w:w="7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Nội dung (Chủ đầu tư, tên dự án)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Địa điểm đầu tư (xã, phường)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Mã dự án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Mã ngành kinh tế 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Quyết định quyết toán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Giá trị ngân sách phải cấp thêm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Giá trị phải thu nộp ngân sách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Nhu cầu vốn 2026 cấp sau quyết toán</w:t>
            </w: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Kế hoạch 2026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Số/ngày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Giá trị quyết toán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XSKT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Đất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10.2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Tổng số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28.531.150.240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1.503.435.414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26.721.645.826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ÁN DO CẤP TỈNH PHÊ DUYỆT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đầu tư xây dựng tỉnh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Dự án Xây dựng đường kết nối ngang QL14 với tuyến ĐT.755 nối ĐT.753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Đồng Tâm,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7858747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3179/QĐ-UBND ngày 18/12/2025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92.477.767.858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2.047.857.858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2.047.857.858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2.047.857.858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Dự án Trạm y tế Phường Bình Đa, Thành phố Biên Hòa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Tam Hiệp,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7650599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3539/QĐ-UBND ngày 31/12/2025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5.916.205.000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84.449.000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17.421.000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84.449.000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84.449.000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Trường Cao đẳng Bình Phước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Khu công nghiệp Becamex Bình Phước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7839664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592/QĐ-UBND ngày 10/02/2026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130.851.188.000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1.947.105.000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95.197.000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1.947.105.000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1.503.435.414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443.669.586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Trường THPT Phú Riềng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Phú Riềng,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7858778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345/QĐ-UBND ngày 26/01/2026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74.614.482.000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162.756.000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20.015.000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162.756.000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162.756.000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Trung tâm nghiên cứu khoa học Trường THPT chuyên Quang Trung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Đồng Xoài,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7853820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573/QĐ-UBND ngày 27/03/2026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13.885.677.100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347.895.000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347.895.000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347.895.000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Sửa chữa, nâng cấp công trình cấp nước sinh hoạt tập trung xã Minh Đức, huyện Hớn Quản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Minh Đức,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7596899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413/QĐ-UBND ngày 30/01/2026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1.658.906.000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17.297.000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17.297.000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17.297.000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Dự án Nâng cấp Bệnh viện huyện Chơn Thành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Chơn Thành, tỉnh Đồng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7714407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3487/QĐ-UBND ngày 31/12/2025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24.306.335.000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1.951.440.000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145.105.000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78.520.000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78.520.000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mới tuyến đường nối Hương lộ 10 đoạn từ ranh giới huyện Cẩm Mỹ và huyện Long Thành tới vị trí giao với ĐT 769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7025231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2347/QĐ-UBND ngày 30/06/2025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248.401.048.768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6.194.467.000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4.332.317.000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4.332.317.000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Cải tạo, sửa chữa Trạm y tế phường Hiệp Hòa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P. Trấn Biên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8010655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Số 3394/QĐ-UBND ngày 30/12/2025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1.971.872.000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257.870.000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514.000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257.870.000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257.870.000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Cải tạo, nâng cấp đường Nguyễn Trãi, thành phố Long Khánh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P. Long Khánh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7723114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1528 ngày 17/4/2026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47.646.494.000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477.810.000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477.810.000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477.810.000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Nạo vét và gia cố kè bờ suối Quán Thủ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Long Thành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7671106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1618/QĐ-UBND ngày 23/4/2026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50.806.764.000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841.361.426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12.265.771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841.361.426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841.361.426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Đầu tư xây dựng mới tuyến đường Long Giao - Bảo Bình, huyện Cẩm Mỹ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Cẩm Mỹ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7389669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3537/QĐ-UBND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31/12/2025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10.190.652.783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1.893.901.000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306.069.000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1.893.901.000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1.587.832.000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Sở Công Thương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 hạ tầng Công nghệ thông tin của Sở Công Thương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8109469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1625/QĐ-UBND ngày 23/4/2026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2.296.634.000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47.931.490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21.808.470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47.931.490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47.931.490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Trung tâm Phát triển quỹ đất chi nhánh Nhơn Trạch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Bồi thường, hỗ trợ và tái định cư dự án BOT đường 319 nối dài và nút giao thông đường cao tốc Thành phố Hồ Chí Minh - Long Thành - Dầu Giây đoạn qua xã Phước Thiền, huyện Nhơn Trạch (đợt 1)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H. Nhơn Trạch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7568038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3301/QĐ-UBND ngày 27/6/2025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124.516.624.340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5.528.039.400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5.528.039.400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5.528.039.400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rừng Phòng hộ Tân Phú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12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Dự án Phát triển Lâm nghiệp giai đoạn 2016-2020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2930/QĐ-UBND ngày 21/11/2023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14.699.568.000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401.089.000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183.979.000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166.237.000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166.237.000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DỰ ÁN DO CẤP HUYỆN PHÊ DUYỆT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Trường THCS Phước Tân 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P. Phước Tân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7713101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Số 1624/QĐ-UBND ngày 23/4/2026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72.640.315.000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5.921.436.184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5.921.436.184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5.921.436.184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dựng, cải tạo Trường THCS Nguyễn Công Trứ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P. Hố Nai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8014952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Số 1599/QĐ-UBND ngày 22/4/2026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22.459.395.438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909.395.438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909.395.438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909.395.438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10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Trụ sở Ban chỉ huy quân dự huyện Định Quán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Phú Vinh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7723113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791/QĐ-UBND ngày 03/02/2026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88.273.640.000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157.320.000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23.365.000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133.955.000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133.955.000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khối nhà làm việc MTTQ các đoàn thể chính trị - xã hội xã Phú Ngọc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Phú Ngọc ( nay là xã Định Quán)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7946489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525/QĐ-UBND ngày 05/02/2026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4.615.810.000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386.937.000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1.404.000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386.533.000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386.533.000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Tuyến mương thoát nước hạ lưu chùa Ông ra kênh Bà Ký và tuyến mương thoát nước đường hẻm cạnh quán café sân vườn.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Xã Nhơn Trạch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8037906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1327/QĐ-UBND ngày 02/04/2026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7.835.329.000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54.794.007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54.794.007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54.794.007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08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 Đường Cọ Dầu 2 - Suối Lức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Xuân Đông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7748896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2949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271/QĐ-UBND</w:t>
            </w:r>
            <w:r w:rsidR="001353FF"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28/4/2025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9.147.563.000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456.097.000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108.534.000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108.534.000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108.534.000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sữa chữa trường THCS Nguyễn Hữu Cảnh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Xuân Đông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7951889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848/QĐ-UBND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09/3/2026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32.114.891.000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619.293.000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619.293.000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619.293.000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mới Trường mầm non Xuân Bảo (Phân hiệu)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Xuân Định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7955230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1853/QĐ-UBND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23/10/2025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17.829.836.492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831.455.492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1.619.000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831.455.492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831.455.492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trường mầm non Long Giao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Cẩm Mỹ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7769161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1598/QĐ-UBND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22/4/2026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23.527.183.000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252.593.000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252.593.000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252.593.000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sửa chữa Trường THCS Lý Tự Trọng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Xuân Quế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7950729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072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303/QĐ-UBND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14/5/2025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14.650.571.000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252.547.000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1.976.000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1.976.000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1.976.000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Ban Quản lý dự án khu vực Phước Long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Đầu tư, nâng cấp hệ thống chiếu sáng công cộng đường Nguyễn Tất Thành (đoạn từ ngã 3 bến xe Phước Long đến ngã 4 đường vào mặt bằng)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Phước Long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8133518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583/QĐ-UBND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10/02/2026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2.325.522.082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139.670.461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139.670.461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139.670.461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Tr</w:t>
            </w:r>
            <w:r w:rsidR="002949FF">
              <w:rPr>
                <w:rFonts w:ascii="Times New Roman" w:eastAsia="Times New Roman" w:hAnsi="Times New Roman" w:cs="Times New Roman"/>
                <w:sz w:val="20"/>
                <w:szCs w:val="20"/>
              </w:rPr>
              <w:t>ang bị phòng học vi tính cho các trường TH Lê Hồng Phong, TH Trầ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 Hưng Đạo, TH Phước Tín A, TH Chu Văn An, THCS Thac Mơ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Phước Long và phường Phước Bình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8143814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1393/QĐ-UBND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08/04/2026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2.963.079.245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145.477.250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145.477.250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145.477.250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2949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Đầu tư trang bị hệ thống phẫ</w:t>
            </w:r>
            <w:r w:rsidR="001353FF"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u thuật nội soi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Phước Long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8143138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1397/QĐ-UBND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08/04/2026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3.773.674.000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500.000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500.000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500.000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Quy hoạch chi tiết xây dựng tỷ lệ 1/500 khu dân cư và nông nghiệp ứng dụng công nghệ cao khu phố Sơn Long, phường Sơn Giang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Phước Long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8041137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1102/QĐ-UBND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28/06/2025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2.073.343.098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25.159.775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25.159.775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25.159.775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Xây dựng bờ kè chống sạt lở đường 6/1 (đoạn từ tượng đài Chiến thắng đến cầu Đắc Lung)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Phường Phước Long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8111041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1596/QĐ-UBND ngày 22/04/2026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2.291.874.061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110.800.834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110.800.834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110.800.834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Đầu tư công viên phường Long Thuỷ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7998756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1595/QĐ-UBND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22/04/2026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7.403.196.946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358.244.790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358.244.790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358.244.790 </w:t>
            </w:r>
          </w:p>
        </w:tc>
      </w:tr>
      <w:tr w:rsidR="001353FF" w:rsidRPr="001353FF" w:rsidTr="001353FF">
        <w:trPr>
          <w:trHeight w:val="300"/>
        </w:trPr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Nâng cấp, mở rộng mặt đường và xây dựng hệ thống hạ tầng kỹ thuật đường Mội Nước phường Sơn Giang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7993766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>1696/QĐ-UBND</w:t>
            </w: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29/04/2026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5.652.733.835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299.984.835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299.984.835 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1353FF" w:rsidRPr="001353FF" w:rsidRDefault="001353FF" w:rsidP="001353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3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299.984.835 </w:t>
            </w:r>
          </w:p>
        </w:tc>
      </w:tr>
    </w:tbl>
    <w:p w:rsidR="00930A3B" w:rsidRPr="001353FF" w:rsidRDefault="00930A3B" w:rsidP="00963246">
      <w:pPr>
        <w:rPr>
          <w:sz w:val="20"/>
          <w:szCs w:val="20"/>
        </w:rPr>
      </w:pPr>
      <w:bookmarkStart w:id="0" w:name="_GoBack"/>
      <w:bookmarkEnd w:id="0"/>
    </w:p>
    <w:sectPr w:rsidR="00930A3B" w:rsidRPr="001353FF" w:rsidSect="00D3324E">
      <w:headerReference w:type="default" r:id="rId6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A39" w:rsidRDefault="00BC5A39" w:rsidP="003B416B">
      <w:pPr>
        <w:spacing w:after="0" w:line="240" w:lineRule="auto"/>
      </w:pPr>
      <w:r>
        <w:separator/>
      </w:r>
    </w:p>
  </w:endnote>
  <w:endnote w:type="continuationSeparator" w:id="0">
    <w:p w:rsidR="00BC5A39" w:rsidRDefault="00BC5A39" w:rsidP="003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A39" w:rsidRDefault="00BC5A39" w:rsidP="003B416B">
      <w:pPr>
        <w:spacing w:after="0" w:line="240" w:lineRule="auto"/>
      </w:pPr>
      <w:r>
        <w:separator/>
      </w:r>
    </w:p>
  </w:footnote>
  <w:footnote w:type="continuationSeparator" w:id="0">
    <w:p w:rsidR="00BC5A39" w:rsidRDefault="00BC5A39" w:rsidP="003B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B" w:rsidRDefault="003B416B">
    <w:pPr>
      <w:pStyle w:val="Header"/>
      <w:rPr>
        <w:sz w:val="28"/>
        <w:szCs w:val="28"/>
      </w:rPr>
    </w:pPr>
  </w:p>
  <w:p w:rsidR="003B416B" w:rsidRPr="003B416B" w:rsidRDefault="003B416B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6B"/>
    <w:rsid w:val="001353FF"/>
    <w:rsid w:val="00166C81"/>
    <w:rsid w:val="00260EA1"/>
    <w:rsid w:val="00276E18"/>
    <w:rsid w:val="002949FF"/>
    <w:rsid w:val="003B416B"/>
    <w:rsid w:val="005F30F6"/>
    <w:rsid w:val="008C373B"/>
    <w:rsid w:val="0091070B"/>
    <w:rsid w:val="00930A3B"/>
    <w:rsid w:val="00963246"/>
    <w:rsid w:val="00BC5A39"/>
    <w:rsid w:val="00BD7839"/>
    <w:rsid w:val="00D3324E"/>
    <w:rsid w:val="00DF3540"/>
    <w:rsid w:val="00E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7DAA9"/>
  <w15:chartTrackingRefBased/>
  <w15:docId w15:val="{A8859E1E-6EAD-45EF-95AB-2E637C4B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6B"/>
  </w:style>
  <w:style w:type="paragraph" w:styleId="Footer">
    <w:name w:val="footer"/>
    <w:basedOn w:val="Normal"/>
    <w:link w:val="Foot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6B"/>
  </w:style>
  <w:style w:type="character" w:styleId="Hyperlink">
    <w:name w:val="Hyperlink"/>
    <w:basedOn w:val="DefaultParagraphFont"/>
    <w:uiPriority w:val="99"/>
    <w:semiHidden/>
    <w:unhideWhenUsed/>
    <w:rsid w:val="003B41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16B"/>
    <w:rPr>
      <w:color w:val="954F72"/>
      <w:u w:val="single"/>
    </w:rPr>
  </w:style>
  <w:style w:type="paragraph" w:customStyle="1" w:styleId="msonormal0">
    <w:name w:val="msonormal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58">
    <w:name w:val="xl158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2">
    <w:name w:val="xl17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4">
    <w:name w:val="xl20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4">
    <w:name w:val="xl2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5">
    <w:name w:val="xl2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6">
    <w:name w:val="xl236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0">
    <w:name w:val="xl24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1">
    <w:name w:val="xl2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8">
    <w:name w:val="xl2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9">
    <w:name w:val="xl2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4">
    <w:name w:val="xl2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5">
    <w:name w:val="xl2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4">
    <w:name w:val="xl2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5">
    <w:name w:val="xl2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8">
    <w:name w:val="xl2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3">
    <w:name w:val="xl303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8">
    <w:name w:val="xl31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3">
    <w:name w:val="xl3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4">
    <w:name w:val="xl3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5">
    <w:name w:val="xl3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6">
    <w:name w:val="xl3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7">
    <w:name w:val="xl3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8">
    <w:name w:val="xl3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9">
    <w:name w:val="xl3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0">
    <w:name w:val="xl3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4">
    <w:name w:val="xl3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6">
    <w:name w:val="xl33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7">
    <w:name w:val="xl3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8">
    <w:name w:val="xl3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9">
    <w:name w:val="xl33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343">
    <w:name w:val="xl3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6">
    <w:name w:val="xl3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7">
    <w:name w:val="xl3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9">
    <w:name w:val="xl3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2">
    <w:name w:val="xl35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6">
    <w:name w:val="xl3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9">
    <w:name w:val="xl3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0">
    <w:name w:val="xl3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2">
    <w:name w:val="xl36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3">
    <w:name w:val="xl36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4">
    <w:name w:val="xl364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5">
    <w:name w:val="xl3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0">
    <w:name w:val="xl3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5">
    <w:name w:val="xl37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6">
    <w:name w:val="xl3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7">
    <w:name w:val="xl377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8">
    <w:name w:val="xl3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9">
    <w:name w:val="xl3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2">
    <w:name w:val="xl402"/>
    <w:basedOn w:val="Normal"/>
    <w:rsid w:val="003B416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3B416B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3B41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8">
    <w:name w:val="xl408"/>
    <w:basedOn w:val="Normal"/>
    <w:rsid w:val="003B4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Normal"/>
    <w:rsid w:val="003B4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0">
    <w:name w:val="xl4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1">
    <w:name w:val="xl411"/>
    <w:basedOn w:val="Normal"/>
    <w:rsid w:val="003B416B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2">
    <w:name w:val="xl412"/>
    <w:basedOn w:val="Normal"/>
    <w:rsid w:val="003B416B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414">
    <w:name w:val="xl4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415">
    <w:name w:val="xl415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16">
    <w:name w:val="xl416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7">
    <w:name w:val="xl417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1060</Words>
  <Characters>6046</Characters>
  <Application>Microsoft Office Word</Application>
  <DocSecurity>0</DocSecurity>
  <Lines>50</Lines>
  <Paragraphs>14</Paragraphs>
  <ScaleCrop>false</ScaleCrop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4</cp:revision>
  <cp:lastPrinted>2026-07-22T09:30:00Z</cp:lastPrinted>
  <dcterms:created xsi:type="dcterms:W3CDTF">2026-07-23T08:57:00Z</dcterms:created>
  <dcterms:modified xsi:type="dcterms:W3CDTF">2026-07-23T09:17:00Z</dcterms:modified>
</cp:coreProperties>
</file>