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45" w:type="pct"/>
        <w:tblInd w:w="108" w:type="dxa"/>
        <w:tblLook w:val="01E0" w:firstRow="1" w:lastRow="1" w:firstColumn="1" w:lastColumn="1" w:noHBand="0" w:noVBand="0"/>
      </w:tblPr>
      <w:tblGrid>
        <w:gridCol w:w="3491"/>
        <w:gridCol w:w="5783"/>
      </w:tblGrid>
      <w:tr w:rsidR="00F9604C" w:rsidRPr="00F9604C" w:rsidTr="007310DD">
        <w:trPr>
          <w:trHeight w:val="1071"/>
        </w:trPr>
        <w:tc>
          <w:tcPr>
            <w:tcW w:w="1882" w:type="pct"/>
          </w:tcPr>
          <w:p w:rsidR="004E75B4" w:rsidRPr="00F9604C" w:rsidRDefault="004E75B4" w:rsidP="007310DD">
            <w:pPr>
              <w:ind w:left="-108"/>
              <w:jc w:val="center"/>
              <w:rPr>
                <w:b/>
                <w:sz w:val="26"/>
                <w:szCs w:val="26"/>
              </w:rPr>
            </w:pPr>
            <w:r w:rsidRPr="00F9604C">
              <w:rPr>
                <w:b/>
                <w:sz w:val="26"/>
                <w:szCs w:val="26"/>
              </w:rPr>
              <w:t xml:space="preserve">ỦY BAN NHÂN DÂN </w:t>
            </w:r>
          </w:p>
          <w:p w:rsidR="004E75B4" w:rsidRPr="00F9604C" w:rsidRDefault="004E75B4" w:rsidP="007310DD">
            <w:pPr>
              <w:ind w:left="-108"/>
              <w:jc w:val="center"/>
              <w:rPr>
                <w:b/>
                <w:sz w:val="26"/>
                <w:szCs w:val="26"/>
              </w:rPr>
            </w:pPr>
            <w:r w:rsidRPr="00F9604C">
              <w:rPr>
                <w:b/>
                <w:sz w:val="26"/>
                <w:szCs w:val="26"/>
              </w:rPr>
              <w:t>TỈNH ĐỒNG NAI</w:t>
            </w:r>
          </w:p>
          <w:p w:rsidR="004E75B4" w:rsidRPr="00F9604C" w:rsidRDefault="00932FEC" w:rsidP="008B1203">
            <w:pPr>
              <w:spacing w:before="360"/>
              <w:jc w:val="center"/>
              <w:rPr>
                <w:sz w:val="26"/>
                <w:szCs w:val="26"/>
              </w:rPr>
            </w:pPr>
            <w:r w:rsidRPr="00F9604C">
              <w:rPr>
                <w:b/>
                <w:noProof/>
                <w:sz w:val="26"/>
                <w:szCs w:val="26"/>
              </w:rPr>
              <mc:AlternateContent>
                <mc:Choice Requires="wps">
                  <w:drawing>
                    <wp:anchor distT="0" distB="0" distL="114300" distR="114300" simplePos="0" relativeHeight="251664384" behindDoc="0" locked="0" layoutInCell="1" allowOverlap="1" wp14:anchorId="3E01EBC9" wp14:editId="6ABF5F59">
                      <wp:simplePos x="0" y="0"/>
                      <wp:positionH relativeFrom="column">
                        <wp:posOffset>705958</wp:posOffset>
                      </wp:positionH>
                      <wp:positionV relativeFrom="paragraph">
                        <wp:posOffset>48260</wp:posOffset>
                      </wp:positionV>
                      <wp:extent cx="659218"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659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6pt,3.8pt" to="10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" strokecolor="black [3040]"/>
                  </w:pict>
                </mc:Fallback>
              </mc:AlternateContent>
            </w:r>
            <w:r w:rsidR="007A3FC9">
              <w:rPr>
                <w:sz w:val="26"/>
                <w:szCs w:val="26"/>
              </w:rPr>
              <w:t xml:space="preserve">Số: </w:t>
            </w:r>
            <w:r w:rsidR="00F9604C" w:rsidRPr="00F9604C">
              <w:rPr>
                <w:sz w:val="26"/>
                <w:szCs w:val="26"/>
              </w:rPr>
              <w:t>42</w:t>
            </w:r>
            <w:r w:rsidR="004E75B4" w:rsidRPr="00F9604C">
              <w:rPr>
                <w:sz w:val="26"/>
                <w:szCs w:val="26"/>
              </w:rPr>
              <w:t>/202</w:t>
            </w:r>
            <w:r w:rsidR="008B1203" w:rsidRPr="00F9604C">
              <w:rPr>
                <w:sz w:val="26"/>
                <w:szCs w:val="26"/>
              </w:rPr>
              <w:t>2</w:t>
            </w:r>
            <w:r w:rsidR="004E75B4" w:rsidRPr="00F9604C">
              <w:rPr>
                <w:sz w:val="26"/>
                <w:szCs w:val="26"/>
              </w:rPr>
              <w:t>/QĐ-UBND</w:t>
            </w:r>
          </w:p>
        </w:tc>
        <w:tc>
          <w:tcPr>
            <w:tcW w:w="3118" w:type="pct"/>
          </w:tcPr>
          <w:p w:rsidR="004E75B4" w:rsidRPr="00F9604C" w:rsidRDefault="004E75B4" w:rsidP="007310DD">
            <w:pPr>
              <w:ind w:left="-78" w:right="-176"/>
              <w:jc w:val="center"/>
              <w:rPr>
                <w:b/>
                <w:sz w:val="26"/>
                <w:szCs w:val="26"/>
              </w:rPr>
            </w:pPr>
            <w:r w:rsidRPr="00F9604C">
              <w:rPr>
                <w:b/>
                <w:sz w:val="26"/>
                <w:szCs w:val="26"/>
              </w:rPr>
              <w:t>CỘNG HÒA XÃ HỘI CHỦ NGHĨA VIỆT NAM</w:t>
            </w:r>
          </w:p>
          <w:p w:rsidR="004E75B4" w:rsidRPr="00F9604C" w:rsidRDefault="004E75B4" w:rsidP="007310DD">
            <w:pPr>
              <w:jc w:val="center"/>
              <w:rPr>
                <w:b/>
              </w:rPr>
            </w:pPr>
            <w:r w:rsidRPr="00F9604C">
              <w:rPr>
                <w:b/>
              </w:rPr>
              <w:t>Độ</w:t>
            </w:r>
            <w:bookmarkStart w:id="0" w:name="_GoBack"/>
            <w:bookmarkEnd w:id="0"/>
            <w:r w:rsidRPr="00F9604C">
              <w:rPr>
                <w:b/>
              </w:rPr>
              <w:t xml:space="preserve">c </w:t>
            </w:r>
            <w:r w:rsidRPr="00F9604C">
              <w:rPr>
                <w:b/>
                <w:lang w:val="vi-VN"/>
              </w:rPr>
              <w:t>l</w:t>
            </w:r>
            <w:r w:rsidRPr="00F9604C">
              <w:rPr>
                <w:b/>
              </w:rPr>
              <w:t xml:space="preserve">ập - Tự </w:t>
            </w:r>
            <w:r w:rsidRPr="00F9604C">
              <w:rPr>
                <w:b/>
                <w:lang w:val="vi-VN"/>
              </w:rPr>
              <w:t>d</w:t>
            </w:r>
            <w:r w:rsidRPr="00F9604C">
              <w:rPr>
                <w:b/>
              </w:rPr>
              <w:t xml:space="preserve">o - Hạnh </w:t>
            </w:r>
            <w:r w:rsidRPr="00F9604C">
              <w:rPr>
                <w:b/>
                <w:lang w:val="vi-VN"/>
              </w:rPr>
              <w:t>p</w:t>
            </w:r>
            <w:r w:rsidRPr="00F9604C">
              <w:rPr>
                <w:b/>
              </w:rPr>
              <w:t>húc</w:t>
            </w:r>
          </w:p>
          <w:p w:rsidR="004E75B4" w:rsidRPr="00F9604C" w:rsidRDefault="00932FEC" w:rsidP="00F9604C">
            <w:pPr>
              <w:spacing w:before="240"/>
              <w:jc w:val="center"/>
              <w:rPr>
                <w:i/>
              </w:rPr>
            </w:pPr>
            <w:r w:rsidRPr="00F9604C">
              <w:rPr>
                <w:i/>
                <w:noProof/>
              </w:rPr>
              <mc:AlternateContent>
                <mc:Choice Requires="wps">
                  <w:drawing>
                    <wp:anchor distT="0" distB="0" distL="114300" distR="114300" simplePos="0" relativeHeight="251665408" behindDoc="0" locked="0" layoutInCell="1" allowOverlap="1" wp14:anchorId="100DFC3F" wp14:editId="0392C14D">
                      <wp:simplePos x="0" y="0"/>
                      <wp:positionH relativeFrom="column">
                        <wp:posOffset>674370</wp:posOffset>
                      </wp:positionH>
                      <wp:positionV relativeFrom="paragraph">
                        <wp:posOffset>43018</wp:posOffset>
                      </wp:positionV>
                      <wp:extent cx="2158409"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2158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1pt,3.4pt" to="223.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" strokecolor="black [3040]"/>
                  </w:pict>
                </mc:Fallback>
              </mc:AlternateContent>
            </w:r>
            <w:r w:rsidR="00F9604C" w:rsidRPr="00F9604C">
              <w:rPr>
                <w:i/>
              </w:rPr>
              <w:t xml:space="preserve">Đồng Nai, ngày 27 </w:t>
            </w:r>
            <w:r w:rsidR="004E75B4" w:rsidRPr="00F9604C">
              <w:rPr>
                <w:i/>
              </w:rPr>
              <w:t>tháng</w:t>
            </w:r>
            <w:r w:rsidR="00085A8A" w:rsidRPr="00F9604C">
              <w:rPr>
                <w:i/>
              </w:rPr>
              <w:t xml:space="preserve"> </w:t>
            </w:r>
            <w:r w:rsidR="00F9604C" w:rsidRPr="00F9604C">
              <w:rPr>
                <w:i/>
              </w:rPr>
              <w:t>9</w:t>
            </w:r>
            <w:r w:rsidR="00085A8A" w:rsidRPr="00F9604C">
              <w:rPr>
                <w:i/>
              </w:rPr>
              <w:t xml:space="preserve"> </w:t>
            </w:r>
            <w:r w:rsidR="004E75B4" w:rsidRPr="00F9604C">
              <w:rPr>
                <w:i/>
              </w:rPr>
              <w:t>năm</w:t>
            </w:r>
            <w:r w:rsidR="00085A8A" w:rsidRPr="00F9604C">
              <w:rPr>
                <w:i/>
              </w:rPr>
              <w:t xml:space="preserve"> 2022</w:t>
            </w:r>
          </w:p>
        </w:tc>
      </w:tr>
    </w:tbl>
    <w:p w:rsidR="004E75B4" w:rsidRPr="00F9604C" w:rsidRDefault="004E75B4" w:rsidP="004E75B4">
      <w:pPr>
        <w:jc w:val="center"/>
        <w:rPr>
          <w:b/>
          <w:bCs/>
          <w:lang w:val="nl-NL"/>
        </w:rPr>
      </w:pPr>
    </w:p>
    <w:p w:rsidR="004E75B4" w:rsidRPr="00F9604C" w:rsidRDefault="004E75B4" w:rsidP="00C743E1">
      <w:pPr>
        <w:spacing w:before="240"/>
        <w:jc w:val="center"/>
        <w:rPr>
          <w:b/>
          <w:bCs/>
          <w:lang w:val="nl-NL"/>
        </w:rPr>
      </w:pPr>
      <w:r w:rsidRPr="00F9604C">
        <w:rPr>
          <w:b/>
          <w:bCs/>
          <w:lang w:val="nl-NL"/>
        </w:rPr>
        <w:t>QUYẾT ĐỊNH</w:t>
      </w:r>
    </w:p>
    <w:p w:rsidR="004E75B4" w:rsidRPr="00F9604C" w:rsidRDefault="004E75B4" w:rsidP="004E75B4">
      <w:pPr>
        <w:pStyle w:val="Footer"/>
        <w:tabs>
          <w:tab w:val="clear" w:pos="4320"/>
          <w:tab w:val="clear" w:pos="8640"/>
        </w:tabs>
        <w:jc w:val="center"/>
        <w:rPr>
          <w:b/>
          <w:bCs/>
          <w:lang w:val="nl-NL"/>
        </w:rPr>
      </w:pPr>
      <w:r w:rsidRPr="00F9604C">
        <w:rPr>
          <w:b/>
          <w:bCs/>
          <w:lang w:val="nl-NL"/>
        </w:rPr>
        <w:t>Ban hành Quy định về chức năng, nhiệm vụ, quyền hạn</w:t>
      </w:r>
    </w:p>
    <w:p w:rsidR="004E75B4" w:rsidRPr="00F9604C" w:rsidRDefault="004E75B4" w:rsidP="004E75B4">
      <w:pPr>
        <w:pStyle w:val="Footer"/>
        <w:tabs>
          <w:tab w:val="clear" w:pos="4320"/>
          <w:tab w:val="clear" w:pos="8640"/>
        </w:tabs>
        <w:jc w:val="center"/>
        <w:rPr>
          <w:b/>
          <w:bCs/>
          <w:lang w:val="nl-NL"/>
        </w:rPr>
      </w:pPr>
      <w:r w:rsidRPr="00F9604C">
        <w:rPr>
          <w:b/>
          <w:bCs/>
          <w:lang w:val="nl-NL"/>
        </w:rPr>
        <w:t>và cơ cấu tổ chức của Sở Ngoại vụ tỉnh Đồng Nai</w:t>
      </w:r>
    </w:p>
    <w:p w:rsidR="004E75B4" w:rsidRPr="00F9604C" w:rsidRDefault="00C743E1" w:rsidP="004E75B4">
      <w:pPr>
        <w:jc w:val="center"/>
        <w:rPr>
          <w:i/>
        </w:rPr>
      </w:pPr>
      <w:r w:rsidRPr="00F9604C">
        <w:rPr>
          <w:i/>
          <w:noProof/>
        </w:rPr>
        <mc:AlternateContent>
          <mc:Choice Requires="wps">
            <w:drawing>
              <wp:anchor distT="0" distB="0" distL="114300" distR="114300" simplePos="0" relativeHeight="251663360" behindDoc="0" locked="0" layoutInCell="1" allowOverlap="1" wp14:anchorId="24FA77A4" wp14:editId="37CC8820">
                <wp:simplePos x="0" y="0"/>
                <wp:positionH relativeFrom="column">
                  <wp:posOffset>2524302</wp:posOffset>
                </wp:positionH>
                <wp:positionV relativeFrom="paragraph">
                  <wp:posOffset>90067</wp:posOffset>
                </wp:positionV>
                <wp:extent cx="978196"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978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8.75pt,7.1pt" to="27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" strokecolor="black [3040]"/>
            </w:pict>
          </mc:Fallback>
        </mc:AlternateContent>
      </w:r>
    </w:p>
    <w:p w:rsidR="004E75B4" w:rsidRPr="00F9604C" w:rsidRDefault="004E75B4" w:rsidP="004E75B4">
      <w:pPr>
        <w:pStyle w:val="Footer"/>
        <w:tabs>
          <w:tab w:val="clear" w:pos="4320"/>
          <w:tab w:val="clear" w:pos="8640"/>
        </w:tabs>
        <w:jc w:val="center"/>
        <w:rPr>
          <w:b/>
          <w:bCs/>
          <w:sz w:val="4"/>
          <w:szCs w:val="4"/>
          <w:lang w:val="nl-NL"/>
        </w:rPr>
      </w:pPr>
    </w:p>
    <w:p w:rsidR="004E75B4" w:rsidRPr="00F9604C" w:rsidRDefault="004E75B4" w:rsidP="004E75B4">
      <w:pPr>
        <w:pStyle w:val="Footer"/>
        <w:tabs>
          <w:tab w:val="clear" w:pos="4320"/>
          <w:tab w:val="clear" w:pos="8640"/>
        </w:tabs>
        <w:spacing w:before="120" w:after="120" w:line="360" w:lineRule="exact"/>
        <w:jc w:val="center"/>
        <w:rPr>
          <w:b/>
          <w:bCs/>
          <w:lang w:val="nl-NL"/>
        </w:rPr>
      </w:pPr>
      <w:r w:rsidRPr="00F9604C">
        <w:rPr>
          <w:b/>
          <w:bCs/>
          <w:lang w:val="nl-NL"/>
        </w:rPr>
        <w:t>ỦY BAN NHÂN DÂN TỈNH ĐỒNG NAI</w:t>
      </w:r>
    </w:p>
    <w:p w:rsidR="004E75B4" w:rsidRPr="00F9604C" w:rsidRDefault="004E75B4" w:rsidP="004E75B4">
      <w:pPr>
        <w:pStyle w:val="Footer"/>
        <w:tabs>
          <w:tab w:val="clear" w:pos="4320"/>
          <w:tab w:val="clear" w:pos="8640"/>
        </w:tabs>
        <w:spacing w:before="120" w:after="120" w:line="360" w:lineRule="exact"/>
        <w:jc w:val="center"/>
        <w:rPr>
          <w:b/>
          <w:bCs/>
          <w:sz w:val="4"/>
          <w:szCs w:val="4"/>
          <w:lang w:val="nl-NL"/>
        </w:rPr>
      </w:pPr>
    </w:p>
    <w:p w:rsidR="004E75B4"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Căn cứ Luật Tổ chức chính quyền địa phương ngày 19 tháng 6 năm 2015;</w:t>
      </w:r>
    </w:p>
    <w:p w:rsidR="004E75B4"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w:t>
      </w:r>
      <w:r w:rsidR="0022479F" w:rsidRPr="00F9604C">
        <w:rPr>
          <w:i/>
          <w:bdr w:val="none" w:sz="0" w:space="0" w:color="auto" w:frame="1"/>
          <w:shd w:val="clear" w:color="auto" w:fill="FFFFFF"/>
          <w:lang w:val="nl-NL"/>
        </w:rPr>
        <w:t>ă</w:t>
      </w:r>
      <w:r w:rsidRPr="00F9604C">
        <w:rPr>
          <w:i/>
          <w:bdr w:val="none" w:sz="0" w:space="0" w:color="auto" w:frame="1"/>
          <w:shd w:val="clear" w:color="auto" w:fill="FFFFFF"/>
          <w:lang w:val="nl-NL"/>
        </w:rPr>
        <w:t>n cứ Luật sửa đổi, bổ sung một số điều của Luật Tổ chức Chính phủ và Luật Tổ chức chính quyền địa phương ngày 22 tháng 11 năm 2019;</w:t>
      </w:r>
    </w:p>
    <w:p w:rsidR="004E75B4"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Căn cứ Luật Ban hành văn bản quy phạm pháp luật ngày 22 tháng 6 năm 2015;</w:t>
      </w:r>
    </w:p>
    <w:p w:rsidR="004E75B4"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Căn cứ Luật sửa đổi, bổ sung một số điều của Luật Ban hành văn bản quy phạm pháp luật ngày 18 tháng 6 năm 2020;</w:t>
      </w:r>
    </w:p>
    <w:p w:rsidR="0008353C" w:rsidRPr="00F9604C" w:rsidRDefault="0002098B"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 xml:space="preserve">Căn cứ </w:t>
      </w:r>
      <w:r w:rsidR="00112CE5" w:rsidRPr="00F9604C">
        <w:rPr>
          <w:i/>
          <w:bdr w:val="none" w:sz="0" w:space="0" w:color="auto" w:frame="1"/>
          <w:shd w:val="clear" w:color="auto" w:fill="FFFFFF"/>
          <w:lang w:val="nl-NL"/>
        </w:rPr>
        <w:t>Nghị định số 24/2014/NĐ-CP ngày 04 tháng 4 năm 2014 của Chính phủ quy định tổ chức các cơ quan chuyên môn thuộc Ủy ban nhân dân tỉnh, thành phố trực thuộc Trung ương</w:t>
      </w:r>
      <w:r w:rsidRPr="00F9604C">
        <w:rPr>
          <w:i/>
          <w:bdr w:val="none" w:sz="0" w:space="0" w:color="auto" w:frame="1"/>
          <w:shd w:val="clear" w:color="auto" w:fill="FFFFFF"/>
          <w:lang w:val="nl-NL"/>
        </w:rPr>
        <w:t>;</w:t>
      </w:r>
    </w:p>
    <w:p w:rsidR="004E75B4" w:rsidRPr="00F9604C" w:rsidRDefault="00AE7D11"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 xml:space="preserve">Căn cứ </w:t>
      </w:r>
      <w:r w:rsidR="000429A6" w:rsidRPr="00F9604C">
        <w:rPr>
          <w:i/>
          <w:bdr w:val="none" w:sz="0" w:space="0" w:color="auto" w:frame="1"/>
          <w:shd w:val="clear" w:color="auto" w:fill="FFFFFF"/>
          <w:lang w:val="nl-NL"/>
        </w:rPr>
        <w:t>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AE7D11" w:rsidRPr="00F9604C" w:rsidRDefault="00AE7D11"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Căn cứ Nghị định số 158/2018/NĐ-CP ngày 22 tháng 11 năm 2018 của Chính phủ quy định về thành lập, tổ chức lại, giải thể tổ chức hành chính;</w:t>
      </w:r>
    </w:p>
    <w:p w:rsidR="004E75B4" w:rsidRPr="00F9604C" w:rsidRDefault="0002098B"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lang w:val="nl-NL"/>
        </w:rPr>
        <w:t>Căn cứ Nghị định số 120/2020/NĐ-CP ngày 07 tháng 10 năm 2020 của Chính phủ quy định về thành lập, tổ chức lại, giải thể đơn vị sự nghiệp công lập;</w:t>
      </w:r>
    </w:p>
    <w:p w:rsidR="004E75B4"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Căn cứ Nghị định số 60/2021/NĐ-CP ngày 21 tháng 6 năm 2021 của Chính phủ quy định cơ chế tự chủ tài chính của đơn vị sự nghiệp công lập;</w:t>
      </w:r>
    </w:p>
    <w:p w:rsidR="0002098B"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Căn cứ Thông tư số 0</w:t>
      </w:r>
      <w:r w:rsidR="000429A6" w:rsidRPr="00F9604C">
        <w:rPr>
          <w:i/>
          <w:bdr w:val="none" w:sz="0" w:space="0" w:color="auto" w:frame="1"/>
          <w:shd w:val="clear" w:color="auto" w:fill="FFFFFF"/>
          <w:lang w:val="nl-NL"/>
        </w:rPr>
        <w:t>3</w:t>
      </w:r>
      <w:r w:rsidRPr="00F9604C">
        <w:rPr>
          <w:i/>
          <w:bdr w:val="none" w:sz="0" w:space="0" w:color="auto" w:frame="1"/>
          <w:shd w:val="clear" w:color="auto" w:fill="FFFFFF"/>
          <w:lang w:val="nl-NL"/>
        </w:rPr>
        <w:t>/2021/TT-B</w:t>
      </w:r>
      <w:r w:rsidR="000429A6" w:rsidRPr="00F9604C">
        <w:rPr>
          <w:i/>
          <w:bdr w:val="none" w:sz="0" w:space="0" w:color="auto" w:frame="1"/>
          <w:shd w:val="clear" w:color="auto" w:fill="FFFFFF"/>
          <w:lang w:val="nl-NL"/>
        </w:rPr>
        <w:t>NG</w:t>
      </w:r>
      <w:r w:rsidRPr="00F9604C">
        <w:rPr>
          <w:i/>
          <w:bdr w:val="none" w:sz="0" w:space="0" w:color="auto" w:frame="1"/>
          <w:shd w:val="clear" w:color="auto" w:fill="FFFFFF"/>
          <w:lang w:val="nl-NL"/>
        </w:rPr>
        <w:t xml:space="preserve"> ngày </w:t>
      </w:r>
      <w:r w:rsidR="000429A6" w:rsidRPr="00F9604C">
        <w:rPr>
          <w:i/>
          <w:bdr w:val="none" w:sz="0" w:space="0" w:color="auto" w:frame="1"/>
          <w:shd w:val="clear" w:color="auto" w:fill="FFFFFF"/>
          <w:lang w:val="nl-NL"/>
        </w:rPr>
        <w:t>28</w:t>
      </w:r>
      <w:r w:rsidRPr="00F9604C">
        <w:rPr>
          <w:i/>
          <w:bdr w:val="none" w:sz="0" w:space="0" w:color="auto" w:frame="1"/>
          <w:shd w:val="clear" w:color="auto" w:fill="FFFFFF"/>
          <w:lang w:val="nl-NL"/>
        </w:rPr>
        <w:t xml:space="preserve"> tháng </w:t>
      </w:r>
      <w:r w:rsidR="000429A6" w:rsidRPr="00F9604C">
        <w:rPr>
          <w:i/>
          <w:bdr w:val="none" w:sz="0" w:space="0" w:color="auto" w:frame="1"/>
          <w:shd w:val="clear" w:color="auto" w:fill="FFFFFF"/>
          <w:lang w:val="nl-NL"/>
        </w:rPr>
        <w:t>10</w:t>
      </w:r>
      <w:r w:rsidRPr="00F9604C">
        <w:rPr>
          <w:i/>
          <w:bdr w:val="none" w:sz="0" w:space="0" w:color="auto" w:frame="1"/>
          <w:shd w:val="clear" w:color="auto" w:fill="FFFFFF"/>
          <w:lang w:val="nl-NL"/>
        </w:rPr>
        <w:t xml:space="preserve"> năm 2021 của </w:t>
      </w:r>
      <w:r w:rsidR="004D369E" w:rsidRPr="00F9604C">
        <w:rPr>
          <w:i/>
          <w:bdr w:val="none" w:sz="0" w:space="0" w:color="auto" w:frame="1"/>
          <w:shd w:val="clear" w:color="auto" w:fill="FFFFFF"/>
          <w:lang w:val="nl-NL"/>
        </w:rPr>
        <w:t xml:space="preserve">Bộ trưởng </w:t>
      </w:r>
      <w:r w:rsidRPr="00F9604C">
        <w:rPr>
          <w:i/>
          <w:bdr w:val="none" w:sz="0" w:space="0" w:color="auto" w:frame="1"/>
          <w:shd w:val="clear" w:color="auto" w:fill="FFFFFF"/>
          <w:lang w:val="nl-NL"/>
        </w:rPr>
        <w:t xml:space="preserve">Bộ </w:t>
      </w:r>
      <w:r w:rsidR="000429A6" w:rsidRPr="00F9604C">
        <w:rPr>
          <w:i/>
          <w:bdr w:val="none" w:sz="0" w:space="0" w:color="auto" w:frame="1"/>
          <w:shd w:val="clear" w:color="auto" w:fill="FFFFFF"/>
          <w:lang w:val="nl-NL"/>
        </w:rPr>
        <w:t>Ngoại giao</w:t>
      </w:r>
      <w:r w:rsidR="00F9604C" w:rsidRPr="00F9604C">
        <w:rPr>
          <w:i/>
          <w:bdr w:val="none" w:sz="0" w:space="0" w:color="auto" w:frame="1"/>
          <w:shd w:val="clear" w:color="auto" w:fill="FFFFFF"/>
          <w:lang w:val="nl-NL"/>
        </w:rPr>
        <w:t xml:space="preserve"> h</w:t>
      </w:r>
      <w:r w:rsidRPr="00F9604C">
        <w:rPr>
          <w:i/>
          <w:bdr w:val="none" w:sz="0" w:space="0" w:color="auto" w:frame="1"/>
          <w:shd w:val="clear" w:color="auto" w:fill="FFFFFF"/>
          <w:lang w:val="nl-NL"/>
        </w:rPr>
        <w:t xml:space="preserve">ướng dẫn chức năng, nhiệm vụ, quyền hạn </w:t>
      </w:r>
      <w:r w:rsidR="000429A6" w:rsidRPr="00F9604C">
        <w:rPr>
          <w:i/>
          <w:bdr w:val="none" w:sz="0" w:space="0" w:color="auto" w:frame="1"/>
          <w:shd w:val="clear" w:color="auto" w:fill="FFFFFF"/>
          <w:lang w:val="nl-NL"/>
        </w:rPr>
        <w:t xml:space="preserve">về công tác đối ngoại </w:t>
      </w:r>
      <w:r w:rsidRPr="00F9604C">
        <w:rPr>
          <w:i/>
          <w:bdr w:val="none" w:sz="0" w:space="0" w:color="auto" w:frame="1"/>
          <w:shd w:val="clear" w:color="auto" w:fill="FFFFFF"/>
          <w:lang w:val="nl-NL"/>
        </w:rPr>
        <w:t xml:space="preserve">của cơ quan chuyên môn thuộc Ủy ban nhân dân cấp tỉnh, </w:t>
      </w:r>
      <w:r w:rsidR="00A64D5A" w:rsidRPr="00F9604C">
        <w:rPr>
          <w:i/>
          <w:bdr w:val="none" w:sz="0" w:space="0" w:color="auto" w:frame="1"/>
          <w:shd w:val="clear" w:color="auto" w:fill="FFFFFF"/>
          <w:lang w:val="nl-NL"/>
        </w:rPr>
        <w:t xml:space="preserve">Ủy ban nhân dân </w:t>
      </w:r>
      <w:r w:rsidRPr="00F9604C">
        <w:rPr>
          <w:i/>
          <w:bdr w:val="none" w:sz="0" w:space="0" w:color="auto" w:frame="1"/>
          <w:shd w:val="clear" w:color="auto" w:fill="FFFFFF"/>
          <w:lang w:val="nl-NL"/>
        </w:rPr>
        <w:t>cấp huyện;</w:t>
      </w:r>
    </w:p>
    <w:p w:rsidR="00F55DC8" w:rsidRPr="00F9604C" w:rsidRDefault="00F55DC8"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lastRenderedPageBreak/>
        <w:t>Căn cứ Quyết định số 1947/QĐ-UBND ngày 28 tháng 7 năm 2022 của Uỷ ban nhân dân tỉnh về việc phê duyệt Đề án sắp xếp kiện toàn tổ chức bộ máy của Sở Ngoại vụ;</w:t>
      </w:r>
    </w:p>
    <w:p w:rsidR="0002098B" w:rsidRPr="00F9604C" w:rsidRDefault="004E75B4" w:rsidP="00C743E1">
      <w:pPr>
        <w:tabs>
          <w:tab w:val="left" w:pos="1033"/>
        </w:tabs>
        <w:spacing w:before="120" w:after="120" w:line="288" w:lineRule="auto"/>
        <w:ind w:firstLine="709"/>
        <w:jc w:val="both"/>
        <w:rPr>
          <w:i/>
          <w:bdr w:val="none" w:sz="0" w:space="0" w:color="auto" w:frame="1"/>
          <w:shd w:val="clear" w:color="auto" w:fill="FFFFFF"/>
          <w:lang w:val="nl-NL"/>
        </w:rPr>
      </w:pPr>
      <w:r w:rsidRPr="00F9604C">
        <w:rPr>
          <w:i/>
          <w:bdr w:val="none" w:sz="0" w:space="0" w:color="auto" w:frame="1"/>
          <w:shd w:val="clear" w:color="auto" w:fill="FFFFFF"/>
          <w:lang w:val="nl-NL"/>
        </w:rPr>
        <w:t xml:space="preserve">Theo đề nghị của Giám đốc Sở </w:t>
      </w:r>
      <w:r w:rsidR="000429A6" w:rsidRPr="00F9604C">
        <w:rPr>
          <w:i/>
          <w:bdr w:val="none" w:sz="0" w:space="0" w:color="auto" w:frame="1"/>
          <w:shd w:val="clear" w:color="auto" w:fill="FFFFFF"/>
          <w:lang w:val="nl-NL"/>
        </w:rPr>
        <w:t>Ngoại vụ</w:t>
      </w:r>
      <w:r w:rsidRPr="00F9604C">
        <w:rPr>
          <w:i/>
          <w:bdr w:val="none" w:sz="0" w:space="0" w:color="auto" w:frame="1"/>
          <w:shd w:val="clear" w:color="auto" w:fill="FFFFFF"/>
          <w:lang w:val="nl-NL"/>
        </w:rPr>
        <w:t xml:space="preserve"> tại Tờ trình số</w:t>
      </w:r>
      <w:r w:rsidR="00F55DC8" w:rsidRPr="00F9604C">
        <w:rPr>
          <w:i/>
          <w:bdr w:val="none" w:sz="0" w:space="0" w:color="auto" w:frame="1"/>
          <w:shd w:val="clear" w:color="auto" w:fill="FFFFFF"/>
          <w:lang w:val="nl-NL"/>
        </w:rPr>
        <w:t xml:space="preserve"> </w:t>
      </w:r>
      <w:r w:rsidR="00555013" w:rsidRPr="00F9604C">
        <w:rPr>
          <w:i/>
          <w:bdr w:val="none" w:sz="0" w:space="0" w:color="auto" w:frame="1"/>
          <w:shd w:val="clear" w:color="auto" w:fill="FFFFFF"/>
          <w:lang w:val="nl-NL"/>
        </w:rPr>
        <w:t>1873</w:t>
      </w:r>
      <w:r w:rsidRPr="00F9604C">
        <w:rPr>
          <w:i/>
          <w:bdr w:val="none" w:sz="0" w:space="0" w:color="auto" w:frame="1"/>
          <w:shd w:val="clear" w:color="auto" w:fill="FFFFFF"/>
          <w:lang w:val="nl-NL"/>
        </w:rPr>
        <w:t>/TTr-S</w:t>
      </w:r>
      <w:r w:rsidR="000429A6" w:rsidRPr="00F9604C">
        <w:rPr>
          <w:i/>
          <w:bdr w:val="none" w:sz="0" w:space="0" w:color="auto" w:frame="1"/>
          <w:shd w:val="clear" w:color="auto" w:fill="FFFFFF"/>
          <w:lang w:val="nl-NL"/>
        </w:rPr>
        <w:t>NgV</w:t>
      </w:r>
      <w:r w:rsidRPr="00F9604C">
        <w:rPr>
          <w:i/>
          <w:bdr w:val="none" w:sz="0" w:space="0" w:color="auto" w:frame="1"/>
          <w:shd w:val="clear" w:color="auto" w:fill="FFFFFF"/>
          <w:lang w:val="nl-NL"/>
        </w:rPr>
        <w:t xml:space="preserve"> ngày</w:t>
      </w:r>
      <w:r w:rsidR="00555013" w:rsidRPr="00F9604C">
        <w:rPr>
          <w:i/>
          <w:bdr w:val="none" w:sz="0" w:space="0" w:color="auto" w:frame="1"/>
          <w:shd w:val="clear" w:color="auto" w:fill="FFFFFF"/>
          <w:lang w:val="nl-NL"/>
        </w:rPr>
        <w:t xml:space="preserve"> 04</w:t>
      </w:r>
      <w:r w:rsidRPr="00F9604C">
        <w:rPr>
          <w:i/>
          <w:bdr w:val="none" w:sz="0" w:space="0" w:color="auto" w:frame="1"/>
          <w:shd w:val="clear" w:color="auto" w:fill="FFFFFF"/>
          <w:lang w:val="nl-NL"/>
        </w:rPr>
        <w:t xml:space="preserve"> tháng</w:t>
      </w:r>
      <w:r w:rsidR="00555013" w:rsidRPr="00F9604C">
        <w:rPr>
          <w:i/>
          <w:bdr w:val="none" w:sz="0" w:space="0" w:color="auto" w:frame="1"/>
          <w:shd w:val="clear" w:color="auto" w:fill="FFFFFF"/>
          <w:lang w:val="nl-NL"/>
        </w:rPr>
        <w:t xml:space="preserve"> 8</w:t>
      </w:r>
      <w:r w:rsidRPr="00F9604C">
        <w:rPr>
          <w:i/>
          <w:bdr w:val="none" w:sz="0" w:space="0" w:color="auto" w:frame="1"/>
          <w:shd w:val="clear" w:color="auto" w:fill="FFFFFF"/>
          <w:lang w:val="nl-NL"/>
        </w:rPr>
        <w:t xml:space="preserve"> năm 202</w:t>
      </w:r>
      <w:r w:rsidR="0002098B" w:rsidRPr="00F9604C">
        <w:rPr>
          <w:i/>
          <w:bdr w:val="none" w:sz="0" w:space="0" w:color="auto" w:frame="1"/>
          <w:shd w:val="clear" w:color="auto" w:fill="FFFFFF"/>
          <w:lang w:val="nl-NL"/>
        </w:rPr>
        <w:t>2</w:t>
      </w:r>
      <w:r w:rsidR="0008353C" w:rsidRPr="00F9604C">
        <w:rPr>
          <w:i/>
          <w:bdr w:val="none" w:sz="0" w:space="0" w:color="auto" w:frame="1"/>
          <w:shd w:val="clear" w:color="auto" w:fill="FFFFFF"/>
          <w:lang w:val="nl-NL"/>
        </w:rPr>
        <w:t>.</w:t>
      </w:r>
    </w:p>
    <w:p w:rsidR="0002098B" w:rsidRPr="00F9604C" w:rsidRDefault="004E75B4" w:rsidP="00C743E1">
      <w:pPr>
        <w:spacing w:before="120" w:after="120" w:line="288" w:lineRule="auto"/>
        <w:jc w:val="center"/>
        <w:rPr>
          <w:b/>
          <w:bdr w:val="none" w:sz="0" w:space="0" w:color="auto" w:frame="1"/>
          <w:shd w:val="clear" w:color="auto" w:fill="FFFFFF"/>
          <w:lang w:val="nl-NL"/>
        </w:rPr>
      </w:pPr>
      <w:r w:rsidRPr="00F9604C">
        <w:rPr>
          <w:b/>
          <w:bdr w:val="none" w:sz="0" w:space="0" w:color="auto" w:frame="1"/>
          <w:shd w:val="clear" w:color="auto" w:fill="FFFFFF"/>
          <w:lang w:val="nl-NL"/>
        </w:rPr>
        <w:t>QUYẾT ĐỊNH:</w:t>
      </w:r>
    </w:p>
    <w:p w:rsidR="0002098B" w:rsidRPr="00F9604C" w:rsidRDefault="004E75B4" w:rsidP="00C743E1">
      <w:pPr>
        <w:tabs>
          <w:tab w:val="left" w:pos="1033"/>
        </w:tabs>
        <w:spacing w:before="120" w:after="120" w:line="288" w:lineRule="auto"/>
        <w:ind w:firstLine="709"/>
        <w:jc w:val="both"/>
        <w:rPr>
          <w:bdr w:val="none" w:sz="0" w:space="0" w:color="auto" w:frame="1"/>
          <w:shd w:val="clear" w:color="auto" w:fill="FFFFFF"/>
          <w:lang w:val="nl-NL"/>
        </w:rPr>
      </w:pPr>
      <w:r w:rsidRPr="00F9604C">
        <w:rPr>
          <w:b/>
          <w:bdr w:val="none" w:sz="0" w:space="0" w:color="auto" w:frame="1"/>
          <w:shd w:val="clear" w:color="auto" w:fill="FFFFFF"/>
          <w:lang w:val="nl-NL"/>
        </w:rPr>
        <w:t xml:space="preserve">Điều 1. </w:t>
      </w:r>
      <w:r w:rsidRPr="00F9604C">
        <w:rPr>
          <w:bdr w:val="none" w:sz="0" w:space="0" w:color="auto" w:frame="1"/>
          <w:shd w:val="clear" w:color="auto" w:fill="FFFFFF"/>
          <w:lang w:val="nl-NL"/>
        </w:rPr>
        <w:t xml:space="preserve">Ban hành kèm theo Quyết định này Quy định về chức năng, nhiệm vụ, quyền hạn và cơ cấu tổ chức của Sở </w:t>
      </w:r>
      <w:r w:rsidR="000429A6" w:rsidRPr="00F9604C">
        <w:rPr>
          <w:bdr w:val="none" w:sz="0" w:space="0" w:color="auto" w:frame="1"/>
          <w:shd w:val="clear" w:color="auto" w:fill="FFFFFF"/>
          <w:lang w:val="nl-NL"/>
        </w:rPr>
        <w:t xml:space="preserve">Ngoại vụ </w:t>
      </w:r>
      <w:r w:rsidRPr="00F9604C">
        <w:rPr>
          <w:bdr w:val="none" w:sz="0" w:space="0" w:color="auto" w:frame="1"/>
          <w:shd w:val="clear" w:color="auto" w:fill="FFFFFF"/>
          <w:lang w:val="nl-NL"/>
        </w:rPr>
        <w:t>tỉnh Đồng Nai.</w:t>
      </w:r>
    </w:p>
    <w:p w:rsidR="004E75B4" w:rsidRPr="00F9604C" w:rsidRDefault="004E75B4" w:rsidP="00C743E1">
      <w:pPr>
        <w:tabs>
          <w:tab w:val="left" w:pos="1033"/>
        </w:tabs>
        <w:spacing w:before="120" w:after="120" w:line="288" w:lineRule="auto"/>
        <w:ind w:firstLine="709"/>
        <w:jc w:val="both"/>
        <w:rPr>
          <w:bdr w:val="none" w:sz="0" w:space="0" w:color="auto" w:frame="1"/>
          <w:shd w:val="clear" w:color="auto" w:fill="FFFFFF"/>
          <w:lang w:val="nl-NL"/>
        </w:rPr>
      </w:pPr>
      <w:r w:rsidRPr="00F9604C">
        <w:rPr>
          <w:b/>
          <w:bdr w:val="none" w:sz="0" w:space="0" w:color="auto" w:frame="1"/>
          <w:shd w:val="clear" w:color="auto" w:fill="FFFFFF"/>
          <w:lang w:val="nl-NL"/>
        </w:rPr>
        <w:t xml:space="preserve">Điều 2. </w:t>
      </w:r>
      <w:r w:rsidRPr="00F9604C">
        <w:rPr>
          <w:bdr w:val="none" w:sz="0" w:space="0" w:color="auto" w:frame="1"/>
          <w:shd w:val="clear" w:color="auto" w:fill="FFFFFF"/>
          <w:lang w:val="nl-NL"/>
        </w:rPr>
        <w:t xml:space="preserve">Quyết định này có hiệu lực kể từ ngày </w:t>
      </w:r>
      <w:r w:rsidR="00F9604C" w:rsidRPr="00F9604C">
        <w:rPr>
          <w:bdr w:val="none" w:sz="0" w:space="0" w:color="auto" w:frame="1"/>
          <w:shd w:val="clear" w:color="auto" w:fill="FFFFFF"/>
          <w:lang w:val="nl-NL"/>
        </w:rPr>
        <w:t xml:space="preserve">07 </w:t>
      </w:r>
      <w:r w:rsidRPr="00F9604C">
        <w:rPr>
          <w:bdr w:val="none" w:sz="0" w:space="0" w:color="auto" w:frame="1"/>
          <w:shd w:val="clear" w:color="auto" w:fill="FFFFFF"/>
          <w:lang w:val="nl-NL"/>
        </w:rPr>
        <w:t xml:space="preserve">tháng </w:t>
      </w:r>
      <w:r w:rsidR="00F9604C" w:rsidRPr="00F9604C">
        <w:rPr>
          <w:bdr w:val="none" w:sz="0" w:space="0" w:color="auto" w:frame="1"/>
          <w:shd w:val="clear" w:color="auto" w:fill="FFFFFF"/>
          <w:lang w:val="nl-NL"/>
        </w:rPr>
        <w:t>10</w:t>
      </w:r>
      <w:r w:rsidRPr="00F9604C">
        <w:rPr>
          <w:bdr w:val="none" w:sz="0" w:space="0" w:color="auto" w:frame="1"/>
          <w:shd w:val="clear" w:color="auto" w:fill="FFFFFF"/>
          <w:lang w:val="nl-NL"/>
        </w:rPr>
        <w:t xml:space="preserve"> năm 202</w:t>
      </w:r>
      <w:r w:rsidR="00012A23" w:rsidRPr="00F9604C">
        <w:rPr>
          <w:bdr w:val="none" w:sz="0" w:space="0" w:color="auto" w:frame="1"/>
          <w:shd w:val="clear" w:color="auto" w:fill="FFFFFF"/>
          <w:lang w:val="nl-NL"/>
        </w:rPr>
        <w:t>2</w:t>
      </w:r>
      <w:r w:rsidRPr="00F9604C">
        <w:rPr>
          <w:bdr w:val="none" w:sz="0" w:space="0" w:color="auto" w:frame="1"/>
          <w:shd w:val="clear" w:color="auto" w:fill="FFFFFF"/>
          <w:lang w:val="nl-NL"/>
        </w:rPr>
        <w:t xml:space="preserve"> và thay thế Quyết định số </w:t>
      </w:r>
      <w:r w:rsidR="000429A6" w:rsidRPr="00F9604C">
        <w:rPr>
          <w:bdr w:val="none" w:sz="0" w:space="0" w:color="auto" w:frame="1"/>
          <w:shd w:val="clear" w:color="auto" w:fill="FFFFFF"/>
          <w:lang w:val="nl-NL"/>
        </w:rPr>
        <w:t>55</w:t>
      </w:r>
      <w:r w:rsidRPr="00F9604C">
        <w:rPr>
          <w:bdr w:val="none" w:sz="0" w:space="0" w:color="auto" w:frame="1"/>
          <w:shd w:val="clear" w:color="auto" w:fill="FFFFFF"/>
          <w:lang w:val="nl-NL"/>
        </w:rPr>
        <w:t xml:space="preserve">/2015/QĐ-UBND ngày </w:t>
      </w:r>
      <w:r w:rsidR="000429A6" w:rsidRPr="00F9604C">
        <w:rPr>
          <w:bdr w:val="none" w:sz="0" w:space="0" w:color="auto" w:frame="1"/>
          <w:shd w:val="clear" w:color="auto" w:fill="FFFFFF"/>
          <w:lang w:val="nl-NL"/>
        </w:rPr>
        <w:t>23</w:t>
      </w:r>
      <w:r w:rsidRPr="00F9604C">
        <w:rPr>
          <w:bdr w:val="none" w:sz="0" w:space="0" w:color="auto" w:frame="1"/>
          <w:shd w:val="clear" w:color="auto" w:fill="FFFFFF"/>
          <w:lang w:val="nl-NL"/>
        </w:rPr>
        <w:t xml:space="preserve"> tháng </w:t>
      </w:r>
      <w:r w:rsidR="000429A6" w:rsidRPr="00F9604C">
        <w:rPr>
          <w:bdr w:val="none" w:sz="0" w:space="0" w:color="auto" w:frame="1"/>
          <w:shd w:val="clear" w:color="auto" w:fill="FFFFFF"/>
          <w:lang w:val="nl-NL"/>
        </w:rPr>
        <w:t>12</w:t>
      </w:r>
      <w:r w:rsidRPr="00F9604C">
        <w:rPr>
          <w:bdr w:val="none" w:sz="0" w:space="0" w:color="auto" w:frame="1"/>
          <w:shd w:val="clear" w:color="auto" w:fill="FFFFFF"/>
          <w:lang w:val="nl-NL"/>
        </w:rPr>
        <w:t xml:space="preserve"> năm 2015 của Ủy ban nhân dân tỉnh Đồng Nai ban hành Quy định về tổ chức và hoạt động của Sở </w:t>
      </w:r>
      <w:r w:rsidR="000429A6" w:rsidRPr="00F9604C">
        <w:rPr>
          <w:bdr w:val="none" w:sz="0" w:space="0" w:color="auto" w:frame="1"/>
          <w:shd w:val="clear" w:color="auto" w:fill="FFFFFF"/>
          <w:lang w:val="nl-NL"/>
        </w:rPr>
        <w:t>Ngoại vụ</w:t>
      </w:r>
      <w:r w:rsidRPr="00F9604C">
        <w:rPr>
          <w:bdr w:val="none" w:sz="0" w:space="0" w:color="auto" w:frame="1"/>
          <w:shd w:val="clear" w:color="auto" w:fill="FFFFFF"/>
          <w:lang w:val="nl-NL"/>
        </w:rPr>
        <w:t xml:space="preserve"> tỉnh Đồng Nai.</w:t>
      </w:r>
    </w:p>
    <w:p w:rsidR="004E75B4" w:rsidRPr="00F9604C" w:rsidRDefault="004E75B4" w:rsidP="00C743E1">
      <w:pPr>
        <w:keepNext/>
        <w:tabs>
          <w:tab w:val="left" w:pos="567"/>
        </w:tabs>
        <w:spacing w:before="120" w:after="120" w:line="288" w:lineRule="auto"/>
        <w:ind w:firstLine="680"/>
        <w:jc w:val="both"/>
        <w:outlineLvl w:val="3"/>
        <w:rPr>
          <w:i/>
          <w:bdr w:val="none" w:sz="0" w:space="0" w:color="auto" w:frame="1"/>
          <w:shd w:val="clear" w:color="auto" w:fill="FFFFFF"/>
          <w:lang w:val="nl-NL"/>
        </w:rPr>
      </w:pPr>
      <w:r w:rsidRPr="00F9604C">
        <w:rPr>
          <w:b/>
          <w:bdr w:val="none" w:sz="0" w:space="0" w:color="auto" w:frame="1"/>
          <w:shd w:val="clear" w:color="auto" w:fill="FFFFFF"/>
          <w:lang w:val="nl-NL"/>
        </w:rPr>
        <w:t xml:space="preserve">Điều 3. </w:t>
      </w:r>
      <w:r w:rsidRPr="00F9604C">
        <w:rPr>
          <w:bdr w:val="none" w:sz="0" w:space="0" w:color="auto" w:frame="1"/>
          <w:shd w:val="clear" w:color="auto" w:fill="FFFFFF"/>
          <w:lang w:val="nl-NL"/>
        </w:rPr>
        <w:t xml:space="preserve">Chánh Văn phòng Ủy ban nhân dân tỉnh, Giám đốc Sở </w:t>
      </w:r>
      <w:r w:rsidR="000429A6" w:rsidRPr="00F9604C">
        <w:rPr>
          <w:bdr w:val="none" w:sz="0" w:space="0" w:color="auto" w:frame="1"/>
          <w:shd w:val="clear" w:color="auto" w:fill="FFFFFF"/>
          <w:lang w:val="nl-NL"/>
        </w:rPr>
        <w:t>Ngoại vụ</w:t>
      </w:r>
      <w:r w:rsidRPr="00F9604C">
        <w:rPr>
          <w:bdr w:val="none" w:sz="0" w:space="0" w:color="auto" w:frame="1"/>
          <w:shd w:val="clear" w:color="auto" w:fill="FFFFFF"/>
          <w:lang w:val="nl-NL"/>
        </w:rPr>
        <w:t>, Thủ trưởng các cơ quan chuyên môn thuộc Ủy ban nhân dân tỉnh Đồng Nai, Chủ tịch Ủy ban nhân dân các huyện, thành phố Long Khánh, thành phố Biên Hòa, các cơ quan, đơn vị và cá nhân có liên quan chịu trách nhiệm thi hành Quyết định này./.</w:t>
      </w:r>
    </w:p>
    <w:p w:rsidR="004E75B4" w:rsidRPr="00F9604C" w:rsidRDefault="004E75B4" w:rsidP="004E75B4">
      <w:pPr>
        <w:spacing w:line="360" w:lineRule="auto"/>
        <w:ind w:firstLine="680"/>
        <w:jc w:val="both"/>
        <w:rPr>
          <w:sz w:val="10"/>
          <w:szCs w:val="10"/>
          <w:lang w:val="nl-NL"/>
        </w:rPr>
      </w:pPr>
    </w:p>
    <w:tbl>
      <w:tblPr>
        <w:tblW w:w="0" w:type="auto"/>
        <w:tblLook w:val="01E0" w:firstRow="1" w:lastRow="1" w:firstColumn="1" w:lastColumn="1" w:noHBand="0" w:noVBand="0"/>
      </w:tblPr>
      <w:tblGrid>
        <w:gridCol w:w="5416"/>
        <w:gridCol w:w="4048"/>
      </w:tblGrid>
      <w:tr w:rsidR="00EA0CD4" w:rsidRPr="00F9604C" w:rsidTr="00725520">
        <w:tc>
          <w:tcPr>
            <w:tcW w:w="5416" w:type="dxa"/>
          </w:tcPr>
          <w:p w:rsidR="004E75B4" w:rsidRPr="00F9604C" w:rsidRDefault="004E75B4" w:rsidP="00555013">
            <w:pPr>
              <w:tabs>
                <w:tab w:val="center" w:pos="1560"/>
                <w:tab w:val="center" w:pos="6760"/>
              </w:tabs>
              <w:rPr>
                <w:sz w:val="18"/>
                <w:szCs w:val="18"/>
                <w:lang w:val="af-ZA"/>
              </w:rPr>
            </w:pPr>
          </w:p>
        </w:tc>
        <w:tc>
          <w:tcPr>
            <w:tcW w:w="4048" w:type="dxa"/>
          </w:tcPr>
          <w:p w:rsidR="004E75B4" w:rsidRPr="00F9604C" w:rsidRDefault="004E75B4" w:rsidP="007310DD">
            <w:pPr>
              <w:jc w:val="center"/>
              <w:rPr>
                <w:b/>
              </w:rPr>
            </w:pPr>
            <w:r w:rsidRPr="00F9604C">
              <w:rPr>
                <w:b/>
              </w:rPr>
              <w:t xml:space="preserve">TM. </w:t>
            </w:r>
            <w:r w:rsidR="00D30552" w:rsidRPr="00F9604C">
              <w:rPr>
                <w:b/>
              </w:rPr>
              <w:t>ỦY</w:t>
            </w:r>
            <w:r w:rsidRPr="00F9604C">
              <w:rPr>
                <w:b/>
              </w:rPr>
              <w:t xml:space="preserve"> BAN NHÂN DÂN</w:t>
            </w:r>
          </w:p>
          <w:p w:rsidR="004E75B4" w:rsidRPr="00F9604C" w:rsidRDefault="004E75B4" w:rsidP="007310DD">
            <w:pPr>
              <w:jc w:val="center"/>
              <w:rPr>
                <w:b/>
              </w:rPr>
            </w:pPr>
            <w:r w:rsidRPr="00F9604C">
              <w:rPr>
                <w:b/>
              </w:rPr>
              <w:t>CHỦ TỊCH</w:t>
            </w:r>
          </w:p>
          <w:p w:rsidR="004E75B4" w:rsidRPr="00F9604C" w:rsidRDefault="004E75B4" w:rsidP="007310DD">
            <w:pPr>
              <w:jc w:val="center"/>
              <w:rPr>
                <w:b/>
                <w:lang w:val="vi-VN"/>
              </w:rPr>
            </w:pPr>
          </w:p>
          <w:p w:rsidR="004E75B4" w:rsidRPr="00F9604C" w:rsidRDefault="004E75B4" w:rsidP="007310DD">
            <w:pPr>
              <w:jc w:val="center"/>
              <w:rPr>
                <w:b/>
                <w:lang w:val="vi-VN"/>
              </w:rPr>
            </w:pPr>
          </w:p>
          <w:p w:rsidR="004E75B4" w:rsidRPr="00F9604C" w:rsidRDefault="004E75B4" w:rsidP="007310DD">
            <w:pPr>
              <w:jc w:val="center"/>
              <w:rPr>
                <w:b/>
              </w:rPr>
            </w:pPr>
          </w:p>
          <w:p w:rsidR="004E75B4" w:rsidRPr="00F9604C" w:rsidRDefault="004E75B4" w:rsidP="007310DD">
            <w:pPr>
              <w:jc w:val="center"/>
              <w:rPr>
                <w:b/>
              </w:rPr>
            </w:pPr>
          </w:p>
          <w:p w:rsidR="004E75B4" w:rsidRPr="00F9604C" w:rsidRDefault="004E75B4" w:rsidP="007310DD">
            <w:pPr>
              <w:jc w:val="center"/>
              <w:rPr>
                <w:b/>
              </w:rPr>
            </w:pPr>
          </w:p>
          <w:p w:rsidR="004E75B4" w:rsidRPr="00F9604C" w:rsidRDefault="004E75B4" w:rsidP="007310DD">
            <w:pPr>
              <w:jc w:val="center"/>
              <w:rPr>
                <w:b/>
              </w:rPr>
            </w:pPr>
          </w:p>
          <w:p w:rsidR="004E75B4" w:rsidRPr="00F9604C" w:rsidRDefault="004E75B4" w:rsidP="007310DD">
            <w:pPr>
              <w:jc w:val="center"/>
              <w:rPr>
                <w:lang w:val="af-ZA"/>
              </w:rPr>
            </w:pPr>
            <w:r w:rsidRPr="00F9604C">
              <w:rPr>
                <w:b/>
              </w:rPr>
              <w:t>Cao Tiến Dũng</w:t>
            </w:r>
          </w:p>
        </w:tc>
      </w:tr>
    </w:tbl>
    <w:p w:rsidR="004E75B4" w:rsidRPr="00F9604C" w:rsidRDefault="004E75B4" w:rsidP="00AC2AF4"/>
    <w:sectPr w:rsidR="004E75B4" w:rsidRPr="00F9604C" w:rsidSect="009C238A">
      <w:headerReference w:type="default" r:id="rId8"/>
      <w:footerReference w:type="even" r:id="rId9"/>
      <w:footerReference w:type="default" r:id="rId10"/>
      <w:pgSz w:w="11907" w:h="16840" w:code="9"/>
      <w:pgMar w:top="1134" w:right="851" w:bottom="1134" w:left="1701" w:header="567" w:footer="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80" w:rsidRDefault="00756A80">
      <w:r>
        <w:separator/>
      </w:r>
    </w:p>
  </w:endnote>
  <w:endnote w:type="continuationSeparator" w:id="0">
    <w:p w:rsidR="00756A80" w:rsidRDefault="007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2E" w:rsidRDefault="00E57FCC" w:rsidP="00D34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522E" w:rsidRDefault="00756A80" w:rsidP="000152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F1B" w:rsidRDefault="002E2F1B">
    <w:pPr>
      <w:pStyle w:val="Footer"/>
      <w:jc w:val="right"/>
    </w:pPr>
  </w:p>
  <w:p w:rsidR="0001522E" w:rsidRDefault="00756A80" w:rsidP="000152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80" w:rsidRDefault="00756A80">
      <w:r>
        <w:separator/>
      </w:r>
    </w:p>
  </w:footnote>
  <w:footnote w:type="continuationSeparator" w:id="0">
    <w:p w:rsidR="00756A80" w:rsidRDefault="00756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318457"/>
      <w:docPartObj>
        <w:docPartGallery w:val="Page Numbers (Top of Page)"/>
        <w:docPartUnique/>
      </w:docPartObj>
    </w:sdtPr>
    <w:sdtEndPr>
      <w:rPr>
        <w:noProof/>
        <w:sz w:val="24"/>
      </w:rPr>
    </w:sdtEndPr>
    <w:sdtContent>
      <w:p w:rsidR="00EA0CD4" w:rsidRPr="00EA0CD4" w:rsidRDefault="00EA0CD4">
        <w:pPr>
          <w:pStyle w:val="Header"/>
          <w:jc w:val="center"/>
          <w:rPr>
            <w:sz w:val="24"/>
          </w:rPr>
        </w:pPr>
        <w:r w:rsidRPr="00EA0CD4">
          <w:rPr>
            <w:sz w:val="24"/>
          </w:rPr>
          <w:fldChar w:fldCharType="begin"/>
        </w:r>
        <w:r w:rsidRPr="00EA0CD4">
          <w:rPr>
            <w:sz w:val="24"/>
          </w:rPr>
          <w:instrText xml:space="preserve"> PAGE   \* MERGEFORMAT </w:instrText>
        </w:r>
        <w:r w:rsidRPr="00EA0CD4">
          <w:rPr>
            <w:sz w:val="24"/>
          </w:rPr>
          <w:fldChar w:fldCharType="separate"/>
        </w:r>
        <w:r w:rsidR="007A3FC9">
          <w:rPr>
            <w:noProof/>
            <w:sz w:val="24"/>
          </w:rPr>
          <w:t>2</w:t>
        </w:r>
        <w:r w:rsidRPr="00EA0CD4">
          <w:rPr>
            <w:noProof/>
            <w:sz w:val="24"/>
          </w:rPr>
          <w:fldChar w:fldCharType="end"/>
        </w:r>
      </w:p>
    </w:sdtContent>
  </w:sdt>
  <w:p w:rsidR="00EA0CD4" w:rsidRDefault="00EA0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CC"/>
    <w:rsid w:val="00012A23"/>
    <w:rsid w:val="0002098B"/>
    <w:rsid w:val="00023778"/>
    <w:rsid w:val="000429A6"/>
    <w:rsid w:val="00047198"/>
    <w:rsid w:val="00076130"/>
    <w:rsid w:val="000766CD"/>
    <w:rsid w:val="0008353C"/>
    <w:rsid w:val="00085A8A"/>
    <w:rsid w:val="00112CE5"/>
    <w:rsid w:val="001234F1"/>
    <w:rsid w:val="0013667E"/>
    <w:rsid w:val="00156D58"/>
    <w:rsid w:val="00161F60"/>
    <w:rsid w:val="0022479F"/>
    <w:rsid w:val="00281397"/>
    <w:rsid w:val="00291527"/>
    <w:rsid w:val="00297213"/>
    <w:rsid w:val="002B13B1"/>
    <w:rsid w:val="002B294B"/>
    <w:rsid w:val="002D3437"/>
    <w:rsid w:val="002E2F1B"/>
    <w:rsid w:val="002E7520"/>
    <w:rsid w:val="00313BE2"/>
    <w:rsid w:val="00371DB9"/>
    <w:rsid w:val="00394219"/>
    <w:rsid w:val="003B264E"/>
    <w:rsid w:val="003C6072"/>
    <w:rsid w:val="003C7AE9"/>
    <w:rsid w:val="00410343"/>
    <w:rsid w:val="00410B30"/>
    <w:rsid w:val="0042475D"/>
    <w:rsid w:val="004453FA"/>
    <w:rsid w:val="00467ACF"/>
    <w:rsid w:val="004851B2"/>
    <w:rsid w:val="0049012B"/>
    <w:rsid w:val="004D369E"/>
    <w:rsid w:val="004E75B4"/>
    <w:rsid w:val="004F1DB4"/>
    <w:rsid w:val="004F31ED"/>
    <w:rsid w:val="00506422"/>
    <w:rsid w:val="00507E05"/>
    <w:rsid w:val="00513B48"/>
    <w:rsid w:val="00515B1F"/>
    <w:rsid w:val="00531171"/>
    <w:rsid w:val="00555013"/>
    <w:rsid w:val="005902B6"/>
    <w:rsid w:val="005D5792"/>
    <w:rsid w:val="005E14AD"/>
    <w:rsid w:val="00616DAE"/>
    <w:rsid w:val="00623D62"/>
    <w:rsid w:val="006A3883"/>
    <w:rsid w:val="006E3632"/>
    <w:rsid w:val="006E3B47"/>
    <w:rsid w:val="0071213C"/>
    <w:rsid w:val="00714AA6"/>
    <w:rsid w:val="007160CB"/>
    <w:rsid w:val="00725520"/>
    <w:rsid w:val="00756A80"/>
    <w:rsid w:val="00756D97"/>
    <w:rsid w:val="007A1BD6"/>
    <w:rsid w:val="007A3FC9"/>
    <w:rsid w:val="007B3E89"/>
    <w:rsid w:val="007C2FE2"/>
    <w:rsid w:val="007E7E84"/>
    <w:rsid w:val="00823412"/>
    <w:rsid w:val="00835FD5"/>
    <w:rsid w:val="008568D6"/>
    <w:rsid w:val="00876EA8"/>
    <w:rsid w:val="008805B8"/>
    <w:rsid w:val="00880AC3"/>
    <w:rsid w:val="008836EC"/>
    <w:rsid w:val="008853E5"/>
    <w:rsid w:val="008B1203"/>
    <w:rsid w:val="008B2D71"/>
    <w:rsid w:val="008F73F0"/>
    <w:rsid w:val="00926527"/>
    <w:rsid w:val="00932FEC"/>
    <w:rsid w:val="00944341"/>
    <w:rsid w:val="00960077"/>
    <w:rsid w:val="00980A19"/>
    <w:rsid w:val="00987F72"/>
    <w:rsid w:val="009B6D81"/>
    <w:rsid w:val="009C238A"/>
    <w:rsid w:val="009F06EB"/>
    <w:rsid w:val="009F6A75"/>
    <w:rsid w:val="00A02777"/>
    <w:rsid w:val="00A2078F"/>
    <w:rsid w:val="00A23DBC"/>
    <w:rsid w:val="00A304D0"/>
    <w:rsid w:val="00A64D5A"/>
    <w:rsid w:val="00A96C34"/>
    <w:rsid w:val="00AA453B"/>
    <w:rsid w:val="00AC2AF4"/>
    <w:rsid w:val="00AC73DA"/>
    <w:rsid w:val="00AD058A"/>
    <w:rsid w:val="00AD0EED"/>
    <w:rsid w:val="00AE7D11"/>
    <w:rsid w:val="00AF1555"/>
    <w:rsid w:val="00B03E7A"/>
    <w:rsid w:val="00B10881"/>
    <w:rsid w:val="00B20B77"/>
    <w:rsid w:val="00B305BA"/>
    <w:rsid w:val="00B30C58"/>
    <w:rsid w:val="00B77372"/>
    <w:rsid w:val="00B868A8"/>
    <w:rsid w:val="00B94F0C"/>
    <w:rsid w:val="00B95062"/>
    <w:rsid w:val="00BA17CF"/>
    <w:rsid w:val="00BE4DDF"/>
    <w:rsid w:val="00C459B6"/>
    <w:rsid w:val="00C461F6"/>
    <w:rsid w:val="00C743E1"/>
    <w:rsid w:val="00C75D91"/>
    <w:rsid w:val="00C97733"/>
    <w:rsid w:val="00CE1D81"/>
    <w:rsid w:val="00CE4F32"/>
    <w:rsid w:val="00D0327B"/>
    <w:rsid w:val="00D137A8"/>
    <w:rsid w:val="00D30552"/>
    <w:rsid w:val="00D30C85"/>
    <w:rsid w:val="00D76331"/>
    <w:rsid w:val="00D8144B"/>
    <w:rsid w:val="00DA00D9"/>
    <w:rsid w:val="00DA563E"/>
    <w:rsid w:val="00DA56C2"/>
    <w:rsid w:val="00DB3A8C"/>
    <w:rsid w:val="00DC516C"/>
    <w:rsid w:val="00DC6DE5"/>
    <w:rsid w:val="00E00CAC"/>
    <w:rsid w:val="00E57FCC"/>
    <w:rsid w:val="00E7130A"/>
    <w:rsid w:val="00E8355D"/>
    <w:rsid w:val="00EA02C0"/>
    <w:rsid w:val="00EA0CD4"/>
    <w:rsid w:val="00EB617E"/>
    <w:rsid w:val="00EC72BF"/>
    <w:rsid w:val="00F1560E"/>
    <w:rsid w:val="00F275A0"/>
    <w:rsid w:val="00F43C6E"/>
    <w:rsid w:val="00F43FC5"/>
    <w:rsid w:val="00F55DC8"/>
    <w:rsid w:val="00F837C5"/>
    <w:rsid w:val="00F85ECD"/>
    <w:rsid w:val="00F9487E"/>
    <w:rsid w:val="00F9604C"/>
    <w:rsid w:val="00FB7CF4"/>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C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FCC"/>
    <w:pPr>
      <w:tabs>
        <w:tab w:val="center" w:pos="4320"/>
        <w:tab w:val="right" w:pos="8640"/>
      </w:tabs>
    </w:pPr>
  </w:style>
  <w:style w:type="character" w:customStyle="1" w:styleId="FooterChar">
    <w:name w:val="Footer Char"/>
    <w:basedOn w:val="DefaultParagraphFont"/>
    <w:link w:val="Footer"/>
    <w:uiPriority w:val="99"/>
    <w:rsid w:val="00E57FCC"/>
    <w:rPr>
      <w:rFonts w:eastAsia="Times New Roman" w:cs="Times New Roman"/>
      <w:szCs w:val="28"/>
    </w:rPr>
  </w:style>
  <w:style w:type="character" w:styleId="PageNumber">
    <w:name w:val="page number"/>
    <w:basedOn w:val="DefaultParagraphFont"/>
    <w:rsid w:val="00E57FCC"/>
  </w:style>
  <w:style w:type="paragraph" w:styleId="Title">
    <w:name w:val="Title"/>
    <w:basedOn w:val="Normal"/>
    <w:link w:val="TitleChar"/>
    <w:qFormat/>
    <w:rsid w:val="00E57FCC"/>
    <w:pPr>
      <w:autoSpaceDE w:val="0"/>
      <w:autoSpaceDN w:val="0"/>
      <w:jc w:val="center"/>
    </w:pPr>
    <w:rPr>
      <w:rFonts w:ascii="VNI-Times" w:eastAsia="Calibri" w:hAnsi="VNI-Times"/>
      <w:sz w:val="30"/>
      <w:szCs w:val="30"/>
      <w:lang w:val="en-GB"/>
    </w:rPr>
  </w:style>
  <w:style w:type="character" w:customStyle="1" w:styleId="TitleChar">
    <w:name w:val="Title Char"/>
    <w:basedOn w:val="DefaultParagraphFont"/>
    <w:link w:val="Title"/>
    <w:rsid w:val="00E57FCC"/>
    <w:rPr>
      <w:rFonts w:ascii="VNI-Times" w:eastAsia="Calibri" w:hAnsi="VNI-Times" w:cs="Times New Roman"/>
      <w:sz w:val="30"/>
      <w:szCs w:val="30"/>
      <w:lang w:val="en-GB"/>
    </w:rPr>
  </w:style>
  <w:style w:type="character" w:customStyle="1" w:styleId="apple-converted-space">
    <w:name w:val="apple-converted-space"/>
    <w:rsid w:val="00E57FCC"/>
  </w:style>
  <w:style w:type="paragraph" w:styleId="Header">
    <w:name w:val="header"/>
    <w:basedOn w:val="Normal"/>
    <w:link w:val="HeaderChar"/>
    <w:uiPriority w:val="99"/>
    <w:unhideWhenUsed/>
    <w:rsid w:val="002E2F1B"/>
    <w:pPr>
      <w:tabs>
        <w:tab w:val="center" w:pos="4680"/>
        <w:tab w:val="right" w:pos="9360"/>
      </w:tabs>
    </w:pPr>
  </w:style>
  <w:style w:type="character" w:customStyle="1" w:styleId="HeaderChar">
    <w:name w:val="Header Char"/>
    <w:basedOn w:val="DefaultParagraphFont"/>
    <w:link w:val="Header"/>
    <w:uiPriority w:val="99"/>
    <w:rsid w:val="002E2F1B"/>
    <w:rPr>
      <w:rFonts w:eastAsia="Times New Roman" w:cs="Times New Roman"/>
      <w:szCs w:val="28"/>
    </w:rPr>
  </w:style>
  <w:style w:type="paragraph" w:styleId="BalloonText">
    <w:name w:val="Balloon Text"/>
    <w:basedOn w:val="Normal"/>
    <w:link w:val="BalloonTextChar"/>
    <w:uiPriority w:val="99"/>
    <w:semiHidden/>
    <w:unhideWhenUsed/>
    <w:rsid w:val="00F9487E"/>
    <w:rPr>
      <w:rFonts w:ascii="Tahoma" w:hAnsi="Tahoma" w:cs="Tahoma"/>
      <w:sz w:val="16"/>
      <w:szCs w:val="16"/>
    </w:rPr>
  </w:style>
  <w:style w:type="character" w:customStyle="1" w:styleId="BalloonTextChar">
    <w:name w:val="Balloon Text Char"/>
    <w:basedOn w:val="DefaultParagraphFont"/>
    <w:link w:val="BalloonText"/>
    <w:uiPriority w:val="99"/>
    <w:semiHidden/>
    <w:rsid w:val="00F9487E"/>
    <w:rPr>
      <w:rFonts w:ascii="Tahoma" w:eastAsia="Times New Roman" w:hAnsi="Tahoma" w:cs="Tahoma"/>
      <w:sz w:val="16"/>
      <w:szCs w:val="16"/>
    </w:rPr>
  </w:style>
  <w:style w:type="paragraph" w:styleId="ListParagraph">
    <w:name w:val="List Paragraph"/>
    <w:basedOn w:val="Normal"/>
    <w:uiPriority w:val="34"/>
    <w:qFormat/>
    <w:rsid w:val="00023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C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FCC"/>
    <w:pPr>
      <w:tabs>
        <w:tab w:val="center" w:pos="4320"/>
        <w:tab w:val="right" w:pos="8640"/>
      </w:tabs>
    </w:pPr>
  </w:style>
  <w:style w:type="character" w:customStyle="1" w:styleId="FooterChar">
    <w:name w:val="Footer Char"/>
    <w:basedOn w:val="DefaultParagraphFont"/>
    <w:link w:val="Footer"/>
    <w:uiPriority w:val="99"/>
    <w:rsid w:val="00E57FCC"/>
    <w:rPr>
      <w:rFonts w:eastAsia="Times New Roman" w:cs="Times New Roman"/>
      <w:szCs w:val="28"/>
    </w:rPr>
  </w:style>
  <w:style w:type="character" w:styleId="PageNumber">
    <w:name w:val="page number"/>
    <w:basedOn w:val="DefaultParagraphFont"/>
    <w:rsid w:val="00E57FCC"/>
  </w:style>
  <w:style w:type="paragraph" w:styleId="Title">
    <w:name w:val="Title"/>
    <w:basedOn w:val="Normal"/>
    <w:link w:val="TitleChar"/>
    <w:qFormat/>
    <w:rsid w:val="00E57FCC"/>
    <w:pPr>
      <w:autoSpaceDE w:val="0"/>
      <w:autoSpaceDN w:val="0"/>
      <w:jc w:val="center"/>
    </w:pPr>
    <w:rPr>
      <w:rFonts w:ascii="VNI-Times" w:eastAsia="Calibri" w:hAnsi="VNI-Times"/>
      <w:sz w:val="30"/>
      <w:szCs w:val="30"/>
      <w:lang w:val="en-GB"/>
    </w:rPr>
  </w:style>
  <w:style w:type="character" w:customStyle="1" w:styleId="TitleChar">
    <w:name w:val="Title Char"/>
    <w:basedOn w:val="DefaultParagraphFont"/>
    <w:link w:val="Title"/>
    <w:rsid w:val="00E57FCC"/>
    <w:rPr>
      <w:rFonts w:ascii="VNI-Times" w:eastAsia="Calibri" w:hAnsi="VNI-Times" w:cs="Times New Roman"/>
      <w:sz w:val="30"/>
      <w:szCs w:val="30"/>
      <w:lang w:val="en-GB"/>
    </w:rPr>
  </w:style>
  <w:style w:type="character" w:customStyle="1" w:styleId="apple-converted-space">
    <w:name w:val="apple-converted-space"/>
    <w:rsid w:val="00E57FCC"/>
  </w:style>
  <w:style w:type="paragraph" w:styleId="Header">
    <w:name w:val="header"/>
    <w:basedOn w:val="Normal"/>
    <w:link w:val="HeaderChar"/>
    <w:uiPriority w:val="99"/>
    <w:unhideWhenUsed/>
    <w:rsid w:val="002E2F1B"/>
    <w:pPr>
      <w:tabs>
        <w:tab w:val="center" w:pos="4680"/>
        <w:tab w:val="right" w:pos="9360"/>
      </w:tabs>
    </w:pPr>
  </w:style>
  <w:style w:type="character" w:customStyle="1" w:styleId="HeaderChar">
    <w:name w:val="Header Char"/>
    <w:basedOn w:val="DefaultParagraphFont"/>
    <w:link w:val="Header"/>
    <w:uiPriority w:val="99"/>
    <w:rsid w:val="002E2F1B"/>
    <w:rPr>
      <w:rFonts w:eastAsia="Times New Roman" w:cs="Times New Roman"/>
      <w:szCs w:val="28"/>
    </w:rPr>
  </w:style>
  <w:style w:type="paragraph" w:styleId="BalloonText">
    <w:name w:val="Balloon Text"/>
    <w:basedOn w:val="Normal"/>
    <w:link w:val="BalloonTextChar"/>
    <w:uiPriority w:val="99"/>
    <w:semiHidden/>
    <w:unhideWhenUsed/>
    <w:rsid w:val="00F9487E"/>
    <w:rPr>
      <w:rFonts w:ascii="Tahoma" w:hAnsi="Tahoma" w:cs="Tahoma"/>
      <w:sz w:val="16"/>
      <w:szCs w:val="16"/>
    </w:rPr>
  </w:style>
  <w:style w:type="character" w:customStyle="1" w:styleId="BalloonTextChar">
    <w:name w:val="Balloon Text Char"/>
    <w:basedOn w:val="DefaultParagraphFont"/>
    <w:link w:val="BalloonText"/>
    <w:uiPriority w:val="99"/>
    <w:semiHidden/>
    <w:rsid w:val="00F9487E"/>
    <w:rPr>
      <w:rFonts w:ascii="Tahoma" w:eastAsia="Times New Roman" w:hAnsi="Tahoma" w:cs="Tahoma"/>
      <w:sz w:val="16"/>
      <w:szCs w:val="16"/>
    </w:rPr>
  </w:style>
  <w:style w:type="paragraph" w:styleId="ListParagraph">
    <w:name w:val="List Paragraph"/>
    <w:basedOn w:val="Normal"/>
    <w:uiPriority w:val="34"/>
    <w:qFormat/>
    <w:rsid w:val="00023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907B0-7D83-49C1-9FA3-F2856A629E18}"/>
</file>

<file path=customXml/itemProps2.xml><?xml version="1.0" encoding="utf-8"?>
<ds:datastoreItem xmlns:ds="http://schemas.openxmlformats.org/officeDocument/2006/customXml" ds:itemID="{DAA27BFE-A3EC-4DA3-956C-2A1DA9B268D1}"/>
</file>

<file path=customXml/itemProps3.xml><?xml version="1.0" encoding="utf-8"?>
<ds:datastoreItem xmlns:ds="http://schemas.openxmlformats.org/officeDocument/2006/customXml" ds:itemID="{F18B8FD3-8091-49CB-B40F-E33B015CD8C0}"/>
</file>

<file path=customXml/itemProps4.xml><?xml version="1.0" encoding="utf-8"?>
<ds:datastoreItem xmlns:ds="http://schemas.openxmlformats.org/officeDocument/2006/customXml" ds:itemID="{3A2E5695-6803-4E63-8756-A5A488513CAB}"/>
</file>

<file path=docProps/app.xml><?xml version="1.0" encoding="utf-8"?>
<Properties xmlns="http://schemas.openxmlformats.org/officeDocument/2006/extended-properties" xmlns:vt="http://schemas.openxmlformats.org/officeDocument/2006/docPropsVTypes">
  <Template>Normal</Template>
  <TotalTime>21</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22</cp:revision>
  <cp:lastPrinted>2015-11-27T04:05:00Z</cp:lastPrinted>
  <dcterms:created xsi:type="dcterms:W3CDTF">2022-08-25T07:39:00Z</dcterms:created>
  <dcterms:modified xsi:type="dcterms:W3CDTF">2022-10-05T03:42:00Z</dcterms:modified>
</cp:coreProperties>
</file>