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EF" w:rsidRDefault="003855EF" w:rsidP="003855EF">
      <w:pPr>
        <w:jc w:val="center"/>
        <w:rPr>
          <w:sz w:val="32"/>
          <w:szCs w:val="32"/>
        </w:rPr>
      </w:pPr>
      <w:r>
        <w:rPr>
          <w:b/>
          <w:bCs/>
          <w:sz w:val="32"/>
          <w:szCs w:val="32"/>
        </w:rPr>
        <w:t>ỦY BAN NHÂN DÂN TỈNH</w:t>
      </w:r>
    </w:p>
    <w:p w:rsidR="003855EF" w:rsidRPr="00E35F4D" w:rsidRDefault="003855EF" w:rsidP="003855EF"/>
    <w:p w:rsidR="003855EF" w:rsidRPr="00E35F4D" w:rsidRDefault="003855EF" w:rsidP="003855EF"/>
    <w:tbl>
      <w:tblPr>
        <w:tblW w:w="0" w:type="auto"/>
        <w:jc w:val="center"/>
        <w:tblLayout w:type="fixed"/>
        <w:tblLook w:val="04A0" w:firstRow="1" w:lastRow="0" w:firstColumn="1" w:lastColumn="0" w:noHBand="0" w:noVBand="1"/>
      </w:tblPr>
      <w:tblGrid>
        <w:gridCol w:w="3223"/>
        <w:gridCol w:w="6297"/>
      </w:tblGrid>
      <w:tr w:rsidR="00BD303C" w:rsidRPr="00BD303C" w:rsidTr="003B4AD7">
        <w:trPr>
          <w:jc w:val="center"/>
        </w:trPr>
        <w:tc>
          <w:tcPr>
            <w:tcW w:w="3223" w:type="dxa"/>
          </w:tcPr>
          <w:p w:rsidR="00BD303C" w:rsidRPr="00BD303C" w:rsidRDefault="00BD303C" w:rsidP="00BD303C">
            <w:pPr>
              <w:tabs>
                <w:tab w:val="left" w:pos="9000"/>
              </w:tabs>
              <w:spacing w:line="276" w:lineRule="auto"/>
              <w:jc w:val="center"/>
              <w:rPr>
                <w:b/>
                <w:bCs/>
                <w:noProof/>
                <w:sz w:val="26"/>
                <w:szCs w:val="26"/>
                <w:lang w:val="nl-NL" w:eastAsia="ko-KR"/>
              </w:rPr>
            </w:pPr>
            <w:r w:rsidRPr="00BD303C">
              <w:rPr>
                <w:b/>
                <w:bCs/>
                <w:sz w:val="26"/>
                <w:szCs w:val="26"/>
                <w:lang w:val="nl-NL" w:eastAsia="ko-KR"/>
              </w:rPr>
              <w:t>ỦY BAN NHÂN DÂN</w:t>
            </w:r>
          </w:p>
          <w:p w:rsidR="00BD303C" w:rsidRPr="00BD303C" w:rsidRDefault="00BD303C" w:rsidP="00BD303C">
            <w:pPr>
              <w:tabs>
                <w:tab w:val="left" w:pos="9000"/>
              </w:tabs>
              <w:spacing w:line="276" w:lineRule="auto"/>
              <w:jc w:val="center"/>
              <w:rPr>
                <w:b/>
                <w:sz w:val="26"/>
                <w:szCs w:val="26"/>
                <w:lang w:val="nl-NL" w:eastAsia="ja-JP"/>
              </w:rPr>
            </w:pPr>
            <w:r w:rsidRPr="00BD303C">
              <w:rPr>
                <w:b/>
                <w:bCs/>
                <w:sz w:val="26"/>
                <w:szCs w:val="26"/>
                <w:lang w:val="nl-NL" w:eastAsia="ko-KR"/>
              </w:rPr>
              <w:t>TỈNH ĐỒNG NAI</w:t>
            </w:r>
          </w:p>
          <w:p w:rsidR="00BD303C" w:rsidRPr="00BD303C" w:rsidRDefault="00BD303C" w:rsidP="00BD303C">
            <w:pPr>
              <w:tabs>
                <w:tab w:val="left" w:pos="9000"/>
              </w:tabs>
              <w:spacing w:line="276" w:lineRule="auto"/>
              <w:jc w:val="center"/>
              <w:rPr>
                <w:rFonts w:eastAsia="Batang"/>
                <w:sz w:val="30"/>
                <w:szCs w:val="30"/>
              </w:rPr>
            </w:pPr>
            <w:r>
              <w:rPr>
                <w:noProof/>
              </w:rPr>
              <mc:AlternateContent>
                <mc:Choice Requires="wps">
                  <w:drawing>
                    <wp:anchor distT="4294967291" distB="4294967291" distL="114300" distR="114300" simplePos="0" relativeHeight="251663360" behindDoc="0" locked="0" layoutInCell="1" allowOverlap="1" wp14:anchorId="1F8B4F2C" wp14:editId="3E690940">
                      <wp:simplePos x="0" y="0"/>
                      <wp:positionH relativeFrom="column">
                        <wp:posOffset>626745</wp:posOffset>
                      </wp:positionH>
                      <wp:positionV relativeFrom="paragraph">
                        <wp:posOffset>29844</wp:posOffset>
                      </wp:positionV>
                      <wp:extent cx="67119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ug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"/>
                  </w:pict>
                </mc:Fallback>
              </mc:AlternateContent>
            </w:r>
          </w:p>
          <w:p w:rsidR="00BD303C" w:rsidRPr="00BD303C" w:rsidRDefault="00BD303C" w:rsidP="00BD303C">
            <w:pPr>
              <w:tabs>
                <w:tab w:val="left" w:pos="9000"/>
              </w:tabs>
              <w:spacing w:line="276" w:lineRule="auto"/>
              <w:jc w:val="center"/>
              <w:rPr>
                <w:bCs/>
                <w:noProof/>
                <w:sz w:val="28"/>
                <w:szCs w:val="28"/>
                <w:lang w:eastAsia="ko-KR"/>
              </w:rPr>
            </w:pPr>
            <w:r w:rsidRPr="00BD303C">
              <w:rPr>
                <w:sz w:val="28"/>
                <w:szCs w:val="28"/>
                <w:lang w:eastAsia="ko-KR"/>
              </w:rPr>
              <w:t xml:space="preserve">Số: </w:t>
            </w:r>
            <w:r>
              <w:rPr>
                <w:sz w:val="28"/>
                <w:szCs w:val="28"/>
                <w:lang w:eastAsia="ko-KR"/>
              </w:rPr>
              <w:t>44/2019/QĐ-UBND</w:t>
            </w:r>
          </w:p>
        </w:tc>
        <w:tc>
          <w:tcPr>
            <w:tcW w:w="6297" w:type="dxa"/>
          </w:tcPr>
          <w:p w:rsidR="00BD303C" w:rsidRPr="00BD303C" w:rsidRDefault="00BD303C" w:rsidP="00BD303C">
            <w:pPr>
              <w:tabs>
                <w:tab w:val="left" w:pos="6028"/>
                <w:tab w:val="left" w:pos="9000"/>
              </w:tabs>
              <w:spacing w:line="276" w:lineRule="auto"/>
              <w:jc w:val="center"/>
              <w:rPr>
                <w:b/>
                <w:bCs/>
                <w:noProof/>
                <w:sz w:val="26"/>
                <w:szCs w:val="26"/>
                <w:lang w:eastAsia="ko-KR"/>
              </w:rPr>
            </w:pPr>
            <w:r w:rsidRPr="00BD303C">
              <w:rPr>
                <w:b/>
                <w:bCs/>
                <w:sz w:val="26"/>
                <w:szCs w:val="26"/>
                <w:lang w:eastAsia="ko-KR"/>
              </w:rPr>
              <w:t>CỘNG HÒA XÃ HỘI CHỦ NGHĨA VIỆT NAM</w:t>
            </w:r>
          </w:p>
          <w:p w:rsidR="00BD303C" w:rsidRPr="00BD303C" w:rsidRDefault="00BD303C" w:rsidP="00BD303C">
            <w:pPr>
              <w:tabs>
                <w:tab w:val="left" w:pos="6028"/>
                <w:tab w:val="left" w:pos="9000"/>
              </w:tabs>
              <w:spacing w:line="276" w:lineRule="auto"/>
              <w:jc w:val="center"/>
              <w:rPr>
                <w:b/>
                <w:sz w:val="28"/>
                <w:szCs w:val="28"/>
                <w:lang w:eastAsia="ja-JP"/>
              </w:rPr>
            </w:pPr>
            <w:r w:rsidRPr="00BD303C">
              <w:rPr>
                <w:b/>
                <w:bCs/>
                <w:sz w:val="28"/>
                <w:szCs w:val="28"/>
                <w:lang w:eastAsia="ko-KR"/>
              </w:rPr>
              <w:t>Độc lập - Tự do - Hạnh phúc</w:t>
            </w:r>
          </w:p>
          <w:p w:rsidR="00BD303C" w:rsidRPr="00BD303C" w:rsidRDefault="00BD303C" w:rsidP="00BD303C">
            <w:pPr>
              <w:tabs>
                <w:tab w:val="left" w:pos="6028"/>
                <w:tab w:val="left" w:pos="9000"/>
              </w:tabs>
              <w:spacing w:line="276" w:lineRule="auto"/>
              <w:jc w:val="center"/>
              <w:rPr>
                <w:rFonts w:eastAsia="Batang"/>
                <w:sz w:val="28"/>
                <w:szCs w:val="28"/>
              </w:rPr>
            </w:pPr>
            <w:r>
              <w:rPr>
                <w:noProof/>
              </w:rPr>
              <mc:AlternateContent>
                <mc:Choice Requires="wps">
                  <w:drawing>
                    <wp:anchor distT="4294967291" distB="4294967291" distL="114300" distR="114300" simplePos="0" relativeHeight="251664384" behindDoc="0" locked="0" layoutInCell="1" allowOverlap="1" wp14:anchorId="5E94B3EA" wp14:editId="09C705C8">
                      <wp:simplePos x="0" y="0"/>
                      <wp:positionH relativeFrom="column">
                        <wp:posOffset>851535</wp:posOffset>
                      </wp:positionH>
                      <wp:positionV relativeFrom="paragraph">
                        <wp:posOffset>15874</wp:posOffset>
                      </wp:positionV>
                      <wp:extent cx="21939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lk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"/>
                  </w:pict>
                </mc:Fallback>
              </mc:AlternateContent>
            </w:r>
          </w:p>
          <w:p w:rsidR="00BD303C" w:rsidRPr="00BD303C" w:rsidRDefault="00BD303C" w:rsidP="00BD303C">
            <w:pPr>
              <w:tabs>
                <w:tab w:val="left" w:pos="6028"/>
                <w:tab w:val="left" w:pos="9000"/>
              </w:tabs>
              <w:spacing w:line="276" w:lineRule="auto"/>
              <w:jc w:val="center"/>
              <w:rPr>
                <w:bCs/>
                <w:i/>
                <w:iCs/>
                <w:noProof/>
                <w:sz w:val="28"/>
                <w:szCs w:val="28"/>
                <w:lang w:eastAsia="ko-KR"/>
              </w:rPr>
            </w:pPr>
            <w:r>
              <w:rPr>
                <w:i/>
                <w:iCs/>
                <w:sz w:val="28"/>
                <w:szCs w:val="28"/>
                <w:lang w:eastAsia="ko-KR"/>
              </w:rPr>
              <w:t>Đồng Nai, ngày 20</w:t>
            </w:r>
            <w:r w:rsidRPr="00BD303C">
              <w:rPr>
                <w:i/>
                <w:iCs/>
                <w:sz w:val="28"/>
                <w:szCs w:val="28"/>
                <w:lang w:eastAsia="ko-KR"/>
              </w:rPr>
              <w:t xml:space="preserve"> tháng </w:t>
            </w:r>
            <w:r>
              <w:rPr>
                <w:i/>
                <w:iCs/>
                <w:sz w:val="28"/>
                <w:szCs w:val="28"/>
                <w:lang w:eastAsia="ko-KR"/>
              </w:rPr>
              <w:t>12</w:t>
            </w:r>
            <w:r w:rsidRPr="00BD303C">
              <w:rPr>
                <w:i/>
                <w:iCs/>
                <w:sz w:val="28"/>
                <w:szCs w:val="28"/>
                <w:lang w:eastAsia="ko-KR"/>
              </w:rPr>
              <w:t xml:space="preserve"> năm 20</w:t>
            </w:r>
            <w:r>
              <w:rPr>
                <w:i/>
                <w:iCs/>
                <w:sz w:val="28"/>
                <w:szCs w:val="28"/>
                <w:lang w:eastAsia="ko-KR"/>
              </w:rPr>
              <w:t>19</w:t>
            </w:r>
          </w:p>
        </w:tc>
      </w:tr>
    </w:tbl>
    <w:p w:rsidR="00BF4550" w:rsidRPr="004B6C7B" w:rsidRDefault="00BF4550" w:rsidP="00BD303C">
      <w:pPr>
        <w:jc w:val="center"/>
        <w:rPr>
          <w:b/>
          <w:bCs/>
          <w:sz w:val="28"/>
          <w:szCs w:val="28"/>
        </w:rPr>
      </w:pPr>
      <w:bookmarkStart w:id="0" w:name="loai_1"/>
      <w:r w:rsidRPr="004B6C7B">
        <w:rPr>
          <w:b/>
          <w:bCs/>
          <w:sz w:val="28"/>
          <w:szCs w:val="28"/>
        </w:rPr>
        <w:t>QUYẾT ĐỊNH</w:t>
      </w:r>
      <w:bookmarkEnd w:id="0"/>
    </w:p>
    <w:p w:rsidR="00BF4550" w:rsidRDefault="00BF4550" w:rsidP="00BD303C">
      <w:pPr>
        <w:ind w:left="113" w:right="113"/>
        <w:jc w:val="center"/>
        <w:rPr>
          <w:b/>
          <w:sz w:val="28"/>
          <w:szCs w:val="28"/>
        </w:rPr>
      </w:pPr>
      <w:bookmarkStart w:id="1" w:name="_GoBack"/>
      <w:r w:rsidRPr="004B6C7B">
        <w:rPr>
          <w:b/>
          <w:sz w:val="28"/>
          <w:szCs w:val="28"/>
        </w:rPr>
        <w:t xml:space="preserve">Ban hành Quy chế thu thập, quản lý, khai thác, chia sẻ và sử dụng thông tin, dữ liệu tài nguyên và môi trường; </w:t>
      </w:r>
      <w:r w:rsidRPr="004B6C7B">
        <w:rPr>
          <w:b/>
          <w:sz w:val="28"/>
          <w:szCs w:val="28"/>
          <w:lang w:val="vi-VN"/>
        </w:rPr>
        <w:t>khai thác và sử dụng Cơ sở dữ liệu tài nguyên và môi trường</w:t>
      </w:r>
      <w:r w:rsidRPr="004B6C7B">
        <w:rPr>
          <w:b/>
          <w:sz w:val="28"/>
          <w:szCs w:val="28"/>
        </w:rPr>
        <w:t xml:space="preserve"> trên địa bàn tỉnh Đồng Nai</w:t>
      </w:r>
    </w:p>
    <w:bookmarkEnd w:id="1"/>
    <w:p w:rsidR="00BD303C" w:rsidRPr="004B6C7B" w:rsidRDefault="00BD303C" w:rsidP="00BD303C">
      <w:pPr>
        <w:ind w:left="113" w:right="113"/>
        <w:jc w:val="center"/>
        <w:rPr>
          <w:b/>
          <w:sz w:val="28"/>
          <w:szCs w:val="28"/>
        </w:rPr>
      </w:pPr>
      <w:r w:rsidRPr="004B6C7B">
        <w:rPr>
          <w:i/>
          <w:noProof/>
          <w:szCs w:val="10"/>
        </w:rPr>
        <mc:AlternateContent>
          <mc:Choice Requires="wps">
            <w:drawing>
              <wp:anchor distT="0" distB="0" distL="114300" distR="114300" simplePos="0" relativeHeight="251661312" behindDoc="0" locked="0" layoutInCell="1" allowOverlap="1" wp14:anchorId="6B8D9F3E" wp14:editId="332310E0">
                <wp:simplePos x="0" y="0"/>
                <wp:positionH relativeFrom="column">
                  <wp:posOffset>2036445</wp:posOffset>
                </wp:positionH>
                <wp:positionV relativeFrom="paragraph">
                  <wp:posOffset>30480</wp:posOffset>
                </wp:positionV>
                <wp:extent cx="18288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2.4pt" to="30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y7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"/>
            </w:pict>
          </mc:Fallback>
        </mc:AlternateContent>
      </w:r>
    </w:p>
    <w:p w:rsidR="00BF4550" w:rsidRPr="004510DD" w:rsidRDefault="00BF4550" w:rsidP="00BD303C">
      <w:pPr>
        <w:pStyle w:val="Heading1"/>
        <w:rPr>
          <w:bCs w:val="0"/>
          <w:sz w:val="28"/>
          <w:szCs w:val="28"/>
        </w:rPr>
      </w:pPr>
      <w:r w:rsidRPr="004510DD">
        <w:rPr>
          <w:bCs w:val="0"/>
          <w:sz w:val="28"/>
          <w:szCs w:val="28"/>
        </w:rPr>
        <w:t>ỦY BAN NHÂN DÂN TỈNH ĐỒNG NAI</w:t>
      </w:r>
    </w:p>
    <w:p w:rsidR="00BF4550" w:rsidRPr="00BF4550" w:rsidRDefault="00BF4550" w:rsidP="00BD303C">
      <w:pPr>
        <w:spacing w:before="80"/>
        <w:ind w:firstLine="851"/>
        <w:jc w:val="both"/>
        <w:rPr>
          <w:i/>
          <w:sz w:val="28"/>
        </w:rPr>
      </w:pPr>
      <w:r w:rsidRPr="007A5254">
        <w:rPr>
          <w:i/>
          <w:sz w:val="28"/>
        </w:rPr>
        <w:t>C</w:t>
      </w:r>
      <w:r w:rsidRPr="007A5254">
        <w:rPr>
          <w:rFonts w:hint="eastAsia"/>
          <w:i/>
          <w:sz w:val="28"/>
        </w:rPr>
        <w:t>ă</w:t>
      </w:r>
      <w:r w:rsidRPr="007A5254">
        <w:rPr>
          <w:i/>
          <w:sz w:val="28"/>
        </w:rPr>
        <w:t xml:space="preserve">n cứ Luật Tổ chức Chính quyền địa phương </w:t>
      </w:r>
      <w:r w:rsidRPr="00BF4550">
        <w:rPr>
          <w:i/>
          <w:sz w:val="28"/>
        </w:rPr>
        <w:t>ngày 19 tháng 6 năm 2015;</w:t>
      </w:r>
    </w:p>
    <w:p w:rsidR="00BF4550" w:rsidRPr="00BF4550" w:rsidRDefault="00BF4550" w:rsidP="00BD303C">
      <w:pPr>
        <w:spacing w:before="80"/>
        <w:ind w:firstLine="851"/>
        <w:jc w:val="both"/>
        <w:rPr>
          <w:i/>
          <w:sz w:val="28"/>
        </w:rPr>
      </w:pPr>
      <w:r w:rsidRPr="00BF4550">
        <w:rPr>
          <w:i/>
          <w:sz w:val="28"/>
        </w:rPr>
        <w:t>Căn cứ Luật ban hành văn bản quy phạm pháp luật ngày 22 tháng 6 năm 2015;</w:t>
      </w:r>
    </w:p>
    <w:p w:rsidR="00BF4550" w:rsidRPr="00BF4550" w:rsidRDefault="00BF4550" w:rsidP="00BD303C">
      <w:pPr>
        <w:spacing w:before="80"/>
        <w:ind w:firstLine="851"/>
        <w:jc w:val="both"/>
        <w:rPr>
          <w:i/>
          <w:sz w:val="28"/>
        </w:rPr>
      </w:pPr>
      <w:r w:rsidRPr="00BF4550">
        <w:rPr>
          <w:i/>
          <w:sz w:val="28"/>
        </w:rPr>
        <w:t xml:space="preserve">Căn cứ </w:t>
      </w:r>
      <w:r w:rsidRPr="00BF4550">
        <w:rPr>
          <w:i/>
          <w:sz w:val="28"/>
          <w:szCs w:val="28"/>
          <w:lang w:val="nl-NL"/>
        </w:rPr>
        <w:t>Luật tiếp cận thông tin ngày 04 tháng 6 năm 2016;</w:t>
      </w:r>
    </w:p>
    <w:p w:rsidR="00BF4550" w:rsidRPr="00BF4550" w:rsidRDefault="00BF4550" w:rsidP="00BD303C">
      <w:pPr>
        <w:spacing w:before="80"/>
        <w:ind w:firstLine="851"/>
        <w:jc w:val="both"/>
        <w:rPr>
          <w:i/>
          <w:sz w:val="28"/>
        </w:rPr>
      </w:pPr>
      <w:r w:rsidRPr="00BF4550">
        <w:rPr>
          <w:i/>
          <w:sz w:val="28"/>
        </w:rPr>
        <w:t>Căn cứ Nghị định số 73/2017/NĐ-CP ngày 14 tháng 6 năm 2017 của Chính phủ về thu thập, quản lý, khai thác và sử dụng thông tin, dữ liệu tài nguyên và môi trường;</w:t>
      </w:r>
    </w:p>
    <w:p w:rsidR="00BF4550" w:rsidRPr="00BF4550" w:rsidRDefault="00BF4550" w:rsidP="00BD303C">
      <w:pPr>
        <w:spacing w:before="80"/>
        <w:ind w:firstLine="851"/>
        <w:jc w:val="both"/>
        <w:rPr>
          <w:i/>
          <w:sz w:val="28"/>
        </w:rPr>
      </w:pPr>
      <w:r w:rsidRPr="00BF4550">
        <w:rPr>
          <w:i/>
          <w:sz w:val="28"/>
        </w:rPr>
        <w:t>Căn cứ Thông tư số</w:t>
      </w:r>
      <w:r w:rsidRPr="00BF4550">
        <w:rPr>
          <w:b/>
          <w:bCs/>
          <w:i/>
          <w:sz w:val="28"/>
          <w:szCs w:val="28"/>
          <w:lang w:eastAsia="zh-CN"/>
        </w:rPr>
        <w:t xml:space="preserve"> </w:t>
      </w:r>
      <w:r w:rsidRPr="00BF4550">
        <w:rPr>
          <w:bCs/>
          <w:i/>
          <w:sz w:val="28"/>
          <w:szCs w:val="28"/>
          <w:lang w:eastAsia="zh-CN"/>
        </w:rPr>
        <w:t>32</w:t>
      </w:r>
      <w:r w:rsidRPr="00BF4550">
        <w:rPr>
          <w:i/>
          <w:sz w:val="28"/>
        </w:rPr>
        <w:t>/2018/TT-BTNMT ngày 26 tháng 12 năm 2018 của Bộ trưởng Bộ Tài nguyên và Môi trường quy định thu thập, thông tin, dữ liệu tài nguyên và môi trường phục vụ lưu trữ, bảo quản, công bố, cung cấp và sử dụng;</w:t>
      </w:r>
    </w:p>
    <w:p w:rsidR="00BF4550" w:rsidRPr="004B6C7B" w:rsidRDefault="00BF4550" w:rsidP="00BD303C">
      <w:pPr>
        <w:spacing w:before="80"/>
        <w:ind w:firstLine="851"/>
        <w:jc w:val="both"/>
        <w:rPr>
          <w:i/>
          <w:sz w:val="28"/>
        </w:rPr>
      </w:pPr>
      <w:r w:rsidRPr="00BF4550">
        <w:rPr>
          <w:i/>
          <w:sz w:val="28"/>
        </w:rPr>
        <w:t>Theo đề  nghị của Giám đốc Sở Tài nguyên và Môi trường tại Tờ trình số 1107/TTr-STNMT ngày 15 tháng 10 năm 2019.</w:t>
      </w:r>
    </w:p>
    <w:p w:rsidR="00BF4550" w:rsidRPr="004510DD" w:rsidRDefault="00BF4550" w:rsidP="00BD303C">
      <w:pPr>
        <w:spacing w:before="120" w:after="120"/>
        <w:jc w:val="center"/>
        <w:rPr>
          <w:b/>
          <w:sz w:val="28"/>
          <w:szCs w:val="28"/>
        </w:rPr>
      </w:pPr>
      <w:r w:rsidRPr="004510DD">
        <w:rPr>
          <w:b/>
          <w:sz w:val="28"/>
          <w:szCs w:val="28"/>
        </w:rPr>
        <w:t xml:space="preserve">QUYẾT </w:t>
      </w:r>
      <w:r w:rsidRPr="004510DD">
        <w:rPr>
          <w:rFonts w:hint="eastAsia"/>
          <w:b/>
          <w:sz w:val="28"/>
          <w:szCs w:val="28"/>
        </w:rPr>
        <w:t>Đ</w:t>
      </w:r>
      <w:r w:rsidRPr="004510DD">
        <w:rPr>
          <w:b/>
          <w:sz w:val="28"/>
          <w:szCs w:val="28"/>
        </w:rPr>
        <w:t>ỊNH:</w:t>
      </w:r>
    </w:p>
    <w:p w:rsidR="00BF4550" w:rsidRPr="004B6C7B" w:rsidRDefault="00BF4550" w:rsidP="00BD303C">
      <w:pPr>
        <w:spacing w:before="80"/>
        <w:ind w:firstLine="851"/>
        <w:jc w:val="both"/>
        <w:rPr>
          <w:sz w:val="28"/>
        </w:rPr>
      </w:pPr>
      <w:r w:rsidRPr="004B6C7B">
        <w:rPr>
          <w:rFonts w:hint="eastAsia"/>
          <w:b/>
          <w:sz w:val="28"/>
        </w:rPr>
        <w:t>Đ</w:t>
      </w:r>
      <w:r w:rsidRPr="004B6C7B">
        <w:rPr>
          <w:b/>
          <w:sz w:val="28"/>
        </w:rPr>
        <w:t>iều 1</w:t>
      </w:r>
      <w:r w:rsidRPr="004B6C7B">
        <w:rPr>
          <w:sz w:val="28"/>
        </w:rPr>
        <w:t xml:space="preserve">. </w:t>
      </w:r>
      <w:r w:rsidRPr="007A5254">
        <w:rPr>
          <w:sz w:val="28"/>
        </w:rPr>
        <w:t xml:space="preserve">Ban hành kèm theo Quyết </w:t>
      </w:r>
      <w:r w:rsidRPr="007A5254">
        <w:rPr>
          <w:rFonts w:hint="eastAsia"/>
          <w:sz w:val="28"/>
        </w:rPr>
        <w:t>đ</w:t>
      </w:r>
      <w:r w:rsidRPr="007A5254">
        <w:rPr>
          <w:sz w:val="28"/>
        </w:rPr>
        <w:t xml:space="preserve">ịnh này </w:t>
      </w:r>
      <w:r w:rsidRPr="007A5254">
        <w:rPr>
          <w:sz w:val="28"/>
          <w:szCs w:val="28"/>
        </w:rPr>
        <w:t xml:space="preserve">Quy chế thu thập, quản lý, khai thác, chia sẻ và sử dụng thông tin, dữ liệu tài nguyên và môi trường; </w:t>
      </w:r>
      <w:r w:rsidRPr="007A5254">
        <w:rPr>
          <w:sz w:val="28"/>
          <w:szCs w:val="28"/>
          <w:lang w:val="vi-VN"/>
        </w:rPr>
        <w:t>khai thác và sử dụng Cơ sở dữ liệu tài nguyên và môi trường</w:t>
      </w:r>
      <w:r w:rsidRPr="007A5254">
        <w:rPr>
          <w:sz w:val="28"/>
          <w:szCs w:val="28"/>
        </w:rPr>
        <w:t xml:space="preserve"> trên địa bàn tỉnh Đồng Nai</w:t>
      </w:r>
      <w:r w:rsidRPr="004B6C7B">
        <w:rPr>
          <w:sz w:val="28"/>
        </w:rPr>
        <w:t>.</w:t>
      </w:r>
    </w:p>
    <w:p w:rsidR="00BF4550" w:rsidRPr="004B6C7B" w:rsidRDefault="00BF4550" w:rsidP="00BD303C">
      <w:pPr>
        <w:spacing w:before="80"/>
        <w:ind w:firstLine="851"/>
        <w:jc w:val="both"/>
        <w:rPr>
          <w:sz w:val="28"/>
        </w:rPr>
      </w:pPr>
      <w:r w:rsidRPr="004B6C7B">
        <w:rPr>
          <w:rFonts w:hint="eastAsia"/>
          <w:b/>
          <w:sz w:val="28"/>
        </w:rPr>
        <w:t>Đ</w:t>
      </w:r>
      <w:r w:rsidRPr="004B6C7B">
        <w:rPr>
          <w:b/>
          <w:sz w:val="28"/>
        </w:rPr>
        <w:t>iều 2.</w:t>
      </w:r>
      <w:r w:rsidRPr="004B6C7B">
        <w:rPr>
          <w:sz w:val="28"/>
        </w:rPr>
        <w:t xml:space="preserve"> </w:t>
      </w:r>
      <w:r w:rsidRPr="007A5254">
        <w:rPr>
          <w:sz w:val="28"/>
        </w:rPr>
        <w:t>Quyết định này có hiệu lực thi hành kể từ ngày</w:t>
      </w:r>
      <w:r>
        <w:rPr>
          <w:sz w:val="28"/>
        </w:rPr>
        <w:t xml:space="preserve"> </w:t>
      </w:r>
      <w:r w:rsidR="00E35F4D">
        <w:rPr>
          <w:sz w:val="28"/>
        </w:rPr>
        <w:t>31</w:t>
      </w:r>
      <w:r w:rsidRPr="007A5254">
        <w:rPr>
          <w:sz w:val="28"/>
        </w:rPr>
        <w:t xml:space="preserve">tháng </w:t>
      </w:r>
      <w:r w:rsidR="00E35F4D">
        <w:rPr>
          <w:sz w:val="28"/>
        </w:rPr>
        <w:t xml:space="preserve">12 </w:t>
      </w:r>
      <w:r w:rsidRPr="007A5254">
        <w:rPr>
          <w:sz w:val="28"/>
        </w:rPr>
        <w:t xml:space="preserve">năm 2019 và thay thế Quyết định số 66/2012/QĐ-UBND ngày 16 tháng 11 năm 2012 của </w:t>
      </w:r>
      <w:r>
        <w:rPr>
          <w:sz w:val="28"/>
        </w:rPr>
        <w:t>UBND</w:t>
      </w:r>
      <w:r w:rsidRPr="007A5254">
        <w:rPr>
          <w:sz w:val="28"/>
        </w:rPr>
        <w:t xml:space="preserve"> tỉnh Đồng </w:t>
      </w:r>
      <w:r w:rsidRPr="00BF4550">
        <w:rPr>
          <w:sz w:val="28"/>
        </w:rPr>
        <w:t>Nai ban hành Quy chế</w:t>
      </w:r>
      <w:r w:rsidRPr="007A5254">
        <w:rPr>
          <w:sz w:val="28"/>
        </w:rPr>
        <w:t xml:space="preserve"> thu thập, quản lý, khai thác và sử dụng dữ liệu về tài nguyên và môi trường trên địa bàn tỉnh Đồng Nai</w:t>
      </w:r>
      <w:r w:rsidRPr="004B6C7B">
        <w:rPr>
          <w:sz w:val="28"/>
        </w:rPr>
        <w:t>.</w:t>
      </w:r>
    </w:p>
    <w:p w:rsidR="00BF4550" w:rsidRPr="004B6C7B" w:rsidRDefault="00BF4550" w:rsidP="00BD303C">
      <w:pPr>
        <w:spacing w:before="80"/>
        <w:ind w:firstLine="851"/>
        <w:jc w:val="both"/>
        <w:rPr>
          <w:sz w:val="28"/>
          <w:szCs w:val="28"/>
        </w:rPr>
      </w:pPr>
      <w:r w:rsidRPr="004B6C7B">
        <w:rPr>
          <w:b/>
          <w:sz w:val="28"/>
        </w:rPr>
        <w:t>Điều 3.</w:t>
      </w:r>
      <w:r w:rsidRPr="004B6C7B">
        <w:rPr>
          <w:sz w:val="28"/>
        </w:rPr>
        <w:t xml:space="preserve"> </w:t>
      </w:r>
      <w:r w:rsidRPr="004B6C7B">
        <w:rPr>
          <w:sz w:val="28"/>
          <w:szCs w:val="28"/>
        </w:rPr>
        <w:t xml:space="preserve">Chánh Văn phòng </w:t>
      </w:r>
      <w:r>
        <w:rPr>
          <w:sz w:val="28"/>
          <w:szCs w:val="28"/>
        </w:rPr>
        <w:t>UBND</w:t>
      </w:r>
      <w:r w:rsidRPr="004B6C7B">
        <w:rPr>
          <w:sz w:val="28"/>
          <w:szCs w:val="28"/>
        </w:rPr>
        <w:t xml:space="preserve"> tỉnh, Giám đốc các Sở: Tài nguyên và Môi trường, Tài chính; Thủ trưởng các sở, ban, ngành; Chủ tịch </w:t>
      </w:r>
      <w:r>
        <w:rPr>
          <w:sz w:val="28"/>
          <w:szCs w:val="28"/>
        </w:rPr>
        <w:t>UBND</w:t>
      </w:r>
      <w:r w:rsidRPr="004B6C7B">
        <w:rPr>
          <w:sz w:val="28"/>
          <w:szCs w:val="28"/>
        </w:rPr>
        <w:t xml:space="preserve"> các huyện, thành phố và Thủ trưởng các cơ quan, tổ chức, cá nhân có liên quan chịu trách nhiệm thi hành Quyết định này./.</w:t>
      </w:r>
    </w:p>
    <w:p w:rsidR="00BD303C" w:rsidRPr="004510DD" w:rsidRDefault="00BD303C" w:rsidP="00BD303C">
      <w:pPr>
        <w:ind w:firstLine="4253"/>
        <w:jc w:val="center"/>
        <w:rPr>
          <w:b/>
          <w:sz w:val="26"/>
          <w:szCs w:val="26"/>
          <w:lang w:val="de-DE"/>
        </w:rPr>
      </w:pPr>
      <w:bookmarkStart w:id="2" w:name="dieu_26"/>
      <w:bookmarkEnd w:id="2"/>
      <w:r w:rsidRPr="004510DD">
        <w:rPr>
          <w:b/>
          <w:sz w:val="26"/>
          <w:szCs w:val="26"/>
          <w:lang w:val="de-DE"/>
        </w:rPr>
        <w:t>TM. ỦY BAN NHÂN DÂN</w:t>
      </w:r>
    </w:p>
    <w:p w:rsidR="00BD303C" w:rsidRDefault="00BD303C" w:rsidP="00BD303C">
      <w:pPr>
        <w:ind w:firstLine="4253"/>
        <w:jc w:val="center"/>
        <w:rPr>
          <w:b/>
          <w:sz w:val="26"/>
          <w:szCs w:val="26"/>
          <w:lang w:val="de-DE"/>
        </w:rPr>
      </w:pPr>
      <w:r>
        <w:rPr>
          <w:b/>
          <w:sz w:val="26"/>
          <w:szCs w:val="26"/>
          <w:lang w:val="de-DE"/>
        </w:rPr>
        <w:t xml:space="preserve">KT. </w:t>
      </w:r>
      <w:r w:rsidRPr="004510DD">
        <w:rPr>
          <w:b/>
          <w:sz w:val="26"/>
          <w:szCs w:val="26"/>
          <w:lang w:val="de-DE"/>
        </w:rPr>
        <w:t>CHỦ TỊCH</w:t>
      </w:r>
    </w:p>
    <w:p w:rsidR="00BD303C" w:rsidRPr="004B6C7B" w:rsidRDefault="00BD303C" w:rsidP="00BD303C">
      <w:pPr>
        <w:ind w:firstLine="4253"/>
        <w:jc w:val="center"/>
        <w:rPr>
          <w:b/>
          <w:sz w:val="28"/>
          <w:szCs w:val="28"/>
          <w:lang w:val="de-DE"/>
        </w:rPr>
      </w:pPr>
      <w:r>
        <w:rPr>
          <w:b/>
          <w:sz w:val="26"/>
          <w:szCs w:val="26"/>
          <w:lang w:val="de-DE"/>
        </w:rPr>
        <w:t>PHÓ CHỦ TỊCH</w:t>
      </w:r>
    </w:p>
    <w:p w:rsidR="00BD303C" w:rsidRDefault="00BD303C" w:rsidP="00BD303C">
      <w:pPr>
        <w:ind w:firstLine="4253"/>
        <w:jc w:val="center"/>
        <w:rPr>
          <w:sz w:val="28"/>
          <w:szCs w:val="28"/>
          <w:lang w:val="de-DE"/>
        </w:rPr>
      </w:pPr>
    </w:p>
    <w:p w:rsidR="00BF4550" w:rsidRPr="00A079C2" w:rsidRDefault="00BD303C" w:rsidP="00BD303C">
      <w:pPr>
        <w:ind w:firstLine="4253"/>
        <w:jc w:val="center"/>
        <w:rPr>
          <w:sz w:val="28"/>
          <w:szCs w:val="28"/>
        </w:rPr>
      </w:pPr>
      <w:r>
        <w:rPr>
          <w:b/>
          <w:sz w:val="28"/>
          <w:szCs w:val="28"/>
        </w:rPr>
        <w:t>Võ Văn Chánh</w:t>
      </w:r>
    </w:p>
    <w:sectPr w:rsidR="00BF4550" w:rsidRPr="00A079C2" w:rsidSect="00BD303C">
      <w:pgSz w:w="11907" w:h="16840" w:code="9"/>
      <w:pgMar w:top="1474" w:right="1247"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9A" w:rsidRDefault="0018329A" w:rsidP="00BF4550">
      <w:r>
        <w:separator/>
      </w:r>
    </w:p>
  </w:endnote>
  <w:endnote w:type="continuationSeparator" w:id="0">
    <w:p w:rsidR="0018329A" w:rsidRDefault="0018329A" w:rsidP="00B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9A" w:rsidRDefault="0018329A" w:rsidP="00BF4550">
      <w:r>
        <w:separator/>
      </w:r>
    </w:p>
  </w:footnote>
  <w:footnote w:type="continuationSeparator" w:id="0">
    <w:p w:rsidR="0018329A" w:rsidRDefault="0018329A" w:rsidP="00BF4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50"/>
    <w:rsid w:val="00127CFB"/>
    <w:rsid w:val="0018329A"/>
    <w:rsid w:val="001E16D6"/>
    <w:rsid w:val="002A2752"/>
    <w:rsid w:val="002C4297"/>
    <w:rsid w:val="003855EF"/>
    <w:rsid w:val="00436D5E"/>
    <w:rsid w:val="00706244"/>
    <w:rsid w:val="00720BB5"/>
    <w:rsid w:val="00993678"/>
    <w:rsid w:val="00BD303C"/>
    <w:rsid w:val="00BF4550"/>
    <w:rsid w:val="00D47C7F"/>
    <w:rsid w:val="00E3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4550"/>
    <w:pPr>
      <w:keepNext/>
      <w:jc w:val="center"/>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550"/>
    <w:rPr>
      <w:rFonts w:ascii="Times New Roman" w:eastAsia="Times New Roman" w:hAnsi="Times New Roman" w:cs="Times New Roman"/>
      <w:b/>
      <w:bCs/>
      <w:sz w:val="26"/>
      <w:szCs w:val="24"/>
    </w:rPr>
  </w:style>
  <w:style w:type="paragraph" w:styleId="Header">
    <w:name w:val="header"/>
    <w:basedOn w:val="Normal"/>
    <w:link w:val="HeaderChar"/>
    <w:uiPriority w:val="99"/>
    <w:unhideWhenUsed/>
    <w:rsid w:val="00BF4550"/>
    <w:pPr>
      <w:tabs>
        <w:tab w:val="center" w:pos="4680"/>
        <w:tab w:val="right" w:pos="9360"/>
      </w:tabs>
    </w:pPr>
  </w:style>
  <w:style w:type="character" w:customStyle="1" w:styleId="HeaderChar">
    <w:name w:val="Header Char"/>
    <w:basedOn w:val="DefaultParagraphFont"/>
    <w:link w:val="Header"/>
    <w:uiPriority w:val="99"/>
    <w:rsid w:val="00BF45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550"/>
    <w:pPr>
      <w:tabs>
        <w:tab w:val="center" w:pos="4680"/>
        <w:tab w:val="right" w:pos="9360"/>
      </w:tabs>
    </w:pPr>
  </w:style>
  <w:style w:type="character" w:customStyle="1" w:styleId="FooterChar">
    <w:name w:val="Footer Char"/>
    <w:basedOn w:val="DefaultParagraphFont"/>
    <w:link w:val="Footer"/>
    <w:uiPriority w:val="99"/>
    <w:rsid w:val="00BF455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4550"/>
    <w:pPr>
      <w:keepNext/>
      <w:jc w:val="center"/>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550"/>
    <w:rPr>
      <w:rFonts w:ascii="Times New Roman" w:eastAsia="Times New Roman" w:hAnsi="Times New Roman" w:cs="Times New Roman"/>
      <w:b/>
      <w:bCs/>
      <w:sz w:val="26"/>
      <w:szCs w:val="24"/>
    </w:rPr>
  </w:style>
  <w:style w:type="paragraph" w:styleId="Header">
    <w:name w:val="header"/>
    <w:basedOn w:val="Normal"/>
    <w:link w:val="HeaderChar"/>
    <w:uiPriority w:val="99"/>
    <w:unhideWhenUsed/>
    <w:rsid w:val="00BF4550"/>
    <w:pPr>
      <w:tabs>
        <w:tab w:val="center" w:pos="4680"/>
        <w:tab w:val="right" w:pos="9360"/>
      </w:tabs>
    </w:pPr>
  </w:style>
  <w:style w:type="character" w:customStyle="1" w:styleId="HeaderChar">
    <w:name w:val="Header Char"/>
    <w:basedOn w:val="DefaultParagraphFont"/>
    <w:link w:val="Header"/>
    <w:uiPriority w:val="99"/>
    <w:rsid w:val="00BF45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4550"/>
    <w:pPr>
      <w:tabs>
        <w:tab w:val="center" w:pos="4680"/>
        <w:tab w:val="right" w:pos="9360"/>
      </w:tabs>
    </w:pPr>
  </w:style>
  <w:style w:type="character" w:customStyle="1" w:styleId="FooterChar">
    <w:name w:val="Footer Char"/>
    <w:basedOn w:val="DefaultParagraphFont"/>
    <w:link w:val="Footer"/>
    <w:uiPriority w:val="99"/>
    <w:rsid w:val="00BF45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6D39D-0066-47C7-8FF7-AC092F0EEFC3}"/>
</file>

<file path=customXml/itemProps2.xml><?xml version="1.0" encoding="utf-8"?>
<ds:datastoreItem xmlns:ds="http://schemas.openxmlformats.org/officeDocument/2006/customXml" ds:itemID="{050042DD-F44A-4D93-81E6-F531EACFDE97}"/>
</file>

<file path=customXml/itemProps3.xml><?xml version="1.0" encoding="utf-8"?>
<ds:datastoreItem xmlns:ds="http://schemas.openxmlformats.org/officeDocument/2006/customXml" ds:itemID="{08F11B7F-EE39-452B-9D89-B4AAA5EBB622}"/>
</file>

<file path=customXml/itemProps4.xml><?xml version="1.0" encoding="utf-8"?>
<ds:datastoreItem xmlns:ds="http://schemas.openxmlformats.org/officeDocument/2006/customXml" ds:itemID="{2271B817-CBEC-490A-A4E1-F0AA44CC2420}"/>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ThienIT</cp:lastModifiedBy>
  <cp:revision>2</cp:revision>
  <dcterms:created xsi:type="dcterms:W3CDTF">2020-03-19T08:01:00Z</dcterms:created>
  <dcterms:modified xsi:type="dcterms:W3CDTF">2020-03-19T08:01:00Z</dcterms:modified>
</cp:coreProperties>
</file>