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F350C" w:rsidRPr="00EF350C" w14:paraId="342F0437" w14:textId="77777777" w:rsidTr="00FC5AE8">
        <w:trPr>
          <w:trHeight w:val="1021"/>
        </w:trPr>
        <w:tc>
          <w:tcPr>
            <w:tcW w:w="1544" w:type="pct"/>
            <w:hideMark/>
          </w:tcPr>
          <w:p w14:paraId="4E653FDA" w14:textId="77777777" w:rsidR="00EF350C" w:rsidRPr="00EF350C" w:rsidRDefault="00EF350C" w:rsidP="00EF350C">
            <w:pPr>
              <w:spacing w:before="0" w:after="0" w:line="240" w:lineRule="auto"/>
              <w:jc w:val="center"/>
              <w:rPr>
                <w:rFonts w:eastAsia="PMingLiU" w:cs="Times New Roman"/>
                <w:b/>
                <w:sz w:val="26"/>
                <w:szCs w:val="26"/>
                <w:highlight w:val="white"/>
              </w:rPr>
            </w:pPr>
            <w:bookmarkStart w:id="0" w:name="loai_1"/>
            <w:r w:rsidRPr="00EF350C">
              <w:rPr>
                <w:rFonts w:eastAsia="PMingLiU" w:cs="Times New Roman"/>
                <w:b/>
                <w:sz w:val="26"/>
                <w:szCs w:val="26"/>
                <w:highlight w:val="white"/>
              </w:rPr>
              <w:t>ỦY BAN NHÂN DÂN</w:t>
            </w:r>
          </w:p>
          <w:p w14:paraId="1D4F68F0" w14:textId="77777777" w:rsidR="00EF350C" w:rsidRPr="00EF350C" w:rsidRDefault="00EF350C" w:rsidP="00EF350C">
            <w:pPr>
              <w:spacing w:before="0" w:after="0" w:line="240" w:lineRule="auto"/>
              <w:jc w:val="center"/>
              <w:rPr>
                <w:rFonts w:eastAsia="PMingLiU" w:cs="Times New Roman"/>
                <w:b/>
                <w:sz w:val="26"/>
                <w:szCs w:val="26"/>
                <w:highlight w:val="white"/>
              </w:rPr>
            </w:pPr>
            <w:r w:rsidRPr="00EF350C">
              <w:rPr>
                <w:rFonts w:eastAsia="Times New Roman" w:cs="Times New Roman"/>
                <w:noProof/>
                <w:sz w:val="24"/>
                <w:szCs w:val="24"/>
              </w:rPr>
              <mc:AlternateContent>
                <mc:Choice Requires="wps">
                  <w:drawing>
                    <wp:anchor distT="4294967277" distB="4294967277" distL="114300" distR="114300" simplePos="0" relativeHeight="251659776" behindDoc="0" locked="0" layoutInCell="1" allowOverlap="1" wp14:anchorId="4CB5AD9A" wp14:editId="70D1C775">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EF350C">
              <w:rPr>
                <w:rFonts w:eastAsia="PMingLiU" w:cs="Times New Roman"/>
                <w:b/>
                <w:sz w:val="26"/>
                <w:szCs w:val="26"/>
                <w:highlight w:val="white"/>
              </w:rPr>
              <w:t>TỈNH ĐỒNG NAI</w:t>
            </w:r>
          </w:p>
        </w:tc>
        <w:tc>
          <w:tcPr>
            <w:tcW w:w="515" w:type="pct"/>
          </w:tcPr>
          <w:p w14:paraId="0A797165" w14:textId="77777777" w:rsidR="00EF350C" w:rsidRPr="00EF350C" w:rsidRDefault="00EF350C" w:rsidP="00EF350C">
            <w:pPr>
              <w:spacing w:before="0" w:after="0" w:line="240" w:lineRule="auto"/>
              <w:jc w:val="center"/>
              <w:rPr>
                <w:rFonts w:eastAsia="PMingLiU" w:cs="Times New Roman"/>
                <w:b/>
                <w:sz w:val="26"/>
                <w:szCs w:val="26"/>
                <w:highlight w:val="white"/>
              </w:rPr>
            </w:pPr>
          </w:p>
          <w:p w14:paraId="6FFFD7A0" w14:textId="77777777" w:rsidR="00EF350C" w:rsidRPr="00EF350C" w:rsidRDefault="00EF350C" w:rsidP="00EF350C">
            <w:pPr>
              <w:spacing w:before="0" w:after="0" w:line="240" w:lineRule="auto"/>
              <w:jc w:val="center"/>
              <w:rPr>
                <w:rFonts w:eastAsia="PMingLiU" w:cs="Times New Roman"/>
                <w:szCs w:val="28"/>
                <w:highlight w:val="white"/>
              </w:rPr>
            </w:pPr>
          </w:p>
        </w:tc>
        <w:tc>
          <w:tcPr>
            <w:tcW w:w="2941" w:type="pct"/>
            <w:hideMark/>
          </w:tcPr>
          <w:p w14:paraId="45000E36" w14:textId="77777777" w:rsidR="00EF350C" w:rsidRPr="00EF350C" w:rsidRDefault="00EF350C" w:rsidP="00EF350C">
            <w:pPr>
              <w:spacing w:before="0" w:after="0" w:line="240" w:lineRule="auto"/>
              <w:jc w:val="center"/>
              <w:rPr>
                <w:rFonts w:eastAsia="PMingLiU" w:cs="Times New Roman"/>
                <w:b/>
                <w:sz w:val="26"/>
                <w:szCs w:val="26"/>
                <w:highlight w:val="white"/>
              </w:rPr>
            </w:pPr>
            <w:r w:rsidRPr="00EF350C">
              <w:rPr>
                <w:rFonts w:eastAsia="PMingLiU" w:cs="Times New Roman"/>
                <w:b/>
                <w:sz w:val="26"/>
                <w:szCs w:val="26"/>
                <w:highlight w:val="white"/>
              </w:rPr>
              <w:t>CỘNG HÒA XÃ HỘI CHỦ NGHĨA VIỆT NAM</w:t>
            </w:r>
          </w:p>
          <w:p w14:paraId="2E2DF57A" w14:textId="77777777" w:rsidR="00EF350C" w:rsidRPr="00EF350C" w:rsidRDefault="00EF350C" w:rsidP="00EF350C">
            <w:pPr>
              <w:spacing w:before="0" w:after="0" w:line="240" w:lineRule="auto"/>
              <w:jc w:val="center"/>
              <w:rPr>
                <w:rFonts w:eastAsia="PMingLiU" w:cs="Times New Roman"/>
                <w:szCs w:val="28"/>
                <w:highlight w:val="white"/>
              </w:rPr>
            </w:pPr>
            <w:r w:rsidRPr="00EF350C">
              <w:rPr>
                <w:rFonts w:eastAsia="Times New Roman" w:cs="Times New Roman"/>
                <w:noProof/>
                <w:sz w:val="24"/>
                <w:szCs w:val="24"/>
              </w:rPr>
              <mc:AlternateContent>
                <mc:Choice Requires="wps">
                  <w:drawing>
                    <wp:anchor distT="4294967277" distB="4294967277" distL="114300" distR="114300" simplePos="0" relativeHeight="251660800" behindDoc="0" locked="0" layoutInCell="1" allowOverlap="1" wp14:anchorId="3ADDBD87" wp14:editId="67BCBEC7">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EF350C">
              <w:rPr>
                <w:rFonts w:eastAsia="PMingLiU" w:cs="Times New Roman"/>
                <w:b/>
                <w:szCs w:val="28"/>
                <w:highlight w:val="white"/>
              </w:rPr>
              <w:t>Độc lập - Tự do - Hạnh phúc</w:t>
            </w:r>
          </w:p>
        </w:tc>
      </w:tr>
      <w:tr w:rsidR="00EF350C" w:rsidRPr="00EF350C" w14:paraId="521A0EC6" w14:textId="77777777" w:rsidTr="00FC5AE8">
        <w:trPr>
          <w:trHeight w:val="20"/>
        </w:trPr>
        <w:tc>
          <w:tcPr>
            <w:tcW w:w="1544" w:type="pct"/>
            <w:hideMark/>
          </w:tcPr>
          <w:p w14:paraId="0AC182FB" w14:textId="120F4373" w:rsidR="00EF350C" w:rsidRPr="00EF350C" w:rsidRDefault="00EF350C" w:rsidP="00EF350C">
            <w:pPr>
              <w:spacing w:before="0" w:after="0" w:line="240" w:lineRule="auto"/>
              <w:jc w:val="center"/>
              <w:rPr>
                <w:rFonts w:eastAsia="PMingLiU" w:cs="Times New Roman"/>
                <w:b/>
                <w:sz w:val="26"/>
                <w:szCs w:val="26"/>
                <w:highlight w:val="white"/>
              </w:rPr>
            </w:pPr>
            <w:r w:rsidRPr="00EF350C">
              <w:rPr>
                <w:rFonts w:eastAsia="PMingLiU" w:cs="Times New Roman"/>
                <w:sz w:val="26"/>
                <w:szCs w:val="26"/>
                <w:highlight w:val="white"/>
              </w:rPr>
              <w:t>Số</w:t>
            </w:r>
            <w:r>
              <w:rPr>
                <w:rFonts w:eastAsia="PMingLiU" w:cs="Times New Roman"/>
                <w:sz w:val="26"/>
                <w:szCs w:val="26"/>
                <w:highlight w:val="white"/>
              </w:rPr>
              <w:t>: 44</w:t>
            </w:r>
            <w:r w:rsidRPr="00EF350C">
              <w:rPr>
                <w:rFonts w:eastAsia="PMingLiU" w:cs="Times New Roman"/>
                <w:sz w:val="26"/>
                <w:szCs w:val="26"/>
                <w:highlight w:val="white"/>
              </w:rPr>
              <w:t>/2023/QĐ-UBND</w:t>
            </w:r>
          </w:p>
        </w:tc>
        <w:tc>
          <w:tcPr>
            <w:tcW w:w="515" w:type="pct"/>
          </w:tcPr>
          <w:p w14:paraId="3CCA9839" w14:textId="77777777" w:rsidR="00EF350C" w:rsidRPr="00EF350C" w:rsidRDefault="00EF350C" w:rsidP="00EF350C">
            <w:pPr>
              <w:spacing w:before="0" w:after="0" w:line="240" w:lineRule="auto"/>
              <w:jc w:val="center"/>
              <w:rPr>
                <w:rFonts w:eastAsia="PMingLiU" w:cs="Times New Roman"/>
                <w:b/>
                <w:sz w:val="26"/>
                <w:szCs w:val="26"/>
                <w:highlight w:val="white"/>
              </w:rPr>
            </w:pPr>
          </w:p>
        </w:tc>
        <w:tc>
          <w:tcPr>
            <w:tcW w:w="2941" w:type="pct"/>
            <w:hideMark/>
          </w:tcPr>
          <w:p w14:paraId="433E8FA9" w14:textId="2AEC3552" w:rsidR="00EF350C" w:rsidRPr="00EF350C" w:rsidRDefault="00EF350C" w:rsidP="00EF350C">
            <w:pPr>
              <w:spacing w:before="0" w:after="0" w:line="240" w:lineRule="auto"/>
              <w:jc w:val="center"/>
              <w:rPr>
                <w:rFonts w:eastAsia="PMingLiU" w:cs="Times New Roman"/>
                <w:b/>
                <w:sz w:val="26"/>
                <w:szCs w:val="26"/>
                <w:highlight w:val="white"/>
              </w:rPr>
            </w:pPr>
            <w:r w:rsidRPr="00EF350C">
              <w:rPr>
                <w:rFonts w:eastAsia="PMingLiU" w:cs="Times New Roman"/>
                <w:i/>
                <w:szCs w:val="28"/>
                <w:highlight w:val="white"/>
              </w:rPr>
              <w:t xml:space="preserve">Đồng Nai, ngày </w:t>
            </w:r>
            <w:r>
              <w:rPr>
                <w:rFonts w:eastAsia="PMingLiU" w:cs="Times New Roman"/>
                <w:i/>
                <w:szCs w:val="28"/>
                <w:highlight w:val="white"/>
              </w:rPr>
              <w:t>18</w:t>
            </w:r>
            <w:r w:rsidRPr="00EF350C">
              <w:rPr>
                <w:rFonts w:eastAsia="PMingLiU" w:cs="Times New Roman"/>
                <w:i/>
                <w:szCs w:val="28"/>
                <w:highlight w:val="white"/>
              </w:rPr>
              <w:t xml:space="preserve"> tháng 10 năm 2023</w:t>
            </w:r>
          </w:p>
        </w:tc>
      </w:tr>
    </w:tbl>
    <w:p w14:paraId="77488685" w14:textId="77777777" w:rsidR="00E32FA6" w:rsidRPr="00812D18" w:rsidRDefault="00E32FA6" w:rsidP="00812D18">
      <w:pPr>
        <w:shd w:val="clear" w:color="auto" w:fill="FFFFFF"/>
        <w:spacing w:before="0" w:after="0" w:line="240" w:lineRule="auto"/>
        <w:jc w:val="center"/>
        <w:rPr>
          <w:rFonts w:eastAsia="Times New Roman" w:cs="Times New Roman"/>
          <w:b/>
          <w:bCs/>
          <w:szCs w:val="28"/>
          <w:lang w:bidi="lo-LA"/>
        </w:rPr>
      </w:pPr>
    </w:p>
    <w:p w14:paraId="37EE07D4" w14:textId="77777777" w:rsidR="00716287" w:rsidRPr="00812D18" w:rsidRDefault="00716287" w:rsidP="00812D18">
      <w:pPr>
        <w:shd w:val="clear" w:color="auto" w:fill="FFFFFF"/>
        <w:spacing w:before="0" w:after="0" w:line="240" w:lineRule="auto"/>
        <w:jc w:val="center"/>
        <w:rPr>
          <w:rFonts w:eastAsia="Times New Roman" w:cs="Times New Roman"/>
          <w:szCs w:val="28"/>
          <w:lang w:bidi="lo-LA"/>
        </w:rPr>
      </w:pPr>
      <w:r w:rsidRPr="00812D18">
        <w:rPr>
          <w:rFonts w:eastAsia="Times New Roman" w:cs="Times New Roman"/>
          <w:b/>
          <w:bCs/>
          <w:szCs w:val="28"/>
          <w:lang w:bidi="lo-LA"/>
        </w:rPr>
        <w:t>QUYẾT ĐỊNH</w:t>
      </w:r>
      <w:bookmarkEnd w:id="0"/>
    </w:p>
    <w:p w14:paraId="47B64B09" w14:textId="4FF28EF8" w:rsidR="00B742F5" w:rsidRPr="00812D18" w:rsidRDefault="003F654B" w:rsidP="00812D18">
      <w:pPr>
        <w:shd w:val="clear" w:color="auto" w:fill="FFFFFF"/>
        <w:spacing w:before="0" w:after="0" w:line="240" w:lineRule="auto"/>
        <w:jc w:val="center"/>
        <w:rPr>
          <w:rFonts w:eastAsia="Times New Roman" w:cs="Times New Roman"/>
          <w:b/>
          <w:szCs w:val="28"/>
          <w:lang w:bidi="lo-LA"/>
        </w:rPr>
      </w:pPr>
      <w:r w:rsidRPr="00812D18">
        <w:rPr>
          <w:rFonts w:eastAsia="Times New Roman" w:cs="Times New Roman"/>
          <w:b/>
          <w:bCs/>
          <w:szCs w:val="28"/>
          <w:lang w:bidi="lo-LA"/>
        </w:rPr>
        <w:t xml:space="preserve">Ban hành Quy </w:t>
      </w:r>
      <w:r w:rsidR="00A96EAB" w:rsidRPr="00812D18">
        <w:rPr>
          <w:rFonts w:eastAsia="Times New Roman" w:cs="Times New Roman"/>
          <w:b/>
          <w:bCs/>
          <w:szCs w:val="28"/>
          <w:lang w:bidi="lo-LA"/>
        </w:rPr>
        <w:t>chế</w:t>
      </w:r>
      <w:r w:rsidR="00E37CF3" w:rsidRPr="00812D18">
        <w:rPr>
          <w:rFonts w:eastAsia="Times New Roman" w:cs="Times New Roman"/>
          <w:b/>
          <w:szCs w:val="28"/>
          <w:lang w:bidi="lo-LA"/>
        </w:rPr>
        <w:t xml:space="preserve"> quản lý, </w:t>
      </w:r>
      <w:r w:rsidRPr="00812D18">
        <w:rPr>
          <w:rFonts w:eastAsia="Times New Roman" w:cs="Times New Roman"/>
          <w:b/>
          <w:szCs w:val="28"/>
          <w:lang w:bidi="lo-LA"/>
        </w:rPr>
        <w:t xml:space="preserve">sử dụng </w:t>
      </w:r>
      <w:r w:rsidR="00E37CF3" w:rsidRPr="00812D18">
        <w:rPr>
          <w:rFonts w:eastAsia="Times New Roman" w:cs="Times New Roman"/>
          <w:b/>
          <w:szCs w:val="28"/>
          <w:lang w:bidi="lo-LA"/>
        </w:rPr>
        <w:t xml:space="preserve">hộ chiếu ngoại giao, hộ chiếu công vụ </w:t>
      </w:r>
    </w:p>
    <w:p w14:paraId="41AF2E6D" w14:textId="37697FBF" w:rsidR="00E37CF3" w:rsidRDefault="00E37CF3" w:rsidP="00812D18">
      <w:pPr>
        <w:shd w:val="clear" w:color="auto" w:fill="FFFFFF"/>
        <w:spacing w:before="0" w:after="0" w:line="240" w:lineRule="auto"/>
        <w:jc w:val="center"/>
        <w:rPr>
          <w:rFonts w:eastAsia="Times New Roman" w:cs="Times New Roman"/>
          <w:b/>
          <w:szCs w:val="28"/>
          <w:lang w:bidi="lo-LA"/>
        </w:rPr>
      </w:pPr>
      <w:r w:rsidRPr="00812D18">
        <w:rPr>
          <w:rFonts w:eastAsia="Times New Roman" w:cs="Times New Roman"/>
          <w:b/>
          <w:szCs w:val="28"/>
          <w:lang w:bidi="lo-LA"/>
        </w:rPr>
        <w:t>của cán bộ, công chức</w:t>
      </w:r>
      <w:r w:rsidR="00FB5162" w:rsidRPr="00812D18">
        <w:rPr>
          <w:rFonts w:eastAsia="Times New Roman" w:cs="Times New Roman"/>
          <w:b/>
          <w:szCs w:val="28"/>
          <w:lang w:bidi="lo-LA"/>
        </w:rPr>
        <w:t xml:space="preserve">, </w:t>
      </w:r>
      <w:r w:rsidR="00FB5162" w:rsidRPr="00812D18">
        <w:rPr>
          <w:rFonts w:eastAsia="Times New Roman" w:cs="Times New Roman"/>
          <w:b/>
          <w:iCs/>
          <w:szCs w:val="28"/>
          <w:lang w:bidi="lo-LA"/>
        </w:rPr>
        <w:t>viên chức</w:t>
      </w:r>
      <w:r w:rsidRPr="00812D18">
        <w:rPr>
          <w:rFonts w:eastAsia="Times New Roman" w:cs="Times New Roman"/>
          <w:b/>
          <w:szCs w:val="28"/>
          <w:lang w:bidi="lo-LA"/>
        </w:rPr>
        <w:t xml:space="preserve"> tỉnh Đồng Nai</w:t>
      </w:r>
    </w:p>
    <w:p w14:paraId="7B3F8E3E" w14:textId="3045E781" w:rsidR="00812D18" w:rsidRPr="00812D18" w:rsidRDefault="00812D18" w:rsidP="00812D18">
      <w:pPr>
        <w:shd w:val="clear" w:color="auto" w:fill="FFFFFF"/>
        <w:spacing w:before="0" w:after="0" w:line="240" w:lineRule="auto"/>
        <w:jc w:val="center"/>
        <w:rPr>
          <w:rFonts w:eastAsia="Times New Roman" w:cs="Times New Roman"/>
          <w:b/>
          <w:bCs/>
          <w:szCs w:val="28"/>
          <w:lang w:bidi="lo-LA"/>
        </w:rPr>
      </w:pPr>
      <w:r w:rsidRPr="00812D18">
        <w:rPr>
          <w:rFonts w:eastAsia="Times New Roman" w:cs="Times New Roman"/>
          <w:b/>
          <w:i/>
          <w:iCs/>
          <w:noProof/>
          <w:szCs w:val="28"/>
        </w:rPr>
        <mc:AlternateContent>
          <mc:Choice Requires="wps">
            <w:drawing>
              <wp:anchor distT="0" distB="0" distL="114300" distR="114300" simplePos="0" relativeHeight="251657728" behindDoc="0" locked="0" layoutInCell="1" allowOverlap="1" wp14:anchorId="12AB8675" wp14:editId="19F359EC">
                <wp:simplePos x="0" y="0"/>
                <wp:positionH relativeFrom="column">
                  <wp:posOffset>2285629</wp:posOffset>
                </wp:positionH>
                <wp:positionV relativeFrom="paragraph">
                  <wp:posOffset>37465</wp:posOffset>
                </wp:positionV>
                <wp:extent cx="1736725"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1736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9.95pt,2.95pt" to="31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" strokecolor="#4579b8 [3044]"/>
            </w:pict>
          </mc:Fallback>
        </mc:AlternateContent>
      </w:r>
    </w:p>
    <w:p w14:paraId="026F5428" w14:textId="32598B68" w:rsidR="00716287" w:rsidRPr="00812D18" w:rsidRDefault="00716287" w:rsidP="00812D18">
      <w:pPr>
        <w:shd w:val="clear" w:color="auto" w:fill="FFFFFF"/>
        <w:spacing w:before="0" w:after="0" w:line="240" w:lineRule="auto"/>
        <w:jc w:val="center"/>
        <w:rPr>
          <w:rFonts w:eastAsia="Times New Roman" w:cs="Times New Roman"/>
          <w:b/>
          <w:bCs/>
          <w:szCs w:val="28"/>
          <w:lang w:bidi="lo-LA"/>
        </w:rPr>
      </w:pPr>
      <w:r w:rsidRPr="00812D18">
        <w:rPr>
          <w:rFonts w:eastAsia="Times New Roman" w:cs="Times New Roman"/>
          <w:b/>
          <w:bCs/>
          <w:szCs w:val="28"/>
          <w:lang w:bidi="lo-LA"/>
        </w:rPr>
        <w:t>ỦY BAN NHÂN DÂN TỈNH ĐỒNG NAI</w:t>
      </w:r>
    </w:p>
    <w:p w14:paraId="03FC4166" w14:textId="77777777" w:rsidR="00466050" w:rsidRPr="00812D18" w:rsidRDefault="00466050" w:rsidP="00EF350C">
      <w:pPr>
        <w:spacing w:after="0" w:line="240" w:lineRule="auto"/>
        <w:ind w:firstLine="567"/>
        <w:jc w:val="both"/>
        <w:rPr>
          <w:i/>
          <w:szCs w:val="28"/>
          <w:lang w:val="de-DE"/>
        </w:rPr>
      </w:pPr>
      <w:r w:rsidRPr="00812D18">
        <w:rPr>
          <w:i/>
          <w:szCs w:val="28"/>
          <w:lang w:val="de-DE"/>
        </w:rPr>
        <w:t>Căn cứ Luật Tổ chức chính quyền địa phương ngày 19 tháng 6 năm 2015;</w:t>
      </w:r>
    </w:p>
    <w:p w14:paraId="7F65A8BD" w14:textId="17698143" w:rsidR="00466050" w:rsidRPr="00812D18" w:rsidRDefault="00466050" w:rsidP="00EF350C">
      <w:pPr>
        <w:spacing w:after="0" w:line="240" w:lineRule="auto"/>
        <w:ind w:firstLine="567"/>
        <w:jc w:val="both"/>
        <w:rPr>
          <w:i/>
          <w:szCs w:val="28"/>
          <w:lang w:val="de-DE"/>
        </w:rPr>
      </w:pPr>
      <w:r w:rsidRPr="00812D18">
        <w:rPr>
          <w:i/>
          <w:szCs w:val="28"/>
          <w:lang w:val="de-DE"/>
        </w:rPr>
        <w:t>Căn cứ Luậ</w:t>
      </w:r>
      <w:r w:rsidR="009B34EE">
        <w:rPr>
          <w:i/>
          <w:szCs w:val="28"/>
          <w:lang w:val="de-DE"/>
        </w:rPr>
        <w:t>t s</w:t>
      </w:r>
      <w:r w:rsidRPr="00812D18">
        <w:rPr>
          <w:i/>
          <w:szCs w:val="28"/>
          <w:lang w:val="de-DE"/>
        </w:rPr>
        <w:t>ửa đổi, bổ sung một số điều của Luật Tổ chức Chính phủ và Luật Tổ chức chính quyền địa phương ngày 22 tháng 11 năm 2019;</w:t>
      </w:r>
    </w:p>
    <w:p w14:paraId="7A0764D1" w14:textId="77777777" w:rsidR="00466050" w:rsidRPr="00812D18" w:rsidRDefault="00466050" w:rsidP="00EF350C">
      <w:pPr>
        <w:shd w:val="clear" w:color="auto" w:fill="FFFFFF"/>
        <w:spacing w:after="0" w:line="240" w:lineRule="auto"/>
        <w:ind w:firstLine="567"/>
        <w:jc w:val="both"/>
        <w:rPr>
          <w:i/>
          <w:szCs w:val="28"/>
          <w:lang w:val="de-DE" w:eastAsia="ko-KR"/>
        </w:rPr>
      </w:pPr>
      <w:r w:rsidRPr="00812D18">
        <w:rPr>
          <w:i/>
          <w:iCs/>
          <w:szCs w:val="28"/>
          <w:lang w:val="de-DE" w:eastAsia="ko-KR"/>
        </w:rPr>
        <w:t>Căn cứ Luật Ban hành văn bản quy phạm pháp luật ngày 22 tháng 6 năm 2015;</w:t>
      </w:r>
    </w:p>
    <w:p w14:paraId="08B394E6" w14:textId="77777777" w:rsidR="00466050" w:rsidRPr="00812D18" w:rsidRDefault="00466050" w:rsidP="00EF350C">
      <w:pPr>
        <w:widowControl w:val="0"/>
        <w:spacing w:after="0" w:line="240" w:lineRule="auto"/>
        <w:ind w:firstLine="567"/>
        <w:jc w:val="both"/>
        <w:rPr>
          <w:i/>
          <w:szCs w:val="28"/>
          <w:lang w:val="de-DE"/>
        </w:rPr>
      </w:pPr>
      <w:r w:rsidRPr="00812D18">
        <w:rPr>
          <w:i/>
          <w:szCs w:val="28"/>
          <w:lang w:val="de-DE"/>
        </w:rPr>
        <w:t xml:space="preserve">Căn cứ Luật </w:t>
      </w:r>
      <w:r w:rsidRPr="00812D18">
        <w:rPr>
          <w:i/>
          <w:szCs w:val="28"/>
          <w:lang w:val="vi-VN"/>
        </w:rPr>
        <w:t>sửa đổi, bổ sung một số điều của Luật Ban hành văn bản quy phạm pháp luật</w:t>
      </w:r>
      <w:r w:rsidRPr="00812D18">
        <w:rPr>
          <w:i/>
          <w:szCs w:val="28"/>
          <w:lang w:val="de-DE"/>
        </w:rPr>
        <w:t xml:space="preserve"> ngày 18 tháng 6 năm 2020;</w:t>
      </w:r>
    </w:p>
    <w:p w14:paraId="6C63EF7A" w14:textId="2BE9AB45" w:rsidR="00B96203" w:rsidRPr="00812D18" w:rsidRDefault="00716287" w:rsidP="00EF350C">
      <w:pPr>
        <w:shd w:val="clear" w:color="auto" w:fill="FFFFFF"/>
        <w:spacing w:after="0" w:line="240" w:lineRule="auto"/>
        <w:ind w:firstLine="567"/>
        <w:jc w:val="both"/>
        <w:rPr>
          <w:rFonts w:eastAsia="Times New Roman" w:cs="Times New Roman"/>
          <w:i/>
          <w:iCs/>
          <w:szCs w:val="28"/>
          <w:lang w:bidi="lo-LA"/>
        </w:rPr>
      </w:pPr>
      <w:r w:rsidRPr="00812D18">
        <w:rPr>
          <w:rFonts w:eastAsia="Times New Roman" w:cs="Times New Roman"/>
          <w:i/>
          <w:iCs/>
          <w:szCs w:val="28"/>
          <w:lang w:bidi="lo-LA"/>
        </w:rPr>
        <w:t xml:space="preserve">Căn cứ Luật </w:t>
      </w:r>
      <w:bookmarkStart w:id="1" w:name="_Hlk134140934"/>
      <w:r w:rsidR="00B96203" w:rsidRPr="00812D18">
        <w:rPr>
          <w:rFonts w:eastAsia="Times New Roman" w:cs="Times New Roman"/>
          <w:i/>
          <w:iCs/>
          <w:szCs w:val="28"/>
          <w:lang w:bidi="lo-LA"/>
        </w:rPr>
        <w:t>Xuất cảnh, nhập cảnh của công dân Việt Nam ngày 22</w:t>
      </w:r>
      <w:r w:rsidR="00D27349" w:rsidRPr="00812D18">
        <w:rPr>
          <w:rFonts w:eastAsia="Times New Roman" w:cs="Times New Roman"/>
          <w:i/>
          <w:iCs/>
          <w:szCs w:val="28"/>
          <w:lang w:bidi="lo-LA"/>
        </w:rPr>
        <w:t xml:space="preserve"> tháng </w:t>
      </w:r>
      <w:r w:rsidR="00061662" w:rsidRPr="00812D18">
        <w:rPr>
          <w:rFonts w:eastAsia="Times New Roman" w:cs="Times New Roman"/>
          <w:i/>
          <w:iCs/>
          <w:szCs w:val="28"/>
          <w:lang w:bidi="lo-LA"/>
        </w:rPr>
        <w:t>11</w:t>
      </w:r>
      <w:r w:rsidR="00D27349" w:rsidRPr="00812D18">
        <w:rPr>
          <w:rFonts w:eastAsia="Times New Roman" w:cs="Times New Roman"/>
          <w:i/>
          <w:iCs/>
          <w:szCs w:val="28"/>
          <w:lang w:bidi="lo-LA"/>
        </w:rPr>
        <w:t xml:space="preserve"> năm </w:t>
      </w:r>
      <w:r w:rsidR="00B96203" w:rsidRPr="00812D18">
        <w:rPr>
          <w:rFonts w:eastAsia="Times New Roman" w:cs="Times New Roman"/>
          <w:i/>
          <w:iCs/>
          <w:szCs w:val="28"/>
          <w:lang w:bidi="lo-LA"/>
        </w:rPr>
        <w:t>2019;</w:t>
      </w:r>
    </w:p>
    <w:p w14:paraId="50E716CD" w14:textId="0BFE7D38" w:rsidR="00934856" w:rsidRPr="00812D18" w:rsidRDefault="00934856" w:rsidP="00EF350C">
      <w:pPr>
        <w:shd w:val="clear" w:color="auto" w:fill="FFFFFF"/>
        <w:spacing w:after="0" w:line="240" w:lineRule="auto"/>
        <w:ind w:firstLine="567"/>
        <w:jc w:val="both"/>
        <w:rPr>
          <w:rFonts w:eastAsia="Times New Roman" w:cs="Times New Roman"/>
          <w:i/>
          <w:iCs/>
          <w:szCs w:val="28"/>
          <w:lang w:bidi="lo-LA"/>
        </w:rPr>
      </w:pPr>
      <w:r w:rsidRPr="00812D18">
        <w:rPr>
          <w:rFonts w:eastAsia="Times New Roman" w:cs="Times New Roman"/>
          <w:i/>
          <w:iCs/>
          <w:szCs w:val="28"/>
          <w:lang w:bidi="lo-LA"/>
        </w:rPr>
        <w:t xml:space="preserve">Căn cứ Thông tư số </w:t>
      </w:r>
      <w:r w:rsidRPr="00812D18">
        <w:rPr>
          <w:rFonts w:eastAsia="Times New Roman" w:cs="Times New Roman"/>
          <w:i/>
          <w:szCs w:val="28"/>
          <w:lang w:bidi="lo-LA"/>
        </w:rPr>
        <w:t>04/2020/TT-BNG ngày 25</w:t>
      </w:r>
      <w:r w:rsidR="009D267A" w:rsidRPr="00812D18">
        <w:rPr>
          <w:rFonts w:eastAsia="Times New Roman" w:cs="Times New Roman"/>
          <w:i/>
          <w:szCs w:val="28"/>
          <w:lang w:bidi="lo-LA"/>
        </w:rPr>
        <w:t xml:space="preserve"> tháng </w:t>
      </w:r>
      <w:r w:rsidRPr="00812D18">
        <w:rPr>
          <w:rFonts w:eastAsia="Times New Roman" w:cs="Times New Roman"/>
          <w:i/>
          <w:szCs w:val="28"/>
          <w:lang w:bidi="lo-LA"/>
        </w:rPr>
        <w:t>9</w:t>
      </w:r>
      <w:r w:rsidR="009D267A" w:rsidRPr="00812D18">
        <w:rPr>
          <w:rFonts w:eastAsia="Times New Roman" w:cs="Times New Roman"/>
          <w:i/>
          <w:szCs w:val="28"/>
          <w:lang w:bidi="lo-LA"/>
        </w:rPr>
        <w:t xml:space="preserve"> năm </w:t>
      </w:r>
      <w:r w:rsidRPr="00812D18">
        <w:rPr>
          <w:rFonts w:eastAsia="Times New Roman" w:cs="Times New Roman"/>
          <w:i/>
          <w:szCs w:val="28"/>
          <w:lang w:bidi="lo-LA"/>
        </w:rPr>
        <w:t xml:space="preserve">2020 của </w:t>
      </w:r>
      <w:r w:rsidR="004017D1" w:rsidRPr="00812D18">
        <w:rPr>
          <w:rFonts w:eastAsia="Times New Roman" w:cs="Times New Roman"/>
          <w:i/>
          <w:szCs w:val="28"/>
          <w:lang w:bidi="lo-LA"/>
        </w:rPr>
        <w:t xml:space="preserve">Bộ trưởng </w:t>
      </w:r>
      <w:r w:rsidRPr="00812D18">
        <w:rPr>
          <w:rFonts w:eastAsia="Times New Roman" w:cs="Times New Roman"/>
          <w:i/>
          <w:szCs w:val="28"/>
          <w:lang w:bidi="lo-LA"/>
        </w:rPr>
        <w:t>Bộ Ngoại giao hướng dẫn việc cấp, gia hạn, hủy giá trị sử dụng hộ chiếu ngoại giao, hộ chiếu công vụ và cấp công hàm đề nghị phía nước ngoài cấp thị thực</w:t>
      </w:r>
      <w:bookmarkEnd w:id="1"/>
      <w:r w:rsidR="00D512FE">
        <w:rPr>
          <w:rFonts w:eastAsia="Times New Roman" w:cs="Times New Roman"/>
          <w:i/>
          <w:szCs w:val="28"/>
          <w:lang w:bidi="lo-LA"/>
        </w:rPr>
        <w:t>;</w:t>
      </w:r>
    </w:p>
    <w:p w14:paraId="4C629D80" w14:textId="74CF97E4" w:rsidR="00716287" w:rsidRPr="00812D18" w:rsidRDefault="00716287" w:rsidP="00EF350C">
      <w:pPr>
        <w:shd w:val="clear" w:color="auto" w:fill="FFFFFF"/>
        <w:spacing w:after="0" w:line="240" w:lineRule="auto"/>
        <w:ind w:firstLine="567"/>
        <w:jc w:val="both"/>
        <w:rPr>
          <w:rFonts w:eastAsia="Times New Roman" w:cs="Times New Roman"/>
          <w:i/>
          <w:szCs w:val="28"/>
          <w:lang w:bidi="lo-LA"/>
        </w:rPr>
      </w:pPr>
      <w:r w:rsidRPr="00812D18">
        <w:rPr>
          <w:rFonts w:eastAsia="Times New Roman" w:cs="Times New Roman"/>
          <w:i/>
          <w:iCs/>
          <w:szCs w:val="28"/>
          <w:lang w:bidi="lo-LA"/>
        </w:rPr>
        <w:t>Theo đề nghị của Giám đốc Sở Ngoại vụ tại Tờ trình số</w:t>
      </w:r>
      <w:r w:rsidR="004D5B31" w:rsidRPr="00812D18">
        <w:rPr>
          <w:rFonts w:eastAsia="Times New Roman" w:cs="Times New Roman"/>
          <w:i/>
          <w:iCs/>
          <w:szCs w:val="28"/>
          <w:lang w:val="vi-VN" w:bidi="lo-LA"/>
        </w:rPr>
        <w:t xml:space="preserve"> 2596</w:t>
      </w:r>
      <w:r w:rsidRPr="00812D18">
        <w:rPr>
          <w:rFonts w:eastAsia="Times New Roman" w:cs="Times New Roman"/>
          <w:i/>
          <w:iCs/>
          <w:szCs w:val="28"/>
          <w:lang w:bidi="lo-LA"/>
        </w:rPr>
        <w:t>/TTr-SNgV</w:t>
      </w:r>
      <w:r w:rsidR="00BE300D" w:rsidRPr="00812D18">
        <w:rPr>
          <w:rFonts w:eastAsia="Times New Roman" w:cs="Times New Roman"/>
          <w:i/>
          <w:iCs/>
          <w:szCs w:val="28"/>
          <w:lang w:bidi="lo-LA"/>
        </w:rPr>
        <w:t xml:space="preserve"> </w:t>
      </w:r>
      <w:r w:rsidRPr="00812D18">
        <w:rPr>
          <w:rFonts w:eastAsia="Times New Roman" w:cs="Times New Roman"/>
          <w:i/>
          <w:iCs/>
          <w:szCs w:val="28"/>
          <w:lang w:bidi="lo-LA"/>
        </w:rPr>
        <w:t>ngày</w:t>
      </w:r>
      <w:r w:rsidR="004D5B31" w:rsidRPr="00812D18">
        <w:rPr>
          <w:rFonts w:eastAsia="Times New Roman" w:cs="Times New Roman"/>
          <w:i/>
          <w:iCs/>
          <w:szCs w:val="28"/>
          <w:lang w:val="vi-VN" w:bidi="lo-LA"/>
        </w:rPr>
        <w:t xml:space="preserve"> 26</w:t>
      </w:r>
      <w:r w:rsidRPr="00812D18">
        <w:rPr>
          <w:rFonts w:eastAsia="Times New Roman" w:cs="Times New Roman"/>
          <w:i/>
          <w:iCs/>
          <w:szCs w:val="28"/>
          <w:lang w:bidi="lo-LA"/>
        </w:rPr>
        <w:t xml:space="preserve"> </w:t>
      </w:r>
      <w:r w:rsidR="00D341F5" w:rsidRPr="00812D18">
        <w:rPr>
          <w:rFonts w:eastAsia="Times New Roman" w:cs="Times New Roman"/>
          <w:i/>
          <w:iCs/>
          <w:szCs w:val="28"/>
          <w:lang w:bidi="lo-LA"/>
        </w:rPr>
        <w:t>t</w:t>
      </w:r>
      <w:r w:rsidR="004017D1" w:rsidRPr="00812D18">
        <w:rPr>
          <w:rFonts w:eastAsia="Times New Roman" w:cs="Times New Roman"/>
          <w:i/>
          <w:iCs/>
          <w:szCs w:val="28"/>
          <w:lang w:bidi="lo-LA"/>
        </w:rPr>
        <w:t>háng</w:t>
      </w:r>
      <w:r w:rsidR="00D341F5" w:rsidRPr="00812D18">
        <w:rPr>
          <w:rFonts w:eastAsia="Times New Roman" w:cs="Times New Roman"/>
          <w:i/>
          <w:iCs/>
          <w:szCs w:val="28"/>
          <w:lang w:bidi="lo-LA"/>
        </w:rPr>
        <w:t xml:space="preserve"> 9</w:t>
      </w:r>
      <w:r w:rsidR="003A5F70" w:rsidRPr="00812D18">
        <w:rPr>
          <w:rFonts w:eastAsia="Times New Roman" w:cs="Times New Roman"/>
          <w:i/>
          <w:iCs/>
          <w:szCs w:val="28"/>
          <w:lang w:bidi="lo-LA"/>
        </w:rPr>
        <w:t xml:space="preserve"> </w:t>
      </w:r>
      <w:r w:rsidR="004017D1" w:rsidRPr="00812D18">
        <w:rPr>
          <w:rFonts w:eastAsia="Times New Roman" w:cs="Times New Roman"/>
          <w:i/>
          <w:iCs/>
          <w:szCs w:val="28"/>
          <w:lang w:bidi="lo-LA"/>
        </w:rPr>
        <w:t xml:space="preserve">năm </w:t>
      </w:r>
      <w:r w:rsidR="001D287B" w:rsidRPr="00812D18">
        <w:rPr>
          <w:rFonts w:eastAsia="Times New Roman" w:cs="Times New Roman"/>
          <w:i/>
          <w:iCs/>
          <w:szCs w:val="28"/>
          <w:lang w:bidi="lo-LA"/>
        </w:rPr>
        <w:t>2023.</w:t>
      </w:r>
    </w:p>
    <w:p w14:paraId="7E4107F8" w14:textId="77777777" w:rsidR="00716287" w:rsidRPr="00812D18" w:rsidRDefault="00716287" w:rsidP="00812D18">
      <w:pPr>
        <w:shd w:val="clear" w:color="auto" w:fill="FFFFFF"/>
        <w:spacing w:before="200" w:after="200" w:line="240" w:lineRule="auto"/>
        <w:jc w:val="center"/>
        <w:rPr>
          <w:rFonts w:eastAsia="Times New Roman" w:cs="Times New Roman"/>
          <w:szCs w:val="28"/>
          <w:lang w:bidi="lo-LA"/>
        </w:rPr>
      </w:pPr>
      <w:r w:rsidRPr="00812D18">
        <w:rPr>
          <w:rFonts w:eastAsia="Times New Roman" w:cs="Times New Roman"/>
          <w:b/>
          <w:bCs/>
          <w:szCs w:val="28"/>
          <w:lang w:bidi="lo-LA"/>
        </w:rPr>
        <w:t>QUYẾT ĐỊNH:</w:t>
      </w:r>
    </w:p>
    <w:p w14:paraId="1FDBB872" w14:textId="73C007E2" w:rsidR="00716287" w:rsidRPr="00812D18" w:rsidRDefault="00716287" w:rsidP="00EF350C">
      <w:pPr>
        <w:shd w:val="clear" w:color="auto" w:fill="FFFFFF"/>
        <w:spacing w:after="0" w:line="240" w:lineRule="auto"/>
        <w:ind w:firstLine="567"/>
        <w:jc w:val="both"/>
        <w:rPr>
          <w:rFonts w:eastAsia="Times New Roman" w:cs="Times New Roman"/>
          <w:szCs w:val="28"/>
          <w:lang w:bidi="lo-LA"/>
        </w:rPr>
      </w:pPr>
      <w:bookmarkStart w:id="2" w:name="dieu_1"/>
      <w:bookmarkStart w:id="3" w:name="_GoBack"/>
      <w:r w:rsidRPr="00812D18">
        <w:rPr>
          <w:rFonts w:eastAsia="Times New Roman" w:cs="Times New Roman"/>
          <w:b/>
          <w:bCs/>
          <w:szCs w:val="28"/>
          <w:lang w:bidi="lo-LA"/>
        </w:rPr>
        <w:t>Điều 1.</w:t>
      </w:r>
      <w:bookmarkEnd w:id="2"/>
      <w:r w:rsidRPr="00812D18">
        <w:rPr>
          <w:rFonts w:eastAsia="Times New Roman" w:cs="Times New Roman"/>
          <w:b/>
          <w:bCs/>
          <w:szCs w:val="28"/>
          <w:lang w:bidi="lo-LA"/>
        </w:rPr>
        <w:t> </w:t>
      </w:r>
      <w:bookmarkStart w:id="4" w:name="dieu_1_name"/>
      <w:r w:rsidRPr="00812D18">
        <w:rPr>
          <w:rFonts w:eastAsia="Times New Roman" w:cs="Times New Roman"/>
          <w:szCs w:val="28"/>
          <w:lang w:bidi="lo-LA"/>
        </w:rPr>
        <w:t xml:space="preserve">Ban hành kèm theo Quyết định này Quy </w:t>
      </w:r>
      <w:r w:rsidR="00C50795" w:rsidRPr="00812D18">
        <w:rPr>
          <w:rFonts w:eastAsia="Times New Roman" w:cs="Times New Roman"/>
          <w:szCs w:val="28"/>
          <w:lang w:bidi="lo-LA"/>
        </w:rPr>
        <w:t>chế</w:t>
      </w:r>
      <w:r w:rsidRPr="00812D18">
        <w:rPr>
          <w:rFonts w:eastAsia="Times New Roman" w:cs="Times New Roman"/>
          <w:szCs w:val="28"/>
          <w:lang w:bidi="lo-LA"/>
        </w:rPr>
        <w:t xml:space="preserve"> </w:t>
      </w:r>
      <w:r w:rsidR="006E1D2A" w:rsidRPr="00812D18">
        <w:rPr>
          <w:rFonts w:eastAsia="Times New Roman" w:cs="Times New Roman"/>
          <w:bCs/>
          <w:szCs w:val="28"/>
          <w:lang w:bidi="lo-LA"/>
        </w:rPr>
        <w:t xml:space="preserve">quản lý, </w:t>
      </w:r>
      <w:r w:rsidR="004017D1" w:rsidRPr="00812D18">
        <w:rPr>
          <w:rFonts w:eastAsia="Times New Roman" w:cs="Times New Roman"/>
          <w:bCs/>
          <w:szCs w:val="28"/>
          <w:lang w:bidi="lo-LA"/>
        </w:rPr>
        <w:t xml:space="preserve">sử dụng </w:t>
      </w:r>
      <w:r w:rsidRPr="00812D18">
        <w:rPr>
          <w:rFonts w:eastAsia="Times New Roman" w:cs="Times New Roman"/>
          <w:szCs w:val="28"/>
          <w:lang w:bidi="lo-LA"/>
        </w:rPr>
        <w:t>hộ chiếu ngoại giao, hộ chiếu công vụ của cán bộ, công chức</w:t>
      </w:r>
      <w:r w:rsidR="00FB5162" w:rsidRPr="00812D18">
        <w:rPr>
          <w:rFonts w:eastAsia="Times New Roman" w:cs="Times New Roman"/>
          <w:szCs w:val="28"/>
          <w:lang w:bidi="lo-LA"/>
        </w:rPr>
        <w:t xml:space="preserve">, </w:t>
      </w:r>
      <w:r w:rsidR="00FB5162" w:rsidRPr="00812D18">
        <w:rPr>
          <w:rFonts w:eastAsia="Times New Roman" w:cs="Times New Roman"/>
          <w:iCs/>
          <w:szCs w:val="28"/>
          <w:lang w:bidi="lo-LA"/>
        </w:rPr>
        <w:t>viên chức</w:t>
      </w:r>
      <w:r w:rsidRPr="00812D18">
        <w:rPr>
          <w:rFonts w:eastAsia="Times New Roman" w:cs="Times New Roman"/>
          <w:szCs w:val="28"/>
          <w:lang w:bidi="lo-LA"/>
        </w:rPr>
        <w:t xml:space="preserve"> tỉnh Đồng Nai.</w:t>
      </w:r>
      <w:bookmarkEnd w:id="4"/>
    </w:p>
    <w:p w14:paraId="29E6FDE8" w14:textId="47D96725" w:rsidR="00244B13" w:rsidRPr="00812D18" w:rsidRDefault="00716287" w:rsidP="00EF350C">
      <w:pPr>
        <w:shd w:val="clear" w:color="auto" w:fill="FFFFFF"/>
        <w:spacing w:after="0" w:line="240" w:lineRule="auto"/>
        <w:ind w:firstLine="567"/>
        <w:jc w:val="both"/>
        <w:rPr>
          <w:rFonts w:eastAsia="Times New Roman" w:cs="Times New Roman"/>
          <w:szCs w:val="28"/>
          <w:lang w:bidi="lo-LA"/>
        </w:rPr>
      </w:pPr>
      <w:bookmarkStart w:id="5" w:name="dieu_2"/>
      <w:r w:rsidRPr="00812D18">
        <w:rPr>
          <w:rFonts w:eastAsia="Times New Roman" w:cs="Times New Roman"/>
          <w:b/>
          <w:bCs/>
          <w:szCs w:val="28"/>
          <w:lang w:bidi="lo-LA"/>
        </w:rPr>
        <w:t>Điều 2.</w:t>
      </w:r>
      <w:bookmarkEnd w:id="5"/>
      <w:r w:rsidRPr="00812D18">
        <w:rPr>
          <w:rFonts w:eastAsia="Times New Roman" w:cs="Times New Roman"/>
          <w:szCs w:val="28"/>
          <w:lang w:bidi="lo-LA"/>
        </w:rPr>
        <w:t> </w:t>
      </w:r>
      <w:bookmarkStart w:id="6" w:name="dieu_2_name"/>
      <w:r w:rsidRPr="00812D18">
        <w:rPr>
          <w:rFonts w:eastAsia="Times New Roman" w:cs="Times New Roman"/>
          <w:szCs w:val="28"/>
          <w:lang w:bidi="lo-LA"/>
        </w:rPr>
        <w:t xml:space="preserve">Quyết định này có hiệu lực </w:t>
      </w:r>
      <w:r w:rsidR="00B96203" w:rsidRPr="00812D18">
        <w:rPr>
          <w:rFonts w:eastAsia="Times New Roman" w:cs="Times New Roman"/>
          <w:szCs w:val="28"/>
          <w:lang w:bidi="lo-LA"/>
        </w:rPr>
        <w:t xml:space="preserve">kể từ ngày </w:t>
      </w:r>
      <w:r w:rsidR="00812D18">
        <w:rPr>
          <w:rFonts w:eastAsia="Times New Roman" w:cs="Times New Roman"/>
          <w:szCs w:val="28"/>
          <w:lang w:bidi="lo-LA"/>
        </w:rPr>
        <w:t xml:space="preserve"> 01 </w:t>
      </w:r>
      <w:r w:rsidR="004017D1" w:rsidRPr="00812D18">
        <w:rPr>
          <w:rFonts w:eastAsia="Times New Roman" w:cs="Times New Roman"/>
          <w:szCs w:val="28"/>
          <w:lang w:bidi="lo-LA"/>
        </w:rPr>
        <w:t>tháng</w:t>
      </w:r>
      <w:r w:rsidR="00812D18">
        <w:rPr>
          <w:rFonts w:eastAsia="Times New Roman" w:cs="Times New Roman"/>
          <w:szCs w:val="28"/>
          <w:lang w:bidi="lo-LA"/>
        </w:rPr>
        <w:t xml:space="preserve"> 11 </w:t>
      </w:r>
      <w:r w:rsidR="004017D1" w:rsidRPr="00812D18">
        <w:rPr>
          <w:rFonts w:eastAsia="Times New Roman" w:cs="Times New Roman"/>
          <w:szCs w:val="28"/>
          <w:lang w:bidi="lo-LA"/>
        </w:rPr>
        <w:t>năm 2023</w:t>
      </w:r>
      <w:r w:rsidR="00B96203" w:rsidRPr="00812D18">
        <w:rPr>
          <w:rFonts w:eastAsia="Times New Roman" w:cs="Times New Roman"/>
          <w:szCs w:val="28"/>
          <w:lang w:bidi="lo-LA"/>
        </w:rPr>
        <w:t xml:space="preserve"> </w:t>
      </w:r>
      <w:r w:rsidRPr="00812D18">
        <w:rPr>
          <w:rFonts w:eastAsia="Times New Roman" w:cs="Times New Roman"/>
          <w:szCs w:val="28"/>
          <w:lang w:bidi="lo-LA"/>
        </w:rPr>
        <w:t xml:space="preserve">và thay thế Quyết định số </w:t>
      </w:r>
      <w:r w:rsidR="00B96203" w:rsidRPr="00812D18">
        <w:rPr>
          <w:rFonts w:eastAsia="Times New Roman" w:cs="Times New Roman"/>
          <w:szCs w:val="28"/>
          <w:lang w:bidi="lo-LA"/>
        </w:rPr>
        <w:t>37/2013</w:t>
      </w:r>
      <w:r w:rsidRPr="00812D18">
        <w:rPr>
          <w:rFonts w:eastAsia="Times New Roman" w:cs="Times New Roman"/>
          <w:szCs w:val="28"/>
          <w:lang w:bidi="lo-LA"/>
        </w:rPr>
        <w:t>/</w:t>
      </w:r>
      <w:r w:rsidR="00B96203" w:rsidRPr="00812D18">
        <w:rPr>
          <w:rFonts w:eastAsia="Times New Roman" w:cs="Times New Roman"/>
          <w:szCs w:val="28"/>
          <w:lang w:bidi="lo-LA"/>
        </w:rPr>
        <w:t>QĐ-UBND ngày 21</w:t>
      </w:r>
      <w:r w:rsidR="006D3C0D" w:rsidRPr="00812D18">
        <w:rPr>
          <w:rFonts w:eastAsia="Times New Roman" w:cs="Times New Roman"/>
          <w:szCs w:val="28"/>
          <w:lang w:bidi="lo-LA"/>
        </w:rPr>
        <w:t xml:space="preserve"> tháng </w:t>
      </w:r>
      <w:r w:rsidR="00B96203" w:rsidRPr="00812D18">
        <w:rPr>
          <w:rFonts w:eastAsia="Times New Roman" w:cs="Times New Roman"/>
          <w:szCs w:val="28"/>
          <w:lang w:bidi="lo-LA"/>
        </w:rPr>
        <w:t>6</w:t>
      </w:r>
      <w:r w:rsidR="006D3C0D" w:rsidRPr="00812D18">
        <w:rPr>
          <w:rFonts w:eastAsia="Times New Roman" w:cs="Times New Roman"/>
          <w:szCs w:val="28"/>
          <w:lang w:bidi="lo-LA"/>
        </w:rPr>
        <w:t xml:space="preserve"> năm </w:t>
      </w:r>
      <w:r w:rsidR="00B96203" w:rsidRPr="00812D18">
        <w:rPr>
          <w:rFonts w:eastAsia="Times New Roman" w:cs="Times New Roman"/>
          <w:szCs w:val="28"/>
          <w:lang w:bidi="lo-LA"/>
        </w:rPr>
        <w:t>2013 của Ủy ban nhân dân</w:t>
      </w:r>
      <w:r w:rsidRPr="00812D18">
        <w:rPr>
          <w:rFonts w:eastAsia="Times New Roman" w:cs="Times New Roman"/>
          <w:szCs w:val="28"/>
          <w:lang w:bidi="lo-LA"/>
        </w:rPr>
        <w:t xml:space="preserve"> tỉnh Đồng Nai ban hành </w:t>
      </w:r>
      <w:r w:rsidR="00B96203" w:rsidRPr="00812D18">
        <w:rPr>
          <w:rFonts w:eastAsia="Times New Roman" w:cs="Times New Roman"/>
          <w:szCs w:val="28"/>
          <w:lang w:bidi="lo-LA"/>
        </w:rPr>
        <w:t>Quy định sử dụng và quản lý hộ chiếu ngoại giao, hộ chiếu công vụ của cán bộ, công chức tỉnh Đồng Nai.</w:t>
      </w:r>
      <w:r w:rsidR="00244B13" w:rsidRPr="00812D18">
        <w:rPr>
          <w:rFonts w:eastAsia="Times New Roman" w:cs="Times New Roman"/>
          <w:szCs w:val="28"/>
          <w:lang w:bidi="lo-LA"/>
        </w:rPr>
        <w:t xml:space="preserve"> </w:t>
      </w:r>
      <w:bookmarkStart w:id="7" w:name="dieu_3"/>
      <w:bookmarkEnd w:id="6"/>
    </w:p>
    <w:p w14:paraId="657340D3" w14:textId="29A4E5A4" w:rsidR="00716287" w:rsidRDefault="00716287" w:rsidP="00EF350C">
      <w:pPr>
        <w:shd w:val="clear" w:color="auto" w:fill="FFFFFF"/>
        <w:spacing w:after="0" w:line="240" w:lineRule="auto"/>
        <w:ind w:firstLine="567"/>
        <w:jc w:val="both"/>
        <w:rPr>
          <w:rFonts w:eastAsia="Times New Roman" w:cs="Times New Roman"/>
          <w:szCs w:val="28"/>
          <w:lang w:bidi="lo-LA"/>
        </w:rPr>
      </w:pPr>
      <w:r w:rsidRPr="00812D18">
        <w:rPr>
          <w:rFonts w:eastAsia="Times New Roman" w:cs="Times New Roman"/>
          <w:b/>
          <w:bCs/>
          <w:szCs w:val="28"/>
          <w:lang w:bidi="lo-LA"/>
        </w:rPr>
        <w:t>Điều 3.</w:t>
      </w:r>
      <w:bookmarkEnd w:id="7"/>
      <w:r w:rsidRPr="00812D18">
        <w:rPr>
          <w:rFonts w:eastAsia="Times New Roman" w:cs="Times New Roman"/>
          <w:szCs w:val="28"/>
          <w:lang w:bidi="lo-LA"/>
        </w:rPr>
        <w:t> </w:t>
      </w:r>
      <w:bookmarkStart w:id="8" w:name="dieu_3_name"/>
      <w:r w:rsidRPr="00812D18">
        <w:rPr>
          <w:rFonts w:eastAsia="Times New Roman" w:cs="Times New Roman"/>
          <w:szCs w:val="28"/>
          <w:lang w:bidi="lo-LA"/>
        </w:rPr>
        <w:t>Chánh Văn phòng Ủy ban nhân dân tỉnh, Giám đốc Sở Ngoại vụ, Thủ trưởng các sở, ban</w:t>
      </w:r>
      <w:bookmarkEnd w:id="3"/>
      <w:r w:rsidRPr="00812D18">
        <w:rPr>
          <w:rFonts w:eastAsia="Times New Roman" w:cs="Times New Roman"/>
          <w:szCs w:val="28"/>
          <w:lang w:bidi="lo-LA"/>
        </w:rPr>
        <w:t xml:space="preserve">, ngành tỉnh, Chủ tịch </w:t>
      </w:r>
      <w:r w:rsidR="004017D1" w:rsidRPr="00812D18">
        <w:rPr>
          <w:rFonts w:eastAsia="Times New Roman" w:cs="Times New Roman"/>
          <w:szCs w:val="28"/>
          <w:lang w:bidi="lo-LA"/>
        </w:rPr>
        <w:t>Ủy ban nhân dân</w:t>
      </w:r>
      <w:r w:rsidRPr="00812D18">
        <w:rPr>
          <w:rFonts w:eastAsia="Times New Roman" w:cs="Times New Roman"/>
          <w:szCs w:val="28"/>
          <w:lang w:bidi="lo-LA"/>
        </w:rPr>
        <w:t xml:space="preserve"> các huyện, thành phố</w:t>
      </w:r>
      <w:r w:rsidR="00244B13" w:rsidRPr="00812D18">
        <w:rPr>
          <w:rFonts w:eastAsia="Times New Roman" w:cs="Times New Roman"/>
          <w:szCs w:val="28"/>
          <w:lang w:bidi="lo-LA"/>
        </w:rPr>
        <w:t>; các tổ chức chính trị - xã hội thuộc tỉnh; đơn vị sự nghiệp công lập trực thuộc tỉnh</w:t>
      </w:r>
      <w:r w:rsidRPr="00812D18">
        <w:rPr>
          <w:rFonts w:eastAsia="Times New Roman" w:cs="Times New Roman"/>
          <w:szCs w:val="28"/>
          <w:lang w:bidi="lo-LA"/>
        </w:rPr>
        <w:t xml:space="preserve"> và các cơ quan, đơn vị, cá nhân liên quan chịu trách nhiệm thi hành Quyết định này./.</w:t>
      </w:r>
      <w:bookmarkEnd w:id="8"/>
    </w:p>
    <w:p w14:paraId="324F40B6" w14:textId="77777777" w:rsidR="00EF350C" w:rsidRPr="00812D18" w:rsidRDefault="00EF350C" w:rsidP="00812D18">
      <w:pPr>
        <w:shd w:val="clear" w:color="auto" w:fill="FFFFFF"/>
        <w:spacing w:before="100" w:after="0" w:line="240" w:lineRule="auto"/>
        <w:ind w:firstLine="567"/>
        <w:jc w:val="both"/>
        <w:rPr>
          <w:rFonts w:eastAsia="Times New Roman" w:cs="Times New Roman"/>
          <w:szCs w:val="28"/>
          <w:lang w:bidi="lo-LA"/>
        </w:rPr>
      </w:pPr>
    </w:p>
    <w:p w14:paraId="1A4E78EC" w14:textId="77777777" w:rsidR="00812D18" w:rsidRDefault="00812D18" w:rsidP="00EF350C">
      <w:pPr>
        <w:shd w:val="clear" w:color="auto" w:fill="FFFFFF"/>
        <w:spacing w:before="0" w:after="0" w:line="240" w:lineRule="auto"/>
        <w:ind w:firstLine="4536"/>
        <w:jc w:val="center"/>
        <w:rPr>
          <w:rFonts w:eastAsia="Times New Roman" w:cs="Times New Roman"/>
          <w:b/>
          <w:bCs/>
          <w:szCs w:val="28"/>
          <w:lang w:bidi="lo-LA"/>
        </w:rPr>
      </w:pPr>
      <w:r>
        <w:rPr>
          <w:rFonts w:eastAsia="Times New Roman" w:cs="Times New Roman"/>
          <w:b/>
          <w:bCs/>
          <w:szCs w:val="28"/>
          <w:lang w:bidi="lo-LA"/>
        </w:rPr>
        <w:t>TM. ỦY BAN NHÂN DÂN</w:t>
      </w:r>
    </w:p>
    <w:p w14:paraId="3007AB7B" w14:textId="77777777" w:rsidR="00812D18" w:rsidRDefault="00812D18" w:rsidP="00EF350C">
      <w:pPr>
        <w:shd w:val="clear" w:color="auto" w:fill="FFFFFF"/>
        <w:spacing w:before="0" w:after="0" w:line="240" w:lineRule="auto"/>
        <w:ind w:firstLine="4536"/>
        <w:jc w:val="center"/>
        <w:rPr>
          <w:rFonts w:eastAsia="Times New Roman" w:cs="Times New Roman"/>
          <w:b/>
          <w:bCs/>
          <w:szCs w:val="28"/>
          <w:lang w:bidi="lo-LA"/>
        </w:rPr>
      </w:pPr>
      <w:r w:rsidRPr="00812D18">
        <w:rPr>
          <w:rFonts w:eastAsia="Times New Roman" w:cs="Times New Roman"/>
          <w:b/>
          <w:bCs/>
          <w:szCs w:val="28"/>
          <w:lang w:bidi="lo-LA"/>
        </w:rPr>
        <w:t>Q. CHỦ TỊCH</w:t>
      </w:r>
    </w:p>
    <w:p w14:paraId="0D869BF6" w14:textId="77777777" w:rsidR="00812D18" w:rsidRDefault="00812D18" w:rsidP="00EF350C">
      <w:pPr>
        <w:shd w:val="clear" w:color="auto" w:fill="FFFFFF"/>
        <w:spacing w:before="0" w:after="0" w:line="240" w:lineRule="auto"/>
        <w:ind w:firstLine="4536"/>
        <w:jc w:val="center"/>
        <w:rPr>
          <w:rFonts w:eastAsia="Times New Roman" w:cs="Times New Roman"/>
          <w:b/>
          <w:bCs/>
          <w:szCs w:val="28"/>
          <w:lang w:bidi="lo-LA"/>
        </w:rPr>
      </w:pPr>
    </w:p>
    <w:p w14:paraId="0E8878CB" w14:textId="314A6161" w:rsidR="000D08F9" w:rsidRPr="00812D18" w:rsidRDefault="00812D18" w:rsidP="00EF350C">
      <w:pPr>
        <w:shd w:val="clear" w:color="auto" w:fill="FFFFFF"/>
        <w:spacing w:before="0" w:after="0" w:line="240" w:lineRule="auto"/>
        <w:ind w:firstLine="4536"/>
        <w:jc w:val="center"/>
        <w:rPr>
          <w:rFonts w:eastAsia="Times New Roman" w:cs="Times New Roman"/>
          <w:szCs w:val="28"/>
          <w:lang w:bidi="lo-LA"/>
        </w:rPr>
      </w:pPr>
      <w:r w:rsidRPr="00812D18">
        <w:rPr>
          <w:rFonts w:eastAsia="Times New Roman" w:cs="Times New Roman"/>
          <w:b/>
          <w:bCs/>
          <w:szCs w:val="28"/>
          <w:lang w:bidi="lo-LA"/>
        </w:rPr>
        <w:t>Võ Tấn Đức</w:t>
      </w:r>
    </w:p>
    <w:sectPr w:rsidR="000D08F9" w:rsidRPr="00812D18" w:rsidSect="00EF350C">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A7418" w14:textId="77777777" w:rsidR="00984F8E" w:rsidRDefault="00984F8E" w:rsidP="00847FD8">
      <w:pPr>
        <w:spacing w:before="0" w:after="0" w:line="240" w:lineRule="auto"/>
      </w:pPr>
      <w:r>
        <w:separator/>
      </w:r>
    </w:p>
  </w:endnote>
  <w:endnote w:type="continuationSeparator" w:id="0">
    <w:p w14:paraId="7250ED61" w14:textId="77777777" w:rsidR="00984F8E" w:rsidRDefault="00984F8E" w:rsidP="00847F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BBAD1" w14:textId="77777777" w:rsidR="00984F8E" w:rsidRDefault="00984F8E" w:rsidP="00847FD8">
      <w:pPr>
        <w:spacing w:before="0" w:after="0" w:line="240" w:lineRule="auto"/>
      </w:pPr>
      <w:r>
        <w:separator/>
      </w:r>
    </w:p>
  </w:footnote>
  <w:footnote w:type="continuationSeparator" w:id="0">
    <w:p w14:paraId="32E5AD55" w14:textId="77777777" w:rsidR="00984F8E" w:rsidRDefault="00984F8E" w:rsidP="00847FD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048D" w14:textId="4E09297C" w:rsidR="00847FD8" w:rsidRPr="00812D18" w:rsidRDefault="00847FD8" w:rsidP="00B742F5">
    <w:pPr>
      <w:pStyle w:val="Header"/>
      <w:jc w:val="center"/>
      <w:rPr>
        <w:szCs w:val="28"/>
      </w:rPr>
    </w:pPr>
  </w:p>
  <w:p w14:paraId="50895A7B" w14:textId="77777777" w:rsidR="00812D18" w:rsidRPr="00812D18" w:rsidRDefault="00812D18" w:rsidP="00B742F5">
    <w:pPr>
      <w:pStyle w:val="Header"/>
      <w:jc w:val="cente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87"/>
    <w:rsid w:val="000329B3"/>
    <w:rsid w:val="00040065"/>
    <w:rsid w:val="0004058F"/>
    <w:rsid w:val="000428D1"/>
    <w:rsid w:val="00043AFB"/>
    <w:rsid w:val="000475BF"/>
    <w:rsid w:val="00061662"/>
    <w:rsid w:val="000B6A02"/>
    <w:rsid w:val="000D08F9"/>
    <w:rsid w:val="000F43C1"/>
    <w:rsid w:val="001275EF"/>
    <w:rsid w:val="00133614"/>
    <w:rsid w:val="00133680"/>
    <w:rsid w:val="00144182"/>
    <w:rsid w:val="001731A8"/>
    <w:rsid w:val="00181A77"/>
    <w:rsid w:val="001A2BE2"/>
    <w:rsid w:val="001B761A"/>
    <w:rsid w:val="001C0E96"/>
    <w:rsid w:val="001D287B"/>
    <w:rsid w:val="001D7B66"/>
    <w:rsid w:val="001E1FA2"/>
    <w:rsid w:val="001F1801"/>
    <w:rsid w:val="001F64A1"/>
    <w:rsid w:val="00202B92"/>
    <w:rsid w:val="00205DDA"/>
    <w:rsid w:val="00210B2D"/>
    <w:rsid w:val="00217244"/>
    <w:rsid w:val="00234F42"/>
    <w:rsid w:val="002416D9"/>
    <w:rsid w:val="00244B13"/>
    <w:rsid w:val="0025473A"/>
    <w:rsid w:val="0025577A"/>
    <w:rsid w:val="00257768"/>
    <w:rsid w:val="00283170"/>
    <w:rsid w:val="002B7444"/>
    <w:rsid w:val="002C0C26"/>
    <w:rsid w:val="002C1C70"/>
    <w:rsid w:val="002D2A4A"/>
    <w:rsid w:val="002E192D"/>
    <w:rsid w:val="00304471"/>
    <w:rsid w:val="003119E9"/>
    <w:rsid w:val="00316D7A"/>
    <w:rsid w:val="00321962"/>
    <w:rsid w:val="00327B1C"/>
    <w:rsid w:val="003843C0"/>
    <w:rsid w:val="003A5F70"/>
    <w:rsid w:val="003F654B"/>
    <w:rsid w:val="003F7CCC"/>
    <w:rsid w:val="004017D1"/>
    <w:rsid w:val="00404614"/>
    <w:rsid w:val="0041197B"/>
    <w:rsid w:val="00456F8F"/>
    <w:rsid w:val="00457877"/>
    <w:rsid w:val="00466050"/>
    <w:rsid w:val="004A6731"/>
    <w:rsid w:val="004D5B31"/>
    <w:rsid w:val="004E660D"/>
    <w:rsid w:val="004F2057"/>
    <w:rsid w:val="004F431B"/>
    <w:rsid w:val="00500738"/>
    <w:rsid w:val="0053039D"/>
    <w:rsid w:val="00560DE4"/>
    <w:rsid w:val="0056227D"/>
    <w:rsid w:val="00567FD2"/>
    <w:rsid w:val="005F1678"/>
    <w:rsid w:val="005F29FE"/>
    <w:rsid w:val="006121CB"/>
    <w:rsid w:val="00615423"/>
    <w:rsid w:val="0062257C"/>
    <w:rsid w:val="00651683"/>
    <w:rsid w:val="00652BCF"/>
    <w:rsid w:val="00657BB2"/>
    <w:rsid w:val="00660924"/>
    <w:rsid w:val="00671103"/>
    <w:rsid w:val="00675BA7"/>
    <w:rsid w:val="0067647B"/>
    <w:rsid w:val="006B7146"/>
    <w:rsid w:val="006D3C0D"/>
    <w:rsid w:val="006E1D2A"/>
    <w:rsid w:val="006E36B8"/>
    <w:rsid w:val="006F09D3"/>
    <w:rsid w:val="00703ACE"/>
    <w:rsid w:val="00716287"/>
    <w:rsid w:val="00721A7D"/>
    <w:rsid w:val="00742872"/>
    <w:rsid w:val="007502D9"/>
    <w:rsid w:val="0077134B"/>
    <w:rsid w:val="007C5AD7"/>
    <w:rsid w:val="007C5C64"/>
    <w:rsid w:val="007D4B6E"/>
    <w:rsid w:val="007F0ABA"/>
    <w:rsid w:val="007F6354"/>
    <w:rsid w:val="008012BE"/>
    <w:rsid w:val="008107D6"/>
    <w:rsid w:val="00812D18"/>
    <w:rsid w:val="00815B34"/>
    <w:rsid w:val="00834E2E"/>
    <w:rsid w:val="00846BFF"/>
    <w:rsid w:val="00847FD8"/>
    <w:rsid w:val="00860AC3"/>
    <w:rsid w:val="00864860"/>
    <w:rsid w:val="008666FD"/>
    <w:rsid w:val="0087238A"/>
    <w:rsid w:val="008774A2"/>
    <w:rsid w:val="00892984"/>
    <w:rsid w:val="008B584A"/>
    <w:rsid w:val="008B6D3D"/>
    <w:rsid w:val="008B713B"/>
    <w:rsid w:val="008C0FC9"/>
    <w:rsid w:val="008E66B1"/>
    <w:rsid w:val="008E702D"/>
    <w:rsid w:val="00901A31"/>
    <w:rsid w:val="00934239"/>
    <w:rsid w:val="00934856"/>
    <w:rsid w:val="009713BD"/>
    <w:rsid w:val="00984F8E"/>
    <w:rsid w:val="009B34EE"/>
    <w:rsid w:val="009B7A9E"/>
    <w:rsid w:val="009D267A"/>
    <w:rsid w:val="009F537D"/>
    <w:rsid w:val="00A06867"/>
    <w:rsid w:val="00A114F0"/>
    <w:rsid w:val="00A1710D"/>
    <w:rsid w:val="00A40B26"/>
    <w:rsid w:val="00A40DA2"/>
    <w:rsid w:val="00A96EAB"/>
    <w:rsid w:val="00AA1678"/>
    <w:rsid w:val="00AB0A19"/>
    <w:rsid w:val="00AB2813"/>
    <w:rsid w:val="00AB39A8"/>
    <w:rsid w:val="00AE07A1"/>
    <w:rsid w:val="00AE1E8E"/>
    <w:rsid w:val="00AE4394"/>
    <w:rsid w:val="00B40B12"/>
    <w:rsid w:val="00B546E1"/>
    <w:rsid w:val="00B65FBF"/>
    <w:rsid w:val="00B742F5"/>
    <w:rsid w:val="00B92736"/>
    <w:rsid w:val="00B96203"/>
    <w:rsid w:val="00BB1052"/>
    <w:rsid w:val="00BD178F"/>
    <w:rsid w:val="00BD5610"/>
    <w:rsid w:val="00BE2AE4"/>
    <w:rsid w:val="00BE300D"/>
    <w:rsid w:val="00C15E31"/>
    <w:rsid w:val="00C16686"/>
    <w:rsid w:val="00C2260E"/>
    <w:rsid w:val="00C23C39"/>
    <w:rsid w:val="00C34377"/>
    <w:rsid w:val="00C372DB"/>
    <w:rsid w:val="00C50795"/>
    <w:rsid w:val="00C9308D"/>
    <w:rsid w:val="00CA078C"/>
    <w:rsid w:val="00CB7F68"/>
    <w:rsid w:val="00CC154F"/>
    <w:rsid w:val="00CC4BBA"/>
    <w:rsid w:val="00D066B7"/>
    <w:rsid w:val="00D27349"/>
    <w:rsid w:val="00D341F5"/>
    <w:rsid w:val="00D512FE"/>
    <w:rsid w:val="00D942E1"/>
    <w:rsid w:val="00DA1835"/>
    <w:rsid w:val="00DA7927"/>
    <w:rsid w:val="00DB457F"/>
    <w:rsid w:val="00DB7922"/>
    <w:rsid w:val="00DE1796"/>
    <w:rsid w:val="00E0430E"/>
    <w:rsid w:val="00E15CEB"/>
    <w:rsid w:val="00E22DA7"/>
    <w:rsid w:val="00E25CF2"/>
    <w:rsid w:val="00E2614A"/>
    <w:rsid w:val="00E32FA6"/>
    <w:rsid w:val="00E35471"/>
    <w:rsid w:val="00E37CF3"/>
    <w:rsid w:val="00E449A7"/>
    <w:rsid w:val="00E6186B"/>
    <w:rsid w:val="00E642B8"/>
    <w:rsid w:val="00E75D94"/>
    <w:rsid w:val="00E904D8"/>
    <w:rsid w:val="00ED34E6"/>
    <w:rsid w:val="00EE6ED7"/>
    <w:rsid w:val="00EF350C"/>
    <w:rsid w:val="00F004CD"/>
    <w:rsid w:val="00F05457"/>
    <w:rsid w:val="00F05F10"/>
    <w:rsid w:val="00F24906"/>
    <w:rsid w:val="00F623E7"/>
    <w:rsid w:val="00F736EA"/>
    <w:rsid w:val="00F847B9"/>
    <w:rsid w:val="00F97563"/>
    <w:rsid w:val="00FB516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287"/>
    <w:pPr>
      <w:spacing w:before="100" w:beforeAutospacing="1" w:after="100" w:afterAutospacing="1" w:line="240" w:lineRule="auto"/>
    </w:pPr>
    <w:rPr>
      <w:rFonts w:eastAsia="Times New Roman" w:cs="Times New Roman"/>
      <w:sz w:val="24"/>
      <w:szCs w:val="24"/>
      <w:lang w:bidi="lo-LA"/>
    </w:rPr>
  </w:style>
  <w:style w:type="character" w:styleId="Hyperlink">
    <w:name w:val="Hyperlink"/>
    <w:basedOn w:val="DefaultParagraphFont"/>
    <w:uiPriority w:val="99"/>
    <w:semiHidden/>
    <w:unhideWhenUsed/>
    <w:rsid w:val="00716287"/>
    <w:rPr>
      <w:color w:val="0000FF"/>
      <w:u w:val="single"/>
    </w:rPr>
  </w:style>
  <w:style w:type="paragraph" w:styleId="ListParagraph">
    <w:name w:val="List Paragraph"/>
    <w:basedOn w:val="Normal"/>
    <w:uiPriority w:val="34"/>
    <w:qFormat/>
    <w:rsid w:val="001D287B"/>
    <w:pPr>
      <w:ind w:left="720"/>
      <w:contextualSpacing/>
    </w:pPr>
  </w:style>
  <w:style w:type="table" w:styleId="TableGrid">
    <w:name w:val="Table Grid"/>
    <w:basedOn w:val="TableNormal"/>
    <w:uiPriority w:val="59"/>
    <w:rsid w:val="0093485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F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FD8"/>
  </w:style>
  <w:style w:type="paragraph" w:styleId="Footer">
    <w:name w:val="footer"/>
    <w:basedOn w:val="Normal"/>
    <w:link w:val="FooterChar"/>
    <w:uiPriority w:val="99"/>
    <w:unhideWhenUsed/>
    <w:rsid w:val="00847F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7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287"/>
    <w:pPr>
      <w:spacing w:before="100" w:beforeAutospacing="1" w:after="100" w:afterAutospacing="1" w:line="240" w:lineRule="auto"/>
    </w:pPr>
    <w:rPr>
      <w:rFonts w:eastAsia="Times New Roman" w:cs="Times New Roman"/>
      <w:sz w:val="24"/>
      <w:szCs w:val="24"/>
      <w:lang w:bidi="lo-LA"/>
    </w:rPr>
  </w:style>
  <w:style w:type="character" w:styleId="Hyperlink">
    <w:name w:val="Hyperlink"/>
    <w:basedOn w:val="DefaultParagraphFont"/>
    <w:uiPriority w:val="99"/>
    <w:semiHidden/>
    <w:unhideWhenUsed/>
    <w:rsid w:val="00716287"/>
    <w:rPr>
      <w:color w:val="0000FF"/>
      <w:u w:val="single"/>
    </w:rPr>
  </w:style>
  <w:style w:type="paragraph" w:styleId="ListParagraph">
    <w:name w:val="List Paragraph"/>
    <w:basedOn w:val="Normal"/>
    <w:uiPriority w:val="34"/>
    <w:qFormat/>
    <w:rsid w:val="001D287B"/>
    <w:pPr>
      <w:ind w:left="720"/>
      <w:contextualSpacing/>
    </w:pPr>
  </w:style>
  <w:style w:type="table" w:styleId="TableGrid">
    <w:name w:val="Table Grid"/>
    <w:basedOn w:val="TableNormal"/>
    <w:uiPriority w:val="59"/>
    <w:rsid w:val="0093485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F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FD8"/>
  </w:style>
  <w:style w:type="paragraph" w:styleId="Footer">
    <w:name w:val="footer"/>
    <w:basedOn w:val="Normal"/>
    <w:link w:val="FooterChar"/>
    <w:uiPriority w:val="99"/>
    <w:unhideWhenUsed/>
    <w:rsid w:val="00847F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7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4006">
      <w:bodyDiv w:val="1"/>
      <w:marLeft w:val="0"/>
      <w:marRight w:val="0"/>
      <w:marTop w:val="0"/>
      <w:marBottom w:val="0"/>
      <w:divBdr>
        <w:top w:val="none" w:sz="0" w:space="0" w:color="auto"/>
        <w:left w:val="none" w:sz="0" w:space="0" w:color="auto"/>
        <w:bottom w:val="none" w:sz="0" w:space="0" w:color="auto"/>
        <w:right w:val="none" w:sz="0" w:space="0" w:color="auto"/>
      </w:divBdr>
    </w:div>
    <w:div w:id="175115897">
      <w:bodyDiv w:val="1"/>
      <w:marLeft w:val="0"/>
      <w:marRight w:val="0"/>
      <w:marTop w:val="0"/>
      <w:marBottom w:val="0"/>
      <w:divBdr>
        <w:top w:val="none" w:sz="0" w:space="0" w:color="auto"/>
        <w:left w:val="none" w:sz="0" w:space="0" w:color="auto"/>
        <w:bottom w:val="none" w:sz="0" w:space="0" w:color="auto"/>
        <w:right w:val="none" w:sz="0" w:space="0" w:color="auto"/>
      </w:divBdr>
    </w:div>
    <w:div w:id="238100513">
      <w:bodyDiv w:val="1"/>
      <w:marLeft w:val="0"/>
      <w:marRight w:val="0"/>
      <w:marTop w:val="0"/>
      <w:marBottom w:val="0"/>
      <w:divBdr>
        <w:top w:val="none" w:sz="0" w:space="0" w:color="auto"/>
        <w:left w:val="none" w:sz="0" w:space="0" w:color="auto"/>
        <w:bottom w:val="none" w:sz="0" w:space="0" w:color="auto"/>
        <w:right w:val="none" w:sz="0" w:space="0" w:color="auto"/>
      </w:divBdr>
    </w:div>
    <w:div w:id="554269953">
      <w:bodyDiv w:val="1"/>
      <w:marLeft w:val="0"/>
      <w:marRight w:val="0"/>
      <w:marTop w:val="0"/>
      <w:marBottom w:val="0"/>
      <w:divBdr>
        <w:top w:val="none" w:sz="0" w:space="0" w:color="auto"/>
        <w:left w:val="none" w:sz="0" w:space="0" w:color="auto"/>
        <w:bottom w:val="none" w:sz="0" w:space="0" w:color="auto"/>
        <w:right w:val="none" w:sz="0" w:space="0" w:color="auto"/>
      </w:divBdr>
    </w:div>
    <w:div w:id="642122362">
      <w:bodyDiv w:val="1"/>
      <w:marLeft w:val="0"/>
      <w:marRight w:val="0"/>
      <w:marTop w:val="0"/>
      <w:marBottom w:val="0"/>
      <w:divBdr>
        <w:top w:val="none" w:sz="0" w:space="0" w:color="auto"/>
        <w:left w:val="none" w:sz="0" w:space="0" w:color="auto"/>
        <w:bottom w:val="none" w:sz="0" w:space="0" w:color="auto"/>
        <w:right w:val="none" w:sz="0" w:space="0" w:color="auto"/>
      </w:divBdr>
    </w:div>
    <w:div w:id="1108961447">
      <w:bodyDiv w:val="1"/>
      <w:marLeft w:val="0"/>
      <w:marRight w:val="0"/>
      <w:marTop w:val="0"/>
      <w:marBottom w:val="0"/>
      <w:divBdr>
        <w:top w:val="none" w:sz="0" w:space="0" w:color="auto"/>
        <w:left w:val="none" w:sz="0" w:space="0" w:color="auto"/>
        <w:bottom w:val="none" w:sz="0" w:space="0" w:color="auto"/>
        <w:right w:val="none" w:sz="0" w:space="0" w:color="auto"/>
      </w:divBdr>
    </w:div>
    <w:div w:id="1806849366">
      <w:bodyDiv w:val="1"/>
      <w:marLeft w:val="0"/>
      <w:marRight w:val="0"/>
      <w:marTop w:val="0"/>
      <w:marBottom w:val="0"/>
      <w:divBdr>
        <w:top w:val="none" w:sz="0" w:space="0" w:color="auto"/>
        <w:left w:val="none" w:sz="0" w:space="0" w:color="auto"/>
        <w:bottom w:val="none" w:sz="0" w:space="0" w:color="auto"/>
        <w:right w:val="none" w:sz="0" w:space="0" w:color="auto"/>
      </w:divBdr>
    </w:div>
    <w:div w:id="1941834111">
      <w:bodyDiv w:val="1"/>
      <w:marLeft w:val="0"/>
      <w:marRight w:val="0"/>
      <w:marTop w:val="0"/>
      <w:marBottom w:val="0"/>
      <w:divBdr>
        <w:top w:val="none" w:sz="0" w:space="0" w:color="auto"/>
        <w:left w:val="none" w:sz="0" w:space="0" w:color="auto"/>
        <w:bottom w:val="none" w:sz="0" w:space="0" w:color="auto"/>
        <w:right w:val="none" w:sz="0" w:space="0" w:color="auto"/>
      </w:divBdr>
    </w:div>
    <w:div w:id="1944678373">
      <w:bodyDiv w:val="1"/>
      <w:marLeft w:val="0"/>
      <w:marRight w:val="0"/>
      <w:marTop w:val="0"/>
      <w:marBottom w:val="0"/>
      <w:divBdr>
        <w:top w:val="none" w:sz="0" w:space="0" w:color="auto"/>
        <w:left w:val="none" w:sz="0" w:space="0" w:color="auto"/>
        <w:bottom w:val="none" w:sz="0" w:space="0" w:color="auto"/>
        <w:right w:val="none" w:sz="0" w:space="0" w:color="auto"/>
      </w:divBdr>
    </w:div>
    <w:div w:id="20502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6AAF7-A43A-4371-A548-AE21871D6D80}"/>
</file>

<file path=customXml/itemProps2.xml><?xml version="1.0" encoding="utf-8"?>
<ds:datastoreItem xmlns:ds="http://schemas.openxmlformats.org/officeDocument/2006/customXml" ds:itemID="{DE9A7889-1AF0-4D71-99A7-084E31FA35E8}"/>
</file>

<file path=customXml/itemProps3.xml><?xml version="1.0" encoding="utf-8"?>
<ds:datastoreItem xmlns:ds="http://schemas.openxmlformats.org/officeDocument/2006/customXml" ds:itemID="{8AF41F52-76F0-4B10-BBF0-DD24256F8696}"/>
</file>

<file path=customXml/itemProps4.xml><?xml version="1.0" encoding="utf-8"?>
<ds:datastoreItem xmlns:ds="http://schemas.openxmlformats.org/officeDocument/2006/customXml" ds:itemID="{9F8905A2-74CB-4090-BC40-B4B928E8ECC8}"/>
</file>

<file path=docProps/app.xml><?xml version="1.0" encoding="utf-8"?>
<Properties xmlns="http://schemas.openxmlformats.org/officeDocument/2006/extended-properties" xmlns:vt="http://schemas.openxmlformats.org/officeDocument/2006/docPropsVTypes">
  <Template>Normal</Template>
  <TotalTime>33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19</cp:revision>
  <cp:lastPrinted>2023-11-03T03:39:00Z</cp:lastPrinted>
  <dcterms:created xsi:type="dcterms:W3CDTF">2023-09-27T03:58:00Z</dcterms:created>
  <dcterms:modified xsi:type="dcterms:W3CDTF">2023-11-03T03:39:00Z</dcterms:modified>
</cp:coreProperties>
</file>