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A8705F" w:rsidRPr="00A8705F" w14:paraId="29FC6F15" w14:textId="77777777" w:rsidTr="00A8705F">
        <w:trPr>
          <w:trHeight w:val="1021"/>
        </w:trPr>
        <w:tc>
          <w:tcPr>
            <w:tcW w:w="1544" w:type="pct"/>
            <w:hideMark/>
          </w:tcPr>
          <w:p w14:paraId="70AE58F0" w14:textId="77777777" w:rsidR="00A8705F" w:rsidRPr="00A8705F" w:rsidRDefault="00A8705F" w:rsidP="00A8705F">
            <w:pPr>
              <w:autoSpaceDN w:val="0"/>
              <w:jc w:val="center"/>
              <w:rPr>
                <w:rFonts w:eastAsia="PMingLiU"/>
                <w:b/>
                <w:sz w:val="26"/>
                <w:szCs w:val="26"/>
                <w:lang w:val="vi-VN"/>
              </w:rPr>
            </w:pPr>
            <w:bookmarkStart w:id="0" w:name="loai_1"/>
            <w:r w:rsidRPr="00A8705F">
              <w:rPr>
                <w:rFonts w:eastAsia="PMingLiU"/>
                <w:b/>
                <w:sz w:val="26"/>
                <w:szCs w:val="26"/>
              </w:rPr>
              <w:t>ỦY BAN</w:t>
            </w:r>
            <w:r w:rsidRPr="00A8705F">
              <w:rPr>
                <w:rFonts w:eastAsia="PMingLiU"/>
                <w:b/>
                <w:sz w:val="26"/>
                <w:szCs w:val="26"/>
                <w:lang w:val="vi-VN"/>
              </w:rPr>
              <w:t xml:space="preserve"> NHÂN DÂN</w:t>
            </w:r>
          </w:p>
          <w:p w14:paraId="6B96F3CF" w14:textId="77777777" w:rsidR="00A8705F" w:rsidRPr="00A8705F" w:rsidRDefault="00A8705F" w:rsidP="00A8705F">
            <w:pPr>
              <w:autoSpaceDN w:val="0"/>
              <w:jc w:val="center"/>
              <w:rPr>
                <w:rFonts w:eastAsia="PMingLiU"/>
                <w:b/>
                <w:sz w:val="26"/>
                <w:szCs w:val="26"/>
                <w:lang w:val="vi-VN"/>
              </w:rPr>
            </w:pPr>
            <w:r w:rsidRPr="00A8705F">
              <w:rPr>
                <w:noProof/>
              </w:rPr>
              <mc:AlternateContent>
                <mc:Choice Requires="wps">
                  <w:drawing>
                    <wp:anchor distT="4294967223" distB="4294967223" distL="114300" distR="114300" simplePos="0" relativeHeight="251660288" behindDoc="0" locked="0" layoutInCell="1" allowOverlap="1" wp14:anchorId="137D6BB0" wp14:editId="4D9908D1">
                      <wp:simplePos x="0" y="0"/>
                      <wp:positionH relativeFrom="column">
                        <wp:posOffset>581660</wp:posOffset>
                      </wp:positionH>
                      <wp:positionV relativeFrom="paragraph">
                        <wp:posOffset>220979</wp:posOffset>
                      </wp:positionV>
                      <wp:extent cx="640080" cy="0"/>
                      <wp:effectExtent l="0" t="0" r="2667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1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J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ry1GwIAADUEAAAOAAAAAAAAAAAAAAAAAC4CAABkcnMvZTJvRG9jLnhtbFBLAQItABQA&#10;BgAIAAAAIQC/F7+r3AAAAAgBAAAPAAAAAAAAAAAAAAAAAHUEAABkcnMvZG93bnJldi54bWxQSwUG&#10;AAAAAAQABADzAAAAfgUAAAAA&#10;"/>
                  </w:pict>
                </mc:Fallback>
              </mc:AlternateContent>
            </w:r>
            <w:r w:rsidRPr="00A8705F">
              <w:rPr>
                <w:rFonts w:eastAsia="PMingLiU"/>
                <w:b/>
                <w:sz w:val="26"/>
                <w:szCs w:val="26"/>
                <w:lang w:val="vi-VN"/>
              </w:rPr>
              <w:t>TỈNH ĐỒNG NAI</w:t>
            </w:r>
          </w:p>
        </w:tc>
        <w:tc>
          <w:tcPr>
            <w:tcW w:w="515" w:type="pct"/>
          </w:tcPr>
          <w:p w14:paraId="19143986" w14:textId="77777777" w:rsidR="00A8705F" w:rsidRPr="00A8705F" w:rsidRDefault="00A8705F" w:rsidP="00A8705F">
            <w:pPr>
              <w:autoSpaceDN w:val="0"/>
              <w:jc w:val="center"/>
              <w:rPr>
                <w:rFonts w:eastAsia="PMingLiU"/>
                <w:b/>
                <w:sz w:val="26"/>
                <w:szCs w:val="26"/>
                <w:lang w:val="vi-VN"/>
              </w:rPr>
            </w:pPr>
          </w:p>
          <w:p w14:paraId="37EF7DC1" w14:textId="77777777" w:rsidR="00A8705F" w:rsidRPr="00A8705F" w:rsidRDefault="00A8705F" w:rsidP="00A8705F">
            <w:pPr>
              <w:autoSpaceDN w:val="0"/>
              <w:jc w:val="center"/>
              <w:rPr>
                <w:rFonts w:eastAsia="PMingLiU"/>
                <w:sz w:val="28"/>
                <w:szCs w:val="28"/>
                <w:lang w:val="vi-VN"/>
              </w:rPr>
            </w:pPr>
          </w:p>
        </w:tc>
        <w:tc>
          <w:tcPr>
            <w:tcW w:w="2941" w:type="pct"/>
            <w:hideMark/>
          </w:tcPr>
          <w:p w14:paraId="79B8382A" w14:textId="77777777" w:rsidR="00A8705F" w:rsidRPr="00A8705F" w:rsidRDefault="00A8705F" w:rsidP="00A8705F">
            <w:pPr>
              <w:autoSpaceDN w:val="0"/>
              <w:jc w:val="center"/>
              <w:rPr>
                <w:rFonts w:eastAsia="PMingLiU"/>
                <w:b/>
                <w:sz w:val="26"/>
                <w:szCs w:val="26"/>
                <w:lang w:val="vi-VN"/>
              </w:rPr>
            </w:pPr>
            <w:r w:rsidRPr="00A8705F">
              <w:rPr>
                <w:rFonts w:eastAsia="PMingLiU"/>
                <w:b/>
                <w:sz w:val="26"/>
                <w:szCs w:val="26"/>
                <w:lang w:val="vi-VN"/>
              </w:rPr>
              <w:t>CỘNG HÒA XÃ HỘI CHỦ NGHĨA VIỆT NAM</w:t>
            </w:r>
          </w:p>
          <w:p w14:paraId="2B4FA868" w14:textId="77777777" w:rsidR="00A8705F" w:rsidRPr="00A8705F" w:rsidRDefault="00A8705F" w:rsidP="00A8705F">
            <w:pPr>
              <w:autoSpaceDN w:val="0"/>
              <w:jc w:val="center"/>
              <w:rPr>
                <w:rFonts w:eastAsia="PMingLiU"/>
                <w:sz w:val="28"/>
                <w:szCs w:val="28"/>
                <w:lang w:val="vi-VN"/>
              </w:rPr>
            </w:pPr>
            <w:r w:rsidRPr="00A8705F">
              <w:rPr>
                <w:noProof/>
              </w:rPr>
              <mc:AlternateContent>
                <mc:Choice Requires="wps">
                  <w:drawing>
                    <wp:anchor distT="4294967224" distB="4294967224" distL="114300" distR="114300" simplePos="0" relativeHeight="251661312" behindDoc="0" locked="0" layoutInCell="1" allowOverlap="1" wp14:anchorId="02F41784" wp14:editId="6936D168">
                      <wp:simplePos x="0" y="0"/>
                      <wp:positionH relativeFrom="column">
                        <wp:posOffset>696595</wp:posOffset>
                      </wp:positionH>
                      <wp:positionV relativeFrom="paragraph">
                        <wp:posOffset>236219</wp:posOffset>
                      </wp:positionV>
                      <wp:extent cx="2143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e79GA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NT17v0YAgAALQQAAA4AAAAAAAAAAAAAAAAALgIAAGRycy9lMm9Eb2MueG1sUEsBAi0AFAAG&#10;AAgAAAAhALK3LjjeAAAACQEAAA8AAAAAAAAAAAAAAAAAcgQAAGRycy9kb3ducmV2LnhtbFBLBQYA&#10;AAAABAAEAPMAAAB9BQAAAAA=&#10;">
                      <v:stroke joinstyle="miter"/>
                      <o:lock v:ext="edit" shapetype="f"/>
                    </v:line>
                  </w:pict>
                </mc:Fallback>
              </mc:AlternateContent>
            </w:r>
            <w:r w:rsidRPr="00A8705F">
              <w:rPr>
                <w:rFonts w:eastAsia="PMingLiU"/>
                <w:b/>
                <w:sz w:val="28"/>
                <w:szCs w:val="28"/>
                <w:lang w:val="vi-VN"/>
              </w:rPr>
              <w:t>Độc lập - Tự do - Hạnh phúc</w:t>
            </w:r>
          </w:p>
        </w:tc>
      </w:tr>
      <w:tr w:rsidR="00A8705F" w:rsidRPr="00A8705F" w14:paraId="33530898" w14:textId="77777777" w:rsidTr="00A8705F">
        <w:trPr>
          <w:trHeight w:val="20"/>
        </w:trPr>
        <w:tc>
          <w:tcPr>
            <w:tcW w:w="1544" w:type="pct"/>
            <w:hideMark/>
          </w:tcPr>
          <w:p w14:paraId="543E2F2D" w14:textId="4F4DA533" w:rsidR="00A8705F" w:rsidRPr="00A8705F" w:rsidRDefault="00A8705F" w:rsidP="00A8705F">
            <w:pPr>
              <w:autoSpaceDN w:val="0"/>
              <w:jc w:val="center"/>
              <w:rPr>
                <w:rFonts w:eastAsia="PMingLiU"/>
                <w:b/>
                <w:sz w:val="26"/>
                <w:szCs w:val="26"/>
                <w:lang w:val="vi-VN"/>
              </w:rPr>
            </w:pPr>
            <w:r w:rsidRPr="00A8705F">
              <w:rPr>
                <w:rFonts w:eastAsia="PMingLiU"/>
                <w:sz w:val="26"/>
                <w:szCs w:val="26"/>
                <w:lang w:val="vi-VN"/>
              </w:rPr>
              <w:t xml:space="preserve">Số: </w:t>
            </w:r>
            <w:r>
              <w:rPr>
                <w:rFonts w:eastAsia="PMingLiU"/>
                <w:sz w:val="26"/>
                <w:szCs w:val="26"/>
              </w:rPr>
              <w:t>452</w:t>
            </w:r>
            <w:r w:rsidRPr="00A8705F">
              <w:rPr>
                <w:rFonts w:eastAsia="PMingLiU"/>
                <w:sz w:val="26"/>
                <w:szCs w:val="26"/>
                <w:lang w:val="vi-VN"/>
              </w:rPr>
              <w:t>/</w:t>
            </w:r>
            <w:r w:rsidRPr="00A8705F">
              <w:rPr>
                <w:rFonts w:eastAsia="PMingLiU"/>
                <w:sz w:val="26"/>
                <w:szCs w:val="26"/>
              </w:rPr>
              <w:t>QĐ</w:t>
            </w:r>
            <w:r w:rsidRPr="00A8705F">
              <w:rPr>
                <w:rFonts w:eastAsia="PMingLiU"/>
                <w:sz w:val="26"/>
                <w:szCs w:val="26"/>
                <w:lang w:val="vi-VN"/>
              </w:rPr>
              <w:t>-</w:t>
            </w:r>
            <w:r w:rsidRPr="00A8705F">
              <w:rPr>
                <w:rFonts w:eastAsia="PMingLiU"/>
                <w:sz w:val="26"/>
                <w:szCs w:val="26"/>
              </w:rPr>
              <w:t>UB</w:t>
            </w:r>
            <w:r w:rsidRPr="00A8705F">
              <w:rPr>
                <w:rFonts w:eastAsia="PMingLiU"/>
                <w:sz w:val="26"/>
                <w:szCs w:val="26"/>
                <w:lang w:val="vi-VN"/>
              </w:rPr>
              <w:t>ND</w:t>
            </w:r>
          </w:p>
        </w:tc>
        <w:tc>
          <w:tcPr>
            <w:tcW w:w="515" w:type="pct"/>
          </w:tcPr>
          <w:p w14:paraId="70A4B42D" w14:textId="77777777" w:rsidR="00A8705F" w:rsidRPr="00A8705F" w:rsidRDefault="00A8705F" w:rsidP="00A8705F">
            <w:pPr>
              <w:autoSpaceDN w:val="0"/>
              <w:jc w:val="center"/>
              <w:rPr>
                <w:rFonts w:eastAsia="PMingLiU"/>
                <w:b/>
                <w:sz w:val="26"/>
                <w:szCs w:val="26"/>
                <w:lang w:val="vi-VN"/>
              </w:rPr>
            </w:pPr>
          </w:p>
        </w:tc>
        <w:tc>
          <w:tcPr>
            <w:tcW w:w="2941" w:type="pct"/>
            <w:hideMark/>
          </w:tcPr>
          <w:p w14:paraId="79A11296" w14:textId="4417445C" w:rsidR="00A8705F" w:rsidRPr="00A8705F" w:rsidRDefault="00A8705F" w:rsidP="00A8705F">
            <w:pPr>
              <w:autoSpaceDN w:val="0"/>
              <w:jc w:val="center"/>
              <w:rPr>
                <w:rFonts w:eastAsia="PMingLiU"/>
                <w:b/>
                <w:sz w:val="26"/>
                <w:szCs w:val="26"/>
                <w:lang w:val="vi-VN"/>
              </w:rPr>
            </w:pPr>
            <w:r w:rsidRPr="00A8705F">
              <w:rPr>
                <w:rFonts w:eastAsia="PMingLiU"/>
                <w:i/>
                <w:sz w:val="28"/>
                <w:szCs w:val="28"/>
                <w:lang w:val="vi-VN"/>
              </w:rPr>
              <w:t xml:space="preserve">Đồng Nai, ngày </w:t>
            </w:r>
            <w:r>
              <w:rPr>
                <w:rFonts w:eastAsia="PMingLiU"/>
                <w:i/>
                <w:sz w:val="28"/>
                <w:szCs w:val="28"/>
              </w:rPr>
              <w:t>21</w:t>
            </w:r>
            <w:r w:rsidRPr="00A8705F">
              <w:rPr>
                <w:rFonts w:eastAsia="PMingLiU"/>
                <w:i/>
                <w:sz w:val="28"/>
                <w:szCs w:val="28"/>
                <w:lang w:val="vi-VN"/>
              </w:rPr>
              <w:t xml:space="preserve"> tháng </w:t>
            </w:r>
            <w:r w:rsidRPr="00A8705F">
              <w:rPr>
                <w:rFonts w:eastAsia="PMingLiU"/>
                <w:i/>
                <w:sz w:val="28"/>
                <w:szCs w:val="28"/>
              </w:rPr>
              <w:t>7</w:t>
            </w:r>
            <w:r w:rsidRPr="00A8705F">
              <w:rPr>
                <w:rFonts w:eastAsia="PMingLiU"/>
                <w:i/>
                <w:sz w:val="28"/>
                <w:szCs w:val="28"/>
                <w:lang w:val="vi-VN"/>
              </w:rPr>
              <w:t xml:space="preserve"> năm 2025</w:t>
            </w:r>
          </w:p>
        </w:tc>
      </w:tr>
    </w:tbl>
    <w:p w14:paraId="5A0643F0" w14:textId="77777777" w:rsidR="00F62509" w:rsidRPr="00C30B3A" w:rsidRDefault="00F62509" w:rsidP="00A8705F">
      <w:pPr>
        <w:jc w:val="center"/>
        <w:rPr>
          <w:b/>
          <w:bCs/>
          <w:sz w:val="28"/>
          <w:szCs w:val="28"/>
        </w:rPr>
      </w:pPr>
    </w:p>
    <w:p w14:paraId="3D693AFC" w14:textId="77777777" w:rsidR="003908A6" w:rsidRPr="00C30B3A" w:rsidRDefault="003908A6" w:rsidP="00A8705F">
      <w:pPr>
        <w:tabs>
          <w:tab w:val="left" w:pos="1701"/>
        </w:tabs>
        <w:jc w:val="center"/>
        <w:rPr>
          <w:sz w:val="28"/>
          <w:szCs w:val="28"/>
        </w:rPr>
      </w:pPr>
      <w:r w:rsidRPr="00C30B3A">
        <w:rPr>
          <w:b/>
          <w:bCs/>
          <w:sz w:val="28"/>
          <w:szCs w:val="28"/>
          <w:lang w:val="vi-VN"/>
        </w:rPr>
        <w:t>QUYẾT</w:t>
      </w:r>
      <w:bookmarkEnd w:id="0"/>
      <w:r w:rsidR="00335F90" w:rsidRPr="00C30B3A">
        <w:rPr>
          <w:b/>
          <w:bCs/>
          <w:sz w:val="28"/>
          <w:szCs w:val="28"/>
        </w:rPr>
        <w:t xml:space="preserve"> ĐỊNH</w:t>
      </w:r>
    </w:p>
    <w:p w14:paraId="0908A580" w14:textId="1C0FB9B4" w:rsidR="003908A6" w:rsidRPr="00C30B3A" w:rsidRDefault="0082173D" w:rsidP="00A8705F">
      <w:pPr>
        <w:jc w:val="center"/>
        <w:rPr>
          <w:b/>
          <w:sz w:val="28"/>
          <w:szCs w:val="28"/>
          <w:lang w:val="nl-NL"/>
        </w:rPr>
      </w:pPr>
      <w:r w:rsidRPr="00C30B3A">
        <w:rPr>
          <w:b/>
          <w:sz w:val="28"/>
          <w:szCs w:val="28"/>
          <w:lang w:val="nl-NL"/>
        </w:rPr>
        <w:t xml:space="preserve">Áp </w:t>
      </w:r>
      <w:r w:rsidR="00141F15" w:rsidRPr="00C30B3A">
        <w:rPr>
          <w:b/>
          <w:sz w:val="28"/>
          <w:szCs w:val="28"/>
          <w:lang w:val="nl-NL"/>
        </w:rPr>
        <w:t>dụng</w:t>
      </w:r>
      <w:r w:rsidR="00420CDB" w:rsidRPr="00C30B3A">
        <w:rPr>
          <w:b/>
          <w:sz w:val="28"/>
          <w:szCs w:val="28"/>
          <w:lang w:val="nl-NL"/>
        </w:rPr>
        <w:t>, bãi bỏ</w:t>
      </w:r>
      <w:r w:rsidR="00141F15" w:rsidRPr="00C30B3A">
        <w:rPr>
          <w:b/>
          <w:sz w:val="28"/>
          <w:szCs w:val="28"/>
          <w:lang w:val="nl-NL"/>
        </w:rPr>
        <w:t xml:space="preserve"> văn bản quy phạm pháp luật </w:t>
      </w:r>
      <w:r w:rsidR="00335F90" w:rsidRPr="00C30B3A">
        <w:rPr>
          <w:b/>
          <w:sz w:val="28"/>
          <w:szCs w:val="28"/>
          <w:lang w:val="nl-NL"/>
        </w:rPr>
        <w:t xml:space="preserve">và một số Quyết định cá biệt </w:t>
      </w:r>
      <w:r w:rsidR="00141F15" w:rsidRPr="00C30B3A">
        <w:rPr>
          <w:b/>
          <w:sz w:val="28"/>
          <w:szCs w:val="28"/>
          <w:lang w:val="nl-NL"/>
        </w:rPr>
        <w:t xml:space="preserve">của </w:t>
      </w:r>
      <w:r w:rsidR="00335F90" w:rsidRPr="00C30B3A">
        <w:rPr>
          <w:b/>
          <w:sz w:val="28"/>
          <w:szCs w:val="28"/>
          <w:lang w:val="nl-NL"/>
        </w:rPr>
        <w:t>Ủy ban</w:t>
      </w:r>
      <w:r w:rsidRPr="00C30B3A">
        <w:rPr>
          <w:b/>
          <w:sz w:val="28"/>
          <w:szCs w:val="28"/>
          <w:lang w:val="nl-NL"/>
        </w:rPr>
        <w:t xml:space="preserve"> nhân dân</w:t>
      </w:r>
      <w:r w:rsidR="00141F15" w:rsidRPr="00C30B3A">
        <w:rPr>
          <w:b/>
          <w:sz w:val="28"/>
          <w:szCs w:val="28"/>
          <w:lang w:val="nl-NL"/>
        </w:rPr>
        <w:t xml:space="preserve"> tỉnh Đồng Nai và </w:t>
      </w:r>
      <w:r w:rsidR="00335F90" w:rsidRPr="00C30B3A">
        <w:rPr>
          <w:b/>
          <w:sz w:val="28"/>
          <w:szCs w:val="28"/>
          <w:lang w:val="nl-NL"/>
        </w:rPr>
        <w:t>Ủy ban</w:t>
      </w:r>
      <w:r w:rsidRPr="00C30B3A">
        <w:rPr>
          <w:b/>
          <w:sz w:val="28"/>
          <w:szCs w:val="28"/>
          <w:lang w:val="nl-NL"/>
        </w:rPr>
        <w:t xml:space="preserve"> nhân dân</w:t>
      </w:r>
      <w:r w:rsidR="00141F15" w:rsidRPr="00C30B3A">
        <w:rPr>
          <w:b/>
          <w:sz w:val="28"/>
          <w:szCs w:val="28"/>
          <w:lang w:val="nl-NL"/>
        </w:rPr>
        <w:t xml:space="preserve"> tỉnh Bình Phước </w:t>
      </w:r>
      <w:r w:rsidR="00982273" w:rsidRPr="00C30B3A">
        <w:rPr>
          <w:b/>
          <w:bCs/>
          <w:iCs/>
          <w:sz w:val="28"/>
          <w:szCs w:val="28"/>
          <w:lang w:val="nl-NL"/>
        </w:rPr>
        <w:br/>
      </w:r>
      <w:r w:rsidR="00141F15" w:rsidRPr="00C30B3A">
        <w:rPr>
          <w:b/>
          <w:bCs/>
          <w:iCs/>
          <w:sz w:val="28"/>
          <w:szCs w:val="28"/>
          <w:lang w:val="nl-NL"/>
        </w:rPr>
        <w:t>thuộc lĩnh vực</w:t>
      </w:r>
      <w:r w:rsidR="00D06313" w:rsidRPr="00C30B3A">
        <w:rPr>
          <w:b/>
          <w:bCs/>
          <w:iCs/>
          <w:sz w:val="28"/>
          <w:szCs w:val="28"/>
          <w:lang w:val="nl-NL"/>
        </w:rPr>
        <w:t xml:space="preserve"> </w:t>
      </w:r>
      <w:r w:rsidR="00726362" w:rsidRPr="00C30B3A">
        <w:rPr>
          <w:b/>
          <w:bCs/>
          <w:iCs/>
          <w:sz w:val="28"/>
          <w:szCs w:val="28"/>
          <w:lang w:val="nl-NL"/>
        </w:rPr>
        <w:t>công thương</w:t>
      </w:r>
      <w:r w:rsidR="006830DA" w:rsidRPr="00C30B3A">
        <w:rPr>
          <w:b/>
          <w:bCs/>
          <w:iCs/>
          <w:sz w:val="28"/>
          <w:szCs w:val="28"/>
          <w:lang w:val="nl-NL"/>
        </w:rPr>
        <w:t xml:space="preserve"> trên địa bàn tỉnh Đồng Nai</w:t>
      </w:r>
    </w:p>
    <w:p w14:paraId="2BC1CBB6" w14:textId="65E9D04F" w:rsidR="00190D4D" w:rsidRPr="00C30B3A" w:rsidRDefault="001D2DD4" w:rsidP="00A8705F">
      <w:pPr>
        <w:jc w:val="center"/>
        <w:rPr>
          <w:b/>
          <w:bCs/>
          <w:sz w:val="28"/>
          <w:szCs w:val="28"/>
          <w:lang w:val="nl-NL"/>
        </w:rPr>
      </w:pPr>
      <w:r w:rsidRPr="00C30B3A">
        <w:rPr>
          <w:b/>
          <w:noProof/>
          <w:sz w:val="28"/>
          <w:szCs w:val="28"/>
        </w:rPr>
        <mc:AlternateContent>
          <mc:Choice Requires="wps">
            <w:drawing>
              <wp:anchor distT="0" distB="0" distL="114300" distR="114300" simplePos="0" relativeHeight="251658240" behindDoc="0" locked="0" layoutInCell="1" allowOverlap="1" wp14:anchorId="4AC8410B" wp14:editId="627B117A">
                <wp:simplePos x="0" y="0"/>
                <wp:positionH relativeFrom="margin">
                  <wp:posOffset>2093264</wp:posOffset>
                </wp:positionH>
                <wp:positionV relativeFrom="paragraph">
                  <wp:posOffset>43815</wp:posOffset>
                </wp:positionV>
                <wp:extent cx="1930400" cy="0"/>
                <wp:effectExtent l="0" t="0" r="12700" b="19050"/>
                <wp:wrapNone/>
                <wp:docPr id="127666629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0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64.8pt;margin-top:3.45pt;width:152pt;height: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">
                <w10:wrap anchorx="margin"/>
              </v:shape>
            </w:pict>
          </mc:Fallback>
        </mc:AlternateContent>
      </w:r>
    </w:p>
    <w:p w14:paraId="44B0BF09" w14:textId="77777777" w:rsidR="00BA35E9" w:rsidRPr="00C30B3A" w:rsidRDefault="00335F90" w:rsidP="00A8705F">
      <w:pPr>
        <w:jc w:val="center"/>
        <w:rPr>
          <w:b/>
          <w:bCs/>
          <w:sz w:val="28"/>
          <w:szCs w:val="28"/>
          <w:lang w:val="nl-NL"/>
        </w:rPr>
      </w:pPr>
      <w:r w:rsidRPr="00C30B3A">
        <w:rPr>
          <w:b/>
          <w:bCs/>
          <w:sz w:val="28"/>
          <w:szCs w:val="28"/>
          <w:lang w:val="nl-NL"/>
        </w:rPr>
        <w:t>ỦY BAN</w:t>
      </w:r>
      <w:r w:rsidR="00BA35E9" w:rsidRPr="00C30B3A">
        <w:rPr>
          <w:b/>
          <w:bCs/>
          <w:sz w:val="28"/>
          <w:szCs w:val="28"/>
          <w:lang w:val="vi-VN"/>
        </w:rPr>
        <w:t xml:space="preserve"> NHÂN DÂN TỈNH ĐỒNG NAI</w:t>
      </w:r>
    </w:p>
    <w:p w14:paraId="79ED46D0" w14:textId="77777777" w:rsidR="003908A6" w:rsidRPr="00C30B3A" w:rsidRDefault="00C74474" w:rsidP="00A8705F">
      <w:pPr>
        <w:spacing w:before="120"/>
        <w:ind w:firstLine="567"/>
        <w:jc w:val="both"/>
        <w:rPr>
          <w:i/>
          <w:iCs/>
          <w:sz w:val="28"/>
          <w:szCs w:val="28"/>
          <w:lang w:val="vi-VN"/>
        </w:rPr>
      </w:pPr>
      <w:r w:rsidRPr="00C30B3A">
        <w:rPr>
          <w:i/>
          <w:iCs/>
          <w:sz w:val="28"/>
          <w:szCs w:val="28"/>
          <w:lang w:val="vi-VN"/>
        </w:rPr>
        <w:t xml:space="preserve">Căn cứ Luật </w:t>
      </w:r>
      <w:r w:rsidR="009A4B19" w:rsidRPr="00C30B3A">
        <w:rPr>
          <w:i/>
          <w:iCs/>
          <w:sz w:val="28"/>
          <w:szCs w:val="28"/>
          <w:lang w:val="vi-VN"/>
        </w:rPr>
        <w:t>T</w:t>
      </w:r>
      <w:r w:rsidR="003908A6" w:rsidRPr="00C30B3A">
        <w:rPr>
          <w:i/>
          <w:iCs/>
          <w:sz w:val="28"/>
          <w:szCs w:val="28"/>
          <w:lang w:val="vi-VN"/>
        </w:rPr>
        <w:t xml:space="preserve">ổ chức </w:t>
      </w:r>
      <w:r w:rsidR="00CC3DEB" w:rsidRPr="00C30B3A">
        <w:rPr>
          <w:i/>
          <w:iCs/>
          <w:sz w:val="28"/>
          <w:szCs w:val="28"/>
          <w:lang w:val="vi-VN"/>
        </w:rPr>
        <w:t xml:space="preserve">chính quyền địa phương ngày </w:t>
      </w:r>
      <w:r w:rsidR="00141F15" w:rsidRPr="00C30B3A">
        <w:rPr>
          <w:i/>
          <w:iCs/>
          <w:sz w:val="28"/>
          <w:szCs w:val="28"/>
          <w:lang w:val="vi-VN"/>
        </w:rPr>
        <w:t>16</w:t>
      </w:r>
      <w:r w:rsidR="00CC3DEB" w:rsidRPr="00C30B3A">
        <w:rPr>
          <w:i/>
          <w:iCs/>
          <w:sz w:val="28"/>
          <w:szCs w:val="28"/>
          <w:lang w:val="vi-VN"/>
        </w:rPr>
        <w:t xml:space="preserve"> tháng </w:t>
      </w:r>
      <w:r w:rsidR="00141F15" w:rsidRPr="00C30B3A">
        <w:rPr>
          <w:i/>
          <w:iCs/>
          <w:sz w:val="28"/>
          <w:szCs w:val="28"/>
          <w:lang w:val="vi-VN"/>
        </w:rPr>
        <w:t>6</w:t>
      </w:r>
      <w:r w:rsidR="00CC3DEB" w:rsidRPr="00C30B3A">
        <w:rPr>
          <w:i/>
          <w:iCs/>
          <w:sz w:val="28"/>
          <w:szCs w:val="28"/>
          <w:lang w:val="vi-VN"/>
        </w:rPr>
        <w:t xml:space="preserve"> năm </w:t>
      </w:r>
      <w:r w:rsidR="00907F6E" w:rsidRPr="00C30B3A">
        <w:rPr>
          <w:i/>
          <w:iCs/>
          <w:sz w:val="28"/>
          <w:szCs w:val="28"/>
          <w:lang w:val="vi-VN"/>
        </w:rPr>
        <w:t>20</w:t>
      </w:r>
      <w:r w:rsidR="00A932AD" w:rsidRPr="00C30B3A">
        <w:rPr>
          <w:i/>
          <w:iCs/>
          <w:sz w:val="28"/>
          <w:szCs w:val="28"/>
          <w:lang w:val="vi-VN"/>
        </w:rPr>
        <w:t>2</w:t>
      </w:r>
      <w:r w:rsidR="00907F6E" w:rsidRPr="00C30B3A">
        <w:rPr>
          <w:i/>
          <w:iCs/>
          <w:sz w:val="28"/>
          <w:szCs w:val="28"/>
          <w:lang w:val="vi-VN"/>
        </w:rPr>
        <w:t>5</w:t>
      </w:r>
      <w:r w:rsidR="003908A6" w:rsidRPr="00C30B3A">
        <w:rPr>
          <w:i/>
          <w:iCs/>
          <w:sz w:val="28"/>
          <w:szCs w:val="28"/>
          <w:lang w:val="vi-VN"/>
        </w:rPr>
        <w:t xml:space="preserve">; </w:t>
      </w:r>
    </w:p>
    <w:p w14:paraId="1EC28802" w14:textId="77777777" w:rsidR="00A403A1" w:rsidRPr="00C30B3A" w:rsidRDefault="00BA35E9" w:rsidP="00A8705F">
      <w:pPr>
        <w:spacing w:before="120"/>
        <w:ind w:firstLine="567"/>
        <w:jc w:val="both"/>
        <w:rPr>
          <w:i/>
          <w:iCs/>
          <w:sz w:val="28"/>
          <w:szCs w:val="28"/>
          <w:lang w:val="vi-VN"/>
        </w:rPr>
      </w:pPr>
      <w:r w:rsidRPr="00C30B3A">
        <w:rPr>
          <w:i/>
          <w:iCs/>
          <w:sz w:val="28"/>
          <w:szCs w:val="28"/>
          <w:lang w:val="vi-VN"/>
        </w:rPr>
        <w:t>Căn cứ Luật Ban hành văn bản quy phạm pháp luật ngày 19 tháng 02 năm 2025;</w:t>
      </w:r>
    </w:p>
    <w:p w14:paraId="27E884AD" w14:textId="77777777" w:rsidR="00A403A1" w:rsidRPr="00C30B3A" w:rsidRDefault="00A403A1" w:rsidP="00A8705F">
      <w:pPr>
        <w:spacing w:before="120"/>
        <w:ind w:firstLine="567"/>
        <w:jc w:val="both"/>
        <w:rPr>
          <w:i/>
          <w:iCs/>
          <w:sz w:val="28"/>
          <w:szCs w:val="28"/>
          <w:lang w:val="vi-VN"/>
        </w:rPr>
      </w:pPr>
      <w:r w:rsidRPr="00C30B3A">
        <w:rPr>
          <w:i/>
          <w:sz w:val="28"/>
          <w:szCs w:val="28"/>
          <w:lang w:val="vi-VN"/>
        </w:rPr>
        <w:t xml:space="preserve">Căn cứ Luật sửa đổi, bổ sung một số điều của </w:t>
      </w:r>
      <w:r w:rsidRPr="00C30B3A">
        <w:rPr>
          <w:i/>
          <w:iCs/>
          <w:sz w:val="28"/>
          <w:szCs w:val="28"/>
          <w:lang w:val="vi-VN"/>
        </w:rPr>
        <w:t>Luật Ban hành văn bản quy phạm pháp luật ngày 25 tháng 6 năm 2025;</w:t>
      </w:r>
    </w:p>
    <w:p w14:paraId="1E36B36C" w14:textId="77777777" w:rsidR="00C732F8" w:rsidRPr="00C30B3A" w:rsidRDefault="00C732F8" w:rsidP="00A8705F">
      <w:pPr>
        <w:spacing w:before="120"/>
        <w:ind w:firstLine="567"/>
        <w:jc w:val="both"/>
        <w:rPr>
          <w:i/>
          <w:iCs/>
          <w:sz w:val="28"/>
          <w:szCs w:val="28"/>
          <w:lang w:val="vi-VN"/>
        </w:rPr>
      </w:pPr>
      <w:r w:rsidRPr="00C30B3A">
        <w:rPr>
          <w:i/>
          <w:iCs/>
          <w:sz w:val="28"/>
          <w:szCs w:val="28"/>
          <w:lang w:val="vi-VN"/>
        </w:rPr>
        <w:t>Căn cứ Nghị quyết số 190/2025/QH15 ngày 19 tháng 02 năm 2025 của Quốc hội quy định về xử lý một số vấn đề liên quan đến sắp xếp tổ chức bộ máy nhà nước;</w:t>
      </w:r>
    </w:p>
    <w:p w14:paraId="338DF028" w14:textId="77777777" w:rsidR="00C732F8" w:rsidRPr="00C30B3A" w:rsidRDefault="00C732F8" w:rsidP="00A8705F">
      <w:pPr>
        <w:spacing w:before="120"/>
        <w:ind w:firstLine="567"/>
        <w:jc w:val="both"/>
        <w:rPr>
          <w:i/>
          <w:iCs/>
          <w:sz w:val="28"/>
          <w:szCs w:val="28"/>
        </w:rPr>
      </w:pPr>
      <w:r w:rsidRPr="00C30B3A">
        <w:rPr>
          <w:i/>
          <w:iCs/>
          <w:sz w:val="28"/>
          <w:szCs w:val="28"/>
          <w:lang w:val="vi-VN"/>
        </w:rPr>
        <w:t>Căn cứ Nghị quyết số 202/2025/QH15 ngày 12 tháng 6 năm 2025 của Quốc hội về việc sắp xếp đơn vị hành chính cấp tỉnh;</w:t>
      </w:r>
    </w:p>
    <w:p w14:paraId="1C0D3EED" w14:textId="6736C070" w:rsidR="00420CDB" w:rsidRPr="00C30B3A" w:rsidRDefault="00420CDB" w:rsidP="00A8705F">
      <w:pPr>
        <w:spacing w:before="120"/>
        <w:ind w:firstLine="567"/>
        <w:jc w:val="both"/>
        <w:rPr>
          <w:i/>
          <w:iCs/>
          <w:sz w:val="28"/>
          <w:szCs w:val="28"/>
        </w:rPr>
      </w:pPr>
      <w:r w:rsidRPr="00C30B3A">
        <w:rPr>
          <w:i/>
          <w:iCs/>
          <w:sz w:val="28"/>
          <w:szCs w:val="28"/>
          <w:lang w:val="vi-VN"/>
        </w:rPr>
        <w:t>Căn cứ Nghị quyết số 76/2025/UBTVQH15 ngày 14 tháng 4 năm 2025 của Ủy ban Thường vụ Quốc hội về việc sắp xếp đơn vị hành chính năm 2025</w:t>
      </w:r>
      <w:r w:rsidRPr="00C30B3A">
        <w:rPr>
          <w:i/>
          <w:iCs/>
          <w:sz w:val="28"/>
          <w:szCs w:val="28"/>
        </w:rPr>
        <w:t>;</w:t>
      </w:r>
    </w:p>
    <w:p w14:paraId="7A57DDF4" w14:textId="35A34F56" w:rsidR="00A8214A" w:rsidRPr="00C30B3A" w:rsidRDefault="00A8214A" w:rsidP="00A8705F">
      <w:pPr>
        <w:tabs>
          <w:tab w:val="left" w:pos="993"/>
        </w:tabs>
        <w:spacing w:before="120"/>
        <w:ind w:firstLine="567"/>
        <w:jc w:val="both"/>
        <w:rPr>
          <w:bCs/>
          <w:i/>
          <w:iCs/>
          <w:sz w:val="28"/>
          <w:szCs w:val="28"/>
        </w:rPr>
      </w:pPr>
      <w:r w:rsidRPr="00C30B3A">
        <w:rPr>
          <w:bCs/>
          <w:i/>
          <w:iCs/>
          <w:sz w:val="28"/>
          <w:szCs w:val="28"/>
          <w:lang w:val="vi-VN"/>
        </w:rPr>
        <w:t xml:space="preserve">Căn cứ </w:t>
      </w:r>
      <w:r w:rsidRPr="00C30B3A">
        <w:rPr>
          <w:bCs/>
          <w:i/>
          <w:iCs/>
          <w:sz w:val="28"/>
          <w:szCs w:val="28"/>
        </w:rPr>
        <w:t>Nghị định số 30/2020/NĐ-CP ngày 05 tháng 3 năm 2020 của Chính phủ về công tác văn thư;</w:t>
      </w:r>
    </w:p>
    <w:p w14:paraId="6742F1AA" w14:textId="1F8632CE" w:rsidR="00A932AD" w:rsidRPr="00C30B3A" w:rsidRDefault="000F01AE" w:rsidP="00A8705F">
      <w:pPr>
        <w:tabs>
          <w:tab w:val="left" w:pos="993"/>
        </w:tabs>
        <w:spacing w:before="120"/>
        <w:ind w:firstLine="567"/>
        <w:jc w:val="both"/>
        <w:rPr>
          <w:bCs/>
          <w:i/>
          <w:iCs/>
          <w:sz w:val="28"/>
          <w:szCs w:val="28"/>
          <w:lang w:val="vi-VN"/>
        </w:rPr>
      </w:pPr>
      <w:r w:rsidRPr="00C30B3A">
        <w:rPr>
          <w:bCs/>
          <w:i/>
          <w:iCs/>
          <w:sz w:val="28"/>
          <w:szCs w:val="28"/>
          <w:lang w:val="vi-VN"/>
        </w:rPr>
        <w:t xml:space="preserve">Căn cứ </w:t>
      </w:r>
      <w:r w:rsidR="00A932AD" w:rsidRPr="00C30B3A">
        <w:rPr>
          <w:bCs/>
          <w:i/>
          <w:iCs/>
          <w:sz w:val="28"/>
          <w:szCs w:val="28"/>
          <w:lang w:val="vi-VN"/>
        </w:rPr>
        <w:t xml:space="preserve">Nghị định </w:t>
      </w:r>
      <w:r w:rsidRPr="00C30B3A">
        <w:rPr>
          <w:bCs/>
          <w:i/>
          <w:iCs/>
          <w:sz w:val="28"/>
          <w:szCs w:val="28"/>
          <w:lang w:val="vi-VN"/>
        </w:rPr>
        <w:t xml:space="preserve">số </w:t>
      </w:r>
      <w:r w:rsidR="00A932AD" w:rsidRPr="00C30B3A">
        <w:rPr>
          <w:bCs/>
          <w:i/>
          <w:iCs/>
          <w:sz w:val="28"/>
          <w:szCs w:val="28"/>
          <w:lang w:val="vi-VN"/>
        </w:rPr>
        <w:t>78/2025/NĐ-CP ngày 01 tháng 4</w:t>
      </w:r>
      <w:r w:rsidR="0082173D" w:rsidRPr="00C30B3A">
        <w:rPr>
          <w:bCs/>
          <w:i/>
          <w:iCs/>
          <w:sz w:val="28"/>
          <w:szCs w:val="28"/>
          <w:lang w:val="vi-VN"/>
        </w:rPr>
        <w:t xml:space="preserve"> </w:t>
      </w:r>
      <w:r w:rsidR="00A932AD" w:rsidRPr="00C30B3A">
        <w:rPr>
          <w:bCs/>
          <w:i/>
          <w:iCs/>
          <w:sz w:val="28"/>
          <w:szCs w:val="28"/>
          <w:lang w:val="vi-VN"/>
        </w:rPr>
        <w:t>năm 2025 của Chính phủ quy định chi tiết một số điều và biện pháp để tổ chức, hướng dẫn thi hành Luật Ban hành văn bản quy phạm pháp luật;</w:t>
      </w:r>
    </w:p>
    <w:p w14:paraId="0E3DFD5F" w14:textId="71054907" w:rsidR="00B67FFC" w:rsidRPr="00C30B3A" w:rsidRDefault="00B67FFC" w:rsidP="00A8705F">
      <w:pPr>
        <w:spacing w:before="120"/>
        <w:ind w:firstLine="567"/>
        <w:jc w:val="both"/>
        <w:rPr>
          <w:i/>
          <w:iCs/>
          <w:sz w:val="28"/>
          <w:szCs w:val="28"/>
          <w:lang w:val="vi-VN"/>
        </w:rPr>
      </w:pPr>
      <w:r w:rsidRPr="00C30B3A">
        <w:rPr>
          <w:i/>
          <w:iCs/>
          <w:sz w:val="28"/>
          <w:szCs w:val="28"/>
          <w:lang w:val="vi-VN"/>
        </w:rPr>
        <w:t xml:space="preserve">Theo đề nghị của </w:t>
      </w:r>
      <w:r w:rsidR="009D4E4A" w:rsidRPr="00C30B3A">
        <w:rPr>
          <w:i/>
          <w:iCs/>
          <w:sz w:val="28"/>
          <w:szCs w:val="28"/>
        </w:rPr>
        <w:t xml:space="preserve">Giám đốc </w:t>
      </w:r>
      <w:r w:rsidRPr="00C30B3A">
        <w:rPr>
          <w:i/>
          <w:iCs/>
          <w:sz w:val="28"/>
          <w:szCs w:val="28"/>
          <w:lang w:val="vi-VN"/>
        </w:rPr>
        <w:t xml:space="preserve">Sở Công Thương tại Tờ trình số </w:t>
      </w:r>
      <w:r w:rsidR="00055D44" w:rsidRPr="00C30B3A">
        <w:rPr>
          <w:i/>
          <w:iCs/>
          <w:sz w:val="28"/>
          <w:szCs w:val="28"/>
        </w:rPr>
        <w:t>134</w:t>
      </w:r>
      <w:r w:rsidRPr="00C30B3A">
        <w:rPr>
          <w:i/>
          <w:iCs/>
          <w:sz w:val="28"/>
          <w:szCs w:val="28"/>
          <w:lang w:val="vi-VN"/>
        </w:rPr>
        <w:t xml:space="preserve">/TTr-SCT ngày </w:t>
      </w:r>
      <w:r w:rsidR="00055D44" w:rsidRPr="00C30B3A">
        <w:rPr>
          <w:i/>
          <w:iCs/>
          <w:sz w:val="28"/>
          <w:szCs w:val="28"/>
        </w:rPr>
        <w:t>09</w:t>
      </w:r>
      <w:r w:rsidRPr="00C30B3A">
        <w:rPr>
          <w:i/>
          <w:iCs/>
          <w:sz w:val="28"/>
          <w:szCs w:val="28"/>
          <w:lang w:val="vi-VN"/>
        </w:rPr>
        <w:t xml:space="preserve"> tháng </w:t>
      </w:r>
      <w:r w:rsidR="00055D44" w:rsidRPr="00C30B3A">
        <w:rPr>
          <w:i/>
          <w:iCs/>
          <w:sz w:val="28"/>
          <w:szCs w:val="28"/>
        </w:rPr>
        <w:t>7</w:t>
      </w:r>
      <w:r w:rsidRPr="00C30B3A">
        <w:rPr>
          <w:i/>
          <w:iCs/>
          <w:sz w:val="28"/>
          <w:szCs w:val="28"/>
          <w:lang w:val="vi-VN"/>
        </w:rPr>
        <w:t xml:space="preserve"> năm 2025.</w:t>
      </w:r>
    </w:p>
    <w:p w14:paraId="7B2DED97" w14:textId="77777777" w:rsidR="00936C50" w:rsidRPr="00C30B3A" w:rsidRDefault="00936C50" w:rsidP="00A8705F">
      <w:pPr>
        <w:spacing w:before="240" w:after="240"/>
        <w:jc w:val="center"/>
        <w:rPr>
          <w:b/>
          <w:sz w:val="28"/>
          <w:szCs w:val="28"/>
          <w:lang w:val="vi-VN"/>
        </w:rPr>
      </w:pPr>
      <w:r w:rsidRPr="00C30B3A">
        <w:rPr>
          <w:b/>
          <w:sz w:val="28"/>
          <w:szCs w:val="28"/>
          <w:lang w:val="vi-VN"/>
        </w:rPr>
        <w:t xml:space="preserve">QUYẾT </w:t>
      </w:r>
      <w:r w:rsidR="000562E5" w:rsidRPr="00C30B3A">
        <w:rPr>
          <w:b/>
          <w:sz w:val="28"/>
          <w:szCs w:val="28"/>
          <w:lang w:val="vi-VN"/>
        </w:rPr>
        <w:t>ĐỊNH</w:t>
      </w:r>
      <w:r w:rsidR="00AC4B3A" w:rsidRPr="00C30B3A">
        <w:rPr>
          <w:b/>
          <w:sz w:val="28"/>
          <w:szCs w:val="28"/>
          <w:lang w:val="vi-VN"/>
        </w:rPr>
        <w:t>:</w:t>
      </w:r>
    </w:p>
    <w:p w14:paraId="2C00B005" w14:textId="77777777" w:rsidR="003621A1" w:rsidRPr="00C30B3A" w:rsidRDefault="003908A6" w:rsidP="00A8705F">
      <w:pPr>
        <w:tabs>
          <w:tab w:val="left" w:pos="993"/>
        </w:tabs>
        <w:spacing w:before="120"/>
        <w:ind w:firstLine="567"/>
        <w:jc w:val="both"/>
        <w:rPr>
          <w:b/>
          <w:sz w:val="28"/>
          <w:szCs w:val="28"/>
          <w:lang w:val="nl-NL"/>
        </w:rPr>
      </w:pPr>
      <w:bookmarkStart w:id="1" w:name="dieu_1"/>
      <w:r w:rsidRPr="00C30B3A">
        <w:rPr>
          <w:b/>
          <w:bCs/>
          <w:sz w:val="28"/>
          <w:szCs w:val="28"/>
          <w:lang w:val="vi-VN"/>
        </w:rPr>
        <w:t>Điều 1</w:t>
      </w:r>
      <w:bookmarkEnd w:id="1"/>
      <w:r w:rsidRPr="00C30B3A">
        <w:rPr>
          <w:b/>
          <w:bCs/>
          <w:sz w:val="28"/>
          <w:szCs w:val="28"/>
          <w:lang w:val="vi-VN"/>
        </w:rPr>
        <w:t>.</w:t>
      </w:r>
      <w:r w:rsidRPr="00C30B3A">
        <w:rPr>
          <w:bCs/>
          <w:sz w:val="28"/>
          <w:szCs w:val="28"/>
          <w:lang w:val="vi-VN"/>
        </w:rPr>
        <w:t xml:space="preserve"> </w:t>
      </w:r>
      <w:bookmarkStart w:id="2" w:name="dieu_2"/>
      <w:r w:rsidR="00C35B35" w:rsidRPr="00C30B3A">
        <w:rPr>
          <w:bCs/>
          <w:sz w:val="28"/>
          <w:szCs w:val="28"/>
          <w:lang w:val="nl-NL"/>
        </w:rPr>
        <w:t xml:space="preserve">Áp dụng </w:t>
      </w:r>
      <w:r w:rsidR="0065150D" w:rsidRPr="00C30B3A">
        <w:rPr>
          <w:bCs/>
          <w:sz w:val="28"/>
          <w:szCs w:val="28"/>
          <w:lang w:val="nl-NL"/>
        </w:rPr>
        <w:t xml:space="preserve">các </w:t>
      </w:r>
      <w:r w:rsidR="00C35B35" w:rsidRPr="00C30B3A">
        <w:rPr>
          <w:bCs/>
          <w:sz w:val="28"/>
          <w:szCs w:val="28"/>
          <w:lang w:val="nl-NL"/>
        </w:rPr>
        <w:t xml:space="preserve">văn bản quy phạm pháp luật và một số Quyết định cá biệt của Ủy ban nhân dân tỉnh Đồng Nai và Ủy ban nhân dân tỉnh Bình Phước </w:t>
      </w:r>
      <w:r w:rsidR="00C35B35" w:rsidRPr="00C30B3A">
        <w:rPr>
          <w:bCs/>
          <w:iCs/>
          <w:sz w:val="28"/>
          <w:szCs w:val="28"/>
          <w:lang w:val="nl-NL"/>
        </w:rPr>
        <w:t>thuộc lĩnh vực công thương trên địa bàn tỉnh Đồng Nai</w:t>
      </w:r>
      <w:r w:rsidR="003621A1" w:rsidRPr="00C30B3A">
        <w:rPr>
          <w:bCs/>
          <w:iCs/>
          <w:sz w:val="28"/>
          <w:szCs w:val="28"/>
          <w:lang w:val="vi-VN"/>
        </w:rPr>
        <w:t>, cụ thể như sau:</w:t>
      </w:r>
    </w:p>
    <w:p w14:paraId="18F387F4" w14:textId="0014412E" w:rsidR="00104010" w:rsidRPr="00A8705F" w:rsidRDefault="00A8705F" w:rsidP="00A8705F">
      <w:pPr>
        <w:tabs>
          <w:tab w:val="left" w:pos="993"/>
        </w:tabs>
        <w:autoSpaceDE w:val="0"/>
        <w:autoSpaceDN w:val="0"/>
        <w:adjustRightInd w:val="0"/>
        <w:spacing w:before="120"/>
        <w:ind w:firstLine="567"/>
        <w:jc w:val="both"/>
        <w:rPr>
          <w:iCs/>
          <w:sz w:val="28"/>
          <w:szCs w:val="28"/>
        </w:rPr>
      </w:pPr>
      <w:r>
        <w:rPr>
          <w:iCs/>
          <w:sz w:val="28"/>
          <w:szCs w:val="28"/>
        </w:rPr>
        <w:t xml:space="preserve">1. </w:t>
      </w:r>
      <w:r w:rsidR="00104010" w:rsidRPr="00A8705F">
        <w:rPr>
          <w:iCs/>
          <w:sz w:val="28"/>
          <w:szCs w:val="28"/>
        </w:rPr>
        <w:t>Quyết định số 30/2007/QĐ-UBND ngày 03 tháng 5 năm 2007 của Ủy ban nhân dân tỉnh Đồng Nai ban hành Quy định về trình tự, thủ tục giải tỏa, di dời chợ trên địa bàn tỉnh Đồng Nai.</w:t>
      </w:r>
    </w:p>
    <w:p w14:paraId="51B35F26" w14:textId="0E201B63" w:rsidR="00104010" w:rsidRPr="00A8705F" w:rsidRDefault="00A8705F" w:rsidP="00A8705F">
      <w:pPr>
        <w:tabs>
          <w:tab w:val="left" w:pos="993"/>
        </w:tabs>
        <w:autoSpaceDE w:val="0"/>
        <w:autoSpaceDN w:val="0"/>
        <w:adjustRightInd w:val="0"/>
        <w:spacing w:before="120"/>
        <w:ind w:firstLine="567"/>
        <w:jc w:val="both"/>
        <w:rPr>
          <w:iCs/>
          <w:sz w:val="28"/>
          <w:szCs w:val="28"/>
        </w:rPr>
      </w:pPr>
      <w:r>
        <w:rPr>
          <w:iCs/>
          <w:sz w:val="28"/>
          <w:szCs w:val="28"/>
        </w:rPr>
        <w:t xml:space="preserve">2. </w:t>
      </w:r>
      <w:r w:rsidR="00104010" w:rsidRPr="00A8705F">
        <w:rPr>
          <w:iCs/>
          <w:sz w:val="28"/>
          <w:szCs w:val="28"/>
        </w:rPr>
        <w:t>Quyết định số 68/2007/QĐ-UBND ngày 24 tháng 12 năm 2007 của Ủy ban nhân dân tỉnh Đồng Nai ban hành Danh mục các khu vực, tuyến đường, địa điểm cấm cá nhân hoạt động thương mại một cách độc lập, thường xuyên.</w:t>
      </w:r>
    </w:p>
    <w:p w14:paraId="695627E4" w14:textId="50AA9E38" w:rsidR="00104010" w:rsidRPr="00A8705F" w:rsidRDefault="00A8705F" w:rsidP="00A8705F">
      <w:pPr>
        <w:tabs>
          <w:tab w:val="left" w:pos="993"/>
        </w:tabs>
        <w:autoSpaceDE w:val="0"/>
        <w:autoSpaceDN w:val="0"/>
        <w:adjustRightInd w:val="0"/>
        <w:spacing w:before="120"/>
        <w:ind w:firstLine="567"/>
        <w:jc w:val="both"/>
        <w:rPr>
          <w:iCs/>
          <w:sz w:val="28"/>
          <w:szCs w:val="28"/>
        </w:rPr>
      </w:pPr>
      <w:r>
        <w:rPr>
          <w:iCs/>
          <w:sz w:val="28"/>
          <w:szCs w:val="28"/>
        </w:rPr>
        <w:lastRenderedPageBreak/>
        <w:t xml:space="preserve">3. </w:t>
      </w:r>
      <w:r w:rsidR="00104010" w:rsidRPr="00A8705F">
        <w:rPr>
          <w:iCs/>
          <w:sz w:val="28"/>
          <w:szCs w:val="28"/>
        </w:rPr>
        <w:t>Quyết định số 41/2015/QĐ-UBND ngày 16 tháng 11 năm 2015 của Ủy ban nhân dân tỉnh Đồng Nai ban hành Quy định về việc tổ chức bình chọn sản phẩm công nghiệp nông thôn tiêu biểu trên địa bàn tỉnh Đồng Nai.</w:t>
      </w:r>
    </w:p>
    <w:p w14:paraId="29455608" w14:textId="39151973" w:rsidR="00104010" w:rsidRPr="00A8705F" w:rsidRDefault="00A8705F" w:rsidP="00A8705F">
      <w:pPr>
        <w:tabs>
          <w:tab w:val="left" w:pos="993"/>
        </w:tabs>
        <w:autoSpaceDE w:val="0"/>
        <w:autoSpaceDN w:val="0"/>
        <w:adjustRightInd w:val="0"/>
        <w:spacing w:before="120"/>
        <w:ind w:firstLine="567"/>
        <w:jc w:val="both"/>
        <w:rPr>
          <w:iCs/>
          <w:sz w:val="28"/>
          <w:szCs w:val="28"/>
        </w:rPr>
      </w:pPr>
      <w:r>
        <w:rPr>
          <w:iCs/>
          <w:sz w:val="28"/>
          <w:szCs w:val="28"/>
        </w:rPr>
        <w:t xml:space="preserve">4. </w:t>
      </w:r>
      <w:r w:rsidR="00104010" w:rsidRPr="00A8705F">
        <w:rPr>
          <w:iCs/>
          <w:sz w:val="28"/>
          <w:szCs w:val="28"/>
        </w:rPr>
        <w:t>Quyết định số 52/2015/QĐ-UBND ngày 22 tháng 12 năm 2015 của Ủy ban nhân dân tỉnh Đồng Nai ban hành Quy định về tổ chức, quản lý và phát triển chợ trên địa bàn tỉnh Đồng Nai.</w:t>
      </w:r>
    </w:p>
    <w:p w14:paraId="64024294" w14:textId="3DF67C19" w:rsidR="00104010" w:rsidRPr="00A8705F" w:rsidRDefault="00A8705F" w:rsidP="00A8705F">
      <w:pPr>
        <w:tabs>
          <w:tab w:val="left" w:pos="993"/>
        </w:tabs>
        <w:autoSpaceDE w:val="0"/>
        <w:autoSpaceDN w:val="0"/>
        <w:adjustRightInd w:val="0"/>
        <w:spacing w:before="120"/>
        <w:ind w:firstLine="567"/>
        <w:jc w:val="both"/>
        <w:rPr>
          <w:iCs/>
          <w:sz w:val="28"/>
          <w:szCs w:val="28"/>
        </w:rPr>
      </w:pPr>
      <w:r>
        <w:rPr>
          <w:iCs/>
          <w:sz w:val="28"/>
          <w:szCs w:val="28"/>
        </w:rPr>
        <w:t xml:space="preserve">5. </w:t>
      </w:r>
      <w:r w:rsidR="00104010" w:rsidRPr="00A8705F">
        <w:rPr>
          <w:iCs/>
          <w:sz w:val="28"/>
          <w:szCs w:val="28"/>
        </w:rPr>
        <w:t>Quyết định số 09/2016/QĐ-UBND ngày 05 tháng 02 năm 2016 của Ủy ban nhân dân tỉnh Đồng Nai ban hành Quy định về bồi thường, hỗ trợ và tái bố trí khi di dời, chấm dứt hoạt động hoặc cải tạo, đầu tư xây dựng lại chợ theo quy hoạch trên địa bàn tỉnh Đồng Nai.</w:t>
      </w:r>
    </w:p>
    <w:p w14:paraId="45C10128" w14:textId="6EB76CF9" w:rsidR="00104010" w:rsidRPr="00A8705F" w:rsidRDefault="00A8705F" w:rsidP="00A8705F">
      <w:pPr>
        <w:tabs>
          <w:tab w:val="left" w:pos="993"/>
        </w:tabs>
        <w:autoSpaceDE w:val="0"/>
        <w:autoSpaceDN w:val="0"/>
        <w:adjustRightInd w:val="0"/>
        <w:spacing w:before="120"/>
        <w:ind w:firstLine="567"/>
        <w:jc w:val="both"/>
        <w:rPr>
          <w:iCs/>
          <w:sz w:val="28"/>
          <w:szCs w:val="28"/>
        </w:rPr>
      </w:pPr>
      <w:r>
        <w:rPr>
          <w:iCs/>
          <w:sz w:val="28"/>
          <w:szCs w:val="28"/>
        </w:rPr>
        <w:t xml:space="preserve">6. </w:t>
      </w:r>
      <w:r w:rsidR="00104010" w:rsidRPr="00A8705F">
        <w:rPr>
          <w:iCs/>
          <w:sz w:val="28"/>
          <w:szCs w:val="28"/>
        </w:rPr>
        <w:t>Quyết định số 38/2016/QĐ-UBND ngày 23 tháng 9 năm 2016 của Ủy ban nhân dân tỉnh Bình Phước ban hành Quy chế phối hợp hoạt động giữa các cơ quan quản lý nhà nước tại cửa khẩu Quốc tế, cửa khẩu chính, cửa khẩu phụ trên địa bàn.</w:t>
      </w:r>
    </w:p>
    <w:p w14:paraId="185629C2" w14:textId="1A67ECC7" w:rsidR="00104010" w:rsidRPr="00A8705F" w:rsidRDefault="00A8705F" w:rsidP="00A8705F">
      <w:pPr>
        <w:tabs>
          <w:tab w:val="left" w:pos="993"/>
        </w:tabs>
        <w:autoSpaceDE w:val="0"/>
        <w:autoSpaceDN w:val="0"/>
        <w:adjustRightInd w:val="0"/>
        <w:spacing w:before="120"/>
        <w:ind w:firstLine="567"/>
        <w:jc w:val="both"/>
        <w:rPr>
          <w:iCs/>
          <w:sz w:val="28"/>
          <w:szCs w:val="28"/>
        </w:rPr>
      </w:pPr>
      <w:r>
        <w:rPr>
          <w:iCs/>
          <w:sz w:val="28"/>
          <w:szCs w:val="28"/>
        </w:rPr>
        <w:t xml:space="preserve">7. </w:t>
      </w:r>
      <w:r w:rsidR="00104010" w:rsidRPr="00A8705F">
        <w:rPr>
          <w:iCs/>
          <w:sz w:val="28"/>
          <w:szCs w:val="28"/>
        </w:rPr>
        <w:t>Quyết định số 02/2017/QĐ-UBND ngày 18 tháng 01 năm 2017 của Ủy ban nhân dân tỉnh Đồng Nai về việc sửa đổi, bổ sung Quy định về trình tự, thủ tục giải tỏa, di dời chợ trên địa bàn tỉnh Đồng Nai ban hành kèm theo Quyết định 30/2007/QĐ-UBND ngày 03 tháng 5 năm 2007.</w:t>
      </w:r>
    </w:p>
    <w:p w14:paraId="3C8CC33B" w14:textId="35E8607F" w:rsidR="00104010" w:rsidRPr="00A8705F" w:rsidRDefault="00A8705F" w:rsidP="00A8705F">
      <w:pPr>
        <w:tabs>
          <w:tab w:val="left" w:pos="993"/>
        </w:tabs>
        <w:autoSpaceDE w:val="0"/>
        <w:autoSpaceDN w:val="0"/>
        <w:adjustRightInd w:val="0"/>
        <w:spacing w:before="120"/>
        <w:ind w:firstLine="567"/>
        <w:jc w:val="both"/>
        <w:rPr>
          <w:iCs/>
          <w:sz w:val="28"/>
          <w:szCs w:val="28"/>
        </w:rPr>
      </w:pPr>
      <w:r>
        <w:rPr>
          <w:iCs/>
          <w:sz w:val="28"/>
          <w:szCs w:val="28"/>
        </w:rPr>
        <w:t xml:space="preserve">8. </w:t>
      </w:r>
      <w:r w:rsidR="00104010" w:rsidRPr="00A8705F">
        <w:rPr>
          <w:iCs/>
          <w:sz w:val="28"/>
          <w:szCs w:val="28"/>
        </w:rPr>
        <w:t xml:space="preserve">Quyết định số 41/2017/QĐ-UBND ngày 23 tháng 10 năm 2017 của </w:t>
      </w:r>
      <w:r w:rsidR="00BC040F">
        <w:rPr>
          <w:iCs/>
          <w:sz w:val="28"/>
          <w:szCs w:val="28"/>
        </w:rPr>
        <w:t>Ủy ban nhân dân tỉnh Đồng Nai s</w:t>
      </w:r>
      <w:r w:rsidR="00104010" w:rsidRPr="00A8705F">
        <w:rPr>
          <w:iCs/>
          <w:sz w:val="28"/>
          <w:szCs w:val="28"/>
        </w:rPr>
        <w:t>ửa đổi, bổ sung Danh mục các khu vực, tuyến đường, địa điểm cấm cá nhân hoạt động thương mại một cách độc lập, thường xuyên ban hành kèm theo Quyết định số 68/2007/QĐ-UBND ngày 24 tháng 12 năm 2007.</w:t>
      </w:r>
    </w:p>
    <w:p w14:paraId="7F2A7A68" w14:textId="6D87F30B" w:rsidR="00104010" w:rsidRPr="00A8705F" w:rsidRDefault="00A8705F" w:rsidP="00A8705F">
      <w:pPr>
        <w:tabs>
          <w:tab w:val="left" w:pos="993"/>
        </w:tabs>
        <w:autoSpaceDE w:val="0"/>
        <w:autoSpaceDN w:val="0"/>
        <w:adjustRightInd w:val="0"/>
        <w:spacing w:before="120"/>
        <w:ind w:firstLine="567"/>
        <w:jc w:val="both"/>
        <w:rPr>
          <w:iCs/>
          <w:sz w:val="28"/>
          <w:szCs w:val="28"/>
        </w:rPr>
      </w:pPr>
      <w:r>
        <w:rPr>
          <w:iCs/>
          <w:sz w:val="28"/>
          <w:szCs w:val="28"/>
        </w:rPr>
        <w:t xml:space="preserve">9. </w:t>
      </w:r>
      <w:r w:rsidR="00104010" w:rsidRPr="00A8705F">
        <w:rPr>
          <w:iCs/>
          <w:sz w:val="28"/>
          <w:szCs w:val="28"/>
        </w:rPr>
        <w:t>Quyết định số 29/2018/QĐ-UBND ngày 11 tháng 7 năm 2018 của Ủy ban nhân dân tỉnh Bình Phước về việc sửa đổi khoản 4, điều 9 quy chế phối hợp hoạt động giữa các cơ quan quản lý nhà nước tại cửa khẩu quốc tế, cửa khẩu chính và cửa khẩu phụ tỉnh Bình Phước ban hành kèm theo quyết định số 38/2016/QĐ-UBND ngày 23 tháng 9 năm 2016 của Ủy ban nhân dân tỉnh Bình Phước.</w:t>
      </w:r>
    </w:p>
    <w:p w14:paraId="1BA6EF08" w14:textId="62117FA6" w:rsidR="00104010" w:rsidRPr="00A8705F" w:rsidRDefault="00A8705F" w:rsidP="00A8705F">
      <w:pPr>
        <w:tabs>
          <w:tab w:val="left" w:pos="1134"/>
        </w:tabs>
        <w:autoSpaceDE w:val="0"/>
        <w:autoSpaceDN w:val="0"/>
        <w:adjustRightInd w:val="0"/>
        <w:spacing w:before="120"/>
        <w:ind w:firstLine="567"/>
        <w:jc w:val="both"/>
        <w:rPr>
          <w:iCs/>
          <w:sz w:val="28"/>
          <w:szCs w:val="28"/>
        </w:rPr>
      </w:pPr>
      <w:r>
        <w:rPr>
          <w:iCs/>
          <w:sz w:val="28"/>
          <w:szCs w:val="28"/>
        </w:rPr>
        <w:t xml:space="preserve">10. </w:t>
      </w:r>
      <w:r w:rsidR="00104010" w:rsidRPr="00A8705F">
        <w:rPr>
          <w:iCs/>
          <w:sz w:val="28"/>
          <w:szCs w:val="28"/>
        </w:rPr>
        <w:t>Quyết định số 44/2018/QĐ-UBND ngày 07 tháng 11 năm 2018 của Ủy ban nhân dân tỉnh Bình Phước công bố danh mục cửa khẩu phụ, lối mở biên giới được phép thực hiện hoạt động mua bán, trao đổi hàng hóa trên địa bàn tỉnh Bình Phước.</w:t>
      </w:r>
    </w:p>
    <w:p w14:paraId="6E2CB422" w14:textId="04F5DF53" w:rsidR="00104010" w:rsidRPr="00A8705F" w:rsidRDefault="00A8705F" w:rsidP="00A8705F">
      <w:pPr>
        <w:tabs>
          <w:tab w:val="left" w:pos="1134"/>
        </w:tabs>
        <w:autoSpaceDE w:val="0"/>
        <w:autoSpaceDN w:val="0"/>
        <w:adjustRightInd w:val="0"/>
        <w:spacing w:before="120"/>
        <w:ind w:firstLine="567"/>
        <w:jc w:val="both"/>
        <w:rPr>
          <w:iCs/>
          <w:sz w:val="28"/>
          <w:szCs w:val="28"/>
        </w:rPr>
      </w:pPr>
      <w:r>
        <w:rPr>
          <w:iCs/>
          <w:sz w:val="28"/>
          <w:szCs w:val="28"/>
        </w:rPr>
        <w:t xml:space="preserve">11. </w:t>
      </w:r>
      <w:r w:rsidR="00104010" w:rsidRPr="00A8705F">
        <w:rPr>
          <w:iCs/>
          <w:sz w:val="28"/>
          <w:szCs w:val="28"/>
        </w:rPr>
        <w:t xml:space="preserve">Quyết định số 02/2019/QĐ-UBND ngày 10 tháng 01 năm 2019 của Ủy ban nhân dân tỉnh Đồng Nai sửa đổi, bổ sung một số điều của quy định về việc tổ chức bình chọn </w:t>
      </w:r>
      <w:r w:rsidR="002714A8" w:rsidRPr="00A8705F">
        <w:rPr>
          <w:iCs/>
          <w:sz w:val="28"/>
          <w:szCs w:val="28"/>
        </w:rPr>
        <w:t xml:space="preserve">sản phẩm công nghiệp nông thôn tiêu biểu </w:t>
      </w:r>
      <w:r w:rsidR="00104010" w:rsidRPr="00A8705F">
        <w:rPr>
          <w:iCs/>
          <w:sz w:val="28"/>
          <w:szCs w:val="28"/>
        </w:rPr>
        <w:t>trên địa bàn tỉnh Đồng Nai ban hành kèm theo Quyết định 41/2015/QĐ-UBND ngày 16 tháng 11 năm 2015 của Ủy ban nhân dân tỉnh Đồng Nai.</w:t>
      </w:r>
    </w:p>
    <w:p w14:paraId="44077F54" w14:textId="71BCA57B" w:rsidR="00104010" w:rsidRPr="00A8705F" w:rsidRDefault="00A8705F" w:rsidP="00A8705F">
      <w:pPr>
        <w:tabs>
          <w:tab w:val="left" w:pos="1134"/>
        </w:tabs>
        <w:autoSpaceDE w:val="0"/>
        <w:autoSpaceDN w:val="0"/>
        <w:adjustRightInd w:val="0"/>
        <w:spacing w:before="120"/>
        <w:ind w:firstLine="567"/>
        <w:jc w:val="both"/>
        <w:rPr>
          <w:iCs/>
          <w:sz w:val="28"/>
          <w:szCs w:val="28"/>
        </w:rPr>
      </w:pPr>
      <w:r>
        <w:rPr>
          <w:iCs/>
          <w:sz w:val="28"/>
          <w:szCs w:val="28"/>
        </w:rPr>
        <w:t xml:space="preserve">12. </w:t>
      </w:r>
      <w:r w:rsidR="00104010" w:rsidRPr="00A8705F">
        <w:rPr>
          <w:iCs/>
          <w:sz w:val="28"/>
          <w:szCs w:val="28"/>
        </w:rPr>
        <w:t xml:space="preserve">Quyết định số 03/2019/QĐ-UBND ngày 11 tháng 01 năm 2019 của Ủy ban nhân dân tỉnh Đồng Nai </w:t>
      </w:r>
      <w:r w:rsidR="00CB2E19" w:rsidRPr="00A8705F">
        <w:rPr>
          <w:iCs/>
          <w:sz w:val="28"/>
          <w:szCs w:val="28"/>
        </w:rPr>
        <w:t>về việc s</w:t>
      </w:r>
      <w:r w:rsidR="00104010" w:rsidRPr="00A8705F">
        <w:rPr>
          <w:iCs/>
          <w:sz w:val="28"/>
          <w:szCs w:val="28"/>
        </w:rPr>
        <w:t>ửa đổi, bổ sung Quy định về tổ chức, quản lý và phát triển chợ trên địa bàn tỉnh Đồng Nai ban hành kèm theo Quyết định 52/2015/QĐ-UBND ngày 22 tháng 12 năm 2015.</w:t>
      </w:r>
    </w:p>
    <w:p w14:paraId="6EAC8078" w14:textId="0DD432D6" w:rsidR="00104010" w:rsidRPr="00A8705F" w:rsidRDefault="00A8705F" w:rsidP="00A8705F">
      <w:pPr>
        <w:tabs>
          <w:tab w:val="left" w:pos="1134"/>
        </w:tabs>
        <w:autoSpaceDE w:val="0"/>
        <w:autoSpaceDN w:val="0"/>
        <w:adjustRightInd w:val="0"/>
        <w:spacing w:before="120"/>
        <w:ind w:firstLine="567"/>
        <w:jc w:val="both"/>
        <w:rPr>
          <w:iCs/>
          <w:sz w:val="28"/>
          <w:szCs w:val="28"/>
        </w:rPr>
      </w:pPr>
      <w:r>
        <w:rPr>
          <w:iCs/>
          <w:sz w:val="28"/>
          <w:szCs w:val="28"/>
        </w:rPr>
        <w:t xml:space="preserve">13. </w:t>
      </w:r>
      <w:r w:rsidR="00104010" w:rsidRPr="00A8705F">
        <w:rPr>
          <w:iCs/>
          <w:sz w:val="28"/>
          <w:szCs w:val="28"/>
        </w:rPr>
        <w:t>Quyết định số 45/2019/QĐ-UBND ngày 23 tháng 12 năm 2019 của Ủy ban nhân dân tỉnh Đồng Nai ban hành Quy định về việc phân công và phân cấp quản lý nhà nước về an toàn thực phẩm thuộc trách nhiệm quản lý của ngành Công Thương trên địa bàn tỉnh Đồng Nai.</w:t>
      </w:r>
    </w:p>
    <w:p w14:paraId="6AC97C51" w14:textId="6BD24308" w:rsidR="00104010" w:rsidRPr="00A8705F" w:rsidRDefault="00A8705F" w:rsidP="00A8705F">
      <w:pPr>
        <w:tabs>
          <w:tab w:val="left" w:pos="1134"/>
        </w:tabs>
        <w:autoSpaceDE w:val="0"/>
        <w:autoSpaceDN w:val="0"/>
        <w:adjustRightInd w:val="0"/>
        <w:spacing w:before="100"/>
        <w:ind w:firstLine="567"/>
        <w:jc w:val="both"/>
        <w:rPr>
          <w:iCs/>
          <w:sz w:val="28"/>
          <w:szCs w:val="28"/>
        </w:rPr>
      </w:pPr>
      <w:r>
        <w:rPr>
          <w:iCs/>
          <w:sz w:val="28"/>
          <w:szCs w:val="28"/>
        </w:rPr>
        <w:lastRenderedPageBreak/>
        <w:t xml:space="preserve">14. </w:t>
      </w:r>
      <w:r w:rsidR="00104010" w:rsidRPr="00A8705F">
        <w:rPr>
          <w:iCs/>
          <w:sz w:val="28"/>
          <w:szCs w:val="28"/>
        </w:rPr>
        <w:t>Quyết định số 4416/QĐ-UBND ngày 31 tháng 12 năm 2019 của Ủy ban nhân dân tỉnh Đồng Nai về việc triển khai thực hiện Nghị quyết số 200/2019/NQ-HĐND ngày 06 tháng 12 năm 2019 của Hội đồng nhân dân tỉnh quy định về việc hỗ trợ chi phí sử dụng hạ tầng, chi phí thuê nhà xưởng tại các khu cụm công nghiệp cho các doanh nghiệp nhỏ và vừa thuộc lĩnh vực công nghiệp hỗ trợ trên địa bàn tỉnh Đồng Nai giai đoạn 2020-2025.</w:t>
      </w:r>
    </w:p>
    <w:p w14:paraId="4EB33206" w14:textId="19CB8D19" w:rsidR="00104010" w:rsidRPr="00A8705F" w:rsidRDefault="00A8705F" w:rsidP="00A8705F">
      <w:pPr>
        <w:tabs>
          <w:tab w:val="left" w:pos="1134"/>
        </w:tabs>
        <w:autoSpaceDE w:val="0"/>
        <w:autoSpaceDN w:val="0"/>
        <w:adjustRightInd w:val="0"/>
        <w:spacing w:before="100"/>
        <w:ind w:firstLine="567"/>
        <w:jc w:val="both"/>
        <w:rPr>
          <w:iCs/>
          <w:sz w:val="28"/>
          <w:szCs w:val="28"/>
        </w:rPr>
      </w:pPr>
      <w:r>
        <w:rPr>
          <w:iCs/>
          <w:sz w:val="28"/>
          <w:szCs w:val="28"/>
        </w:rPr>
        <w:t xml:space="preserve">15. </w:t>
      </w:r>
      <w:r w:rsidR="00104010" w:rsidRPr="00A8705F">
        <w:rPr>
          <w:iCs/>
          <w:sz w:val="28"/>
          <w:szCs w:val="28"/>
        </w:rPr>
        <w:t>Quyết định số 04/2020/QĐ-UBND ngày 25 tháng 02 năm 2020 của Ủy ban nhân dân tỉnh Đồng Nai ban hành Quy chế phối hợp trong công tác thanh tra, kiểm tra, giám sát hoạt động kinh doanh theo phương thức đa cấp trên địa bàn tỉnh Đồng Nai.</w:t>
      </w:r>
    </w:p>
    <w:p w14:paraId="4B930119" w14:textId="2979D39E" w:rsidR="00104010" w:rsidRPr="00A8705F" w:rsidRDefault="00A8705F" w:rsidP="00A8705F">
      <w:pPr>
        <w:tabs>
          <w:tab w:val="left" w:pos="1134"/>
        </w:tabs>
        <w:autoSpaceDE w:val="0"/>
        <w:autoSpaceDN w:val="0"/>
        <w:adjustRightInd w:val="0"/>
        <w:spacing w:before="100"/>
        <w:ind w:firstLine="567"/>
        <w:jc w:val="both"/>
        <w:rPr>
          <w:iCs/>
          <w:sz w:val="28"/>
          <w:szCs w:val="28"/>
        </w:rPr>
      </w:pPr>
      <w:r>
        <w:rPr>
          <w:iCs/>
          <w:sz w:val="28"/>
          <w:szCs w:val="28"/>
        </w:rPr>
        <w:t xml:space="preserve">16. </w:t>
      </w:r>
      <w:r w:rsidR="00104010" w:rsidRPr="00A8705F">
        <w:rPr>
          <w:iCs/>
          <w:sz w:val="28"/>
          <w:szCs w:val="28"/>
        </w:rPr>
        <w:t>Quyết định số 19/2021/QĐ-UBND ngày 19 tháng 5 năm 2021 của Ủy ban nhân dân tỉnh Đồng Nai sửa đổi, bổ sung một số điều của Quy định về việc phân công và phân cấp quản lý nhà nước về an toàn thực phẩm thuộc trách nhiệm của ngành công thương trên địa bàn tỉnh Đồng Nai ban hành kèm theo Quyết định số 45/2019/QĐ-UBND ngày 23 tháng 12 năm 2019 của Ủy ban nhân dân tỉnh Đồng Nai.</w:t>
      </w:r>
    </w:p>
    <w:p w14:paraId="619DEBA7" w14:textId="409BED0C" w:rsidR="00104010" w:rsidRPr="00A8705F" w:rsidRDefault="00A8705F" w:rsidP="00A8705F">
      <w:pPr>
        <w:tabs>
          <w:tab w:val="left" w:pos="1134"/>
        </w:tabs>
        <w:autoSpaceDE w:val="0"/>
        <w:autoSpaceDN w:val="0"/>
        <w:adjustRightInd w:val="0"/>
        <w:spacing w:before="100"/>
        <w:ind w:firstLine="567"/>
        <w:jc w:val="both"/>
        <w:rPr>
          <w:iCs/>
          <w:sz w:val="28"/>
          <w:szCs w:val="28"/>
        </w:rPr>
      </w:pPr>
      <w:r>
        <w:rPr>
          <w:iCs/>
          <w:sz w:val="28"/>
          <w:szCs w:val="28"/>
        </w:rPr>
        <w:t xml:space="preserve">17. </w:t>
      </w:r>
      <w:r w:rsidR="00104010" w:rsidRPr="00A8705F">
        <w:rPr>
          <w:iCs/>
          <w:sz w:val="28"/>
          <w:szCs w:val="28"/>
        </w:rPr>
        <w:t>Quyết định số 1944/QĐ-UBND ngày 28 tháng 7 năm 2022 của Ủy ban nhân dân tỉnh Đồng Nai về việc triển khai Nghị quyết số 05/2022/NQ-HĐND ngày 08 tháng 7 năm 2022 của Hội đồng nhân dân tỉnh Đồng Nai về chính sách hỗ trợ lãi suất đầu tư xây dựng hạ tầng điện phục vụ điện sinh hoạt, các khu sản xuất tập trung, tiểu thủ công nghiệp, thủy sản, chăn nuôi trên địa bàn tỉnh Đồng Nai giai đoạn 2022</w:t>
      </w:r>
      <w:r w:rsidR="00A842D1">
        <w:rPr>
          <w:iCs/>
          <w:sz w:val="28"/>
          <w:szCs w:val="28"/>
        </w:rPr>
        <w:t xml:space="preserve"> </w:t>
      </w:r>
      <w:r w:rsidR="00104010" w:rsidRPr="00A8705F">
        <w:rPr>
          <w:iCs/>
          <w:sz w:val="28"/>
          <w:szCs w:val="28"/>
        </w:rPr>
        <w:t>-</w:t>
      </w:r>
      <w:r w:rsidR="00A842D1">
        <w:rPr>
          <w:iCs/>
          <w:sz w:val="28"/>
          <w:szCs w:val="28"/>
        </w:rPr>
        <w:t xml:space="preserve"> </w:t>
      </w:r>
      <w:r w:rsidR="00104010" w:rsidRPr="00A8705F">
        <w:rPr>
          <w:iCs/>
          <w:sz w:val="28"/>
          <w:szCs w:val="28"/>
        </w:rPr>
        <w:t>2025.</w:t>
      </w:r>
    </w:p>
    <w:p w14:paraId="02666221" w14:textId="452F1332" w:rsidR="00104010" w:rsidRPr="00A8705F" w:rsidRDefault="00A8705F" w:rsidP="00A8705F">
      <w:pPr>
        <w:tabs>
          <w:tab w:val="left" w:pos="1134"/>
        </w:tabs>
        <w:autoSpaceDE w:val="0"/>
        <w:autoSpaceDN w:val="0"/>
        <w:adjustRightInd w:val="0"/>
        <w:spacing w:before="100"/>
        <w:ind w:firstLine="567"/>
        <w:jc w:val="both"/>
        <w:rPr>
          <w:iCs/>
          <w:sz w:val="28"/>
          <w:szCs w:val="28"/>
        </w:rPr>
      </w:pPr>
      <w:r>
        <w:rPr>
          <w:iCs/>
          <w:sz w:val="28"/>
          <w:szCs w:val="28"/>
        </w:rPr>
        <w:t xml:space="preserve">18. </w:t>
      </w:r>
      <w:r w:rsidR="00104010" w:rsidRPr="00A8705F">
        <w:rPr>
          <w:iCs/>
          <w:sz w:val="28"/>
          <w:szCs w:val="28"/>
        </w:rPr>
        <w:t>Quyết định số 3026/QĐ-UBND ngày 07 tháng 11 năm 2022 của Ủy ban nhân dân tỉnh Đồng Nai về việc triển khai thực hiện Nghị quyết số 08/2022/NQ-HĐND ngày 08 tháng 7 năm 2022 của Hội đồng nhân dân tỉnh Quy định mức hỗ trợ đầu tư xây dựng chợ nông thôn trên địa bàn tỉnh Đồng Nai giai đoạn 2022</w:t>
      </w:r>
      <w:r w:rsidR="00A842D1">
        <w:rPr>
          <w:iCs/>
          <w:sz w:val="28"/>
          <w:szCs w:val="28"/>
        </w:rPr>
        <w:t xml:space="preserve"> </w:t>
      </w:r>
      <w:r w:rsidR="00104010" w:rsidRPr="00A8705F">
        <w:rPr>
          <w:iCs/>
          <w:sz w:val="28"/>
          <w:szCs w:val="28"/>
        </w:rPr>
        <w:t>-</w:t>
      </w:r>
      <w:r w:rsidR="00A842D1">
        <w:rPr>
          <w:iCs/>
          <w:sz w:val="28"/>
          <w:szCs w:val="28"/>
        </w:rPr>
        <w:t xml:space="preserve"> </w:t>
      </w:r>
      <w:r w:rsidR="00104010" w:rsidRPr="00A8705F">
        <w:rPr>
          <w:iCs/>
          <w:sz w:val="28"/>
          <w:szCs w:val="28"/>
        </w:rPr>
        <w:t>2030.</w:t>
      </w:r>
    </w:p>
    <w:p w14:paraId="2CCF3427" w14:textId="55E99158" w:rsidR="00104010" w:rsidRPr="00A8705F" w:rsidRDefault="00A8705F" w:rsidP="00A8705F">
      <w:pPr>
        <w:tabs>
          <w:tab w:val="left" w:pos="1134"/>
        </w:tabs>
        <w:autoSpaceDE w:val="0"/>
        <w:autoSpaceDN w:val="0"/>
        <w:adjustRightInd w:val="0"/>
        <w:spacing w:before="100"/>
        <w:ind w:firstLine="567"/>
        <w:jc w:val="both"/>
        <w:rPr>
          <w:iCs/>
          <w:sz w:val="28"/>
          <w:szCs w:val="28"/>
        </w:rPr>
      </w:pPr>
      <w:r>
        <w:rPr>
          <w:iCs/>
          <w:sz w:val="28"/>
          <w:szCs w:val="28"/>
        </w:rPr>
        <w:t xml:space="preserve">19. </w:t>
      </w:r>
      <w:r w:rsidR="00104010" w:rsidRPr="00A8705F">
        <w:rPr>
          <w:iCs/>
          <w:sz w:val="28"/>
          <w:szCs w:val="28"/>
        </w:rPr>
        <w:t>Quyết định số 2711/QĐ-UBND ngày 03 tháng 11 năm 2023 của Ủy ban nhân dân tỉnh Đồng Nai về việc triển khai thực hiện Nghị quyết số 18/2023/NQ-HĐND ngày 29 tháng 9 năm 2023 của Hội đồng nhân dân tỉnh ban hành Quy định nội dung hỗ trợ và mức hỗ trợ thực hiện phát triển thương mại điện tử trên địa bàn tỉnh Đồng Nai.</w:t>
      </w:r>
    </w:p>
    <w:p w14:paraId="24107D6F" w14:textId="1FAD60FC" w:rsidR="00104010" w:rsidRPr="00A8705F" w:rsidRDefault="00A8705F" w:rsidP="00A8705F">
      <w:pPr>
        <w:tabs>
          <w:tab w:val="left" w:pos="1134"/>
        </w:tabs>
        <w:autoSpaceDE w:val="0"/>
        <w:autoSpaceDN w:val="0"/>
        <w:adjustRightInd w:val="0"/>
        <w:spacing w:before="100"/>
        <w:ind w:firstLine="567"/>
        <w:jc w:val="both"/>
        <w:rPr>
          <w:iCs/>
          <w:sz w:val="28"/>
          <w:szCs w:val="28"/>
        </w:rPr>
      </w:pPr>
      <w:r>
        <w:rPr>
          <w:iCs/>
          <w:sz w:val="28"/>
          <w:szCs w:val="28"/>
        </w:rPr>
        <w:t xml:space="preserve">20. </w:t>
      </w:r>
      <w:r w:rsidR="00104010" w:rsidRPr="00A8705F">
        <w:rPr>
          <w:iCs/>
          <w:sz w:val="28"/>
          <w:szCs w:val="28"/>
        </w:rPr>
        <w:t>Quyết định số 50/2023/QĐ-UBND ngày 29 tháng 11 năm 2023 của Ủy ban nhân dân tỉnh Đồng Nai ban hành Quy định giờ bán hàng, các trường hợp dừng bán hàng, quy trình thông báo trước khi dừng bán hàng của các cửa hàng bán lẻ xăng dầu trên địa bàn tỉnh Đồng Nai.</w:t>
      </w:r>
    </w:p>
    <w:p w14:paraId="27A8DDD2" w14:textId="4AA94890" w:rsidR="00104010" w:rsidRPr="00A8705F" w:rsidRDefault="00A8705F" w:rsidP="00A8705F">
      <w:pPr>
        <w:tabs>
          <w:tab w:val="left" w:pos="1134"/>
        </w:tabs>
        <w:autoSpaceDE w:val="0"/>
        <w:autoSpaceDN w:val="0"/>
        <w:adjustRightInd w:val="0"/>
        <w:spacing w:before="100"/>
        <w:ind w:firstLine="567"/>
        <w:jc w:val="both"/>
        <w:rPr>
          <w:iCs/>
          <w:sz w:val="28"/>
          <w:szCs w:val="28"/>
        </w:rPr>
      </w:pPr>
      <w:r>
        <w:rPr>
          <w:iCs/>
          <w:sz w:val="28"/>
          <w:szCs w:val="28"/>
        </w:rPr>
        <w:t xml:space="preserve">21. </w:t>
      </w:r>
      <w:r w:rsidR="00104010" w:rsidRPr="00A8705F">
        <w:rPr>
          <w:iCs/>
          <w:sz w:val="28"/>
          <w:szCs w:val="28"/>
        </w:rPr>
        <w:t>Quyết định số 56/2023/QĐ-UBND ngày 25 tháng 12 năm 2023 của Ủy ban nhân dân tỉnh Đồng Nai ban hành Quy định Quy trình xây dựng chương trình, kế hoạch, đề án khuyến công và tổ chức thực hiện trên địa bàn tỉnh Đồng Nai.</w:t>
      </w:r>
    </w:p>
    <w:p w14:paraId="14529A9B" w14:textId="0E0226B4" w:rsidR="00104010" w:rsidRPr="006B6607" w:rsidRDefault="006B6607" w:rsidP="00A8705F">
      <w:pPr>
        <w:tabs>
          <w:tab w:val="left" w:pos="1134"/>
        </w:tabs>
        <w:autoSpaceDE w:val="0"/>
        <w:autoSpaceDN w:val="0"/>
        <w:adjustRightInd w:val="0"/>
        <w:spacing w:before="100"/>
        <w:ind w:firstLine="567"/>
        <w:jc w:val="both"/>
        <w:rPr>
          <w:iCs/>
          <w:sz w:val="28"/>
          <w:szCs w:val="28"/>
        </w:rPr>
      </w:pPr>
      <w:r>
        <w:rPr>
          <w:iCs/>
          <w:sz w:val="28"/>
          <w:szCs w:val="28"/>
        </w:rPr>
        <w:t xml:space="preserve">22. </w:t>
      </w:r>
      <w:r w:rsidR="00104010" w:rsidRPr="006B6607">
        <w:rPr>
          <w:iCs/>
          <w:sz w:val="28"/>
          <w:szCs w:val="28"/>
        </w:rPr>
        <w:t>Quyết định số 01/2024/QĐ-UBND ngày 11 tháng 01 năm 2024 của Ủy ban nhân dân tỉnh Bình Phước ban hành Quy chế phối hợp về trách nhiệm và quan hệ phối hợp hoạt động giữa các cơ quan quản lý Nhà nước trong công tác đấu tranh phòng, chống buôn lậu, gian lận thương mại và hàng giả trên địa bàn tỉnh Bình Phước.</w:t>
      </w:r>
    </w:p>
    <w:p w14:paraId="5D44DE0D" w14:textId="0CDDD086" w:rsidR="00E01034" w:rsidRPr="006B6607" w:rsidRDefault="006B6607" w:rsidP="00A8705F">
      <w:pPr>
        <w:tabs>
          <w:tab w:val="left" w:pos="1134"/>
        </w:tabs>
        <w:autoSpaceDE w:val="0"/>
        <w:autoSpaceDN w:val="0"/>
        <w:adjustRightInd w:val="0"/>
        <w:spacing w:before="100"/>
        <w:ind w:firstLine="567"/>
        <w:jc w:val="both"/>
        <w:rPr>
          <w:iCs/>
          <w:sz w:val="28"/>
          <w:szCs w:val="28"/>
        </w:rPr>
      </w:pPr>
      <w:r>
        <w:rPr>
          <w:iCs/>
          <w:sz w:val="28"/>
          <w:szCs w:val="28"/>
        </w:rPr>
        <w:lastRenderedPageBreak/>
        <w:t xml:space="preserve">23. </w:t>
      </w:r>
      <w:r w:rsidR="00104010" w:rsidRPr="006B6607">
        <w:rPr>
          <w:iCs/>
          <w:sz w:val="28"/>
          <w:szCs w:val="28"/>
        </w:rPr>
        <w:t>Quyết định số 38/2024/QĐ-UBND ngày 05 tháng 11 năm 2024 của Ủy ban nhân dân tỉnh Bình Phước ban hành Quy chế phối hợp quản lý nhà nước trong công tác bảo vệ quyền lợi người tiêu dùng và tiếp nhận giải quyết phản ánh, yêu cầu, khiếu nại của người tiêu dùng trên địa bàn tỉnh Bình Phước.</w:t>
      </w:r>
    </w:p>
    <w:p w14:paraId="25E9D18D" w14:textId="22556971" w:rsidR="00104010" w:rsidRPr="006B6607" w:rsidRDefault="006B6607" w:rsidP="00A8705F">
      <w:pPr>
        <w:tabs>
          <w:tab w:val="left" w:pos="1134"/>
        </w:tabs>
        <w:autoSpaceDE w:val="0"/>
        <w:autoSpaceDN w:val="0"/>
        <w:adjustRightInd w:val="0"/>
        <w:spacing w:before="100"/>
        <w:ind w:firstLine="567"/>
        <w:jc w:val="both"/>
        <w:rPr>
          <w:iCs/>
          <w:sz w:val="28"/>
          <w:szCs w:val="28"/>
        </w:rPr>
      </w:pPr>
      <w:r>
        <w:rPr>
          <w:iCs/>
          <w:sz w:val="28"/>
          <w:szCs w:val="28"/>
        </w:rPr>
        <w:t xml:space="preserve">24. </w:t>
      </w:r>
      <w:r w:rsidR="00104010" w:rsidRPr="006B6607">
        <w:rPr>
          <w:iCs/>
          <w:sz w:val="28"/>
          <w:szCs w:val="28"/>
        </w:rPr>
        <w:t>Quyết định số 43/2024/QĐ-UBND ngày 28 tháng 11 năm 2024 của Ủy ban nhân dân tỉnh Bình Phước ban hành Quy chế phối hợp về quản lý nhà nước, đảm bảo an ninh và phát triển hoạt động thương mại điện tử trên địa bàn tỉnh Bình Phước.</w:t>
      </w:r>
    </w:p>
    <w:p w14:paraId="3A80C4DF" w14:textId="32C7FB88" w:rsidR="00A97985" w:rsidRPr="00C30B3A" w:rsidRDefault="00AC1E1E" w:rsidP="00A8705F">
      <w:pPr>
        <w:tabs>
          <w:tab w:val="left" w:pos="993"/>
        </w:tabs>
        <w:autoSpaceDE w:val="0"/>
        <w:autoSpaceDN w:val="0"/>
        <w:adjustRightInd w:val="0"/>
        <w:spacing w:before="100"/>
        <w:ind w:firstLine="567"/>
        <w:jc w:val="both"/>
        <w:rPr>
          <w:b/>
          <w:bCs/>
          <w:sz w:val="28"/>
          <w:szCs w:val="28"/>
          <w:lang w:val="vi-VN"/>
        </w:rPr>
      </w:pPr>
      <w:r w:rsidRPr="00C30B3A">
        <w:rPr>
          <w:b/>
          <w:bCs/>
          <w:sz w:val="28"/>
          <w:szCs w:val="28"/>
          <w:lang w:val="vi-VN"/>
        </w:rPr>
        <w:t>Điều 2.</w:t>
      </w:r>
      <w:r w:rsidR="00A97985" w:rsidRPr="00C30B3A">
        <w:rPr>
          <w:b/>
          <w:bCs/>
          <w:sz w:val="28"/>
          <w:szCs w:val="28"/>
          <w:lang w:val="vi-VN"/>
        </w:rPr>
        <w:t xml:space="preserve"> </w:t>
      </w:r>
      <w:r w:rsidR="00D328B2" w:rsidRPr="00C30B3A">
        <w:rPr>
          <w:b/>
          <w:bCs/>
          <w:sz w:val="28"/>
          <w:szCs w:val="28"/>
        </w:rPr>
        <w:t>B</w:t>
      </w:r>
      <w:r w:rsidR="00D848D0" w:rsidRPr="00C30B3A">
        <w:rPr>
          <w:b/>
          <w:bCs/>
          <w:sz w:val="28"/>
          <w:szCs w:val="28"/>
        </w:rPr>
        <w:t>ãi bỏ các quyết định</w:t>
      </w:r>
    </w:p>
    <w:p w14:paraId="16C4FF25" w14:textId="34FC96FA" w:rsidR="005043B7" w:rsidRPr="00C30B3A" w:rsidRDefault="005043B7" w:rsidP="00A8705F">
      <w:pPr>
        <w:tabs>
          <w:tab w:val="left" w:pos="993"/>
        </w:tabs>
        <w:spacing w:before="100"/>
        <w:ind w:firstLine="567"/>
        <w:jc w:val="both"/>
        <w:rPr>
          <w:sz w:val="28"/>
          <w:szCs w:val="28"/>
          <w:lang w:val="vi-VN"/>
        </w:rPr>
      </w:pPr>
      <w:r w:rsidRPr="00C30B3A">
        <w:rPr>
          <w:sz w:val="28"/>
          <w:szCs w:val="28"/>
          <w:lang w:val="vi-VN"/>
        </w:rPr>
        <w:t xml:space="preserve">Các </w:t>
      </w:r>
      <w:r w:rsidR="00C35B35" w:rsidRPr="00C30B3A">
        <w:rPr>
          <w:sz w:val="28"/>
          <w:szCs w:val="28"/>
          <w:lang w:val="vi-VN"/>
        </w:rPr>
        <w:t>Quyết định</w:t>
      </w:r>
      <w:r w:rsidRPr="00C30B3A">
        <w:rPr>
          <w:sz w:val="28"/>
          <w:szCs w:val="28"/>
          <w:lang w:val="vi-VN"/>
        </w:rPr>
        <w:t xml:space="preserve"> sau đây hết hiệu lực kể từ ngày </w:t>
      </w:r>
      <w:r w:rsidR="00C35B35" w:rsidRPr="00C30B3A">
        <w:rPr>
          <w:sz w:val="28"/>
          <w:szCs w:val="28"/>
          <w:lang w:val="vi-VN"/>
        </w:rPr>
        <w:t xml:space="preserve">Quyết định </w:t>
      </w:r>
      <w:r w:rsidRPr="00C30B3A">
        <w:rPr>
          <w:sz w:val="28"/>
          <w:szCs w:val="28"/>
          <w:lang w:val="vi-VN"/>
        </w:rPr>
        <w:t>này có hiệu lực thi hành:</w:t>
      </w:r>
    </w:p>
    <w:p w14:paraId="307BDC1F" w14:textId="7825D32A" w:rsidR="006745B3" w:rsidRPr="00C30B3A" w:rsidRDefault="006B6607" w:rsidP="00A8705F">
      <w:pPr>
        <w:pStyle w:val="NormalWeb"/>
        <w:tabs>
          <w:tab w:val="left" w:pos="993"/>
        </w:tabs>
        <w:spacing w:beforeAutospacing="0" w:after="0" w:afterAutospacing="0"/>
        <w:ind w:firstLine="567"/>
        <w:jc w:val="both"/>
        <w:rPr>
          <w:iCs/>
          <w:sz w:val="28"/>
          <w:szCs w:val="28"/>
        </w:rPr>
      </w:pPr>
      <w:r>
        <w:rPr>
          <w:iCs/>
          <w:sz w:val="28"/>
          <w:szCs w:val="28"/>
        </w:rPr>
        <w:t xml:space="preserve">a) </w:t>
      </w:r>
      <w:r w:rsidR="006745B3" w:rsidRPr="00C30B3A">
        <w:rPr>
          <w:iCs/>
          <w:sz w:val="28"/>
          <w:szCs w:val="28"/>
        </w:rPr>
        <w:t xml:space="preserve">Bãi bỏ các Điều: Điều 7, Điều 9, Điều 10, Điều 11, Điều 12, Điều 13, Điều </w:t>
      </w:r>
      <w:r w:rsidR="00A842D1">
        <w:rPr>
          <w:iCs/>
          <w:sz w:val="28"/>
          <w:szCs w:val="28"/>
        </w:rPr>
        <w:t>14, Điều 15, Điều 16, Điều 17; k</w:t>
      </w:r>
      <w:bookmarkStart w:id="3" w:name="_GoBack"/>
      <w:bookmarkEnd w:id="3"/>
      <w:r w:rsidR="006745B3" w:rsidRPr="00C30B3A">
        <w:rPr>
          <w:iCs/>
          <w:sz w:val="28"/>
          <w:szCs w:val="28"/>
        </w:rPr>
        <w:t>hoản 4, Điều 22 tại Quyết định số 52/2015/QĐ-UBND ngày 22 tháng 12 năm 2015 của Ủy ban nhân dân tỉnh Đồng Nai ban hành Quy định về tổ chức, quản lý và phát triển chợ trên địa bàn tỉnh Đồng Nai.</w:t>
      </w:r>
    </w:p>
    <w:p w14:paraId="5075DA39" w14:textId="7893CFF7" w:rsidR="00FA2AEB" w:rsidRPr="00C30B3A" w:rsidRDefault="006B6607" w:rsidP="00A8705F">
      <w:pPr>
        <w:pStyle w:val="NormalWeb"/>
        <w:tabs>
          <w:tab w:val="left" w:pos="993"/>
        </w:tabs>
        <w:spacing w:beforeAutospacing="0" w:after="0" w:afterAutospacing="0"/>
        <w:ind w:firstLine="567"/>
        <w:jc w:val="both"/>
        <w:rPr>
          <w:sz w:val="28"/>
          <w:szCs w:val="28"/>
        </w:rPr>
      </w:pPr>
      <w:r>
        <w:rPr>
          <w:sz w:val="28"/>
          <w:szCs w:val="28"/>
        </w:rPr>
        <w:t xml:space="preserve">b) </w:t>
      </w:r>
      <w:r w:rsidR="00FA2AEB" w:rsidRPr="00C30B3A">
        <w:rPr>
          <w:sz w:val="28"/>
          <w:szCs w:val="28"/>
        </w:rPr>
        <w:t>Quyết định số 32/2017/QĐ-UBND ngày 12 tháng 9 năm 2017 của Ủy ban nhân dân tỉnh Đồng Nai ban hành Quy chế phối hợp về trách nhiệm và quan hệ phối hợp hoạt động giữa các cơ quan quản lý Nhà nước trong công tác đấu tranh phòng, chống buôn lậu, gian lận thương mại và hàng giả trên địa bàn tỉnh Đồng Nai.</w:t>
      </w:r>
    </w:p>
    <w:p w14:paraId="54419AAB" w14:textId="39A38434" w:rsidR="00FA2AEB" w:rsidRPr="00C30B3A" w:rsidRDefault="006B6607" w:rsidP="00A8705F">
      <w:pPr>
        <w:pStyle w:val="NormalWeb"/>
        <w:tabs>
          <w:tab w:val="left" w:pos="993"/>
        </w:tabs>
        <w:spacing w:beforeAutospacing="0" w:after="0" w:afterAutospacing="0"/>
        <w:ind w:firstLine="567"/>
        <w:jc w:val="both"/>
        <w:rPr>
          <w:sz w:val="28"/>
          <w:szCs w:val="28"/>
        </w:rPr>
      </w:pPr>
      <w:r>
        <w:rPr>
          <w:sz w:val="28"/>
          <w:szCs w:val="28"/>
        </w:rPr>
        <w:t xml:space="preserve">c) </w:t>
      </w:r>
      <w:r w:rsidR="00FA2AEB" w:rsidRPr="00C30B3A">
        <w:rPr>
          <w:sz w:val="28"/>
          <w:szCs w:val="28"/>
        </w:rPr>
        <w:t>Quyết định số 55/2017/QĐ-UBND ngày 12 tháng 12 năm 2017 của Ủy ban nhân dân tỉnh Bình Phước quy định về đầu tư, quản lý tài sản, vận hành, đấu nối công trình lưới điện phân phối có cấp điện áp từ 22kV trở xuống trên địa bàn tỉnh Bình Phước.</w:t>
      </w:r>
    </w:p>
    <w:p w14:paraId="7E113C73" w14:textId="3A99D8E4" w:rsidR="006745B3" w:rsidRPr="00C30B3A" w:rsidRDefault="006B6607" w:rsidP="00A8705F">
      <w:pPr>
        <w:pStyle w:val="NormalWeb"/>
        <w:tabs>
          <w:tab w:val="left" w:pos="993"/>
        </w:tabs>
        <w:spacing w:beforeAutospacing="0" w:after="0" w:afterAutospacing="0"/>
        <w:ind w:firstLine="567"/>
        <w:jc w:val="both"/>
        <w:rPr>
          <w:sz w:val="28"/>
          <w:szCs w:val="28"/>
        </w:rPr>
      </w:pPr>
      <w:r>
        <w:rPr>
          <w:iCs/>
          <w:sz w:val="28"/>
          <w:szCs w:val="28"/>
        </w:rPr>
        <w:t xml:space="preserve">d) </w:t>
      </w:r>
      <w:r w:rsidR="006745B3" w:rsidRPr="00C30B3A">
        <w:rPr>
          <w:iCs/>
          <w:sz w:val="28"/>
          <w:szCs w:val="28"/>
        </w:rPr>
        <w:t>Bãi bỏ khoản 1, khoản 6 và khoản 14 Điều 1 tại Quyết định số 03/2019/QĐ-UBND ngày 11 tháng 01 năm 2019 của Ủy ban nhân dân tỉnh Đồng Nai về việc sửa đổi, bổ sung Quy định về tổ chức, quản lý và phát triển chợ trên địa bàn tỉnh Đồng Nai ban hành kèm theo Quyết định 52/2015/QĐ-UBND ngày 22 tháng 12 năm 2015.</w:t>
      </w:r>
    </w:p>
    <w:p w14:paraId="73D7636A" w14:textId="6525684B" w:rsidR="00FA2AEB" w:rsidRPr="00C30B3A" w:rsidRDefault="007158C8" w:rsidP="00A8705F">
      <w:pPr>
        <w:pStyle w:val="NormalWeb"/>
        <w:tabs>
          <w:tab w:val="left" w:pos="993"/>
        </w:tabs>
        <w:spacing w:beforeAutospacing="0" w:after="0" w:afterAutospacing="0"/>
        <w:ind w:firstLine="567"/>
        <w:jc w:val="both"/>
        <w:rPr>
          <w:sz w:val="28"/>
          <w:szCs w:val="28"/>
        </w:rPr>
      </w:pPr>
      <w:r w:rsidRPr="00C30B3A">
        <w:rPr>
          <w:sz w:val="28"/>
          <w:szCs w:val="28"/>
        </w:rPr>
        <w:t xml:space="preserve">đ) </w:t>
      </w:r>
      <w:r w:rsidR="00FA2AEB" w:rsidRPr="00C30B3A">
        <w:rPr>
          <w:sz w:val="28"/>
          <w:szCs w:val="28"/>
        </w:rPr>
        <w:t>Quyết định số 19/2020/QĐ-UBND ngày 19 tháng 8 năm 2020 của Ủy ban nhân dân tỉnh Bình Phước ban hành Quy định giá dịch vụ sử dụng diện tích bán hàng tại chợ trên địa bàn tỉnh Bình Phước.</w:t>
      </w:r>
    </w:p>
    <w:p w14:paraId="290DDCC9" w14:textId="4EDEA778" w:rsidR="00FA2AEB" w:rsidRPr="00C30B3A" w:rsidRDefault="006B6607" w:rsidP="00A8705F">
      <w:pPr>
        <w:pStyle w:val="NormalWeb"/>
        <w:tabs>
          <w:tab w:val="left" w:pos="993"/>
        </w:tabs>
        <w:spacing w:beforeAutospacing="0" w:after="0" w:afterAutospacing="0"/>
        <w:ind w:firstLine="567"/>
        <w:jc w:val="both"/>
        <w:rPr>
          <w:sz w:val="28"/>
          <w:szCs w:val="28"/>
        </w:rPr>
      </w:pPr>
      <w:r>
        <w:rPr>
          <w:sz w:val="28"/>
          <w:szCs w:val="28"/>
        </w:rPr>
        <w:t xml:space="preserve">e) </w:t>
      </w:r>
      <w:r w:rsidR="00FA2AEB" w:rsidRPr="00C30B3A">
        <w:rPr>
          <w:sz w:val="28"/>
          <w:szCs w:val="28"/>
        </w:rPr>
        <w:t>Quyết định số 21/2020/QĐ-UBND ngày 01 tháng 9 năm 2020 của Ủy ban nhân dân tỉnh Bình Phước ban hành quy định giá dịch vụ trông giữ xe trên địa bàn tỉnh Bình Phước.</w:t>
      </w:r>
    </w:p>
    <w:p w14:paraId="13DBC77D" w14:textId="0BCEDF99" w:rsidR="00FA2AEB" w:rsidRPr="00C30B3A" w:rsidRDefault="006B6607" w:rsidP="00A8705F">
      <w:pPr>
        <w:pStyle w:val="NormalWeb"/>
        <w:tabs>
          <w:tab w:val="left" w:pos="993"/>
        </w:tabs>
        <w:spacing w:beforeAutospacing="0" w:after="0" w:afterAutospacing="0"/>
        <w:ind w:firstLine="567"/>
        <w:jc w:val="both"/>
        <w:rPr>
          <w:sz w:val="28"/>
          <w:szCs w:val="28"/>
        </w:rPr>
      </w:pPr>
      <w:r>
        <w:rPr>
          <w:sz w:val="28"/>
          <w:szCs w:val="28"/>
        </w:rPr>
        <w:t xml:space="preserve">g) </w:t>
      </w:r>
      <w:r w:rsidR="00FA2AEB" w:rsidRPr="00C30B3A">
        <w:rPr>
          <w:sz w:val="28"/>
          <w:szCs w:val="28"/>
        </w:rPr>
        <w:t>Quyết định số 09/2021/QĐ-UBND ngày 06 tháng 4 năm 2021 của Ủy ban nhân dân tỉnh Bình Phước ban hành Quy chế phối hợp trong công tác thanh tra, kiểm tra, giám sát hoạt động kinh doanh theo phương thức đa cấp trên địa bàn tỉnh Bình Phước.</w:t>
      </w:r>
    </w:p>
    <w:p w14:paraId="7180D049" w14:textId="63F6F4B8" w:rsidR="00FA2AEB" w:rsidRPr="00C30B3A" w:rsidRDefault="006B6607" w:rsidP="00A8705F">
      <w:pPr>
        <w:pStyle w:val="NormalWeb"/>
        <w:tabs>
          <w:tab w:val="left" w:pos="993"/>
        </w:tabs>
        <w:spacing w:beforeAutospacing="0" w:after="0" w:afterAutospacing="0"/>
        <w:ind w:firstLine="567"/>
        <w:jc w:val="both"/>
        <w:rPr>
          <w:sz w:val="28"/>
          <w:szCs w:val="28"/>
        </w:rPr>
      </w:pPr>
      <w:r>
        <w:rPr>
          <w:sz w:val="28"/>
          <w:szCs w:val="28"/>
        </w:rPr>
        <w:t xml:space="preserve">h) </w:t>
      </w:r>
      <w:r w:rsidR="00FA2AEB" w:rsidRPr="00C30B3A">
        <w:rPr>
          <w:sz w:val="28"/>
          <w:szCs w:val="28"/>
        </w:rPr>
        <w:t>Quyết định số 1152/QĐ-UBND ngày 05 tháng 5 năm 2021 của Ủy ban nhân dân tỉnh Bình Phước ban hành Quy chế phối hợp quản lý các công trình thủy điện trên địa bàn tỉnh Bình Phước.</w:t>
      </w:r>
    </w:p>
    <w:p w14:paraId="75C38477" w14:textId="3E1E2D71" w:rsidR="00FA2AEB" w:rsidRPr="00C30B3A" w:rsidRDefault="006B6607" w:rsidP="00A8705F">
      <w:pPr>
        <w:pStyle w:val="NormalWeb"/>
        <w:tabs>
          <w:tab w:val="left" w:pos="993"/>
        </w:tabs>
        <w:spacing w:beforeAutospacing="0" w:after="0" w:afterAutospacing="0"/>
        <w:ind w:firstLine="567"/>
        <w:jc w:val="both"/>
        <w:rPr>
          <w:sz w:val="28"/>
          <w:szCs w:val="28"/>
        </w:rPr>
      </w:pPr>
      <w:r>
        <w:rPr>
          <w:sz w:val="28"/>
          <w:szCs w:val="28"/>
        </w:rPr>
        <w:t xml:space="preserve">i) </w:t>
      </w:r>
      <w:r w:rsidR="00FA2AEB" w:rsidRPr="00C30B3A">
        <w:rPr>
          <w:sz w:val="28"/>
          <w:szCs w:val="28"/>
        </w:rPr>
        <w:t>Quyết định số 14/2021/QĐ-UBND ngày 13 tháng 5 năm 2021 của Ủy ban nhân dân tỉnh Bình Phước ban hành Quy chế xây dựng, quản lý và thực hiện Chương trình xúc tiến thương mại tỉnh Bình Phước.</w:t>
      </w:r>
    </w:p>
    <w:p w14:paraId="68BDC47C" w14:textId="1B135DAE" w:rsidR="00FA2AEB" w:rsidRPr="00C30B3A" w:rsidRDefault="006B6607" w:rsidP="00A8705F">
      <w:pPr>
        <w:pStyle w:val="NormalWeb"/>
        <w:tabs>
          <w:tab w:val="left" w:pos="993"/>
        </w:tabs>
        <w:spacing w:before="140" w:beforeAutospacing="0" w:after="0" w:afterAutospacing="0"/>
        <w:ind w:firstLine="567"/>
        <w:jc w:val="both"/>
        <w:rPr>
          <w:sz w:val="28"/>
          <w:szCs w:val="28"/>
        </w:rPr>
      </w:pPr>
      <w:r>
        <w:rPr>
          <w:sz w:val="28"/>
          <w:szCs w:val="28"/>
        </w:rPr>
        <w:lastRenderedPageBreak/>
        <w:t xml:space="preserve">k) </w:t>
      </w:r>
      <w:r w:rsidR="00FA2AEB" w:rsidRPr="00C30B3A">
        <w:rPr>
          <w:sz w:val="28"/>
          <w:szCs w:val="28"/>
        </w:rPr>
        <w:t>Quyết định số 18/2021/QĐ-UBND ngày 04 tháng 6 năm 2021 của Ủy ban nhân dân tỉnh Bình Phước sửa đổi, bổ sung một số điều của Quy định giá dịch vụ sử dụng diện tích bán hàng tại chợ trên địa bàn tỉnh Bình Phước ban hành kèm theo Quyết định số 19/2020/QĐ-UBND ngày 19 tháng 8 năm 2020 của Ủy ban nhân dân tỉnh Bình Phước.</w:t>
      </w:r>
    </w:p>
    <w:p w14:paraId="5327C19B" w14:textId="7A704F32" w:rsidR="00FA2AEB" w:rsidRPr="00C30B3A" w:rsidRDefault="006B6607" w:rsidP="00A8705F">
      <w:pPr>
        <w:pStyle w:val="NormalWeb"/>
        <w:tabs>
          <w:tab w:val="left" w:pos="993"/>
        </w:tabs>
        <w:spacing w:before="140" w:beforeAutospacing="0" w:after="0" w:afterAutospacing="0"/>
        <w:ind w:firstLine="567"/>
        <w:jc w:val="both"/>
        <w:rPr>
          <w:sz w:val="28"/>
          <w:szCs w:val="28"/>
        </w:rPr>
      </w:pPr>
      <w:r>
        <w:rPr>
          <w:sz w:val="28"/>
          <w:szCs w:val="28"/>
        </w:rPr>
        <w:t xml:space="preserve">l) </w:t>
      </w:r>
      <w:r w:rsidR="00FA2AEB" w:rsidRPr="00C30B3A">
        <w:rPr>
          <w:sz w:val="28"/>
          <w:szCs w:val="28"/>
        </w:rPr>
        <w:t>Quyết định số 26/2021/QĐ-UBND ngày 28 tháng 6 năm 2021 của Ủy ban nhân dân tỉnh Đồng Nai ban hành Quy định tiêu chí lựa chọn chủ đầu tư xây dựng hạ tầng kỹ thuật cụm công nghiệp trên địa bàn tỉnh Đồng Nai.</w:t>
      </w:r>
    </w:p>
    <w:p w14:paraId="373B3B1D" w14:textId="406A3B75" w:rsidR="00FA2AEB" w:rsidRPr="00C30B3A" w:rsidRDefault="006B6607" w:rsidP="00A8705F">
      <w:pPr>
        <w:pStyle w:val="NormalWeb"/>
        <w:tabs>
          <w:tab w:val="left" w:pos="1134"/>
        </w:tabs>
        <w:spacing w:before="140" w:beforeAutospacing="0" w:after="0" w:afterAutospacing="0"/>
        <w:ind w:firstLine="567"/>
        <w:jc w:val="both"/>
        <w:rPr>
          <w:sz w:val="28"/>
          <w:szCs w:val="28"/>
        </w:rPr>
      </w:pPr>
      <w:r>
        <w:rPr>
          <w:sz w:val="28"/>
          <w:szCs w:val="28"/>
        </w:rPr>
        <w:t xml:space="preserve">m) </w:t>
      </w:r>
      <w:r w:rsidR="00FA2AEB" w:rsidRPr="00C30B3A">
        <w:rPr>
          <w:sz w:val="28"/>
          <w:szCs w:val="28"/>
        </w:rPr>
        <w:t>Quyết định số 27/2021/QĐ-UBND ngày 28 tháng 6 năm 2021 của Ủy ban nhân dân tỉnh Đồng Nai ban hành Quy chế quản lý cụm công nghiệp trên địa bàn tỉnh Đồng Nai.</w:t>
      </w:r>
    </w:p>
    <w:p w14:paraId="76579F46" w14:textId="316B474D" w:rsidR="00FA2AEB" w:rsidRPr="00C30B3A" w:rsidRDefault="006B6607" w:rsidP="00A8705F">
      <w:pPr>
        <w:pStyle w:val="NormalWeb"/>
        <w:tabs>
          <w:tab w:val="left" w:pos="993"/>
        </w:tabs>
        <w:spacing w:before="140" w:beforeAutospacing="0" w:after="0" w:afterAutospacing="0"/>
        <w:ind w:firstLine="567"/>
        <w:jc w:val="both"/>
        <w:rPr>
          <w:sz w:val="28"/>
          <w:szCs w:val="28"/>
        </w:rPr>
      </w:pPr>
      <w:r>
        <w:rPr>
          <w:sz w:val="28"/>
          <w:szCs w:val="28"/>
        </w:rPr>
        <w:t xml:space="preserve">n) </w:t>
      </w:r>
      <w:r w:rsidR="00FA2AEB" w:rsidRPr="00C30B3A">
        <w:rPr>
          <w:sz w:val="28"/>
          <w:szCs w:val="28"/>
        </w:rPr>
        <w:t>Quyết định số 24/2021/QĐ-UBND ngày 29 tháng 6 năm 2021 của Ủy ban nhân dân tỉnh Bình Phước ban hành Quy chế quản lý vật liệu nổ công nghiệp, tiền chất thuốc nổ trên địa bàn tỉnh Bình Phước.</w:t>
      </w:r>
    </w:p>
    <w:p w14:paraId="1A86352C" w14:textId="5158267A" w:rsidR="00FA2AEB" w:rsidRPr="00C30B3A" w:rsidRDefault="006B6607" w:rsidP="00A8705F">
      <w:pPr>
        <w:pStyle w:val="NormalWeb"/>
        <w:tabs>
          <w:tab w:val="left" w:pos="993"/>
        </w:tabs>
        <w:spacing w:before="140" w:beforeAutospacing="0" w:after="0" w:afterAutospacing="0"/>
        <w:ind w:firstLine="567"/>
        <w:jc w:val="both"/>
        <w:rPr>
          <w:sz w:val="28"/>
          <w:szCs w:val="28"/>
        </w:rPr>
      </w:pPr>
      <w:r>
        <w:rPr>
          <w:sz w:val="28"/>
          <w:szCs w:val="28"/>
        </w:rPr>
        <w:t xml:space="preserve">o) </w:t>
      </w:r>
      <w:r w:rsidR="00FA2AEB" w:rsidRPr="00C30B3A">
        <w:rPr>
          <w:sz w:val="28"/>
          <w:szCs w:val="28"/>
        </w:rPr>
        <w:t>Quyết định số 29/2021/QĐ-UBND ngày 16 tháng 8 năm 2021 của Ủy ban nhân dân tỉnh Bình Phước sửa đổi, bổ sung một số điều của Quy định về đầu tư, quản lý tài sản, vận hành, đấu nối công trình lưới điện phân phối có cấp điện áp từ 22kV trở xuống trên địa bàn tỉnh Bình Phước ban hành kèm theo Quyết định số 55/2017/QĐ-UBND ngày 12 tháng 12 năm 2017 của Ủy ban nhân dân tỉnh Bình Phước.</w:t>
      </w:r>
    </w:p>
    <w:p w14:paraId="29B28C76" w14:textId="0C74A1D5" w:rsidR="00FA2AEB" w:rsidRPr="00C30B3A" w:rsidRDefault="006B6607" w:rsidP="00A8705F">
      <w:pPr>
        <w:pStyle w:val="NormalWeb"/>
        <w:tabs>
          <w:tab w:val="left" w:pos="993"/>
        </w:tabs>
        <w:spacing w:before="140" w:beforeAutospacing="0" w:after="0" w:afterAutospacing="0"/>
        <w:ind w:firstLine="567"/>
        <w:jc w:val="both"/>
        <w:rPr>
          <w:sz w:val="28"/>
          <w:szCs w:val="28"/>
        </w:rPr>
      </w:pPr>
      <w:r>
        <w:rPr>
          <w:sz w:val="28"/>
          <w:szCs w:val="28"/>
        </w:rPr>
        <w:t xml:space="preserve">p) </w:t>
      </w:r>
      <w:r w:rsidR="00FA2AEB" w:rsidRPr="00C30B3A">
        <w:rPr>
          <w:sz w:val="28"/>
          <w:szCs w:val="28"/>
        </w:rPr>
        <w:t xml:space="preserve">Quyết định số 44/2021/QĐ-UBND ngày </w:t>
      </w:r>
      <w:r w:rsidR="00A141FD" w:rsidRPr="00C30B3A">
        <w:rPr>
          <w:sz w:val="28"/>
          <w:szCs w:val="28"/>
        </w:rPr>
        <w:t>02</w:t>
      </w:r>
      <w:r w:rsidR="00FA2AEB" w:rsidRPr="00C30B3A">
        <w:rPr>
          <w:sz w:val="28"/>
          <w:szCs w:val="28"/>
        </w:rPr>
        <w:t xml:space="preserve"> tháng </w:t>
      </w:r>
      <w:r w:rsidR="00A141FD" w:rsidRPr="00C30B3A">
        <w:rPr>
          <w:sz w:val="28"/>
          <w:szCs w:val="28"/>
        </w:rPr>
        <w:t>12</w:t>
      </w:r>
      <w:r w:rsidR="00FA2AEB" w:rsidRPr="00C30B3A">
        <w:rPr>
          <w:sz w:val="28"/>
          <w:szCs w:val="28"/>
        </w:rPr>
        <w:t xml:space="preserve"> năm 20</w:t>
      </w:r>
      <w:r w:rsidR="00A141FD" w:rsidRPr="00C30B3A">
        <w:rPr>
          <w:sz w:val="28"/>
          <w:szCs w:val="28"/>
        </w:rPr>
        <w:t>21</w:t>
      </w:r>
      <w:r w:rsidR="00FA2AEB" w:rsidRPr="00C30B3A">
        <w:rPr>
          <w:sz w:val="28"/>
          <w:szCs w:val="28"/>
        </w:rPr>
        <w:t xml:space="preserve"> của Ủy ban nhân dân tỉnh Bình Phước ban hành quy chế xây dựng, tổ chức thực hiện và quản lý chương trình, kế hoạch, đề án khuyến công trên địa bàn tỉnh Bình Phước.</w:t>
      </w:r>
    </w:p>
    <w:p w14:paraId="41C35C8A" w14:textId="0755C301" w:rsidR="00FA2AEB" w:rsidRPr="00C30B3A" w:rsidRDefault="006B6607" w:rsidP="00A8705F">
      <w:pPr>
        <w:pStyle w:val="NormalWeb"/>
        <w:tabs>
          <w:tab w:val="left" w:pos="993"/>
        </w:tabs>
        <w:spacing w:before="140" w:beforeAutospacing="0" w:after="0" w:afterAutospacing="0"/>
        <w:ind w:firstLine="567"/>
        <w:jc w:val="both"/>
        <w:rPr>
          <w:sz w:val="28"/>
          <w:szCs w:val="28"/>
        </w:rPr>
      </w:pPr>
      <w:r>
        <w:rPr>
          <w:sz w:val="28"/>
          <w:szCs w:val="28"/>
        </w:rPr>
        <w:t xml:space="preserve">q) </w:t>
      </w:r>
      <w:r w:rsidR="00FA2AEB" w:rsidRPr="00C30B3A">
        <w:rPr>
          <w:sz w:val="28"/>
          <w:szCs w:val="28"/>
        </w:rPr>
        <w:t>Quyết định số 51/2021/QĐ-UBND ngày 15 tháng 11 năm 2021 của Ủy ban nhân dân tỉnh Đồng Nai ban hành Quy chế tổ chức, quản lý và thực hiện hỗ trợ phát triển thương mại điện tử trên địa bàn tỉnh Đồng Nai.</w:t>
      </w:r>
    </w:p>
    <w:p w14:paraId="7EC1F385" w14:textId="413D1294" w:rsidR="00FA2AEB" w:rsidRPr="00C30B3A" w:rsidRDefault="006B6607" w:rsidP="00A8705F">
      <w:pPr>
        <w:pStyle w:val="NormalWeb"/>
        <w:tabs>
          <w:tab w:val="left" w:pos="993"/>
        </w:tabs>
        <w:spacing w:before="140" w:beforeAutospacing="0" w:after="0" w:afterAutospacing="0"/>
        <w:ind w:firstLine="567"/>
        <w:jc w:val="both"/>
        <w:rPr>
          <w:sz w:val="28"/>
          <w:szCs w:val="28"/>
        </w:rPr>
      </w:pPr>
      <w:r>
        <w:rPr>
          <w:sz w:val="28"/>
          <w:szCs w:val="28"/>
        </w:rPr>
        <w:t xml:space="preserve">r) </w:t>
      </w:r>
      <w:r w:rsidR="00FA2AEB" w:rsidRPr="00C30B3A">
        <w:rPr>
          <w:sz w:val="28"/>
          <w:szCs w:val="28"/>
        </w:rPr>
        <w:t>Quyết định số 11/2022/QĐ-UBND ngày 16 tháng 6 năm 2022 của Ủy ban nhân dân tỉnh Bình Phước ban hành Quy chế quản lý kinh phí phát triển công nghiệp hỗ trợ và quy định mức chi cụ thể các hoạt động phát triển công nghiệp hỗ trợ trên địa bàn tỉnh Bình Phước.</w:t>
      </w:r>
    </w:p>
    <w:p w14:paraId="71A829E7" w14:textId="744D4FF4" w:rsidR="00FA2AEB" w:rsidRPr="00C30B3A" w:rsidRDefault="006B6607" w:rsidP="00A8705F">
      <w:pPr>
        <w:pStyle w:val="NormalWeb"/>
        <w:tabs>
          <w:tab w:val="left" w:pos="993"/>
        </w:tabs>
        <w:spacing w:before="140" w:beforeAutospacing="0" w:after="0" w:afterAutospacing="0"/>
        <w:ind w:firstLine="567"/>
        <w:jc w:val="both"/>
        <w:rPr>
          <w:sz w:val="28"/>
          <w:szCs w:val="28"/>
        </w:rPr>
      </w:pPr>
      <w:r>
        <w:rPr>
          <w:sz w:val="28"/>
          <w:szCs w:val="28"/>
        </w:rPr>
        <w:t xml:space="preserve">s) </w:t>
      </w:r>
      <w:r w:rsidR="00FA2AEB" w:rsidRPr="00C30B3A">
        <w:rPr>
          <w:sz w:val="28"/>
          <w:szCs w:val="28"/>
        </w:rPr>
        <w:t>Quyết định số 2034/QĐ-UBND ngày 31 tháng 10 năm 2022 của Ủy ban nhân dân tỉnh Bình Phước ban hành Quy định phân công, phân cấp trách nhiệm quản lý nhà nước về an toàn thực phẩm thuộc phạm vi quản lý của ngành Công Thương trên địa bàn tỉnh Bình Phước.</w:t>
      </w:r>
    </w:p>
    <w:p w14:paraId="5B5C7508" w14:textId="53C9B5F3" w:rsidR="00FA2AEB" w:rsidRPr="00C30B3A" w:rsidRDefault="006B6607" w:rsidP="00A8705F">
      <w:pPr>
        <w:pStyle w:val="NormalWeb"/>
        <w:tabs>
          <w:tab w:val="left" w:pos="993"/>
        </w:tabs>
        <w:spacing w:before="140" w:beforeAutospacing="0" w:after="0" w:afterAutospacing="0"/>
        <w:ind w:firstLine="567"/>
        <w:jc w:val="both"/>
        <w:rPr>
          <w:sz w:val="28"/>
          <w:szCs w:val="28"/>
        </w:rPr>
      </w:pPr>
      <w:r>
        <w:rPr>
          <w:sz w:val="28"/>
          <w:szCs w:val="28"/>
        </w:rPr>
        <w:t xml:space="preserve">t) </w:t>
      </w:r>
      <w:r w:rsidR="00FA2AEB" w:rsidRPr="00C30B3A">
        <w:rPr>
          <w:sz w:val="28"/>
          <w:szCs w:val="28"/>
        </w:rPr>
        <w:t>Quyết định số 29/2023/QĐ-UBND ngày 19 tháng 6 năm 2023 của Ủy ban nhân dân tỉnh Đồng Nai về việc bãi bỏ một phần Quy chế tổ chức quản lý và thực hiện hỗ trợ phát triển thương mại điện tử trên địa bàn tỉnh Đồng Nai.</w:t>
      </w:r>
    </w:p>
    <w:p w14:paraId="0502A653" w14:textId="4D2E21E4" w:rsidR="00FA2AEB" w:rsidRPr="00C30B3A" w:rsidRDefault="006B6607" w:rsidP="00A8705F">
      <w:pPr>
        <w:pStyle w:val="NormalWeb"/>
        <w:tabs>
          <w:tab w:val="left" w:pos="993"/>
        </w:tabs>
        <w:spacing w:before="140" w:beforeAutospacing="0" w:after="0" w:afterAutospacing="0"/>
        <w:ind w:firstLine="567"/>
        <w:jc w:val="both"/>
        <w:rPr>
          <w:sz w:val="28"/>
          <w:szCs w:val="28"/>
        </w:rPr>
      </w:pPr>
      <w:r>
        <w:rPr>
          <w:sz w:val="28"/>
          <w:szCs w:val="28"/>
        </w:rPr>
        <w:t xml:space="preserve">u) </w:t>
      </w:r>
      <w:r w:rsidR="00FA2AEB" w:rsidRPr="00C30B3A">
        <w:rPr>
          <w:sz w:val="28"/>
          <w:szCs w:val="28"/>
        </w:rPr>
        <w:t>Quyết định số 31/2023/QĐ-UBND ngày 30 tháng 6 năm 2023 của Ủy ban nhân dân tỉnh Bình Phước ban hành Quy định giờ bán hàng, các trường hợp dừng bán hàng, quy trình thông báo trước khi dừng bán hàng của các cửa hàng bán lẻ xăng dầu trên địa bàn tỉnh Bình Phước.</w:t>
      </w:r>
    </w:p>
    <w:p w14:paraId="51B37FA4" w14:textId="3282729D" w:rsidR="00FA2AEB" w:rsidRPr="00C30B3A" w:rsidRDefault="006B6607" w:rsidP="00A8705F">
      <w:pPr>
        <w:pStyle w:val="NormalWeb"/>
        <w:tabs>
          <w:tab w:val="left" w:pos="993"/>
        </w:tabs>
        <w:spacing w:before="120" w:beforeAutospacing="0" w:after="0" w:afterAutospacing="0"/>
        <w:ind w:firstLine="567"/>
        <w:jc w:val="both"/>
        <w:rPr>
          <w:sz w:val="28"/>
          <w:szCs w:val="28"/>
        </w:rPr>
      </w:pPr>
      <w:r>
        <w:rPr>
          <w:sz w:val="28"/>
          <w:szCs w:val="28"/>
        </w:rPr>
        <w:lastRenderedPageBreak/>
        <w:t xml:space="preserve">v) </w:t>
      </w:r>
      <w:r w:rsidR="00FA2AEB" w:rsidRPr="00C30B3A">
        <w:rPr>
          <w:sz w:val="28"/>
          <w:szCs w:val="28"/>
        </w:rPr>
        <w:t>Quyết định số 31/2024/QĐ-UBND ngày 21 tháng 10 năm 2024 của Ủy ban nhân dân tỉnh Bình Phước sửa đổi, bổ sung một số điều của quy chế xây dựng, tổ chức thực hiện và quản lý chương trình, kế hoạch, đề án khuyến công trên địa bàn tỉnh Bình Phước kèm theo Quyết định số 44/2021/QĐ-UBND.</w:t>
      </w:r>
    </w:p>
    <w:p w14:paraId="7108FD4B" w14:textId="76D2921F" w:rsidR="0013702C" w:rsidRPr="00C30B3A" w:rsidRDefault="006B6607" w:rsidP="00A8705F">
      <w:pPr>
        <w:pStyle w:val="NormalWeb"/>
        <w:tabs>
          <w:tab w:val="left" w:pos="993"/>
        </w:tabs>
        <w:spacing w:before="120" w:beforeAutospacing="0" w:after="0" w:afterAutospacing="0"/>
        <w:ind w:firstLine="567"/>
        <w:jc w:val="both"/>
        <w:rPr>
          <w:sz w:val="28"/>
          <w:szCs w:val="28"/>
        </w:rPr>
      </w:pPr>
      <w:r>
        <w:rPr>
          <w:sz w:val="28"/>
          <w:szCs w:val="28"/>
        </w:rPr>
        <w:t xml:space="preserve">x) </w:t>
      </w:r>
      <w:r w:rsidR="00FA2AEB" w:rsidRPr="00C30B3A">
        <w:rPr>
          <w:sz w:val="28"/>
          <w:szCs w:val="28"/>
        </w:rPr>
        <w:t>Quyết định số 42/2024/QĐ-UBND ngày 28 tháng 11 năm 2024 của Ủy ban nhân dân tỉnh Bình Phước sửa đổi, bổ sung một số điều của Quy chế xây dựng, quản lý và thực hiện chương trình xúc tiến thương mại tỉnh Bình Phước được ban hành kèm theo tại Quyết định số 14/2021/QĐ-UBND ngày 13 tháng 5 năm 2021 của Ủy ban nhân dân tỉnh.</w:t>
      </w:r>
    </w:p>
    <w:bookmarkEnd w:id="2"/>
    <w:p w14:paraId="370ED707" w14:textId="17160E55" w:rsidR="00085797" w:rsidRPr="00C30B3A" w:rsidRDefault="00A97985" w:rsidP="00A8705F">
      <w:pPr>
        <w:pStyle w:val="NormalWeb"/>
        <w:tabs>
          <w:tab w:val="left" w:pos="993"/>
        </w:tabs>
        <w:spacing w:before="120" w:beforeAutospacing="0" w:after="0" w:afterAutospacing="0"/>
        <w:ind w:firstLine="567"/>
        <w:jc w:val="both"/>
        <w:rPr>
          <w:b/>
          <w:bCs/>
          <w:sz w:val="28"/>
          <w:szCs w:val="28"/>
        </w:rPr>
      </w:pPr>
      <w:r w:rsidRPr="00C30B3A">
        <w:rPr>
          <w:b/>
          <w:bCs/>
          <w:sz w:val="28"/>
          <w:szCs w:val="28"/>
          <w:lang w:val="vi-VN"/>
        </w:rPr>
        <w:t xml:space="preserve">Điều 3. </w:t>
      </w:r>
      <w:r w:rsidR="00085797" w:rsidRPr="00C30B3A">
        <w:rPr>
          <w:b/>
          <w:bCs/>
          <w:sz w:val="28"/>
          <w:szCs w:val="28"/>
        </w:rPr>
        <w:t>Hiệu lực thi hành</w:t>
      </w:r>
    </w:p>
    <w:p w14:paraId="21453712" w14:textId="20FAB77C" w:rsidR="00E26E2A" w:rsidRPr="00C30B3A" w:rsidRDefault="00C30B3A" w:rsidP="00A8705F">
      <w:pPr>
        <w:pStyle w:val="NormalWeb"/>
        <w:tabs>
          <w:tab w:val="left" w:pos="993"/>
        </w:tabs>
        <w:spacing w:before="120" w:beforeAutospacing="0" w:after="0" w:afterAutospacing="0"/>
        <w:ind w:firstLine="567"/>
        <w:jc w:val="both"/>
        <w:rPr>
          <w:sz w:val="28"/>
          <w:szCs w:val="28"/>
        </w:rPr>
      </w:pPr>
      <w:r>
        <w:rPr>
          <w:sz w:val="28"/>
          <w:szCs w:val="28"/>
        </w:rPr>
        <w:t xml:space="preserve">1. </w:t>
      </w:r>
      <w:r w:rsidR="00E26E2A" w:rsidRPr="00C30B3A">
        <w:rPr>
          <w:sz w:val="28"/>
          <w:szCs w:val="28"/>
        </w:rPr>
        <w:t>Quyết định này có hiệu lực thi hành kể từ ngày ký.</w:t>
      </w:r>
    </w:p>
    <w:p w14:paraId="20E11182" w14:textId="0BDEDD2A" w:rsidR="00E26E2A" w:rsidRPr="00C30B3A" w:rsidRDefault="00C30B3A" w:rsidP="00A8705F">
      <w:pPr>
        <w:pStyle w:val="NormalWeb"/>
        <w:tabs>
          <w:tab w:val="left" w:pos="993"/>
        </w:tabs>
        <w:spacing w:before="120" w:beforeAutospacing="0" w:after="0" w:afterAutospacing="0"/>
        <w:ind w:firstLine="567"/>
        <w:jc w:val="both"/>
        <w:rPr>
          <w:sz w:val="28"/>
          <w:szCs w:val="28"/>
          <w:lang w:val="vi-VN"/>
        </w:rPr>
      </w:pPr>
      <w:r>
        <w:rPr>
          <w:sz w:val="28"/>
          <w:szCs w:val="28"/>
        </w:rPr>
        <w:t xml:space="preserve">2. </w:t>
      </w:r>
      <w:r w:rsidR="00E26E2A" w:rsidRPr="00C30B3A">
        <w:rPr>
          <w:sz w:val="28"/>
          <w:szCs w:val="28"/>
          <w:lang w:val="vi-VN"/>
        </w:rPr>
        <w:t xml:space="preserve">Quá trình triển khai thực hiện Quyết định này, nếu các quy định về nội dung, thẩm quyền, trách nhiệm quản lý nhà nước, trình tự, thủ tục tại các văn bản quy phạm pháp luật tại Điều 1 </w:t>
      </w:r>
      <w:r w:rsidR="00E26E2A" w:rsidRPr="00C30B3A">
        <w:rPr>
          <w:sz w:val="28"/>
          <w:szCs w:val="28"/>
        </w:rPr>
        <w:t>Q</w:t>
      </w:r>
      <w:r w:rsidR="00E26E2A" w:rsidRPr="00C30B3A">
        <w:rPr>
          <w:sz w:val="28"/>
          <w:szCs w:val="28"/>
          <w:lang w:val="vi-VN"/>
        </w:rPr>
        <w:t xml:space="preserve">uyết </w:t>
      </w:r>
      <w:r w:rsidR="00E26E2A" w:rsidRPr="00C30B3A">
        <w:rPr>
          <w:sz w:val="28"/>
          <w:szCs w:val="28"/>
        </w:rPr>
        <w:t xml:space="preserve">định </w:t>
      </w:r>
      <w:r w:rsidR="00E26E2A" w:rsidRPr="00C30B3A">
        <w:rPr>
          <w:sz w:val="28"/>
          <w:szCs w:val="28"/>
          <w:lang w:val="vi-VN"/>
        </w:rPr>
        <w:t>này khác với các văn bản quy phạm pháp luật của cơ quan cấp trên ban hành hoặc các văn bản quy phạm pháp luật khác có liên quan thì Giám đốc Sở Công Thương có trách nhiệm chủ trì, phối hợp với Giám đốc Sở Tư pháp tham mưu Ủy ban nhân dân tỉnh sửa đổi, bổ sung, bãi bỏ hoặc thay thế cho phù hợp theo quy định.</w:t>
      </w:r>
    </w:p>
    <w:p w14:paraId="00AD9078" w14:textId="03CEBE60" w:rsidR="00A97985" w:rsidRPr="00C30B3A" w:rsidRDefault="00085797" w:rsidP="00A8705F">
      <w:pPr>
        <w:pStyle w:val="NormalWeb"/>
        <w:tabs>
          <w:tab w:val="left" w:pos="993"/>
        </w:tabs>
        <w:spacing w:before="120" w:beforeAutospacing="0" w:after="0" w:afterAutospacing="0"/>
        <w:ind w:firstLine="567"/>
        <w:jc w:val="both"/>
        <w:rPr>
          <w:b/>
          <w:bCs/>
          <w:sz w:val="28"/>
          <w:szCs w:val="28"/>
          <w:lang w:val="vi-VN"/>
        </w:rPr>
      </w:pPr>
      <w:r w:rsidRPr="00C30B3A">
        <w:rPr>
          <w:b/>
          <w:bCs/>
          <w:sz w:val="28"/>
          <w:szCs w:val="28"/>
        </w:rPr>
        <w:t xml:space="preserve">Điều 4. </w:t>
      </w:r>
      <w:r w:rsidR="00A97985" w:rsidRPr="00C30B3A">
        <w:rPr>
          <w:b/>
          <w:bCs/>
          <w:sz w:val="28"/>
          <w:szCs w:val="28"/>
          <w:lang w:val="vi-VN"/>
        </w:rPr>
        <w:t>Tổ chức thực hiện</w:t>
      </w:r>
    </w:p>
    <w:p w14:paraId="1C3B8471" w14:textId="0202272F" w:rsidR="00A97985" w:rsidRPr="00C30B3A" w:rsidRDefault="00A97985" w:rsidP="00A8705F">
      <w:pPr>
        <w:pStyle w:val="NormalWeb"/>
        <w:tabs>
          <w:tab w:val="left" w:pos="993"/>
        </w:tabs>
        <w:spacing w:before="120" w:beforeAutospacing="0" w:after="0" w:afterAutospacing="0"/>
        <w:ind w:firstLine="567"/>
        <w:jc w:val="both"/>
        <w:rPr>
          <w:sz w:val="28"/>
          <w:szCs w:val="28"/>
          <w:lang w:val="vi-VN"/>
        </w:rPr>
      </w:pPr>
      <w:r w:rsidRPr="00C30B3A">
        <w:rPr>
          <w:sz w:val="28"/>
          <w:szCs w:val="28"/>
          <w:lang w:val="vi-VN"/>
        </w:rPr>
        <w:t>Chánh Văn phòng Ủy ban nhân dân tỉnh; Giám đốc các Sở: Công Thương, Tư pháp; Thủ trưởng các cơ quan, đơn vị và cá nhân có liên quan chịu trách nhiệm thi hành Quyết định này./.</w:t>
      </w:r>
    </w:p>
    <w:p w14:paraId="3254AC38" w14:textId="77777777" w:rsidR="00A97985" w:rsidRPr="00C30B3A" w:rsidRDefault="00A97985" w:rsidP="00A8705F">
      <w:pPr>
        <w:pStyle w:val="NormalWeb"/>
        <w:tabs>
          <w:tab w:val="left" w:pos="993"/>
        </w:tabs>
        <w:spacing w:before="0" w:beforeAutospacing="0" w:after="0" w:afterAutospacing="0"/>
        <w:ind w:firstLine="709"/>
        <w:jc w:val="both"/>
        <w:rPr>
          <w:sz w:val="28"/>
          <w:szCs w:val="28"/>
          <w:lang w:val="vi-VN"/>
        </w:rPr>
      </w:pPr>
    </w:p>
    <w:tbl>
      <w:tblPr>
        <w:tblW w:w="9639"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820"/>
        <w:gridCol w:w="4819"/>
      </w:tblGrid>
      <w:tr w:rsidR="00C30B3A" w:rsidRPr="00C30B3A" w14:paraId="731A22DD" w14:textId="77777777" w:rsidTr="00A8705F">
        <w:trPr>
          <w:trHeight w:val="613"/>
        </w:trPr>
        <w:tc>
          <w:tcPr>
            <w:tcW w:w="4820" w:type="dxa"/>
            <w:tcBorders>
              <w:top w:val="nil"/>
              <w:left w:val="nil"/>
              <w:bottom w:val="nil"/>
              <w:right w:val="nil"/>
              <w:tl2br w:val="nil"/>
              <w:tr2bl w:val="nil"/>
            </w:tcBorders>
            <w:tcMar>
              <w:top w:w="0" w:type="dxa"/>
              <w:left w:w="108" w:type="dxa"/>
              <w:bottom w:w="0" w:type="dxa"/>
              <w:right w:w="108" w:type="dxa"/>
            </w:tcMar>
          </w:tcPr>
          <w:p w14:paraId="03BAEE8E" w14:textId="4A81AB95" w:rsidR="00A97985" w:rsidRPr="00C30B3A" w:rsidRDefault="00A97985" w:rsidP="00A8705F">
            <w:pPr>
              <w:jc w:val="both"/>
              <w:rPr>
                <w:sz w:val="28"/>
                <w:szCs w:val="28"/>
              </w:rPr>
            </w:pPr>
          </w:p>
        </w:tc>
        <w:tc>
          <w:tcPr>
            <w:tcW w:w="4819" w:type="dxa"/>
            <w:tcBorders>
              <w:top w:val="nil"/>
              <w:left w:val="nil"/>
              <w:bottom w:val="nil"/>
              <w:right w:val="nil"/>
              <w:tl2br w:val="nil"/>
              <w:tr2bl w:val="nil"/>
            </w:tcBorders>
            <w:tcMar>
              <w:top w:w="0" w:type="dxa"/>
              <w:left w:w="108" w:type="dxa"/>
              <w:bottom w:w="0" w:type="dxa"/>
              <w:right w:w="108" w:type="dxa"/>
            </w:tcMar>
          </w:tcPr>
          <w:p w14:paraId="3E8DEE2E" w14:textId="1F73DD32" w:rsidR="00563BF8" w:rsidRPr="00C30B3A" w:rsidRDefault="00563BF8" w:rsidP="00A8705F">
            <w:pPr>
              <w:jc w:val="center"/>
              <w:rPr>
                <w:b/>
                <w:sz w:val="28"/>
                <w:szCs w:val="28"/>
              </w:rPr>
            </w:pPr>
            <w:r w:rsidRPr="00C30B3A">
              <w:rPr>
                <w:b/>
                <w:bCs/>
                <w:sz w:val="28"/>
                <w:szCs w:val="28"/>
              </w:rPr>
              <w:t>TM. ỦY BAN NHÂN DÂN</w:t>
            </w:r>
            <w:r w:rsidRPr="00C30B3A">
              <w:rPr>
                <w:b/>
                <w:sz w:val="28"/>
                <w:szCs w:val="28"/>
              </w:rPr>
              <w:t xml:space="preserve"> </w:t>
            </w:r>
          </w:p>
          <w:p w14:paraId="355E6D9E" w14:textId="38235558" w:rsidR="00A97985" w:rsidRPr="00C30B3A" w:rsidRDefault="00A97985" w:rsidP="00A8705F">
            <w:pPr>
              <w:tabs>
                <w:tab w:val="left" w:pos="1800"/>
              </w:tabs>
              <w:jc w:val="center"/>
              <w:rPr>
                <w:b/>
                <w:sz w:val="28"/>
                <w:szCs w:val="28"/>
                <w:lang w:val="nl-NL"/>
              </w:rPr>
            </w:pPr>
            <w:r w:rsidRPr="00C30B3A">
              <w:rPr>
                <w:b/>
                <w:sz w:val="28"/>
                <w:szCs w:val="28"/>
                <w:lang w:val="nl-NL"/>
              </w:rPr>
              <w:t>CHỦ TỊCH</w:t>
            </w:r>
          </w:p>
          <w:p w14:paraId="3BEF9F24" w14:textId="77777777" w:rsidR="00F9016C" w:rsidRPr="00C30B3A" w:rsidRDefault="00F9016C" w:rsidP="00A8705F">
            <w:pPr>
              <w:tabs>
                <w:tab w:val="left" w:pos="1800"/>
              </w:tabs>
              <w:jc w:val="center"/>
              <w:rPr>
                <w:b/>
                <w:sz w:val="28"/>
                <w:szCs w:val="28"/>
                <w:lang w:val="nl-NL"/>
              </w:rPr>
            </w:pPr>
          </w:p>
          <w:p w14:paraId="149D56DD" w14:textId="0FDC3C7C" w:rsidR="00A97985" w:rsidRPr="00C30B3A" w:rsidRDefault="00F9016C" w:rsidP="00A8705F">
            <w:pPr>
              <w:tabs>
                <w:tab w:val="left" w:pos="1800"/>
              </w:tabs>
              <w:jc w:val="center"/>
              <w:rPr>
                <w:b/>
                <w:sz w:val="28"/>
                <w:szCs w:val="28"/>
                <w:lang w:val="nl-NL"/>
              </w:rPr>
            </w:pPr>
            <w:r w:rsidRPr="00C30B3A">
              <w:rPr>
                <w:b/>
                <w:sz w:val="28"/>
                <w:szCs w:val="28"/>
                <w:lang w:val="nl-NL"/>
              </w:rPr>
              <w:t xml:space="preserve">Võ Tấn </w:t>
            </w:r>
            <w:r w:rsidR="00FB0919" w:rsidRPr="00C30B3A">
              <w:rPr>
                <w:b/>
                <w:sz w:val="28"/>
                <w:szCs w:val="28"/>
                <w:lang w:val="nl-NL"/>
              </w:rPr>
              <w:t>Đức</w:t>
            </w:r>
          </w:p>
        </w:tc>
      </w:tr>
    </w:tbl>
    <w:p w14:paraId="5C8E5E2C" w14:textId="77777777" w:rsidR="008A646C" w:rsidRPr="00C30B3A" w:rsidRDefault="008A646C" w:rsidP="00A8705F">
      <w:pPr>
        <w:jc w:val="center"/>
        <w:rPr>
          <w:sz w:val="28"/>
          <w:szCs w:val="28"/>
          <w:lang w:val="nl-NL"/>
        </w:rPr>
      </w:pPr>
    </w:p>
    <w:sectPr w:rsidR="008A646C" w:rsidRPr="00C30B3A" w:rsidSect="00C30B3A">
      <w:headerReference w:type="default" r:id="rId9"/>
      <w:footerReference w:type="even" r:id="rId10"/>
      <w:footerReference w:type="default" r:id="rId11"/>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A2F727" w14:textId="77777777" w:rsidR="005109C5" w:rsidRDefault="005109C5" w:rsidP="00421250">
      <w:r>
        <w:separator/>
      </w:r>
    </w:p>
  </w:endnote>
  <w:endnote w:type="continuationSeparator" w:id="0">
    <w:p w14:paraId="454B88AC" w14:textId="77777777" w:rsidR="005109C5" w:rsidRDefault="005109C5" w:rsidP="00421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D6621" w14:textId="77777777" w:rsidR="0027652D" w:rsidRDefault="0027652D" w:rsidP="002765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A3F613" w14:textId="77777777" w:rsidR="0027652D" w:rsidRDefault="0027652D" w:rsidP="002765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C392F" w14:textId="77777777" w:rsidR="0027652D" w:rsidRDefault="0027652D" w:rsidP="0027652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3AD20" w14:textId="77777777" w:rsidR="005109C5" w:rsidRDefault="005109C5" w:rsidP="00421250">
      <w:r>
        <w:separator/>
      </w:r>
    </w:p>
  </w:footnote>
  <w:footnote w:type="continuationSeparator" w:id="0">
    <w:p w14:paraId="22DCCD2E" w14:textId="77777777" w:rsidR="005109C5" w:rsidRDefault="005109C5" w:rsidP="00421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87BAA" w14:textId="707F7D5C" w:rsidR="00A27CA4" w:rsidRPr="00C30B3A" w:rsidRDefault="00A27CA4">
    <w:pPr>
      <w:pStyle w:val="Header"/>
      <w:jc w:val="center"/>
      <w:rPr>
        <w:sz w:val="28"/>
        <w:szCs w:val="28"/>
      </w:rPr>
    </w:pPr>
  </w:p>
  <w:p w14:paraId="1639F709" w14:textId="77777777" w:rsidR="00A27CA4" w:rsidRPr="00C30B3A" w:rsidRDefault="00A27CA4">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214C"/>
    <w:multiLevelType w:val="hybridMultilevel"/>
    <w:tmpl w:val="4EEAB96E"/>
    <w:lvl w:ilvl="0" w:tplc="D602B4E8">
      <w:start w:val="11"/>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22490"/>
    <w:multiLevelType w:val="hybridMultilevel"/>
    <w:tmpl w:val="E66C7880"/>
    <w:lvl w:ilvl="0" w:tplc="4B427DA4">
      <w:start w:val="11"/>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4335C9"/>
    <w:multiLevelType w:val="hybridMultilevel"/>
    <w:tmpl w:val="BCDE1D0E"/>
    <w:lvl w:ilvl="0" w:tplc="29A6284A">
      <w:start w:val="1"/>
      <w:numFmt w:val="lowerLetter"/>
      <w:lvlText w:val="%1)"/>
      <w:lvlJc w:val="left"/>
      <w:pPr>
        <w:ind w:left="1429" w:hanging="360"/>
      </w:pPr>
      <w:rPr>
        <w:sz w:val="28"/>
        <w:szCs w:val="28"/>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146A600B"/>
    <w:multiLevelType w:val="hybridMultilevel"/>
    <w:tmpl w:val="0896AC62"/>
    <w:lvl w:ilvl="0" w:tplc="C96E20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CD3B94"/>
    <w:multiLevelType w:val="hybridMultilevel"/>
    <w:tmpl w:val="353ED424"/>
    <w:lvl w:ilvl="0" w:tplc="A320853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163358FF"/>
    <w:multiLevelType w:val="hybridMultilevel"/>
    <w:tmpl w:val="E240605A"/>
    <w:lvl w:ilvl="0" w:tplc="4A2CE978">
      <w:start w:val="7"/>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FB1F67"/>
    <w:multiLevelType w:val="hybridMultilevel"/>
    <w:tmpl w:val="F4A27F12"/>
    <w:lvl w:ilvl="0" w:tplc="98C8B07C">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7AB15AF"/>
    <w:multiLevelType w:val="hybridMultilevel"/>
    <w:tmpl w:val="5D96D7BA"/>
    <w:lvl w:ilvl="0" w:tplc="229E8B4C">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36976CBB"/>
    <w:multiLevelType w:val="hybridMultilevel"/>
    <w:tmpl w:val="A0A679D2"/>
    <w:lvl w:ilvl="0" w:tplc="11962248">
      <w:start w:val="1"/>
      <w:numFmt w:val="decimal"/>
      <w:lvlText w:val="%1."/>
      <w:lvlJc w:val="left"/>
      <w:pPr>
        <w:ind w:left="1920" w:hanging="360"/>
      </w:pPr>
      <w:rPr>
        <w:sz w:val="28"/>
        <w:szCs w:val="28"/>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3F654D96"/>
    <w:multiLevelType w:val="hybridMultilevel"/>
    <w:tmpl w:val="B1A6D230"/>
    <w:lvl w:ilvl="0" w:tplc="1C92680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03C077A"/>
    <w:multiLevelType w:val="hybridMultilevel"/>
    <w:tmpl w:val="F2C4085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427C534A"/>
    <w:multiLevelType w:val="hybridMultilevel"/>
    <w:tmpl w:val="D35ACC38"/>
    <w:lvl w:ilvl="0" w:tplc="63A893C0">
      <w:start w:val="2"/>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2F911B5"/>
    <w:multiLevelType w:val="hybridMultilevel"/>
    <w:tmpl w:val="FE98B9C0"/>
    <w:lvl w:ilvl="0" w:tplc="A3E28B10">
      <w:start w:val="7"/>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5E5702"/>
    <w:multiLevelType w:val="hybridMultilevel"/>
    <w:tmpl w:val="4C828FD2"/>
    <w:lvl w:ilvl="0" w:tplc="306AE272">
      <w:start w:val="24"/>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A40704"/>
    <w:multiLevelType w:val="hybridMultilevel"/>
    <w:tmpl w:val="86EA4F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7285DE0"/>
    <w:multiLevelType w:val="hybridMultilevel"/>
    <w:tmpl w:val="3558E5A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nsid w:val="59251927"/>
    <w:multiLevelType w:val="hybridMultilevel"/>
    <w:tmpl w:val="6FF0B58A"/>
    <w:lvl w:ilvl="0" w:tplc="042A0017">
      <w:start w:val="8"/>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5ACF7049"/>
    <w:multiLevelType w:val="hybridMultilevel"/>
    <w:tmpl w:val="0B844306"/>
    <w:lvl w:ilvl="0" w:tplc="8B26AD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5BC2667B"/>
    <w:multiLevelType w:val="hybridMultilevel"/>
    <w:tmpl w:val="4596F4B2"/>
    <w:lvl w:ilvl="0" w:tplc="CB1EB57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5F785409"/>
    <w:multiLevelType w:val="hybridMultilevel"/>
    <w:tmpl w:val="359E4B7C"/>
    <w:lvl w:ilvl="0" w:tplc="1B98E3DA">
      <w:start w:val="1"/>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DF20A3"/>
    <w:multiLevelType w:val="hybridMultilevel"/>
    <w:tmpl w:val="D1E61180"/>
    <w:lvl w:ilvl="0" w:tplc="E83A7C6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7"/>
  </w:num>
  <w:num w:numId="2">
    <w:abstractNumId w:val="20"/>
  </w:num>
  <w:num w:numId="3">
    <w:abstractNumId w:val="3"/>
  </w:num>
  <w:num w:numId="4">
    <w:abstractNumId w:val="14"/>
  </w:num>
  <w:num w:numId="5">
    <w:abstractNumId w:val="6"/>
  </w:num>
  <w:num w:numId="6">
    <w:abstractNumId w:val="8"/>
  </w:num>
  <w:num w:numId="7">
    <w:abstractNumId w:val="2"/>
  </w:num>
  <w:num w:numId="8">
    <w:abstractNumId w:val="18"/>
  </w:num>
  <w:num w:numId="9">
    <w:abstractNumId w:val="9"/>
  </w:num>
  <w:num w:numId="10">
    <w:abstractNumId w:val="11"/>
  </w:num>
  <w:num w:numId="11">
    <w:abstractNumId w:val="16"/>
  </w:num>
  <w:num w:numId="12">
    <w:abstractNumId w:val="15"/>
  </w:num>
  <w:num w:numId="13">
    <w:abstractNumId w:val="4"/>
  </w:num>
  <w:num w:numId="14">
    <w:abstractNumId w:val="19"/>
  </w:num>
  <w:num w:numId="15">
    <w:abstractNumId w:val="5"/>
  </w:num>
  <w:num w:numId="16">
    <w:abstractNumId w:val="1"/>
  </w:num>
  <w:num w:numId="17">
    <w:abstractNumId w:val="12"/>
  </w:num>
  <w:num w:numId="18">
    <w:abstractNumId w:val="0"/>
  </w:num>
  <w:num w:numId="19">
    <w:abstractNumId w:val="13"/>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8A6"/>
    <w:rsid w:val="00001116"/>
    <w:rsid w:val="00006D09"/>
    <w:rsid w:val="00012313"/>
    <w:rsid w:val="00013B31"/>
    <w:rsid w:val="00016D66"/>
    <w:rsid w:val="00021A0C"/>
    <w:rsid w:val="00027B51"/>
    <w:rsid w:val="00032A52"/>
    <w:rsid w:val="00036CA6"/>
    <w:rsid w:val="00042A94"/>
    <w:rsid w:val="00043112"/>
    <w:rsid w:val="000452E0"/>
    <w:rsid w:val="00047C65"/>
    <w:rsid w:val="000529C9"/>
    <w:rsid w:val="00055D44"/>
    <w:rsid w:val="000562E5"/>
    <w:rsid w:val="00056ED7"/>
    <w:rsid w:val="00061C7F"/>
    <w:rsid w:val="0006310D"/>
    <w:rsid w:val="00064400"/>
    <w:rsid w:val="00067951"/>
    <w:rsid w:val="00070319"/>
    <w:rsid w:val="00070D5B"/>
    <w:rsid w:val="00074E22"/>
    <w:rsid w:val="00076616"/>
    <w:rsid w:val="00077106"/>
    <w:rsid w:val="00085797"/>
    <w:rsid w:val="00085B4A"/>
    <w:rsid w:val="000879EF"/>
    <w:rsid w:val="0009496B"/>
    <w:rsid w:val="00095465"/>
    <w:rsid w:val="00096279"/>
    <w:rsid w:val="000A226B"/>
    <w:rsid w:val="000A2418"/>
    <w:rsid w:val="000A38CE"/>
    <w:rsid w:val="000A6DE9"/>
    <w:rsid w:val="000B1A9C"/>
    <w:rsid w:val="000B5D74"/>
    <w:rsid w:val="000C0EA5"/>
    <w:rsid w:val="000C1573"/>
    <w:rsid w:val="000C6954"/>
    <w:rsid w:val="000D024E"/>
    <w:rsid w:val="000D0FBA"/>
    <w:rsid w:val="000D1241"/>
    <w:rsid w:val="000D6795"/>
    <w:rsid w:val="000D72F1"/>
    <w:rsid w:val="000F01AE"/>
    <w:rsid w:val="000F0483"/>
    <w:rsid w:val="000F06F5"/>
    <w:rsid w:val="000F5C5B"/>
    <w:rsid w:val="00104010"/>
    <w:rsid w:val="0010473F"/>
    <w:rsid w:val="001130DB"/>
    <w:rsid w:val="00113854"/>
    <w:rsid w:val="00114827"/>
    <w:rsid w:val="001149BB"/>
    <w:rsid w:val="00121A7D"/>
    <w:rsid w:val="0013702C"/>
    <w:rsid w:val="001408BF"/>
    <w:rsid w:val="00141F15"/>
    <w:rsid w:val="00143806"/>
    <w:rsid w:val="00145CE3"/>
    <w:rsid w:val="00152C3D"/>
    <w:rsid w:val="00152E5A"/>
    <w:rsid w:val="0015663D"/>
    <w:rsid w:val="00156654"/>
    <w:rsid w:val="00160DB7"/>
    <w:rsid w:val="00172C24"/>
    <w:rsid w:val="00172C31"/>
    <w:rsid w:val="001751CA"/>
    <w:rsid w:val="001801A5"/>
    <w:rsid w:val="00182EDE"/>
    <w:rsid w:val="00184770"/>
    <w:rsid w:val="001873B2"/>
    <w:rsid w:val="00190D4D"/>
    <w:rsid w:val="00197FA7"/>
    <w:rsid w:val="001A1905"/>
    <w:rsid w:val="001A3ED4"/>
    <w:rsid w:val="001B12F5"/>
    <w:rsid w:val="001B1B2E"/>
    <w:rsid w:val="001B495F"/>
    <w:rsid w:val="001D2422"/>
    <w:rsid w:val="001D2DD4"/>
    <w:rsid w:val="001D7E6A"/>
    <w:rsid w:val="00200AC9"/>
    <w:rsid w:val="00200BA0"/>
    <w:rsid w:val="002025E8"/>
    <w:rsid w:val="002114D5"/>
    <w:rsid w:val="00224699"/>
    <w:rsid w:val="0022653B"/>
    <w:rsid w:val="002279C3"/>
    <w:rsid w:val="00227E47"/>
    <w:rsid w:val="00237177"/>
    <w:rsid w:val="00242D54"/>
    <w:rsid w:val="00247AFF"/>
    <w:rsid w:val="0025379A"/>
    <w:rsid w:val="00253CD6"/>
    <w:rsid w:val="00255345"/>
    <w:rsid w:val="002623FF"/>
    <w:rsid w:val="00263532"/>
    <w:rsid w:val="00264856"/>
    <w:rsid w:val="002650FB"/>
    <w:rsid w:val="002652CD"/>
    <w:rsid w:val="00265A44"/>
    <w:rsid w:val="0026657F"/>
    <w:rsid w:val="002714A8"/>
    <w:rsid w:val="00275DAF"/>
    <w:rsid w:val="0027652D"/>
    <w:rsid w:val="00285C3C"/>
    <w:rsid w:val="00293B12"/>
    <w:rsid w:val="00296881"/>
    <w:rsid w:val="00296D87"/>
    <w:rsid w:val="002A23D7"/>
    <w:rsid w:val="002A370A"/>
    <w:rsid w:val="002B00FE"/>
    <w:rsid w:val="002B05C2"/>
    <w:rsid w:val="002B147C"/>
    <w:rsid w:val="002B1C79"/>
    <w:rsid w:val="002B58F3"/>
    <w:rsid w:val="002B720E"/>
    <w:rsid w:val="002C1F1D"/>
    <w:rsid w:val="002C4136"/>
    <w:rsid w:val="002C46E1"/>
    <w:rsid w:val="002C4DF4"/>
    <w:rsid w:val="002C538C"/>
    <w:rsid w:val="002C553D"/>
    <w:rsid w:val="002C66AF"/>
    <w:rsid w:val="002D0BD9"/>
    <w:rsid w:val="002E16CA"/>
    <w:rsid w:val="002E6CA0"/>
    <w:rsid w:val="002F1207"/>
    <w:rsid w:val="002F1697"/>
    <w:rsid w:val="002F5806"/>
    <w:rsid w:val="002F72C3"/>
    <w:rsid w:val="003004D5"/>
    <w:rsid w:val="00300F1F"/>
    <w:rsid w:val="00302832"/>
    <w:rsid w:val="00302D65"/>
    <w:rsid w:val="00303B9C"/>
    <w:rsid w:val="00303DAA"/>
    <w:rsid w:val="00307472"/>
    <w:rsid w:val="003204B4"/>
    <w:rsid w:val="00323ECB"/>
    <w:rsid w:val="0033100F"/>
    <w:rsid w:val="003331B7"/>
    <w:rsid w:val="00335F90"/>
    <w:rsid w:val="00336521"/>
    <w:rsid w:val="00336730"/>
    <w:rsid w:val="00355908"/>
    <w:rsid w:val="003612B6"/>
    <w:rsid w:val="003621A1"/>
    <w:rsid w:val="00362846"/>
    <w:rsid w:val="00364B71"/>
    <w:rsid w:val="00372FFA"/>
    <w:rsid w:val="00373F9C"/>
    <w:rsid w:val="00376109"/>
    <w:rsid w:val="00376973"/>
    <w:rsid w:val="00376D39"/>
    <w:rsid w:val="003813C1"/>
    <w:rsid w:val="003829D2"/>
    <w:rsid w:val="00383FE1"/>
    <w:rsid w:val="003908A6"/>
    <w:rsid w:val="00397241"/>
    <w:rsid w:val="003A046B"/>
    <w:rsid w:val="003A31DD"/>
    <w:rsid w:val="003A4027"/>
    <w:rsid w:val="003A5D8D"/>
    <w:rsid w:val="003B2035"/>
    <w:rsid w:val="003B5101"/>
    <w:rsid w:val="003C06D7"/>
    <w:rsid w:val="003C1302"/>
    <w:rsid w:val="003C67FE"/>
    <w:rsid w:val="003D1484"/>
    <w:rsid w:val="003D3968"/>
    <w:rsid w:val="003D4240"/>
    <w:rsid w:val="003D7122"/>
    <w:rsid w:val="003E49C6"/>
    <w:rsid w:val="003E676E"/>
    <w:rsid w:val="003F1761"/>
    <w:rsid w:val="003F4903"/>
    <w:rsid w:val="003F5095"/>
    <w:rsid w:val="004124D1"/>
    <w:rsid w:val="00420238"/>
    <w:rsid w:val="00420CDB"/>
    <w:rsid w:val="0042102C"/>
    <w:rsid w:val="00421250"/>
    <w:rsid w:val="0042203A"/>
    <w:rsid w:val="00431ED5"/>
    <w:rsid w:val="00431FF0"/>
    <w:rsid w:val="00433C82"/>
    <w:rsid w:val="00434DE2"/>
    <w:rsid w:val="004424BD"/>
    <w:rsid w:val="00445788"/>
    <w:rsid w:val="004540BE"/>
    <w:rsid w:val="00456EF3"/>
    <w:rsid w:val="00457689"/>
    <w:rsid w:val="00461503"/>
    <w:rsid w:val="00483B8B"/>
    <w:rsid w:val="00485536"/>
    <w:rsid w:val="00487618"/>
    <w:rsid w:val="0049208F"/>
    <w:rsid w:val="00494493"/>
    <w:rsid w:val="00496604"/>
    <w:rsid w:val="004A2B8D"/>
    <w:rsid w:val="004A5DB3"/>
    <w:rsid w:val="004B07E8"/>
    <w:rsid w:val="004B1361"/>
    <w:rsid w:val="004B1679"/>
    <w:rsid w:val="004B426C"/>
    <w:rsid w:val="004B542D"/>
    <w:rsid w:val="004B5672"/>
    <w:rsid w:val="004B7AC9"/>
    <w:rsid w:val="004C06D3"/>
    <w:rsid w:val="004C2694"/>
    <w:rsid w:val="004C666C"/>
    <w:rsid w:val="004C6CE4"/>
    <w:rsid w:val="004D5C37"/>
    <w:rsid w:val="004E18F1"/>
    <w:rsid w:val="004E77DD"/>
    <w:rsid w:val="004F1B25"/>
    <w:rsid w:val="004F6152"/>
    <w:rsid w:val="004F77AB"/>
    <w:rsid w:val="00500C49"/>
    <w:rsid w:val="005043B7"/>
    <w:rsid w:val="00505FC7"/>
    <w:rsid w:val="00506B1E"/>
    <w:rsid w:val="005109C5"/>
    <w:rsid w:val="0051234D"/>
    <w:rsid w:val="00513CBA"/>
    <w:rsid w:val="00517AE3"/>
    <w:rsid w:val="005224A8"/>
    <w:rsid w:val="005231C6"/>
    <w:rsid w:val="00527217"/>
    <w:rsid w:val="00531334"/>
    <w:rsid w:val="00531A1A"/>
    <w:rsid w:val="00535E24"/>
    <w:rsid w:val="00536CF8"/>
    <w:rsid w:val="005526A6"/>
    <w:rsid w:val="00554CE8"/>
    <w:rsid w:val="00555A93"/>
    <w:rsid w:val="00563BF8"/>
    <w:rsid w:val="005654B9"/>
    <w:rsid w:val="0056729A"/>
    <w:rsid w:val="00570CA6"/>
    <w:rsid w:val="00583F79"/>
    <w:rsid w:val="00585DD4"/>
    <w:rsid w:val="0059069D"/>
    <w:rsid w:val="00590F6F"/>
    <w:rsid w:val="00596DC7"/>
    <w:rsid w:val="005A4307"/>
    <w:rsid w:val="005B222F"/>
    <w:rsid w:val="005B2E8F"/>
    <w:rsid w:val="005B4163"/>
    <w:rsid w:val="005B7953"/>
    <w:rsid w:val="005C5727"/>
    <w:rsid w:val="005D1D62"/>
    <w:rsid w:val="005D434B"/>
    <w:rsid w:val="005E0C48"/>
    <w:rsid w:val="005E24A5"/>
    <w:rsid w:val="005E54B0"/>
    <w:rsid w:val="005F0BDC"/>
    <w:rsid w:val="005F640D"/>
    <w:rsid w:val="0060373D"/>
    <w:rsid w:val="006042FA"/>
    <w:rsid w:val="00606075"/>
    <w:rsid w:val="00607713"/>
    <w:rsid w:val="0061107F"/>
    <w:rsid w:val="00611B23"/>
    <w:rsid w:val="00613864"/>
    <w:rsid w:val="00614B46"/>
    <w:rsid w:val="006158BA"/>
    <w:rsid w:val="00623632"/>
    <w:rsid w:val="00623A1A"/>
    <w:rsid w:val="006334AD"/>
    <w:rsid w:val="00640B67"/>
    <w:rsid w:val="00640EC2"/>
    <w:rsid w:val="00641C34"/>
    <w:rsid w:val="00646F3A"/>
    <w:rsid w:val="00647F2A"/>
    <w:rsid w:val="006513A2"/>
    <w:rsid w:val="00651459"/>
    <w:rsid w:val="0065150D"/>
    <w:rsid w:val="00654D1D"/>
    <w:rsid w:val="006619BA"/>
    <w:rsid w:val="00661CE4"/>
    <w:rsid w:val="00663D3D"/>
    <w:rsid w:val="00666BF5"/>
    <w:rsid w:val="006677FA"/>
    <w:rsid w:val="00667914"/>
    <w:rsid w:val="006706BB"/>
    <w:rsid w:val="00673573"/>
    <w:rsid w:val="00673B99"/>
    <w:rsid w:val="00674342"/>
    <w:rsid w:val="006745B3"/>
    <w:rsid w:val="00676570"/>
    <w:rsid w:val="0068078F"/>
    <w:rsid w:val="006830DA"/>
    <w:rsid w:val="00684456"/>
    <w:rsid w:val="0068519D"/>
    <w:rsid w:val="006863F8"/>
    <w:rsid w:val="00691369"/>
    <w:rsid w:val="006940E8"/>
    <w:rsid w:val="006A0078"/>
    <w:rsid w:val="006A2783"/>
    <w:rsid w:val="006A2848"/>
    <w:rsid w:val="006A4CBE"/>
    <w:rsid w:val="006A4EC7"/>
    <w:rsid w:val="006B6607"/>
    <w:rsid w:val="006B78A8"/>
    <w:rsid w:val="006C4772"/>
    <w:rsid w:val="006C694C"/>
    <w:rsid w:val="006D3FED"/>
    <w:rsid w:val="006D7AF1"/>
    <w:rsid w:val="006E2D47"/>
    <w:rsid w:val="006E3F48"/>
    <w:rsid w:val="006F74E8"/>
    <w:rsid w:val="00700034"/>
    <w:rsid w:val="00714F7A"/>
    <w:rsid w:val="007158C8"/>
    <w:rsid w:val="00722371"/>
    <w:rsid w:val="00726362"/>
    <w:rsid w:val="00727F68"/>
    <w:rsid w:val="00730F5C"/>
    <w:rsid w:val="007320BE"/>
    <w:rsid w:val="007364EC"/>
    <w:rsid w:val="00743EBB"/>
    <w:rsid w:val="00750639"/>
    <w:rsid w:val="00750CC8"/>
    <w:rsid w:val="00753764"/>
    <w:rsid w:val="00762600"/>
    <w:rsid w:val="007637BC"/>
    <w:rsid w:val="00763EE6"/>
    <w:rsid w:val="00763FA2"/>
    <w:rsid w:val="0077561F"/>
    <w:rsid w:val="0077644C"/>
    <w:rsid w:val="007766B4"/>
    <w:rsid w:val="00785340"/>
    <w:rsid w:val="007853A4"/>
    <w:rsid w:val="00785C8F"/>
    <w:rsid w:val="0079135B"/>
    <w:rsid w:val="007915DA"/>
    <w:rsid w:val="0079197E"/>
    <w:rsid w:val="0079250F"/>
    <w:rsid w:val="00797672"/>
    <w:rsid w:val="007A2C50"/>
    <w:rsid w:val="007A4AF2"/>
    <w:rsid w:val="007A5E74"/>
    <w:rsid w:val="007A6FEB"/>
    <w:rsid w:val="007B0228"/>
    <w:rsid w:val="007B62DE"/>
    <w:rsid w:val="007C17E5"/>
    <w:rsid w:val="007C1D47"/>
    <w:rsid w:val="007D2CD3"/>
    <w:rsid w:val="007E1BFC"/>
    <w:rsid w:val="007E5E5D"/>
    <w:rsid w:val="007F0662"/>
    <w:rsid w:val="007F2D75"/>
    <w:rsid w:val="008047A1"/>
    <w:rsid w:val="00815714"/>
    <w:rsid w:val="00817C63"/>
    <w:rsid w:val="00820A0C"/>
    <w:rsid w:val="0082173D"/>
    <w:rsid w:val="0082254A"/>
    <w:rsid w:val="00822CA6"/>
    <w:rsid w:val="00834223"/>
    <w:rsid w:val="00834F77"/>
    <w:rsid w:val="00835409"/>
    <w:rsid w:val="008374EC"/>
    <w:rsid w:val="00841591"/>
    <w:rsid w:val="008415DA"/>
    <w:rsid w:val="00847867"/>
    <w:rsid w:val="00850F45"/>
    <w:rsid w:val="0085155C"/>
    <w:rsid w:val="00852080"/>
    <w:rsid w:val="008542A1"/>
    <w:rsid w:val="00854882"/>
    <w:rsid w:val="00855188"/>
    <w:rsid w:val="008568F0"/>
    <w:rsid w:val="00865BC5"/>
    <w:rsid w:val="008675C9"/>
    <w:rsid w:val="00873520"/>
    <w:rsid w:val="00874720"/>
    <w:rsid w:val="00880915"/>
    <w:rsid w:val="00886FA5"/>
    <w:rsid w:val="00887048"/>
    <w:rsid w:val="008946B2"/>
    <w:rsid w:val="00895CA7"/>
    <w:rsid w:val="008A353D"/>
    <w:rsid w:val="008A38F7"/>
    <w:rsid w:val="008A646C"/>
    <w:rsid w:val="008A6FA8"/>
    <w:rsid w:val="008C32AD"/>
    <w:rsid w:val="008C3A60"/>
    <w:rsid w:val="008C6F3E"/>
    <w:rsid w:val="008D1745"/>
    <w:rsid w:val="008D34CD"/>
    <w:rsid w:val="008D44CE"/>
    <w:rsid w:val="008D71B3"/>
    <w:rsid w:val="008E0B9A"/>
    <w:rsid w:val="008E0CFF"/>
    <w:rsid w:val="008E3065"/>
    <w:rsid w:val="008E47D8"/>
    <w:rsid w:val="008F2F70"/>
    <w:rsid w:val="008F36B6"/>
    <w:rsid w:val="008F7D11"/>
    <w:rsid w:val="00900065"/>
    <w:rsid w:val="00900BE3"/>
    <w:rsid w:val="00907F6E"/>
    <w:rsid w:val="009128AA"/>
    <w:rsid w:val="009136BA"/>
    <w:rsid w:val="00914720"/>
    <w:rsid w:val="00916F65"/>
    <w:rsid w:val="00930BEA"/>
    <w:rsid w:val="0093426D"/>
    <w:rsid w:val="009350AD"/>
    <w:rsid w:val="009359C3"/>
    <w:rsid w:val="00936C50"/>
    <w:rsid w:val="00943C44"/>
    <w:rsid w:val="009441B7"/>
    <w:rsid w:val="0094455B"/>
    <w:rsid w:val="00952BD1"/>
    <w:rsid w:val="0096011D"/>
    <w:rsid w:val="009602B5"/>
    <w:rsid w:val="00960783"/>
    <w:rsid w:val="00963B50"/>
    <w:rsid w:val="0096579B"/>
    <w:rsid w:val="0097165B"/>
    <w:rsid w:val="00982273"/>
    <w:rsid w:val="0098430F"/>
    <w:rsid w:val="0098560B"/>
    <w:rsid w:val="00985731"/>
    <w:rsid w:val="00985900"/>
    <w:rsid w:val="00992134"/>
    <w:rsid w:val="00993491"/>
    <w:rsid w:val="00997568"/>
    <w:rsid w:val="009A2C39"/>
    <w:rsid w:val="009A46C7"/>
    <w:rsid w:val="009A4B19"/>
    <w:rsid w:val="009A6155"/>
    <w:rsid w:val="009B23EC"/>
    <w:rsid w:val="009B5EDB"/>
    <w:rsid w:val="009B730A"/>
    <w:rsid w:val="009B7B46"/>
    <w:rsid w:val="009C0CFA"/>
    <w:rsid w:val="009C1347"/>
    <w:rsid w:val="009D06FE"/>
    <w:rsid w:val="009D32AA"/>
    <w:rsid w:val="009D3622"/>
    <w:rsid w:val="009D4E4A"/>
    <w:rsid w:val="009D593B"/>
    <w:rsid w:val="009D59FB"/>
    <w:rsid w:val="009E279F"/>
    <w:rsid w:val="009E4EDE"/>
    <w:rsid w:val="009E4F09"/>
    <w:rsid w:val="009E6073"/>
    <w:rsid w:val="009F101D"/>
    <w:rsid w:val="009F18C4"/>
    <w:rsid w:val="009F66E3"/>
    <w:rsid w:val="009F738B"/>
    <w:rsid w:val="00A050D5"/>
    <w:rsid w:val="00A05E70"/>
    <w:rsid w:val="00A05E91"/>
    <w:rsid w:val="00A07C00"/>
    <w:rsid w:val="00A1217F"/>
    <w:rsid w:val="00A132F1"/>
    <w:rsid w:val="00A140A6"/>
    <w:rsid w:val="00A141FD"/>
    <w:rsid w:val="00A15335"/>
    <w:rsid w:val="00A15998"/>
    <w:rsid w:val="00A24C56"/>
    <w:rsid w:val="00A25DA9"/>
    <w:rsid w:val="00A27488"/>
    <w:rsid w:val="00A27CA4"/>
    <w:rsid w:val="00A30189"/>
    <w:rsid w:val="00A331F3"/>
    <w:rsid w:val="00A403A1"/>
    <w:rsid w:val="00A41379"/>
    <w:rsid w:val="00A44522"/>
    <w:rsid w:val="00A4735E"/>
    <w:rsid w:val="00A51931"/>
    <w:rsid w:val="00A63E1C"/>
    <w:rsid w:val="00A66350"/>
    <w:rsid w:val="00A73DE8"/>
    <w:rsid w:val="00A8214A"/>
    <w:rsid w:val="00A83908"/>
    <w:rsid w:val="00A842D1"/>
    <w:rsid w:val="00A8705F"/>
    <w:rsid w:val="00A91467"/>
    <w:rsid w:val="00A916C6"/>
    <w:rsid w:val="00A932AD"/>
    <w:rsid w:val="00A94213"/>
    <w:rsid w:val="00A97985"/>
    <w:rsid w:val="00AA15AE"/>
    <w:rsid w:val="00AA7336"/>
    <w:rsid w:val="00AA795A"/>
    <w:rsid w:val="00AB1ADA"/>
    <w:rsid w:val="00AB3200"/>
    <w:rsid w:val="00AB3F9A"/>
    <w:rsid w:val="00AB5B49"/>
    <w:rsid w:val="00AB5FD4"/>
    <w:rsid w:val="00AB6509"/>
    <w:rsid w:val="00AB66F9"/>
    <w:rsid w:val="00AB6B70"/>
    <w:rsid w:val="00AC1E1E"/>
    <w:rsid w:val="00AC4B3A"/>
    <w:rsid w:val="00AD3C26"/>
    <w:rsid w:val="00AD782B"/>
    <w:rsid w:val="00AE0A73"/>
    <w:rsid w:val="00AE3D66"/>
    <w:rsid w:val="00AE7DDF"/>
    <w:rsid w:val="00AE7FA4"/>
    <w:rsid w:val="00AF204F"/>
    <w:rsid w:val="00AF317F"/>
    <w:rsid w:val="00AF369C"/>
    <w:rsid w:val="00AF610D"/>
    <w:rsid w:val="00AF67FA"/>
    <w:rsid w:val="00B0040E"/>
    <w:rsid w:val="00B0225C"/>
    <w:rsid w:val="00B02B96"/>
    <w:rsid w:val="00B07794"/>
    <w:rsid w:val="00B111C9"/>
    <w:rsid w:val="00B13307"/>
    <w:rsid w:val="00B152A2"/>
    <w:rsid w:val="00B17966"/>
    <w:rsid w:val="00B2008F"/>
    <w:rsid w:val="00B21D20"/>
    <w:rsid w:val="00B21E5D"/>
    <w:rsid w:val="00B27420"/>
    <w:rsid w:val="00B3669B"/>
    <w:rsid w:val="00B4051C"/>
    <w:rsid w:val="00B40946"/>
    <w:rsid w:val="00B418FA"/>
    <w:rsid w:val="00B4601E"/>
    <w:rsid w:val="00B5180E"/>
    <w:rsid w:val="00B57BCD"/>
    <w:rsid w:val="00B66559"/>
    <w:rsid w:val="00B67FFC"/>
    <w:rsid w:val="00B7264E"/>
    <w:rsid w:val="00B74405"/>
    <w:rsid w:val="00B76A90"/>
    <w:rsid w:val="00B845B1"/>
    <w:rsid w:val="00B852B6"/>
    <w:rsid w:val="00B85FE2"/>
    <w:rsid w:val="00BA1848"/>
    <w:rsid w:val="00BA338B"/>
    <w:rsid w:val="00BA35E9"/>
    <w:rsid w:val="00BA38B3"/>
    <w:rsid w:val="00BA45B2"/>
    <w:rsid w:val="00BA4E71"/>
    <w:rsid w:val="00BB0762"/>
    <w:rsid w:val="00BB5B75"/>
    <w:rsid w:val="00BB610F"/>
    <w:rsid w:val="00BC040F"/>
    <w:rsid w:val="00BC0A65"/>
    <w:rsid w:val="00BC19E0"/>
    <w:rsid w:val="00BC7974"/>
    <w:rsid w:val="00BD1540"/>
    <w:rsid w:val="00BD1C28"/>
    <w:rsid w:val="00BE565A"/>
    <w:rsid w:val="00BE5B24"/>
    <w:rsid w:val="00BE704B"/>
    <w:rsid w:val="00BF064E"/>
    <w:rsid w:val="00BF11CD"/>
    <w:rsid w:val="00BF2656"/>
    <w:rsid w:val="00BF413C"/>
    <w:rsid w:val="00C043DF"/>
    <w:rsid w:val="00C05DF6"/>
    <w:rsid w:val="00C07A7E"/>
    <w:rsid w:val="00C1178E"/>
    <w:rsid w:val="00C149F3"/>
    <w:rsid w:val="00C23114"/>
    <w:rsid w:val="00C2520D"/>
    <w:rsid w:val="00C26344"/>
    <w:rsid w:val="00C30B3A"/>
    <w:rsid w:val="00C3204E"/>
    <w:rsid w:val="00C345A3"/>
    <w:rsid w:val="00C35B35"/>
    <w:rsid w:val="00C37512"/>
    <w:rsid w:val="00C46BCC"/>
    <w:rsid w:val="00C52D9A"/>
    <w:rsid w:val="00C600BF"/>
    <w:rsid w:val="00C62349"/>
    <w:rsid w:val="00C732F8"/>
    <w:rsid w:val="00C74474"/>
    <w:rsid w:val="00C82F3A"/>
    <w:rsid w:val="00C8469E"/>
    <w:rsid w:val="00C9217C"/>
    <w:rsid w:val="00C93D0A"/>
    <w:rsid w:val="00C95F4A"/>
    <w:rsid w:val="00CA3CEB"/>
    <w:rsid w:val="00CA5D4A"/>
    <w:rsid w:val="00CB17B8"/>
    <w:rsid w:val="00CB1EA2"/>
    <w:rsid w:val="00CB281E"/>
    <w:rsid w:val="00CB2E19"/>
    <w:rsid w:val="00CC3DEB"/>
    <w:rsid w:val="00CD22DA"/>
    <w:rsid w:val="00CD2C7B"/>
    <w:rsid w:val="00CD671A"/>
    <w:rsid w:val="00CE156E"/>
    <w:rsid w:val="00CE15AB"/>
    <w:rsid w:val="00CE22A4"/>
    <w:rsid w:val="00CF1496"/>
    <w:rsid w:val="00CF5AD5"/>
    <w:rsid w:val="00CF7559"/>
    <w:rsid w:val="00D001A7"/>
    <w:rsid w:val="00D05B55"/>
    <w:rsid w:val="00D06313"/>
    <w:rsid w:val="00D073EC"/>
    <w:rsid w:val="00D07A1C"/>
    <w:rsid w:val="00D1337E"/>
    <w:rsid w:val="00D13C36"/>
    <w:rsid w:val="00D1670C"/>
    <w:rsid w:val="00D27793"/>
    <w:rsid w:val="00D32250"/>
    <w:rsid w:val="00D328B2"/>
    <w:rsid w:val="00D33617"/>
    <w:rsid w:val="00D34842"/>
    <w:rsid w:val="00D4133E"/>
    <w:rsid w:val="00D439EE"/>
    <w:rsid w:val="00D44463"/>
    <w:rsid w:val="00D45DC5"/>
    <w:rsid w:val="00D53FF2"/>
    <w:rsid w:val="00D54C74"/>
    <w:rsid w:val="00D5506B"/>
    <w:rsid w:val="00D57653"/>
    <w:rsid w:val="00D613C2"/>
    <w:rsid w:val="00D61D45"/>
    <w:rsid w:val="00D6471A"/>
    <w:rsid w:val="00D64C16"/>
    <w:rsid w:val="00D67B3D"/>
    <w:rsid w:val="00D7012D"/>
    <w:rsid w:val="00D707B4"/>
    <w:rsid w:val="00D720CA"/>
    <w:rsid w:val="00D72200"/>
    <w:rsid w:val="00D72FDA"/>
    <w:rsid w:val="00D7502F"/>
    <w:rsid w:val="00D806C7"/>
    <w:rsid w:val="00D82C82"/>
    <w:rsid w:val="00D848D0"/>
    <w:rsid w:val="00D85CF8"/>
    <w:rsid w:val="00D86B7B"/>
    <w:rsid w:val="00D90045"/>
    <w:rsid w:val="00D90694"/>
    <w:rsid w:val="00D9267E"/>
    <w:rsid w:val="00D96DB7"/>
    <w:rsid w:val="00DA373C"/>
    <w:rsid w:val="00DA5410"/>
    <w:rsid w:val="00DA6505"/>
    <w:rsid w:val="00DA6FD2"/>
    <w:rsid w:val="00DA7DC8"/>
    <w:rsid w:val="00DB1024"/>
    <w:rsid w:val="00DB287D"/>
    <w:rsid w:val="00DB58A8"/>
    <w:rsid w:val="00DC77C5"/>
    <w:rsid w:val="00DD1942"/>
    <w:rsid w:val="00DD6419"/>
    <w:rsid w:val="00DD7B56"/>
    <w:rsid w:val="00DE221A"/>
    <w:rsid w:val="00DE661B"/>
    <w:rsid w:val="00DE69BD"/>
    <w:rsid w:val="00DE7492"/>
    <w:rsid w:val="00DF0FD5"/>
    <w:rsid w:val="00E01034"/>
    <w:rsid w:val="00E03D2A"/>
    <w:rsid w:val="00E04010"/>
    <w:rsid w:val="00E067D9"/>
    <w:rsid w:val="00E078F1"/>
    <w:rsid w:val="00E1633B"/>
    <w:rsid w:val="00E163C6"/>
    <w:rsid w:val="00E23AD5"/>
    <w:rsid w:val="00E2494B"/>
    <w:rsid w:val="00E26E2A"/>
    <w:rsid w:val="00E31DD6"/>
    <w:rsid w:val="00E33564"/>
    <w:rsid w:val="00E44D2F"/>
    <w:rsid w:val="00E45CCC"/>
    <w:rsid w:val="00E50FFF"/>
    <w:rsid w:val="00E51624"/>
    <w:rsid w:val="00E52A24"/>
    <w:rsid w:val="00E53F7B"/>
    <w:rsid w:val="00E57969"/>
    <w:rsid w:val="00E60BC2"/>
    <w:rsid w:val="00E614CF"/>
    <w:rsid w:val="00E6545D"/>
    <w:rsid w:val="00E660DD"/>
    <w:rsid w:val="00E71191"/>
    <w:rsid w:val="00E75491"/>
    <w:rsid w:val="00E77188"/>
    <w:rsid w:val="00E908B1"/>
    <w:rsid w:val="00E919C3"/>
    <w:rsid w:val="00E925FA"/>
    <w:rsid w:val="00E9653C"/>
    <w:rsid w:val="00EA55DE"/>
    <w:rsid w:val="00EA6B2B"/>
    <w:rsid w:val="00EB4098"/>
    <w:rsid w:val="00EB549D"/>
    <w:rsid w:val="00EC1188"/>
    <w:rsid w:val="00EC1B4B"/>
    <w:rsid w:val="00EC3120"/>
    <w:rsid w:val="00ED0E1D"/>
    <w:rsid w:val="00ED3042"/>
    <w:rsid w:val="00ED469E"/>
    <w:rsid w:val="00ED6AEC"/>
    <w:rsid w:val="00EE06E4"/>
    <w:rsid w:val="00EE2BB0"/>
    <w:rsid w:val="00EE3279"/>
    <w:rsid w:val="00EF47F6"/>
    <w:rsid w:val="00EF702C"/>
    <w:rsid w:val="00F0072C"/>
    <w:rsid w:val="00F042E3"/>
    <w:rsid w:val="00F06C23"/>
    <w:rsid w:val="00F0735E"/>
    <w:rsid w:val="00F077FD"/>
    <w:rsid w:val="00F13437"/>
    <w:rsid w:val="00F16B40"/>
    <w:rsid w:val="00F21414"/>
    <w:rsid w:val="00F21C58"/>
    <w:rsid w:val="00F2577E"/>
    <w:rsid w:val="00F323C5"/>
    <w:rsid w:val="00F333D4"/>
    <w:rsid w:val="00F369F8"/>
    <w:rsid w:val="00F4499E"/>
    <w:rsid w:val="00F44D43"/>
    <w:rsid w:val="00F45471"/>
    <w:rsid w:val="00F476D0"/>
    <w:rsid w:val="00F51C46"/>
    <w:rsid w:val="00F5446A"/>
    <w:rsid w:val="00F56891"/>
    <w:rsid w:val="00F570C1"/>
    <w:rsid w:val="00F61322"/>
    <w:rsid w:val="00F61730"/>
    <w:rsid w:val="00F62509"/>
    <w:rsid w:val="00F63057"/>
    <w:rsid w:val="00F707ED"/>
    <w:rsid w:val="00F72B5C"/>
    <w:rsid w:val="00F816F8"/>
    <w:rsid w:val="00F835B8"/>
    <w:rsid w:val="00F87D24"/>
    <w:rsid w:val="00F9016C"/>
    <w:rsid w:val="00F904D5"/>
    <w:rsid w:val="00F92DA2"/>
    <w:rsid w:val="00F94496"/>
    <w:rsid w:val="00FA2AEB"/>
    <w:rsid w:val="00FA5B4F"/>
    <w:rsid w:val="00FB0919"/>
    <w:rsid w:val="00FC317A"/>
    <w:rsid w:val="00FC3AB8"/>
    <w:rsid w:val="00FC6647"/>
    <w:rsid w:val="00FD3C73"/>
    <w:rsid w:val="00FD7BB1"/>
    <w:rsid w:val="00FE1488"/>
    <w:rsid w:val="00FE30E5"/>
    <w:rsid w:val="00FE7156"/>
    <w:rsid w:val="00FF5699"/>
    <w:rsid w:val="00FF5F7C"/>
    <w:rsid w:val="00FF750D"/>
    <w:rsid w:val="00FF791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D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3B7"/>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06BB"/>
    <w:pPr>
      <w:spacing w:before="100" w:beforeAutospacing="1" w:after="100" w:afterAutospacing="1"/>
    </w:pPr>
  </w:style>
  <w:style w:type="character" w:customStyle="1" w:styleId="apple-converted-space">
    <w:name w:val="apple-converted-space"/>
    <w:basedOn w:val="DefaultParagraphFont"/>
    <w:rsid w:val="006706BB"/>
  </w:style>
  <w:style w:type="character" w:styleId="Hyperlink">
    <w:name w:val="Hyperlink"/>
    <w:uiPriority w:val="99"/>
    <w:semiHidden/>
    <w:unhideWhenUsed/>
    <w:rsid w:val="006706BB"/>
    <w:rPr>
      <w:color w:val="0000FF"/>
      <w:u w:val="single"/>
    </w:rPr>
  </w:style>
  <w:style w:type="character" w:styleId="Emphasis">
    <w:name w:val="Emphasis"/>
    <w:uiPriority w:val="20"/>
    <w:qFormat/>
    <w:rsid w:val="00EB549D"/>
    <w:rPr>
      <w:i/>
      <w:iCs/>
    </w:rPr>
  </w:style>
  <w:style w:type="paragraph" w:styleId="Header">
    <w:name w:val="header"/>
    <w:basedOn w:val="Normal"/>
    <w:link w:val="HeaderChar"/>
    <w:uiPriority w:val="99"/>
    <w:unhideWhenUsed/>
    <w:rsid w:val="00421250"/>
    <w:pPr>
      <w:tabs>
        <w:tab w:val="center" w:pos="4680"/>
        <w:tab w:val="right" w:pos="9360"/>
      </w:tabs>
    </w:pPr>
    <w:rPr>
      <w:lang w:val="x-none" w:eastAsia="x-none"/>
    </w:rPr>
  </w:style>
  <w:style w:type="character" w:customStyle="1" w:styleId="HeaderChar">
    <w:name w:val="Header Char"/>
    <w:link w:val="Header"/>
    <w:uiPriority w:val="99"/>
    <w:rsid w:val="00421250"/>
    <w:rPr>
      <w:rFonts w:ascii="Times New Roman" w:eastAsia="Times New Roman" w:hAnsi="Times New Roman"/>
      <w:sz w:val="24"/>
      <w:szCs w:val="24"/>
    </w:rPr>
  </w:style>
  <w:style w:type="paragraph" w:styleId="Footer">
    <w:name w:val="footer"/>
    <w:basedOn w:val="Normal"/>
    <w:link w:val="FooterChar"/>
    <w:unhideWhenUsed/>
    <w:rsid w:val="00421250"/>
    <w:pPr>
      <w:tabs>
        <w:tab w:val="center" w:pos="4680"/>
        <w:tab w:val="right" w:pos="9360"/>
      </w:tabs>
    </w:pPr>
    <w:rPr>
      <w:lang w:val="x-none" w:eastAsia="x-none"/>
    </w:rPr>
  </w:style>
  <w:style w:type="character" w:customStyle="1" w:styleId="FooterChar">
    <w:name w:val="Footer Char"/>
    <w:link w:val="Footer"/>
    <w:uiPriority w:val="99"/>
    <w:rsid w:val="00421250"/>
    <w:rPr>
      <w:rFonts w:ascii="Times New Roman" w:eastAsia="Times New Roman" w:hAnsi="Times New Roman"/>
      <w:sz w:val="24"/>
      <w:szCs w:val="24"/>
    </w:rPr>
  </w:style>
  <w:style w:type="character" w:styleId="Strong">
    <w:name w:val="Strong"/>
    <w:uiPriority w:val="22"/>
    <w:qFormat/>
    <w:rsid w:val="003F1761"/>
    <w:rPr>
      <w:b/>
      <w:bCs/>
    </w:rPr>
  </w:style>
  <w:style w:type="character" w:customStyle="1" w:styleId="Vnbnnidung2">
    <w:name w:val="Văn bản nội dung (2)_"/>
    <w:link w:val="Vnbnnidung20"/>
    <w:locked/>
    <w:rsid w:val="00372FFA"/>
    <w:rPr>
      <w:rFonts w:ascii="Times New Roman" w:eastAsia="Times New Roman" w:hAnsi="Times New Roman"/>
      <w:szCs w:val="26"/>
      <w:shd w:val="clear" w:color="auto" w:fill="FFFFFF"/>
    </w:rPr>
  </w:style>
  <w:style w:type="paragraph" w:customStyle="1" w:styleId="Vnbnnidung20">
    <w:name w:val="Văn bản nội dung (2)"/>
    <w:basedOn w:val="Normal"/>
    <w:link w:val="Vnbnnidung2"/>
    <w:rsid w:val="00372FFA"/>
    <w:pPr>
      <w:widowControl w:val="0"/>
      <w:shd w:val="clear" w:color="auto" w:fill="FFFFFF"/>
      <w:spacing w:before="480" w:after="480" w:line="0" w:lineRule="atLeast"/>
    </w:pPr>
    <w:rPr>
      <w:sz w:val="20"/>
      <w:szCs w:val="26"/>
      <w:lang w:val="x-none" w:eastAsia="x-none"/>
    </w:rPr>
  </w:style>
  <w:style w:type="character" w:customStyle="1" w:styleId="fontstyle01">
    <w:name w:val="fontstyle01"/>
    <w:rsid w:val="00596DC7"/>
    <w:rPr>
      <w:rFonts w:ascii="Times New Roman" w:hAnsi="Times New Roman" w:cs="Times New Roman" w:hint="default"/>
      <w:b w:val="0"/>
      <w:bCs w:val="0"/>
      <w:i w:val="0"/>
      <w:iCs w:val="0"/>
      <w:color w:val="000000"/>
      <w:sz w:val="28"/>
      <w:szCs w:val="28"/>
    </w:rPr>
  </w:style>
  <w:style w:type="character" w:styleId="CommentReference">
    <w:name w:val="annotation reference"/>
    <w:uiPriority w:val="99"/>
    <w:semiHidden/>
    <w:unhideWhenUsed/>
    <w:rsid w:val="00880915"/>
    <w:rPr>
      <w:sz w:val="16"/>
      <w:szCs w:val="16"/>
    </w:rPr>
  </w:style>
  <w:style w:type="paragraph" w:styleId="CommentText">
    <w:name w:val="annotation text"/>
    <w:basedOn w:val="Normal"/>
    <w:link w:val="CommentTextChar"/>
    <w:uiPriority w:val="99"/>
    <w:semiHidden/>
    <w:unhideWhenUsed/>
    <w:rsid w:val="00880915"/>
    <w:rPr>
      <w:sz w:val="20"/>
      <w:szCs w:val="20"/>
      <w:lang w:val="x-none" w:eastAsia="x-none"/>
    </w:rPr>
  </w:style>
  <w:style w:type="character" w:customStyle="1" w:styleId="CommentTextChar">
    <w:name w:val="Comment Text Char"/>
    <w:link w:val="CommentText"/>
    <w:uiPriority w:val="99"/>
    <w:semiHidden/>
    <w:rsid w:val="0088091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80915"/>
    <w:rPr>
      <w:b/>
      <w:bCs/>
    </w:rPr>
  </w:style>
  <w:style w:type="character" w:customStyle="1" w:styleId="CommentSubjectChar">
    <w:name w:val="Comment Subject Char"/>
    <w:link w:val="CommentSubject"/>
    <w:uiPriority w:val="99"/>
    <w:semiHidden/>
    <w:rsid w:val="00880915"/>
    <w:rPr>
      <w:rFonts w:ascii="Times New Roman" w:eastAsia="Times New Roman" w:hAnsi="Times New Roman"/>
      <w:b/>
      <w:bCs/>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BD1540"/>
    <w:pPr>
      <w:spacing w:after="160" w:line="240" w:lineRule="exact"/>
    </w:pPr>
    <w:rPr>
      <w:rFonts w:ascii="Arial" w:hAnsi="Arial"/>
      <w:sz w:val="22"/>
      <w:szCs w:val="22"/>
    </w:rPr>
  </w:style>
  <w:style w:type="paragraph" w:customStyle="1" w:styleId="Char">
    <w:name w:val="Char"/>
    <w:basedOn w:val="Normal"/>
    <w:semiHidden/>
    <w:rsid w:val="00A91467"/>
    <w:pPr>
      <w:spacing w:after="160" w:line="240" w:lineRule="exact"/>
    </w:pPr>
    <w:rPr>
      <w:rFonts w:ascii="Arial" w:eastAsia="SimSun" w:hAnsi="Arial"/>
      <w:sz w:val="22"/>
      <w:szCs w:val="22"/>
    </w:rPr>
  </w:style>
  <w:style w:type="paragraph" w:styleId="FootnoteText">
    <w:name w:val="footnote text"/>
    <w:basedOn w:val="Normal"/>
    <w:link w:val="FootnoteTextChar"/>
    <w:uiPriority w:val="99"/>
    <w:semiHidden/>
    <w:unhideWhenUsed/>
    <w:rsid w:val="00141F15"/>
    <w:rPr>
      <w:sz w:val="20"/>
      <w:szCs w:val="20"/>
    </w:rPr>
  </w:style>
  <w:style w:type="character" w:customStyle="1" w:styleId="FootnoteTextChar">
    <w:name w:val="Footnote Text Char"/>
    <w:link w:val="FootnoteText"/>
    <w:uiPriority w:val="99"/>
    <w:semiHidden/>
    <w:rsid w:val="00141F15"/>
    <w:rPr>
      <w:rFonts w:ascii="Times New Roman" w:eastAsia="Times New Roman" w:hAnsi="Times New Roman"/>
    </w:rPr>
  </w:style>
  <w:style w:type="character" w:styleId="FootnoteReference">
    <w:name w:val="footnote reference"/>
    <w:uiPriority w:val="99"/>
    <w:semiHidden/>
    <w:unhideWhenUsed/>
    <w:rsid w:val="00141F15"/>
    <w:rPr>
      <w:vertAlign w:val="superscript"/>
    </w:rPr>
  </w:style>
  <w:style w:type="character" w:customStyle="1" w:styleId="Bodytext13">
    <w:name w:val="Body text (13)"/>
    <w:rsid w:val="0082173D"/>
    <w:rPr>
      <w:rFonts w:ascii="Times New Roman" w:hAnsi="Times New Roman"/>
      <w:b/>
      <w:color w:val="000000"/>
      <w:spacing w:val="0"/>
      <w:w w:val="100"/>
      <w:position w:val="0"/>
      <w:sz w:val="20"/>
      <w:u w:val="none"/>
      <w:lang w:val="vi-VN" w:eastAsia="vi-VN"/>
    </w:rPr>
  </w:style>
  <w:style w:type="paragraph" w:styleId="BodyText">
    <w:name w:val="Body Text"/>
    <w:basedOn w:val="Normal"/>
    <w:link w:val="BodyTextChar1"/>
    <w:rsid w:val="0077561F"/>
    <w:pPr>
      <w:spacing w:after="120"/>
    </w:pPr>
    <w:rPr>
      <w:sz w:val="28"/>
      <w:szCs w:val="20"/>
    </w:rPr>
  </w:style>
  <w:style w:type="character" w:customStyle="1" w:styleId="BodyTextChar">
    <w:name w:val="Body Text Char"/>
    <w:uiPriority w:val="99"/>
    <w:semiHidden/>
    <w:rsid w:val="0077561F"/>
    <w:rPr>
      <w:rFonts w:ascii="Times New Roman" w:eastAsia="Times New Roman" w:hAnsi="Times New Roman"/>
      <w:sz w:val="24"/>
      <w:szCs w:val="24"/>
    </w:rPr>
  </w:style>
  <w:style w:type="character" w:customStyle="1" w:styleId="BodyTextChar1">
    <w:name w:val="Body Text Char1"/>
    <w:link w:val="BodyText"/>
    <w:rsid w:val="0077561F"/>
    <w:rPr>
      <w:rFonts w:ascii="Times New Roman" w:eastAsia="Times New Roman" w:hAnsi="Times New Roman"/>
      <w:sz w:val="28"/>
    </w:rPr>
  </w:style>
  <w:style w:type="character" w:styleId="PageNumber">
    <w:name w:val="page number"/>
    <w:basedOn w:val="DefaultParagraphFont"/>
    <w:rsid w:val="00302832"/>
  </w:style>
  <w:style w:type="paragraph" w:styleId="ListParagraph">
    <w:name w:val="List Paragraph"/>
    <w:basedOn w:val="Normal"/>
    <w:uiPriority w:val="34"/>
    <w:qFormat/>
    <w:rsid w:val="002D0B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3B7"/>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06BB"/>
    <w:pPr>
      <w:spacing w:before="100" w:beforeAutospacing="1" w:after="100" w:afterAutospacing="1"/>
    </w:pPr>
  </w:style>
  <w:style w:type="character" w:customStyle="1" w:styleId="apple-converted-space">
    <w:name w:val="apple-converted-space"/>
    <w:basedOn w:val="DefaultParagraphFont"/>
    <w:rsid w:val="006706BB"/>
  </w:style>
  <w:style w:type="character" w:styleId="Hyperlink">
    <w:name w:val="Hyperlink"/>
    <w:uiPriority w:val="99"/>
    <w:semiHidden/>
    <w:unhideWhenUsed/>
    <w:rsid w:val="006706BB"/>
    <w:rPr>
      <w:color w:val="0000FF"/>
      <w:u w:val="single"/>
    </w:rPr>
  </w:style>
  <w:style w:type="character" w:styleId="Emphasis">
    <w:name w:val="Emphasis"/>
    <w:uiPriority w:val="20"/>
    <w:qFormat/>
    <w:rsid w:val="00EB549D"/>
    <w:rPr>
      <w:i/>
      <w:iCs/>
    </w:rPr>
  </w:style>
  <w:style w:type="paragraph" w:styleId="Header">
    <w:name w:val="header"/>
    <w:basedOn w:val="Normal"/>
    <w:link w:val="HeaderChar"/>
    <w:uiPriority w:val="99"/>
    <w:unhideWhenUsed/>
    <w:rsid w:val="00421250"/>
    <w:pPr>
      <w:tabs>
        <w:tab w:val="center" w:pos="4680"/>
        <w:tab w:val="right" w:pos="9360"/>
      </w:tabs>
    </w:pPr>
    <w:rPr>
      <w:lang w:val="x-none" w:eastAsia="x-none"/>
    </w:rPr>
  </w:style>
  <w:style w:type="character" w:customStyle="1" w:styleId="HeaderChar">
    <w:name w:val="Header Char"/>
    <w:link w:val="Header"/>
    <w:uiPriority w:val="99"/>
    <w:rsid w:val="00421250"/>
    <w:rPr>
      <w:rFonts w:ascii="Times New Roman" w:eastAsia="Times New Roman" w:hAnsi="Times New Roman"/>
      <w:sz w:val="24"/>
      <w:szCs w:val="24"/>
    </w:rPr>
  </w:style>
  <w:style w:type="paragraph" w:styleId="Footer">
    <w:name w:val="footer"/>
    <w:basedOn w:val="Normal"/>
    <w:link w:val="FooterChar"/>
    <w:unhideWhenUsed/>
    <w:rsid w:val="00421250"/>
    <w:pPr>
      <w:tabs>
        <w:tab w:val="center" w:pos="4680"/>
        <w:tab w:val="right" w:pos="9360"/>
      </w:tabs>
    </w:pPr>
    <w:rPr>
      <w:lang w:val="x-none" w:eastAsia="x-none"/>
    </w:rPr>
  </w:style>
  <w:style w:type="character" w:customStyle="1" w:styleId="FooterChar">
    <w:name w:val="Footer Char"/>
    <w:link w:val="Footer"/>
    <w:uiPriority w:val="99"/>
    <w:rsid w:val="00421250"/>
    <w:rPr>
      <w:rFonts w:ascii="Times New Roman" w:eastAsia="Times New Roman" w:hAnsi="Times New Roman"/>
      <w:sz w:val="24"/>
      <w:szCs w:val="24"/>
    </w:rPr>
  </w:style>
  <w:style w:type="character" w:styleId="Strong">
    <w:name w:val="Strong"/>
    <w:uiPriority w:val="22"/>
    <w:qFormat/>
    <w:rsid w:val="003F1761"/>
    <w:rPr>
      <w:b/>
      <w:bCs/>
    </w:rPr>
  </w:style>
  <w:style w:type="character" w:customStyle="1" w:styleId="Vnbnnidung2">
    <w:name w:val="Văn bản nội dung (2)_"/>
    <w:link w:val="Vnbnnidung20"/>
    <w:locked/>
    <w:rsid w:val="00372FFA"/>
    <w:rPr>
      <w:rFonts w:ascii="Times New Roman" w:eastAsia="Times New Roman" w:hAnsi="Times New Roman"/>
      <w:szCs w:val="26"/>
      <w:shd w:val="clear" w:color="auto" w:fill="FFFFFF"/>
    </w:rPr>
  </w:style>
  <w:style w:type="paragraph" w:customStyle="1" w:styleId="Vnbnnidung20">
    <w:name w:val="Văn bản nội dung (2)"/>
    <w:basedOn w:val="Normal"/>
    <w:link w:val="Vnbnnidung2"/>
    <w:rsid w:val="00372FFA"/>
    <w:pPr>
      <w:widowControl w:val="0"/>
      <w:shd w:val="clear" w:color="auto" w:fill="FFFFFF"/>
      <w:spacing w:before="480" w:after="480" w:line="0" w:lineRule="atLeast"/>
    </w:pPr>
    <w:rPr>
      <w:sz w:val="20"/>
      <w:szCs w:val="26"/>
      <w:lang w:val="x-none" w:eastAsia="x-none"/>
    </w:rPr>
  </w:style>
  <w:style w:type="character" w:customStyle="1" w:styleId="fontstyle01">
    <w:name w:val="fontstyle01"/>
    <w:rsid w:val="00596DC7"/>
    <w:rPr>
      <w:rFonts w:ascii="Times New Roman" w:hAnsi="Times New Roman" w:cs="Times New Roman" w:hint="default"/>
      <w:b w:val="0"/>
      <w:bCs w:val="0"/>
      <w:i w:val="0"/>
      <w:iCs w:val="0"/>
      <w:color w:val="000000"/>
      <w:sz w:val="28"/>
      <w:szCs w:val="28"/>
    </w:rPr>
  </w:style>
  <w:style w:type="character" w:styleId="CommentReference">
    <w:name w:val="annotation reference"/>
    <w:uiPriority w:val="99"/>
    <w:semiHidden/>
    <w:unhideWhenUsed/>
    <w:rsid w:val="00880915"/>
    <w:rPr>
      <w:sz w:val="16"/>
      <w:szCs w:val="16"/>
    </w:rPr>
  </w:style>
  <w:style w:type="paragraph" w:styleId="CommentText">
    <w:name w:val="annotation text"/>
    <w:basedOn w:val="Normal"/>
    <w:link w:val="CommentTextChar"/>
    <w:uiPriority w:val="99"/>
    <w:semiHidden/>
    <w:unhideWhenUsed/>
    <w:rsid w:val="00880915"/>
    <w:rPr>
      <w:sz w:val="20"/>
      <w:szCs w:val="20"/>
      <w:lang w:val="x-none" w:eastAsia="x-none"/>
    </w:rPr>
  </w:style>
  <w:style w:type="character" w:customStyle="1" w:styleId="CommentTextChar">
    <w:name w:val="Comment Text Char"/>
    <w:link w:val="CommentText"/>
    <w:uiPriority w:val="99"/>
    <w:semiHidden/>
    <w:rsid w:val="0088091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80915"/>
    <w:rPr>
      <w:b/>
      <w:bCs/>
    </w:rPr>
  </w:style>
  <w:style w:type="character" w:customStyle="1" w:styleId="CommentSubjectChar">
    <w:name w:val="Comment Subject Char"/>
    <w:link w:val="CommentSubject"/>
    <w:uiPriority w:val="99"/>
    <w:semiHidden/>
    <w:rsid w:val="00880915"/>
    <w:rPr>
      <w:rFonts w:ascii="Times New Roman" w:eastAsia="Times New Roman" w:hAnsi="Times New Roman"/>
      <w:b/>
      <w:bCs/>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BD1540"/>
    <w:pPr>
      <w:spacing w:after="160" w:line="240" w:lineRule="exact"/>
    </w:pPr>
    <w:rPr>
      <w:rFonts w:ascii="Arial" w:hAnsi="Arial"/>
      <w:sz w:val="22"/>
      <w:szCs w:val="22"/>
    </w:rPr>
  </w:style>
  <w:style w:type="paragraph" w:customStyle="1" w:styleId="Char">
    <w:name w:val="Char"/>
    <w:basedOn w:val="Normal"/>
    <w:semiHidden/>
    <w:rsid w:val="00A91467"/>
    <w:pPr>
      <w:spacing w:after="160" w:line="240" w:lineRule="exact"/>
    </w:pPr>
    <w:rPr>
      <w:rFonts w:ascii="Arial" w:eastAsia="SimSun" w:hAnsi="Arial"/>
      <w:sz w:val="22"/>
      <w:szCs w:val="22"/>
    </w:rPr>
  </w:style>
  <w:style w:type="paragraph" w:styleId="FootnoteText">
    <w:name w:val="footnote text"/>
    <w:basedOn w:val="Normal"/>
    <w:link w:val="FootnoteTextChar"/>
    <w:uiPriority w:val="99"/>
    <w:semiHidden/>
    <w:unhideWhenUsed/>
    <w:rsid w:val="00141F15"/>
    <w:rPr>
      <w:sz w:val="20"/>
      <w:szCs w:val="20"/>
    </w:rPr>
  </w:style>
  <w:style w:type="character" w:customStyle="1" w:styleId="FootnoteTextChar">
    <w:name w:val="Footnote Text Char"/>
    <w:link w:val="FootnoteText"/>
    <w:uiPriority w:val="99"/>
    <w:semiHidden/>
    <w:rsid w:val="00141F15"/>
    <w:rPr>
      <w:rFonts w:ascii="Times New Roman" w:eastAsia="Times New Roman" w:hAnsi="Times New Roman"/>
    </w:rPr>
  </w:style>
  <w:style w:type="character" w:styleId="FootnoteReference">
    <w:name w:val="footnote reference"/>
    <w:uiPriority w:val="99"/>
    <w:semiHidden/>
    <w:unhideWhenUsed/>
    <w:rsid w:val="00141F15"/>
    <w:rPr>
      <w:vertAlign w:val="superscript"/>
    </w:rPr>
  </w:style>
  <w:style w:type="character" w:customStyle="1" w:styleId="Bodytext13">
    <w:name w:val="Body text (13)"/>
    <w:rsid w:val="0082173D"/>
    <w:rPr>
      <w:rFonts w:ascii="Times New Roman" w:hAnsi="Times New Roman"/>
      <w:b/>
      <w:color w:val="000000"/>
      <w:spacing w:val="0"/>
      <w:w w:val="100"/>
      <w:position w:val="0"/>
      <w:sz w:val="20"/>
      <w:u w:val="none"/>
      <w:lang w:val="vi-VN" w:eastAsia="vi-VN"/>
    </w:rPr>
  </w:style>
  <w:style w:type="paragraph" w:styleId="BodyText">
    <w:name w:val="Body Text"/>
    <w:basedOn w:val="Normal"/>
    <w:link w:val="BodyTextChar1"/>
    <w:rsid w:val="0077561F"/>
    <w:pPr>
      <w:spacing w:after="120"/>
    </w:pPr>
    <w:rPr>
      <w:sz w:val="28"/>
      <w:szCs w:val="20"/>
    </w:rPr>
  </w:style>
  <w:style w:type="character" w:customStyle="1" w:styleId="BodyTextChar">
    <w:name w:val="Body Text Char"/>
    <w:uiPriority w:val="99"/>
    <w:semiHidden/>
    <w:rsid w:val="0077561F"/>
    <w:rPr>
      <w:rFonts w:ascii="Times New Roman" w:eastAsia="Times New Roman" w:hAnsi="Times New Roman"/>
      <w:sz w:val="24"/>
      <w:szCs w:val="24"/>
    </w:rPr>
  </w:style>
  <w:style w:type="character" w:customStyle="1" w:styleId="BodyTextChar1">
    <w:name w:val="Body Text Char1"/>
    <w:link w:val="BodyText"/>
    <w:rsid w:val="0077561F"/>
    <w:rPr>
      <w:rFonts w:ascii="Times New Roman" w:eastAsia="Times New Roman" w:hAnsi="Times New Roman"/>
      <w:sz w:val="28"/>
    </w:rPr>
  </w:style>
  <w:style w:type="character" w:styleId="PageNumber">
    <w:name w:val="page number"/>
    <w:basedOn w:val="DefaultParagraphFont"/>
    <w:rsid w:val="00302832"/>
  </w:style>
  <w:style w:type="paragraph" w:styleId="ListParagraph">
    <w:name w:val="List Paragraph"/>
    <w:basedOn w:val="Normal"/>
    <w:uiPriority w:val="34"/>
    <w:qFormat/>
    <w:rsid w:val="002D0B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1044">
      <w:bodyDiv w:val="1"/>
      <w:marLeft w:val="0"/>
      <w:marRight w:val="0"/>
      <w:marTop w:val="0"/>
      <w:marBottom w:val="0"/>
      <w:divBdr>
        <w:top w:val="none" w:sz="0" w:space="0" w:color="auto"/>
        <w:left w:val="none" w:sz="0" w:space="0" w:color="auto"/>
        <w:bottom w:val="none" w:sz="0" w:space="0" w:color="auto"/>
        <w:right w:val="none" w:sz="0" w:space="0" w:color="auto"/>
      </w:divBdr>
    </w:div>
    <w:div w:id="117651089">
      <w:bodyDiv w:val="1"/>
      <w:marLeft w:val="0"/>
      <w:marRight w:val="0"/>
      <w:marTop w:val="0"/>
      <w:marBottom w:val="0"/>
      <w:divBdr>
        <w:top w:val="none" w:sz="0" w:space="0" w:color="auto"/>
        <w:left w:val="none" w:sz="0" w:space="0" w:color="auto"/>
        <w:bottom w:val="none" w:sz="0" w:space="0" w:color="auto"/>
        <w:right w:val="none" w:sz="0" w:space="0" w:color="auto"/>
      </w:divBdr>
    </w:div>
    <w:div w:id="160974028">
      <w:bodyDiv w:val="1"/>
      <w:marLeft w:val="0"/>
      <w:marRight w:val="0"/>
      <w:marTop w:val="0"/>
      <w:marBottom w:val="0"/>
      <w:divBdr>
        <w:top w:val="none" w:sz="0" w:space="0" w:color="auto"/>
        <w:left w:val="none" w:sz="0" w:space="0" w:color="auto"/>
        <w:bottom w:val="none" w:sz="0" w:space="0" w:color="auto"/>
        <w:right w:val="none" w:sz="0" w:space="0" w:color="auto"/>
      </w:divBdr>
    </w:div>
    <w:div w:id="168106391">
      <w:bodyDiv w:val="1"/>
      <w:marLeft w:val="0"/>
      <w:marRight w:val="0"/>
      <w:marTop w:val="0"/>
      <w:marBottom w:val="0"/>
      <w:divBdr>
        <w:top w:val="none" w:sz="0" w:space="0" w:color="auto"/>
        <w:left w:val="none" w:sz="0" w:space="0" w:color="auto"/>
        <w:bottom w:val="none" w:sz="0" w:space="0" w:color="auto"/>
        <w:right w:val="none" w:sz="0" w:space="0" w:color="auto"/>
      </w:divBdr>
    </w:div>
    <w:div w:id="266817109">
      <w:bodyDiv w:val="1"/>
      <w:marLeft w:val="0"/>
      <w:marRight w:val="0"/>
      <w:marTop w:val="0"/>
      <w:marBottom w:val="0"/>
      <w:divBdr>
        <w:top w:val="none" w:sz="0" w:space="0" w:color="auto"/>
        <w:left w:val="none" w:sz="0" w:space="0" w:color="auto"/>
        <w:bottom w:val="none" w:sz="0" w:space="0" w:color="auto"/>
        <w:right w:val="none" w:sz="0" w:space="0" w:color="auto"/>
      </w:divBdr>
    </w:div>
    <w:div w:id="350375388">
      <w:bodyDiv w:val="1"/>
      <w:marLeft w:val="0"/>
      <w:marRight w:val="0"/>
      <w:marTop w:val="0"/>
      <w:marBottom w:val="0"/>
      <w:divBdr>
        <w:top w:val="none" w:sz="0" w:space="0" w:color="auto"/>
        <w:left w:val="none" w:sz="0" w:space="0" w:color="auto"/>
        <w:bottom w:val="none" w:sz="0" w:space="0" w:color="auto"/>
        <w:right w:val="none" w:sz="0" w:space="0" w:color="auto"/>
      </w:divBdr>
    </w:div>
    <w:div w:id="451361515">
      <w:bodyDiv w:val="1"/>
      <w:marLeft w:val="0"/>
      <w:marRight w:val="0"/>
      <w:marTop w:val="0"/>
      <w:marBottom w:val="0"/>
      <w:divBdr>
        <w:top w:val="none" w:sz="0" w:space="0" w:color="auto"/>
        <w:left w:val="none" w:sz="0" w:space="0" w:color="auto"/>
        <w:bottom w:val="none" w:sz="0" w:space="0" w:color="auto"/>
        <w:right w:val="none" w:sz="0" w:space="0" w:color="auto"/>
      </w:divBdr>
    </w:div>
    <w:div w:id="661085041">
      <w:bodyDiv w:val="1"/>
      <w:marLeft w:val="0"/>
      <w:marRight w:val="0"/>
      <w:marTop w:val="0"/>
      <w:marBottom w:val="0"/>
      <w:divBdr>
        <w:top w:val="none" w:sz="0" w:space="0" w:color="auto"/>
        <w:left w:val="none" w:sz="0" w:space="0" w:color="auto"/>
        <w:bottom w:val="none" w:sz="0" w:space="0" w:color="auto"/>
        <w:right w:val="none" w:sz="0" w:space="0" w:color="auto"/>
      </w:divBdr>
    </w:div>
    <w:div w:id="703209582">
      <w:bodyDiv w:val="1"/>
      <w:marLeft w:val="0"/>
      <w:marRight w:val="0"/>
      <w:marTop w:val="0"/>
      <w:marBottom w:val="0"/>
      <w:divBdr>
        <w:top w:val="none" w:sz="0" w:space="0" w:color="auto"/>
        <w:left w:val="none" w:sz="0" w:space="0" w:color="auto"/>
        <w:bottom w:val="none" w:sz="0" w:space="0" w:color="auto"/>
        <w:right w:val="none" w:sz="0" w:space="0" w:color="auto"/>
      </w:divBdr>
    </w:div>
    <w:div w:id="809321288">
      <w:bodyDiv w:val="1"/>
      <w:marLeft w:val="0"/>
      <w:marRight w:val="0"/>
      <w:marTop w:val="0"/>
      <w:marBottom w:val="0"/>
      <w:divBdr>
        <w:top w:val="none" w:sz="0" w:space="0" w:color="auto"/>
        <w:left w:val="none" w:sz="0" w:space="0" w:color="auto"/>
        <w:bottom w:val="none" w:sz="0" w:space="0" w:color="auto"/>
        <w:right w:val="none" w:sz="0" w:space="0" w:color="auto"/>
      </w:divBdr>
    </w:div>
    <w:div w:id="1024748446">
      <w:bodyDiv w:val="1"/>
      <w:marLeft w:val="0"/>
      <w:marRight w:val="0"/>
      <w:marTop w:val="0"/>
      <w:marBottom w:val="0"/>
      <w:divBdr>
        <w:top w:val="none" w:sz="0" w:space="0" w:color="auto"/>
        <w:left w:val="none" w:sz="0" w:space="0" w:color="auto"/>
        <w:bottom w:val="none" w:sz="0" w:space="0" w:color="auto"/>
        <w:right w:val="none" w:sz="0" w:space="0" w:color="auto"/>
      </w:divBdr>
    </w:div>
    <w:div w:id="1037659460">
      <w:bodyDiv w:val="1"/>
      <w:marLeft w:val="0"/>
      <w:marRight w:val="0"/>
      <w:marTop w:val="0"/>
      <w:marBottom w:val="0"/>
      <w:divBdr>
        <w:top w:val="none" w:sz="0" w:space="0" w:color="auto"/>
        <w:left w:val="none" w:sz="0" w:space="0" w:color="auto"/>
        <w:bottom w:val="none" w:sz="0" w:space="0" w:color="auto"/>
        <w:right w:val="none" w:sz="0" w:space="0" w:color="auto"/>
      </w:divBdr>
    </w:div>
    <w:div w:id="1064186318">
      <w:bodyDiv w:val="1"/>
      <w:marLeft w:val="0"/>
      <w:marRight w:val="0"/>
      <w:marTop w:val="0"/>
      <w:marBottom w:val="0"/>
      <w:divBdr>
        <w:top w:val="none" w:sz="0" w:space="0" w:color="auto"/>
        <w:left w:val="none" w:sz="0" w:space="0" w:color="auto"/>
        <w:bottom w:val="none" w:sz="0" w:space="0" w:color="auto"/>
        <w:right w:val="none" w:sz="0" w:space="0" w:color="auto"/>
      </w:divBdr>
    </w:div>
    <w:div w:id="1243567206">
      <w:bodyDiv w:val="1"/>
      <w:marLeft w:val="0"/>
      <w:marRight w:val="0"/>
      <w:marTop w:val="0"/>
      <w:marBottom w:val="0"/>
      <w:divBdr>
        <w:top w:val="none" w:sz="0" w:space="0" w:color="auto"/>
        <w:left w:val="none" w:sz="0" w:space="0" w:color="auto"/>
        <w:bottom w:val="none" w:sz="0" w:space="0" w:color="auto"/>
        <w:right w:val="none" w:sz="0" w:space="0" w:color="auto"/>
      </w:divBdr>
    </w:div>
    <w:div w:id="1314678806">
      <w:bodyDiv w:val="1"/>
      <w:marLeft w:val="0"/>
      <w:marRight w:val="0"/>
      <w:marTop w:val="0"/>
      <w:marBottom w:val="0"/>
      <w:divBdr>
        <w:top w:val="none" w:sz="0" w:space="0" w:color="auto"/>
        <w:left w:val="none" w:sz="0" w:space="0" w:color="auto"/>
        <w:bottom w:val="none" w:sz="0" w:space="0" w:color="auto"/>
        <w:right w:val="none" w:sz="0" w:space="0" w:color="auto"/>
      </w:divBdr>
    </w:div>
    <w:div w:id="1465737568">
      <w:bodyDiv w:val="1"/>
      <w:marLeft w:val="0"/>
      <w:marRight w:val="0"/>
      <w:marTop w:val="0"/>
      <w:marBottom w:val="0"/>
      <w:divBdr>
        <w:top w:val="none" w:sz="0" w:space="0" w:color="auto"/>
        <w:left w:val="none" w:sz="0" w:space="0" w:color="auto"/>
        <w:bottom w:val="none" w:sz="0" w:space="0" w:color="auto"/>
        <w:right w:val="none" w:sz="0" w:space="0" w:color="auto"/>
      </w:divBdr>
    </w:div>
    <w:div w:id="1836801604">
      <w:bodyDiv w:val="1"/>
      <w:marLeft w:val="0"/>
      <w:marRight w:val="0"/>
      <w:marTop w:val="0"/>
      <w:marBottom w:val="0"/>
      <w:divBdr>
        <w:top w:val="none" w:sz="0" w:space="0" w:color="auto"/>
        <w:left w:val="none" w:sz="0" w:space="0" w:color="auto"/>
        <w:bottom w:val="none" w:sz="0" w:space="0" w:color="auto"/>
        <w:right w:val="none" w:sz="0" w:space="0" w:color="auto"/>
      </w:divBdr>
    </w:div>
    <w:div w:id="1841584539">
      <w:bodyDiv w:val="1"/>
      <w:marLeft w:val="0"/>
      <w:marRight w:val="0"/>
      <w:marTop w:val="0"/>
      <w:marBottom w:val="0"/>
      <w:divBdr>
        <w:top w:val="none" w:sz="0" w:space="0" w:color="auto"/>
        <w:left w:val="none" w:sz="0" w:space="0" w:color="auto"/>
        <w:bottom w:val="none" w:sz="0" w:space="0" w:color="auto"/>
        <w:right w:val="none" w:sz="0" w:space="0" w:color="auto"/>
      </w:divBdr>
    </w:div>
    <w:div w:id="2037808787">
      <w:bodyDiv w:val="1"/>
      <w:marLeft w:val="0"/>
      <w:marRight w:val="0"/>
      <w:marTop w:val="0"/>
      <w:marBottom w:val="0"/>
      <w:divBdr>
        <w:top w:val="none" w:sz="0" w:space="0" w:color="auto"/>
        <w:left w:val="none" w:sz="0" w:space="0" w:color="auto"/>
        <w:bottom w:val="none" w:sz="0" w:space="0" w:color="auto"/>
        <w:right w:val="none" w:sz="0" w:space="0" w:color="auto"/>
      </w:divBdr>
    </w:div>
    <w:div w:id="213994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FFFFFF"/>
      </a:dk1>
      <a:lt1>
        <a:sysClr val="window" lastClr="121212"/>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895EB-5C10-4201-A36F-C356D046B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2192</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BaCuong</dc:creator>
  <cp:lastModifiedBy>Maytinh2</cp:lastModifiedBy>
  <cp:revision>10</cp:revision>
  <cp:lastPrinted>2025-07-17T04:33:00Z</cp:lastPrinted>
  <dcterms:created xsi:type="dcterms:W3CDTF">2025-07-15T08:46:00Z</dcterms:created>
  <dcterms:modified xsi:type="dcterms:W3CDTF">2025-10-19T14:20:00Z</dcterms:modified>
</cp:coreProperties>
</file>