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0" w:type="dxa"/>
        <w:tblCellMar>
          <w:left w:w="57" w:type="dxa"/>
          <w:right w:w="57" w:type="dxa"/>
        </w:tblCellMar>
        <w:tblLook w:val="0000" w:firstRow="0" w:lastRow="0" w:firstColumn="0" w:lastColumn="0" w:noHBand="0" w:noVBand="0"/>
      </w:tblPr>
      <w:tblGrid>
        <w:gridCol w:w="3261"/>
        <w:gridCol w:w="6019"/>
      </w:tblGrid>
      <w:tr w:rsidR="00FB26DE" w:rsidRPr="005F3FD1" w:rsidTr="00107CCE">
        <w:trPr>
          <w:trHeight w:val="1275"/>
        </w:trPr>
        <w:tc>
          <w:tcPr>
            <w:tcW w:w="3261" w:type="dxa"/>
            <w:tcBorders>
              <w:top w:val="nil"/>
              <w:left w:val="nil"/>
              <w:bottom w:val="nil"/>
              <w:right w:val="nil"/>
            </w:tcBorders>
          </w:tcPr>
          <w:p w:rsidR="00FB26DE" w:rsidRPr="005F3FD1" w:rsidRDefault="00FB26DE" w:rsidP="00CE3C46">
            <w:pPr>
              <w:spacing w:after="0" w:line="240" w:lineRule="auto"/>
              <w:jc w:val="center"/>
              <w:rPr>
                <w:rFonts w:eastAsia="SimSun"/>
                <w:b/>
                <w:noProof/>
                <w:sz w:val="26"/>
                <w:szCs w:val="26"/>
              </w:rPr>
            </w:pPr>
            <w:bookmarkStart w:id="0" w:name="loai_1"/>
            <w:r w:rsidRPr="005F3FD1">
              <w:rPr>
                <w:rFonts w:eastAsia="SimSun"/>
                <w:b/>
                <w:noProof/>
                <w:sz w:val="26"/>
                <w:szCs w:val="26"/>
              </w:rPr>
              <w:t xml:space="preserve">ỦY BAN NHÂN DÂN </w:t>
            </w:r>
          </w:p>
          <w:p w:rsidR="00FB26DE" w:rsidRPr="005F3FD1" w:rsidRDefault="00FB26DE" w:rsidP="00CE3C46">
            <w:pPr>
              <w:spacing w:after="0" w:line="240" w:lineRule="auto"/>
              <w:jc w:val="center"/>
              <w:rPr>
                <w:rFonts w:eastAsia="SimSun"/>
                <w:b/>
                <w:noProof/>
                <w:sz w:val="26"/>
                <w:szCs w:val="26"/>
              </w:rPr>
            </w:pPr>
            <w:r w:rsidRPr="005F3FD1">
              <w:rPr>
                <w:rFonts w:eastAsia="SimSun"/>
                <w:b/>
                <w:noProof/>
                <w:sz w:val="26"/>
                <w:szCs w:val="26"/>
              </w:rPr>
              <w:t>TỈNH ĐỒNG NAI</w:t>
            </w:r>
          </w:p>
          <w:p w:rsidR="00CE3C46" w:rsidRPr="00363AC1" w:rsidRDefault="00CE3C46" w:rsidP="00CE3C46">
            <w:pPr>
              <w:spacing w:after="0" w:line="240" w:lineRule="auto"/>
              <w:jc w:val="center"/>
              <w:rPr>
                <w:b/>
                <w:sz w:val="16"/>
                <w:szCs w:val="16"/>
              </w:rPr>
            </w:pPr>
            <w:r w:rsidRPr="00363AC1">
              <w:rPr>
                <w:b/>
                <w:sz w:val="16"/>
                <w:szCs w:val="16"/>
              </w:rPr>
              <w:t>–––––––––––––––––––</w:t>
            </w:r>
          </w:p>
          <w:p w:rsidR="00FB26DE" w:rsidRPr="005F3FD1" w:rsidRDefault="00FB26DE" w:rsidP="00971193">
            <w:pPr>
              <w:spacing w:after="0" w:line="240" w:lineRule="auto"/>
              <w:jc w:val="center"/>
              <w:rPr>
                <w:rFonts w:eastAsia="SimSun"/>
                <w:sz w:val="26"/>
                <w:szCs w:val="26"/>
              </w:rPr>
            </w:pPr>
            <w:r w:rsidRPr="005F3FD1">
              <w:rPr>
                <w:rFonts w:eastAsia="SimSun"/>
                <w:sz w:val="26"/>
                <w:szCs w:val="26"/>
              </w:rPr>
              <w:t>Số</w:t>
            </w:r>
            <w:r w:rsidR="000F2390">
              <w:rPr>
                <w:rFonts w:eastAsia="SimSun"/>
                <w:sz w:val="26"/>
                <w:szCs w:val="26"/>
              </w:rPr>
              <w:t>: 460</w:t>
            </w:r>
            <w:r w:rsidRPr="005F3FD1">
              <w:rPr>
                <w:rFonts w:eastAsia="SimSun"/>
                <w:sz w:val="26"/>
                <w:szCs w:val="26"/>
              </w:rPr>
              <w:t>/QĐ-UBND</w:t>
            </w:r>
          </w:p>
        </w:tc>
        <w:tc>
          <w:tcPr>
            <w:tcW w:w="6019" w:type="dxa"/>
            <w:tcBorders>
              <w:top w:val="nil"/>
              <w:left w:val="nil"/>
              <w:bottom w:val="nil"/>
              <w:right w:val="nil"/>
            </w:tcBorders>
          </w:tcPr>
          <w:p w:rsidR="00FB26DE" w:rsidRPr="005F3FD1" w:rsidRDefault="00FB26DE" w:rsidP="00CE3C46">
            <w:pPr>
              <w:spacing w:after="0" w:line="240" w:lineRule="auto"/>
              <w:ind w:right="-43" w:firstLine="34"/>
              <w:jc w:val="center"/>
              <w:rPr>
                <w:rFonts w:eastAsia="SimSun"/>
                <w:sz w:val="26"/>
                <w:szCs w:val="26"/>
              </w:rPr>
            </w:pPr>
            <w:r w:rsidRPr="005F3FD1">
              <w:rPr>
                <w:rFonts w:eastAsia="SimSun"/>
                <w:b/>
                <w:bCs/>
                <w:sz w:val="26"/>
                <w:szCs w:val="26"/>
              </w:rPr>
              <w:t xml:space="preserve">CỘNG HOÀ XÃ HỘI CHỦ NGHĨA VIỆT </w:t>
            </w:r>
            <w:smartTag w:uri="urn:schemas-microsoft-com:office:smarttags" w:element="place">
              <w:smartTag w:uri="urn:schemas-microsoft-com:office:smarttags" w:element="country-region">
                <w:r w:rsidRPr="005F3FD1">
                  <w:rPr>
                    <w:rFonts w:eastAsia="SimSun"/>
                    <w:b/>
                    <w:bCs/>
                    <w:sz w:val="26"/>
                    <w:szCs w:val="26"/>
                  </w:rPr>
                  <w:t>NAM</w:t>
                </w:r>
              </w:smartTag>
            </w:smartTag>
          </w:p>
          <w:p w:rsidR="00FB26DE" w:rsidRPr="005F3FD1" w:rsidRDefault="00FB26DE" w:rsidP="00CE3C46">
            <w:pPr>
              <w:spacing w:after="0" w:line="240" w:lineRule="auto"/>
              <w:ind w:firstLine="34"/>
              <w:jc w:val="center"/>
              <w:rPr>
                <w:rFonts w:eastAsia="SimSun"/>
                <w:b/>
                <w:bCs/>
                <w:sz w:val="26"/>
                <w:szCs w:val="26"/>
              </w:rPr>
            </w:pPr>
            <w:r w:rsidRPr="005F3FD1">
              <w:rPr>
                <w:rFonts w:eastAsia="SimSun"/>
                <w:b/>
                <w:bCs/>
                <w:sz w:val="26"/>
                <w:szCs w:val="26"/>
              </w:rPr>
              <w:t>Độc lập - Tự do - Hạnh phúc</w:t>
            </w:r>
          </w:p>
          <w:p w:rsidR="00CE3C46" w:rsidRPr="00363AC1" w:rsidRDefault="00CE3C46" w:rsidP="00CE3C46">
            <w:pPr>
              <w:spacing w:after="0" w:line="240" w:lineRule="auto"/>
              <w:ind w:firstLine="34"/>
              <w:jc w:val="center"/>
              <w:rPr>
                <w:rFonts w:eastAsia="SimSun"/>
                <w:b/>
                <w:i/>
                <w:iCs/>
                <w:sz w:val="26"/>
                <w:szCs w:val="26"/>
              </w:rPr>
            </w:pPr>
            <w:r w:rsidRPr="00363AC1">
              <w:rPr>
                <w:b/>
                <w:sz w:val="16"/>
                <w:szCs w:val="16"/>
              </w:rPr>
              <w:t>––––––––––––––––––––––––––––––––</w:t>
            </w:r>
          </w:p>
          <w:p w:rsidR="00FB26DE" w:rsidRPr="005F3FD1" w:rsidRDefault="00FB26DE" w:rsidP="000F2390">
            <w:pPr>
              <w:spacing w:after="0" w:line="240" w:lineRule="auto"/>
              <w:ind w:firstLine="34"/>
              <w:jc w:val="center"/>
              <w:rPr>
                <w:rFonts w:eastAsia="SimSun"/>
                <w:i/>
                <w:iCs/>
                <w:sz w:val="26"/>
                <w:szCs w:val="26"/>
              </w:rPr>
            </w:pPr>
            <w:r w:rsidRPr="005F3FD1">
              <w:rPr>
                <w:rFonts w:eastAsia="SimSun"/>
                <w:i/>
                <w:iCs/>
                <w:sz w:val="26"/>
                <w:szCs w:val="26"/>
              </w:rPr>
              <w:t>Đồ</w:t>
            </w:r>
            <w:r w:rsidR="000F2390">
              <w:rPr>
                <w:rFonts w:eastAsia="SimSun"/>
                <w:i/>
                <w:iCs/>
                <w:sz w:val="26"/>
                <w:szCs w:val="26"/>
              </w:rPr>
              <w:t xml:space="preserve">ng Nai, ngày 22 tháng </w:t>
            </w:r>
            <w:r w:rsidR="00FF4657">
              <w:rPr>
                <w:rFonts w:eastAsia="SimSun"/>
                <w:i/>
                <w:iCs/>
                <w:sz w:val="26"/>
                <w:szCs w:val="26"/>
              </w:rPr>
              <w:t>0</w:t>
            </w:r>
            <w:r w:rsidR="00E37C96">
              <w:rPr>
                <w:rFonts w:eastAsia="SimSun"/>
                <w:i/>
                <w:iCs/>
                <w:sz w:val="26"/>
                <w:szCs w:val="26"/>
              </w:rPr>
              <w:t>2</w:t>
            </w:r>
            <w:r w:rsidR="000F2390">
              <w:rPr>
                <w:rFonts w:eastAsia="SimSun"/>
                <w:i/>
                <w:iCs/>
                <w:sz w:val="26"/>
                <w:szCs w:val="26"/>
              </w:rPr>
              <w:t xml:space="preserve"> </w:t>
            </w:r>
            <w:r w:rsidRPr="005F3FD1">
              <w:rPr>
                <w:rFonts w:eastAsia="SimSun"/>
                <w:i/>
                <w:iCs/>
                <w:sz w:val="26"/>
                <w:szCs w:val="26"/>
              </w:rPr>
              <w:t>năm 202</w:t>
            </w:r>
            <w:r w:rsidR="00FF4657">
              <w:rPr>
                <w:rFonts w:eastAsia="SimSun"/>
                <w:i/>
                <w:iCs/>
                <w:sz w:val="26"/>
                <w:szCs w:val="26"/>
              </w:rPr>
              <w:t>2</w:t>
            </w:r>
          </w:p>
        </w:tc>
      </w:tr>
    </w:tbl>
    <w:p w:rsidR="00FB26DE" w:rsidRPr="005F3FD1" w:rsidRDefault="00FB26DE" w:rsidP="00CE3C46">
      <w:pPr>
        <w:shd w:val="clear" w:color="auto" w:fill="FFFFFF"/>
        <w:spacing w:after="0" w:line="240" w:lineRule="auto"/>
        <w:jc w:val="center"/>
        <w:rPr>
          <w:b/>
          <w:bCs/>
          <w:color w:val="000000"/>
          <w:sz w:val="28"/>
          <w:szCs w:val="28"/>
        </w:rPr>
      </w:pPr>
    </w:p>
    <w:p w:rsidR="00FB26DE" w:rsidRPr="005F3FD1" w:rsidRDefault="00FB26DE" w:rsidP="00CE3C46">
      <w:pPr>
        <w:shd w:val="clear" w:color="auto" w:fill="FFFFFF"/>
        <w:spacing w:after="0" w:line="240" w:lineRule="auto"/>
        <w:ind w:left="567" w:right="567"/>
        <w:jc w:val="center"/>
        <w:rPr>
          <w:color w:val="000000"/>
          <w:sz w:val="28"/>
          <w:szCs w:val="28"/>
        </w:rPr>
      </w:pPr>
      <w:r w:rsidRPr="005F3FD1">
        <w:rPr>
          <w:b/>
          <w:bCs/>
          <w:color w:val="000000"/>
          <w:sz w:val="28"/>
          <w:szCs w:val="28"/>
        </w:rPr>
        <w:t>QUYẾT ĐỊNH</w:t>
      </w:r>
      <w:bookmarkEnd w:id="0"/>
    </w:p>
    <w:p w:rsidR="00F31ED2" w:rsidRDefault="000B3CD1" w:rsidP="00F31ED2">
      <w:pPr>
        <w:pStyle w:val="BodyTextIndent"/>
        <w:spacing w:before="0" w:after="0"/>
        <w:ind w:left="284" w:right="283" w:firstLine="0"/>
        <w:jc w:val="center"/>
        <w:rPr>
          <w:b/>
          <w:color w:val="000000"/>
          <w:sz w:val="28"/>
          <w:szCs w:val="28"/>
        </w:rPr>
      </w:pPr>
      <w:r w:rsidRPr="000B3CD1">
        <w:rPr>
          <w:b/>
          <w:color w:val="000000"/>
          <w:sz w:val="28"/>
          <w:szCs w:val="28"/>
        </w:rPr>
        <w:t>Về việc triển khai Nghị quyết số 39/NQ-HĐND ngày 08</w:t>
      </w:r>
      <w:r w:rsidR="00F31ED2">
        <w:rPr>
          <w:b/>
          <w:color w:val="000000"/>
          <w:sz w:val="28"/>
          <w:szCs w:val="28"/>
        </w:rPr>
        <w:t xml:space="preserve"> tháng 12 </w:t>
      </w:r>
    </w:p>
    <w:p w:rsidR="00F31ED2" w:rsidRDefault="00F31ED2" w:rsidP="00F31ED2">
      <w:pPr>
        <w:pStyle w:val="BodyTextIndent"/>
        <w:spacing w:before="0" w:after="0"/>
        <w:ind w:left="284" w:right="283" w:firstLine="0"/>
        <w:jc w:val="center"/>
        <w:rPr>
          <w:b/>
          <w:color w:val="000000"/>
          <w:sz w:val="28"/>
          <w:szCs w:val="28"/>
        </w:rPr>
      </w:pPr>
      <w:r>
        <w:rPr>
          <w:b/>
          <w:color w:val="000000"/>
          <w:sz w:val="28"/>
          <w:szCs w:val="28"/>
        </w:rPr>
        <w:t>năm 2021</w:t>
      </w:r>
      <w:r w:rsidR="000B3CD1" w:rsidRPr="000B3CD1">
        <w:rPr>
          <w:b/>
          <w:color w:val="000000"/>
          <w:sz w:val="28"/>
          <w:szCs w:val="28"/>
        </w:rPr>
        <w:t xml:space="preserve"> của Hội đồng nhân dân tỉnh Đồng Nai về danh mục </w:t>
      </w:r>
    </w:p>
    <w:p w:rsidR="000B3CD1" w:rsidRPr="000B3CD1" w:rsidRDefault="000B3CD1" w:rsidP="00F31ED2">
      <w:pPr>
        <w:pStyle w:val="BodyTextIndent"/>
        <w:spacing w:before="0" w:after="0"/>
        <w:ind w:left="284" w:right="283" w:firstLine="0"/>
        <w:jc w:val="center"/>
        <w:rPr>
          <w:b/>
          <w:color w:val="000000"/>
          <w:sz w:val="28"/>
          <w:szCs w:val="28"/>
        </w:rPr>
      </w:pPr>
      <w:r w:rsidRPr="000B3CD1">
        <w:rPr>
          <w:b/>
          <w:color w:val="000000"/>
          <w:sz w:val="28"/>
          <w:szCs w:val="28"/>
        </w:rPr>
        <w:t>dịch vụ sự nghiệp công sử dụng ngâ</w:t>
      </w:r>
      <w:r w:rsidR="00DD3A51">
        <w:rPr>
          <w:b/>
          <w:color w:val="000000"/>
          <w:sz w:val="28"/>
          <w:szCs w:val="28"/>
        </w:rPr>
        <w:t>n sách nhà nước thuộc lĩnh vực g</w:t>
      </w:r>
      <w:r w:rsidRPr="000B3CD1">
        <w:rPr>
          <w:b/>
          <w:color w:val="000000"/>
          <w:sz w:val="28"/>
          <w:szCs w:val="28"/>
        </w:rPr>
        <w:t>iao thông vận tải trên địa bàn tỉnh Đồng Nai</w:t>
      </w:r>
    </w:p>
    <w:p w:rsidR="00CE3C46" w:rsidRPr="005F3FD1" w:rsidRDefault="00CE3C46" w:rsidP="00CE3C46">
      <w:pPr>
        <w:spacing w:after="0" w:line="240" w:lineRule="auto"/>
        <w:ind w:left="567" w:right="567"/>
        <w:jc w:val="center"/>
        <w:rPr>
          <w:rFonts w:eastAsia="SimSun"/>
          <w:i/>
          <w:iCs/>
          <w:sz w:val="28"/>
          <w:szCs w:val="28"/>
        </w:rPr>
      </w:pPr>
      <w:r w:rsidRPr="005F3FD1">
        <w:rPr>
          <w:sz w:val="28"/>
          <w:szCs w:val="28"/>
        </w:rPr>
        <w:t>–––––––––––––––––––––</w:t>
      </w:r>
    </w:p>
    <w:p w:rsidR="00CE3C46" w:rsidRPr="005F3FD1" w:rsidRDefault="00CE3C46" w:rsidP="009A6611">
      <w:pPr>
        <w:shd w:val="clear" w:color="auto" w:fill="FFFFFF"/>
        <w:spacing w:before="120" w:after="0" w:line="264" w:lineRule="auto"/>
        <w:jc w:val="center"/>
        <w:rPr>
          <w:b/>
          <w:bCs/>
          <w:color w:val="000000"/>
          <w:sz w:val="2"/>
          <w:szCs w:val="28"/>
        </w:rPr>
      </w:pPr>
    </w:p>
    <w:p w:rsidR="00FB26DE" w:rsidRPr="005F3FD1" w:rsidRDefault="00FB26DE" w:rsidP="00FF4657">
      <w:pPr>
        <w:shd w:val="clear" w:color="auto" w:fill="FFFFFF"/>
        <w:spacing w:before="120" w:after="0" w:line="240" w:lineRule="auto"/>
        <w:jc w:val="center"/>
        <w:rPr>
          <w:b/>
          <w:bCs/>
          <w:color w:val="000000"/>
          <w:sz w:val="28"/>
          <w:szCs w:val="28"/>
        </w:rPr>
      </w:pPr>
      <w:r w:rsidRPr="005F3FD1">
        <w:rPr>
          <w:b/>
          <w:bCs/>
          <w:color w:val="000000"/>
          <w:sz w:val="28"/>
          <w:szCs w:val="28"/>
        </w:rPr>
        <w:t>ỦY BAN NHÂN DÂN TỈNH ĐỒNG NAI</w:t>
      </w:r>
    </w:p>
    <w:p w:rsidR="00D91155" w:rsidRPr="005F3FD1" w:rsidRDefault="00D91155" w:rsidP="00FF4657">
      <w:pPr>
        <w:shd w:val="clear" w:color="auto" w:fill="FFFFFF"/>
        <w:spacing w:before="120" w:after="0" w:line="240" w:lineRule="auto"/>
        <w:jc w:val="center"/>
        <w:rPr>
          <w:b/>
          <w:bCs/>
          <w:color w:val="000000"/>
          <w:sz w:val="2"/>
          <w:szCs w:val="28"/>
        </w:rPr>
      </w:pPr>
    </w:p>
    <w:p w:rsidR="00FB26DE" w:rsidRPr="005F3FD1" w:rsidRDefault="00FB26DE" w:rsidP="00FF4657">
      <w:pPr>
        <w:shd w:val="clear" w:color="auto" w:fill="FFFFFF"/>
        <w:spacing w:before="120" w:after="0" w:line="240" w:lineRule="auto"/>
        <w:ind w:firstLine="567"/>
        <w:jc w:val="both"/>
        <w:rPr>
          <w:i/>
          <w:iCs/>
          <w:color w:val="000000"/>
          <w:sz w:val="28"/>
          <w:szCs w:val="28"/>
        </w:rPr>
      </w:pPr>
      <w:r w:rsidRPr="005F3FD1">
        <w:rPr>
          <w:i/>
          <w:iCs/>
          <w:color w:val="000000"/>
          <w:sz w:val="28"/>
          <w:szCs w:val="28"/>
        </w:rPr>
        <w:t>Căn cứ Luật Tổ chức chính quyền địa phương ngày 19 tháng 6 năm 2015;</w:t>
      </w:r>
    </w:p>
    <w:p w:rsidR="00FB26DE" w:rsidRPr="005F3FD1" w:rsidRDefault="00FB26DE" w:rsidP="00FF4657">
      <w:pPr>
        <w:shd w:val="clear" w:color="auto" w:fill="FFFFFF"/>
        <w:spacing w:before="120" w:after="0" w:line="240" w:lineRule="auto"/>
        <w:ind w:firstLine="567"/>
        <w:jc w:val="both"/>
        <w:rPr>
          <w:color w:val="000000"/>
          <w:sz w:val="28"/>
          <w:szCs w:val="28"/>
        </w:rPr>
      </w:pPr>
      <w:r w:rsidRPr="005F3FD1">
        <w:rPr>
          <w:i/>
          <w:iCs/>
          <w:color w:val="000000"/>
          <w:sz w:val="28"/>
          <w:szCs w:val="28"/>
        </w:rPr>
        <w:t xml:space="preserve">Căn cứ Luật </w:t>
      </w:r>
      <w:r w:rsidR="000F2390">
        <w:rPr>
          <w:i/>
          <w:iCs/>
          <w:color w:val="000000"/>
          <w:sz w:val="28"/>
          <w:szCs w:val="28"/>
        </w:rPr>
        <w:t>s</w:t>
      </w:r>
      <w:r w:rsidR="009A6611" w:rsidRPr="005F3FD1">
        <w:rPr>
          <w:i/>
          <w:iCs/>
          <w:color w:val="000000"/>
          <w:sz w:val="28"/>
          <w:szCs w:val="28"/>
        </w:rPr>
        <w:t>ửa</w:t>
      </w:r>
      <w:r w:rsidRPr="005F3FD1">
        <w:rPr>
          <w:i/>
          <w:iCs/>
          <w:color w:val="000000"/>
          <w:sz w:val="28"/>
          <w:szCs w:val="28"/>
        </w:rPr>
        <w:t xml:space="preserve"> đổi một số điều của Luật Tổ chức chính phủ và Luật Tổ chức chính quyền địa phương ngày 22 tháng 11 năm 2019;</w:t>
      </w:r>
    </w:p>
    <w:p w:rsidR="000B3CD1" w:rsidRPr="000B3CD1" w:rsidRDefault="000B3CD1" w:rsidP="000B3CD1">
      <w:pPr>
        <w:shd w:val="clear" w:color="auto" w:fill="FFFFFF"/>
        <w:spacing w:before="120" w:after="0" w:line="240" w:lineRule="auto"/>
        <w:ind w:firstLine="567"/>
        <w:jc w:val="both"/>
        <w:rPr>
          <w:i/>
          <w:iCs/>
          <w:color w:val="000000"/>
          <w:sz w:val="28"/>
          <w:szCs w:val="28"/>
        </w:rPr>
      </w:pPr>
      <w:r w:rsidRPr="000B3CD1">
        <w:rPr>
          <w:i/>
          <w:iCs/>
          <w:color w:val="000000"/>
          <w:sz w:val="28"/>
          <w:szCs w:val="28"/>
        </w:rPr>
        <w:t xml:space="preserve">Căn cứ Nghị định số 60/2021/NĐ-CP ngày 21 tháng 6 năm 2021 của Chính phủ về </w:t>
      </w:r>
      <w:r w:rsidR="00DD3A51">
        <w:rPr>
          <w:i/>
          <w:iCs/>
          <w:color w:val="000000"/>
          <w:sz w:val="28"/>
          <w:szCs w:val="28"/>
        </w:rPr>
        <w:t>q</w:t>
      </w:r>
      <w:r w:rsidRPr="000B3CD1">
        <w:rPr>
          <w:i/>
          <w:iCs/>
          <w:color w:val="000000"/>
          <w:sz w:val="28"/>
          <w:szCs w:val="28"/>
        </w:rPr>
        <w:t>uy định cơ chế tự chủ tài chính của đơn vị sự nghiệp công lập;</w:t>
      </w:r>
    </w:p>
    <w:p w:rsidR="000B3CD1" w:rsidRDefault="000B3CD1" w:rsidP="000B3CD1">
      <w:pPr>
        <w:shd w:val="clear" w:color="auto" w:fill="FFFFFF"/>
        <w:spacing w:before="120" w:after="0" w:line="240" w:lineRule="auto"/>
        <w:ind w:firstLine="567"/>
        <w:jc w:val="both"/>
        <w:rPr>
          <w:i/>
          <w:iCs/>
          <w:color w:val="000000"/>
          <w:sz w:val="28"/>
          <w:szCs w:val="28"/>
        </w:rPr>
      </w:pPr>
      <w:r w:rsidRPr="000B3CD1">
        <w:rPr>
          <w:i/>
          <w:iCs/>
          <w:color w:val="000000"/>
          <w:sz w:val="28"/>
          <w:szCs w:val="28"/>
        </w:rPr>
        <w:t xml:space="preserve">Căn cứ Nghị định số 32/2019/NĐ-CP ngày 10 tháng 4 năm 2019 của Chính phủ </w:t>
      </w:r>
      <w:r>
        <w:rPr>
          <w:i/>
          <w:iCs/>
          <w:color w:val="000000"/>
          <w:sz w:val="28"/>
          <w:szCs w:val="28"/>
        </w:rPr>
        <w:t>q</w:t>
      </w:r>
      <w:r w:rsidRPr="000B3CD1">
        <w:rPr>
          <w:i/>
          <w:iCs/>
          <w:color w:val="000000"/>
          <w:sz w:val="28"/>
          <w:szCs w:val="28"/>
        </w:rPr>
        <w:t>uy định giao nhiệm vụ, đặt hàng hoặc đấu thầu cung cấp sản phẩm, dịch vụ công sử dụng ngân sách nhà nước từ nguồn kinh phí chi thường xuyên;</w:t>
      </w:r>
    </w:p>
    <w:p w:rsidR="00F31ED2" w:rsidRPr="00F31ED2" w:rsidRDefault="00F31ED2" w:rsidP="00F31ED2">
      <w:pPr>
        <w:shd w:val="clear" w:color="auto" w:fill="FFFFFF"/>
        <w:spacing w:before="120" w:after="0" w:line="240" w:lineRule="auto"/>
        <w:ind w:firstLine="567"/>
        <w:jc w:val="both"/>
        <w:rPr>
          <w:i/>
          <w:iCs/>
          <w:color w:val="000000"/>
          <w:sz w:val="28"/>
          <w:szCs w:val="28"/>
        </w:rPr>
      </w:pPr>
      <w:r w:rsidRPr="00F31ED2">
        <w:rPr>
          <w:i/>
          <w:iCs/>
          <w:color w:val="000000"/>
          <w:sz w:val="28"/>
          <w:szCs w:val="28"/>
        </w:rPr>
        <w:t>Căn cứ Nghị quyết số 39/NQ-HĐND ngày 08 tháng 12 năm 2021 của Hội đồng nhân dân tỉnh về danh mục dịch vụ sự nghiệp công sử dụng ngân sách nhà nước thuộc lĩnh vự</w:t>
      </w:r>
      <w:r w:rsidR="00DD3A51">
        <w:rPr>
          <w:i/>
          <w:iCs/>
          <w:color w:val="000000"/>
          <w:sz w:val="28"/>
          <w:szCs w:val="28"/>
        </w:rPr>
        <w:t>c g</w:t>
      </w:r>
      <w:r w:rsidRPr="00F31ED2">
        <w:rPr>
          <w:i/>
          <w:iCs/>
          <w:color w:val="000000"/>
          <w:sz w:val="28"/>
          <w:szCs w:val="28"/>
        </w:rPr>
        <w:t>iao thông vận tải trên địa bàn tỉnh Đồng Nai;</w:t>
      </w:r>
    </w:p>
    <w:p w:rsidR="00FB26DE" w:rsidRPr="005F3FD1" w:rsidRDefault="00FB26DE" w:rsidP="00FF4657">
      <w:pPr>
        <w:shd w:val="clear" w:color="auto" w:fill="FFFFFF"/>
        <w:spacing w:before="120" w:after="0" w:line="240" w:lineRule="auto"/>
        <w:ind w:firstLine="567"/>
        <w:jc w:val="both"/>
        <w:rPr>
          <w:i/>
          <w:iCs/>
          <w:color w:val="000000"/>
          <w:sz w:val="28"/>
          <w:szCs w:val="28"/>
        </w:rPr>
      </w:pPr>
      <w:r w:rsidRPr="005F3FD1">
        <w:rPr>
          <w:i/>
          <w:iCs/>
          <w:color w:val="000000"/>
          <w:sz w:val="28"/>
          <w:szCs w:val="28"/>
        </w:rPr>
        <w:t xml:space="preserve">Theo đề nghị của Giám đốc Sở Giao thông vận tải tại </w:t>
      </w:r>
      <w:r w:rsidR="000B3CD1">
        <w:rPr>
          <w:i/>
          <w:iCs/>
          <w:color w:val="000000"/>
          <w:sz w:val="28"/>
          <w:szCs w:val="28"/>
        </w:rPr>
        <w:t xml:space="preserve">Văn bản </w:t>
      </w:r>
      <w:r w:rsidR="00833FDC" w:rsidRPr="005F3FD1">
        <w:rPr>
          <w:i/>
          <w:iCs/>
          <w:color w:val="000000"/>
          <w:sz w:val="28"/>
          <w:szCs w:val="28"/>
        </w:rPr>
        <w:t xml:space="preserve">số </w:t>
      </w:r>
      <w:r w:rsidR="000B3CD1">
        <w:rPr>
          <w:i/>
          <w:iCs/>
          <w:color w:val="000000"/>
          <w:sz w:val="28"/>
          <w:szCs w:val="28"/>
        </w:rPr>
        <w:t>5831/SGTVT-KHTC</w:t>
      </w:r>
      <w:r w:rsidR="00833FDC" w:rsidRPr="005F3FD1">
        <w:rPr>
          <w:i/>
          <w:iCs/>
          <w:color w:val="000000"/>
          <w:sz w:val="28"/>
          <w:szCs w:val="28"/>
        </w:rPr>
        <w:t xml:space="preserve"> ngày </w:t>
      </w:r>
      <w:r w:rsidR="000B3CD1">
        <w:rPr>
          <w:i/>
          <w:iCs/>
          <w:color w:val="000000"/>
          <w:sz w:val="28"/>
          <w:szCs w:val="28"/>
        </w:rPr>
        <w:t>21</w:t>
      </w:r>
      <w:r w:rsidR="00833FDC" w:rsidRPr="005F3FD1">
        <w:rPr>
          <w:i/>
          <w:iCs/>
          <w:color w:val="000000"/>
          <w:sz w:val="28"/>
          <w:szCs w:val="28"/>
        </w:rPr>
        <w:t xml:space="preserve"> tháng 12 năm 202</w:t>
      </w:r>
      <w:r w:rsidR="00FF4657">
        <w:rPr>
          <w:i/>
          <w:iCs/>
          <w:color w:val="000000"/>
          <w:sz w:val="28"/>
          <w:szCs w:val="28"/>
        </w:rPr>
        <w:t>1</w:t>
      </w:r>
      <w:r w:rsidRPr="005F3FD1">
        <w:rPr>
          <w:i/>
          <w:iCs/>
          <w:color w:val="000000"/>
          <w:sz w:val="28"/>
          <w:szCs w:val="28"/>
        </w:rPr>
        <w:t>.</w:t>
      </w:r>
    </w:p>
    <w:p w:rsidR="00FB26DE" w:rsidRPr="005F3FD1" w:rsidRDefault="00FB26DE" w:rsidP="00FF4657">
      <w:pPr>
        <w:shd w:val="clear" w:color="auto" w:fill="FFFFFF"/>
        <w:spacing w:before="120" w:after="0" w:line="240" w:lineRule="auto"/>
        <w:jc w:val="center"/>
        <w:rPr>
          <w:b/>
          <w:bCs/>
          <w:color w:val="000000"/>
          <w:sz w:val="2"/>
          <w:szCs w:val="28"/>
        </w:rPr>
      </w:pPr>
    </w:p>
    <w:p w:rsidR="00FB26DE" w:rsidRPr="005F3FD1" w:rsidRDefault="00FB26DE" w:rsidP="00FF4657">
      <w:pPr>
        <w:shd w:val="clear" w:color="auto" w:fill="FFFFFF"/>
        <w:spacing w:before="120" w:after="0" w:line="240" w:lineRule="auto"/>
        <w:jc w:val="center"/>
        <w:rPr>
          <w:b/>
          <w:bCs/>
          <w:color w:val="000000"/>
          <w:sz w:val="28"/>
          <w:szCs w:val="28"/>
        </w:rPr>
      </w:pPr>
      <w:r w:rsidRPr="005F3FD1">
        <w:rPr>
          <w:b/>
          <w:bCs/>
          <w:color w:val="000000"/>
          <w:sz w:val="28"/>
          <w:szCs w:val="28"/>
        </w:rPr>
        <w:t>QUYẾT ĐỊNH:</w:t>
      </w:r>
    </w:p>
    <w:p w:rsidR="00FB26DE" w:rsidRPr="005F3FD1" w:rsidRDefault="00FB26DE" w:rsidP="00FF4657">
      <w:pPr>
        <w:shd w:val="clear" w:color="auto" w:fill="FFFFFF"/>
        <w:spacing w:before="120" w:after="0" w:line="240" w:lineRule="auto"/>
        <w:jc w:val="center"/>
        <w:rPr>
          <w:color w:val="000000"/>
          <w:sz w:val="2"/>
          <w:szCs w:val="28"/>
        </w:rPr>
      </w:pPr>
    </w:p>
    <w:p w:rsidR="000B3CD1" w:rsidRPr="00FA359E" w:rsidRDefault="00554B67" w:rsidP="000B3CD1">
      <w:pPr>
        <w:pStyle w:val="NormalWeb"/>
        <w:spacing w:before="120" w:beforeAutospacing="0" w:after="0" w:afterAutospacing="0"/>
        <w:ind w:firstLine="567"/>
        <w:jc w:val="both"/>
        <w:rPr>
          <w:sz w:val="28"/>
          <w:szCs w:val="28"/>
        </w:rPr>
      </w:pPr>
      <w:r>
        <w:rPr>
          <w:b/>
          <w:color w:val="000000"/>
          <w:sz w:val="28"/>
          <w:szCs w:val="28"/>
        </w:rPr>
        <w:t>Điều 1.</w:t>
      </w:r>
      <w:r w:rsidR="000B3CD1" w:rsidRPr="00FA359E">
        <w:rPr>
          <w:color w:val="000000"/>
          <w:sz w:val="28"/>
          <w:szCs w:val="28"/>
        </w:rPr>
        <w:t xml:space="preserve"> Triển khai thực hiện Nghị quyết số </w:t>
      </w:r>
      <w:r w:rsidR="000B3CD1" w:rsidRPr="00FA359E">
        <w:rPr>
          <w:sz w:val="28"/>
          <w:szCs w:val="28"/>
        </w:rPr>
        <w:t>39/NQ-HĐND ngày 08</w:t>
      </w:r>
      <w:r w:rsidR="00F31ED2">
        <w:rPr>
          <w:sz w:val="28"/>
          <w:szCs w:val="28"/>
        </w:rPr>
        <w:t xml:space="preserve"> tháng 12 năm 2021</w:t>
      </w:r>
      <w:r w:rsidR="000B3CD1" w:rsidRPr="00FA359E">
        <w:rPr>
          <w:sz w:val="28"/>
          <w:szCs w:val="28"/>
        </w:rPr>
        <w:t xml:space="preserve"> của </w:t>
      </w:r>
      <w:r w:rsidR="000B3CD1">
        <w:rPr>
          <w:sz w:val="28"/>
          <w:szCs w:val="28"/>
        </w:rPr>
        <w:t>Hội đồng nhân dân tỉnh</w:t>
      </w:r>
      <w:r w:rsidR="000B3CD1" w:rsidRPr="00FA359E">
        <w:rPr>
          <w:sz w:val="28"/>
          <w:szCs w:val="28"/>
        </w:rPr>
        <w:t xml:space="preserve"> </w:t>
      </w:r>
      <w:r w:rsidR="00971193" w:rsidRPr="00FA359E">
        <w:rPr>
          <w:sz w:val="28"/>
          <w:szCs w:val="28"/>
        </w:rPr>
        <w:t xml:space="preserve">Đồng Nai </w:t>
      </w:r>
      <w:r w:rsidR="000B3CD1" w:rsidRPr="00FA359E">
        <w:rPr>
          <w:sz w:val="28"/>
          <w:szCs w:val="28"/>
        </w:rPr>
        <w:t xml:space="preserve">về danh mục dịch vụ sự nghiệp công sử dụng ngân sách nhà nước </w:t>
      </w:r>
      <w:r w:rsidR="000B3CD1">
        <w:rPr>
          <w:sz w:val="28"/>
          <w:szCs w:val="28"/>
        </w:rPr>
        <w:t xml:space="preserve">và danh mục sản phẩm, dịch vụ công ích </w:t>
      </w:r>
      <w:r w:rsidR="00DD3A51">
        <w:rPr>
          <w:sz w:val="28"/>
          <w:szCs w:val="28"/>
        </w:rPr>
        <w:t>thuộc lĩnh vực g</w:t>
      </w:r>
      <w:r w:rsidR="000B3CD1" w:rsidRPr="00FA359E">
        <w:rPr>
          <w:sz w:val="28"/>
          <w:szCs w:val="28"/>
        </w:rPr>
        <w:t>iao thông vận tải trên địa bàn tỉnh Đồng Nai</w:t>
      </w:r>
      <w:r w:rsidR="000B3CD1">
        <w:rPr>
          <w:sz w:val="28"/>
          <w:szCs w:val="28"/>
        </w:rPr>
        <w:t>, với nội dung như sau:</w:t>
      </w:r>
    </w:p>
    <w:p w:rsidR="000B3CD1" w:rsidRDefault="000B3CD1" w:rsidP="000B3CD1">
      <w:pPr>
        <w:spacing w:before="120" w:after="0" w:line="240" w:lineRule="auto"/>
        <w:ind w:firstLine="567"/>
        <w:jc w:val="both"/>
        <w:rPr>
          <w:color w:val="000000"/>
          <w:sz w:val="28"/>
          <w:szCs w:val="28"/>
        </w:rPr>
      </w:pPr>
      <w:r>
        <w:rPr>
          <w:color w:val="000000"/>
          <w:sz w:val="28"/>
          <w:szCs w:val="28"/>
        </w:rPr>
        <w:t>1. Danh mục sự nghiệp công sử dụng ngân sách nhà nước</w:t>
      </w:r>
    </w:p>
    <w:p w:rsidR="000B3CD1" w:rsidRDefault="000B3CD1" w:rsidP="000B3CD1">
      <w:pPr>
        <w:spacing w:before="120" w:after="0" w:line="240" w:lineRule="auto"/>
        <w:ind w:firstLine="567"/>
        <w:jc w:val="both"/>
        <w:rPr>
          <w:color w:val="000000"/>
          <w:sz w:val="28"/>
          <w:szCs w:val="28"/>
        </w:rPr>
      </w:pPr>
      <w:r>
        <w:rPr>
          <w:color w:val="000000"/>
          <w:sz w:val="28"/>
          <w:szCs w:val="28"/>
        </w:rPr>
        <w:t xml:space="preserve">a) </w:t>
      </w:r>
      <w:r w:rsidRPr="00230A01">
        <w:rPr>
          <w:color w:val="000000"/>
          <w:sz w:val="28"/>
          <w:szCs w:val="28"/>
        </w:rPr>
        <w:t>Quản lý, bảo trì kết cấu hạ tầng giao thông đường bộ</w:t>
      </w:r>
      <w:r>
        <w:rPr>
          <w:color w:val="000000"/>
          <w:sz w:val="28"/>
          <w:szCs w:val="28"/>
        </w:rPr>
        <w:t>.</w:t>
      </w:r>
    </w:p>
    <w:p w:rsidR="000B3CD1" w:rsidRDefault="000B3CD1" w:rsidP="000B3CD1">
      <w:pPr>
        <w:spacing w:before="120" w:after="0" w:line="240" w:lineRule="auto"/>
        <w:ind w:firstLine="567"/>
        <w:jc w:val="both"/>
        <w:rPr>
          <w:color w:val="000000"/>
          <w:sz w:val="28"/>
          <w:szCs w:val="28"/>
        </w:rPr>
      </w:pPr>
      <w:r>
        <w:rPr>
          <w:color w:val="000000"/>
          <w:sz w:val="28"/>
          <w:szCs w:val="28"/>
        </w:rPr>
        <w:t xml:space="preserve">b) </w:t>
      </w:r>
      <w:r w:rsidRPr="00230A01">
        <w:rPr>
          <w:color w:val="000000"/>
          <w:sz w:val="28"/>
          <w:szCs w:val="28"/>
        </w:rPr>
        <w:t>Quản lý, bảo trì đường thủy nội địa.</w:t>
      </w:r>
    </w:p>
    <w:p w:rsidR="000B3CD1" w:rsidRDefault="000B3CD1" w:rsidP="000B3CD1">
      <w:pPr>
        <w:spacing w:before="120" w:after="0" w:line="240" w:lineRule="auto"/>
        <w:ind w:firstLine="567"/>
        <w:jc w:val="both"/>
        <w:rPr>
          <w:color w:val="000000"/>
          <w:sz w:val="28"/>
          <w:szCs w:val="28"/>
        </w:rPr>
      </w:pPr>
      <w:r>
        <w:rPr>
          <w:color w:val="000000"/>
          <w:sz w:val="28"/>
          <w:szCs w:val="28"/>
        </w:rPr>
        <w:t xml:space="preserve">c) Dịch vụ trồng và quản lý </w:t>
      </w:r>
      <w:r w:rsidRPr="00230A01">
        <w:rPr>
          <w:color w:val="000000"/>
          <w:sz w:val="28"/>
          <w:szCs w:val="28"/>
        </w:rPr>
        <w:t>chăm sóc cây xanh, hoa cảnh vỉa hè, đường phố, dải phân cách, vòng xoay</w:t>
      </w:r>
      <w:r>
        <w:rPr>
          <w:color w:val="000000"/>
          <w:sz w:val="28"/>
          <w:szCs w:val="28"/>
        </w:rPr>
        <w:t>.</w:t>
      </w:r>
    </w:p>
    <w:p w:rsidR="000B3CD1" w:rsidRDefault="000B3CD1" w:rsidP="000B3CD1">
      <w:pPr>
        <w:spacing w:before="120" w:after="0" w:line="240" w:lineRule="auto"/>
        <w:ind w:firstLine="567"/>
        <w:jc w:val="both"/>
        <w:rPr>
          <w:color w:val="000000"/>
          <w:sz w:val="28"/>
          <w:szCs w:val="28"/>
        </w:rPr>
      </w:pPr>
      <w:r>
        <w:rPr>
          <w:color w:val="000000"/>
          <w:sz w:val="28"/>
          <w:szCs w:val="28"/>
        </w:rPr>
        <w:t>d) Dịch vụ c</w:t>
      </w:r>
      <w:r w:rsidRPr="00230A01">
        <w:rPr>
          <w:color w:val="000000"/>
          <w:sz w:val="28"/>
          <w:szCs w:val="28"/>
        </w:rPr>
        <w:t>hiếu sáng trong và ngoài đô thị.</w:t>
      </w:r>
    </w:p>
    <w:p w:rsidR="000B3CD1" w:rsidRPr="000B3CD1" w:rsidRDefault="000B3CD1" w:rsidP="000B3CD1">
      <w:pPr>
        <w:spacing w:before="120" w:after="0" w:line="240" w:lineRule="auto"/>
        <w:ind w:firstLine="567"/>
        <w:jc w:val="both"/>
        <w:rPr>
          <w:sz w:val="28"/>
          <w:szCs w:val="28"/>
        </w:rPr>
      </w:pPr>
      <w:r w:rsidRPr="000B3CD1">
        <w:rPr>
          <w:color w:val="000000"/>
          <w:sz w:val="28"/>
          <w:szCs w:val="28"/>
        </w:rPr>
        <w:lastRenderedPageBreak/>
        <w:t>2. Danh mục sản phẩm, dịch vụ công ích:</w:t>
      </w:r>
      <w:r w:rsidRPr="000B3CD1">
        <w:rPr>
          <w:sz w:val="28"/>
          <w:szCs w:val="28"/>
        </w:rPr>
        <w:t xml:space="preserve"> Dịch vụ vận tải hành khách công cộng.</w:t>
      </w:r>
    </w:p>
    <w:p w:rsidR="000B3CD1" w:rsidRPr="000B3CD1" w:rsidRDefault="000B3CD1" w:rsidP="000B3CD1">
      <w:pPr>
        <w:spacing w:before="120" w:after="0" w:line="240" w:lineRule="auto"/>
        <w:ind w:firstLine="567"/>
        <w:jc w:val="both"/>
        <w:rPr>
          <w:color w:val="000000"/>
          <w:sz w:val="2"/>
          <w:szCs w:val="28"/>
        </w:rPr>
      </w:pPr>
    </w:p>
    <w:p w:rsidR="000B3CD1" w:rsidRDefault="000B3CD1" w:rsidP="000B3CD1">
      <w:pPr>
        <w:spacing w:before="120" w:after="0" w:line="240" w:lineRule="auto"/>
        <w:ind w:firstLine="567"/>
        <w:jc w:val="both"/>
        <w:rPr>
          <w:b/>
          <w:sz w:val="28"/>
          <w:szCs w:val="28"/>
        </w:rPr>
      </w:pPr>
      <w:r w:rsidRPr="0050444C">
        <w:rPr>
          <w:b/>
          <w:sz w:val="28"/>
          <w:szCs w:val="28"/>
        </w:rPr>
        <w:t xml:space="preserve">Điều 2. </w:t>
      </w:r>
      <w:r>
        <w:rPr>
          <w:b/>
          <w:sz w:val="28"/>
          <w:szCs w:val="28"/>
        </w:rPr>
        <w:t>Điều khoản thi hành</w:t>
      </w:r>
    </w:p>
    <w:p w:rsidR="000B3CD1" w:rsidRDefault="000B3CD1" w:rsidP="000B3CD1">
      <w:pPr>
        <w:spacing w:before="120" w:after="0" w:line="240" w:lineRule="auto"/>
        <w:ind w:firstLine="567"/>
        <w:jc w:val="both"/>
        <w:rPr>
          <w:sz w:val="28"/>
          <w:szCs w:val="28"/>
        </w:rPr>
      </w:pPr>
      <w:r>
        <w:rPr>
          <w:sz w:val="28"/>
          <w:szCs w:val="28"/>
        </w:rPr>
        <w:t xml:space="preserve">1. </w:t>
      </w:r>
      <w:r w:rsidRPr="007C5CC7">
        <w:rPr>
          <w:sz w:val="28"/>
          <w:szCs w:val="28"/>
        </w:rPr>
        <w:t>Quyết định</w:t>
      </w:r>
      <w:r>
        <w:rPr>
          <w:sz w:val="28"/>
          <w:szCs w:val="28"/>
        </w:rPr>
        <w:t xml:space="preserve"> này có hiệu lực thi hành kể từ ngày ký.</w:t>
      </w:r>
    </w:p>
    <w:p w:rsidR="000B3CD1" w:rsidRDefault="000B3CD1" w:rsidP="000B3CD1">
      <w:pPr>
        <w:spacing w:before="120" w:after="0" w:line="240" w:lineRule="auto"/>
        <w:ind w:firstLine="567"/>
        <w:jc w:val="both"/>
        <w:rPr>
          <w:sz w:val="28"/>
          <w:szCs w:val="28"/>
        </w:rPr>
      </w:pPr>
      <w:r>
        <w:rPr>
          <w:sz w:val="28"/>
          <w:szCs w:val="28"/>
        </w:rPr>
        <w:t>2. Quyết định này bãi bỏ Quyết định số 1015/QĐ-UBND ngày 01 tháng 4 năm 2020 của Ủy ban nhân dân tỉnh Đồng Nai về việc ban hành danh mục dịch vụ sự nghiệp công và dịch vụ công ích sử dụng ngân sách nhà nước của Sở Giao thông vận tải.</w:t>
      </w:r>
    </w:p>
    <w:p w:rsidR="00FF4657" w:rsidRPr="00FF4657" w:rsidRDefault="00FF4657" w:rsidP="000B3CD1">
      <w:pPr>
        <w:shd w:val="clear" w:color="auto" w:fill="FFFFFF"/>
        <w:spacing w:before="120" w:after="0" w:line="240" w:lineRule="auto"/>
        <w:ind w:firstLine="567"/>
        <w:jc w:val="both"/>
        <w:rPr>
          <w:b/>
          <w:bCs/>
          <w:color w:val="000000"/>
          <w:sz w:val="2"/>
          <w:szCs w:val="28"/>
        </w:rPr>
      </w:pPr>
      <w:bookmarkStart w:id="1" w:name="dieu_5"/>
    </w:p>
    <w:p w:rsidR="00FB26DE" w:rsidRDefault="00FB26DE" w:rsidP="000B3CD1">
      <w:pPr>
        <w:shd w:val="clear" w:color="auto" w:fill="FFFFFF"/>
        <w:spacing w:before="120" w:after="0" w:line="240" w:lineRule="auto"/>
        <w:ind w:firstLine="567"/>
        <w:jc w:val="both"/>
        <w:rPr>
          <w:color w:val="000000"/>
          <w:sz w:val="28"/>
          <w:szCs w:val="28"/>
        </w:rPr>
      </w:pPr>
      <w:r w:rsidRPr="005F3FD1">
        <w:rPr>
          <w:b/>
          <w:bCs/>
          <w:color w:val="000000"/>
          <w:sz w:val="28"/>
          <w:szCs w:val="28"/>
        </w:rPr>
        <w:t xml:space="preserve">Điều </w:t>
      </w:r>
      <w:bookmarkEnd w:id="1"/>
      <w:r w:rsidRPr="005F3FD1">
        <w:rPr>
          <w:b/>
          <w:bCs/>
          <w:color w:val="000000"/>
          <w:sz w:val="28"/>
          <w:szCs w:val="28"/>
        </w:rPr>
        <w:t>3. </w:t>
      </w:r>
      <w:bookmarkStart w:id="2" w:name="dieu_5_name"/>
      <w:r w:rsidRPr="005F3FD1">
        <w:rPr>
          <w:color w:val="000000"/>
          <w:sz w:val="28"/>
          <w:szCs w:val="28"/>
        </w:rPr>
        <w:t>Chánh Văn phòng Ủy ban nhân dân tỉnh; Giám đố</w:t>
      </w:r>
      <w:r w:rsidR="00DD3A51">
        <w:rPr>
          <w:color w:val="000000"/>
          <w:sz w:val="28"/>
          <w:szCs w:val="28"/>
        </w:rPr>
        <w:t>c các s</w:t>
      </w:r>
      <w:bookmarkStart w:id="3" w:name="_GoBack"/>
      <w:bookmarkEnd w:id="3"/>
      <w:r w:rsidRPr="005F3FD1">
        <w:rPr>
          <w:color w:val="000000"/>
          <w:sz w:val="28"/>
          <w:szCs w:val="28"/>
        </w:rPr>
        <w:t xml:space="preserve">ở, ban, ngành; Chủ tịch Ủy ban nhân dân các huyện, </w:t>
      </w:r>
      <w:r w:rsidR="000B3CD1">
        <w:rPr>
          <w:color w:val="000000"/>
          <w:sz w:val="28"/>
          <w:szCs w:val="28"/>
        </w:rPr>
        <w:t xml:space="preserve">các </w:t>
      </w:r>
      <w:r w:rsidRPr="005F3FD1">
        <w:rPr>
          <w:color w:val="000000"/>
          <w:sz w:val="28"/>
          <w:szCs w:val="28"/>
        </w:rPr>
        <w:t>thành phố; Thủ trưởng các cơ quan, đơn vị và cá nhân có liên quan chịu trách nhiệm thi hành Quyết định này./.</w:t>
      </w:r>
      <w:bookmarkEnd w:id="2"/>
    </w:p>
    <w:p w:rsidR="00654BE0" w:rsidRPr="00654BE0" w:rsidRDefault="00654BE0" w:rsidP="00FF4657">
      <w:pPr>
        <w:shd w:val="clear" w:color="auto" w:fill="FFFFFF"/>
        <w:spacing w:before="120" w:after="0" w:line="240" w:lineRule="auto"/>
        <w:ind w:firstLine="567"/>
        <w:jc w:val="both"/>
        <w:rPr>
          <w:color w:val="000000"/>
          <w:szCs w:val="28"/>
        </w:rPr>
      </w:pPr>
    </w:p>
    <w:tbl>
      <w:tblPr>
        <w:tblW w:w="9291" w:type="dxa"/>
        <w:tblCellSpacing w:w="0" w:type="dxa"/>
        <w:tblCellMar>
          <w:left w:w="0" w:type="dxa"/>
          <w:right w:w="0" w:type="dxa"/>
        </w:tblCellMar>
        <w:tblLook w:val="00A0" w:firstRow="1" w:lastRow="0" w:firstColumn="1" w:lastColumn="0" w:noHBand="0" w:noVBand="0"/>
      </w:tblPr>
      <w:tblGrid>
        <w:gridCol w:w="4503"/>
        <w:gridCol w:w="4788"/>
      </w:tblGrid>
      <w:tr w:rsidR="00FB26DE" w:rsidRPr="00DD3A51" w:rsidTr="0055796D">
        <w:trPr>
          <w:tblCellSpacing w:w="0" w:type="dxa"/>
        </w:trPr>
        <w:tc>
          <w:tcPr>
            <w:tcW w:w="4503" w:type="dxa"/>
            <w:tcMar>
              <w:top w:w="0" w:type="dxa"/>
              <w:left w:w="108" w:type="dxa"/>
              <w:bottom w:w="0" w:type="dxa"/>
              <w:right w:w="108" w:type="dxa"/>
            </w:tcMar>
          </w:tcPr>
          <w:p w:rsidR="00FB26DE" w:rsidRPr="00DD3A51" w:rsidRDefault="00FB26DE" w:rsidP="00FF4657">
            <w:pPr>
              <w:spacing w:after="0" w:line="240" w:lineRule="auto"/>
              <w:rPr>
                <w:rStyle w:val="SubtleEmphasis"/>
                <w:i w:val="0"/>
                <w:iCs w:val="0"/>
                <w:color w:val="auto"/>
                <w:sz w:val="28"/>
                <w:szCs w:val="28"/>
              </w:rPr>
            </w:pPr>
          </w:p>
        </w:tc>
        <w:tc>
          <w:tcPr>
            <w:tcW w:w="4788" w:type="dxa"/>
            <w:tcMar>
              <w:top w:w="0" w:type="dxa"/>
              <w:left w:w="108" w:type="dxa"/>
              <w:bottom w:w="0" w:type="dxa"/>
              <w:right w:w="108" w:type="dxa"/>
            </w:tcMar>
          </w:tcPr>
          <w:p w:rsidR="005921CC" w:rsidRPr="00DD3A51" w:rsidRDefault="00FB26DE" w:rsidP="007A1AFA">
            <w:pPr>
              <w:spacing w:after="0" w:line="240" w:lineRule="auto"/>
              <w:jc w:val="center"/>
              <w:rPr>
                <w:b/>
                <w:bCs/>
                <w:sz w:val="28"/>
                <w:szCs w:val="28"/>
              </w:rPr>
            </w:pPr>
            <w:r w:rsidRPr="00DD3A51">
              <w:rPr>
                <w:b/>
                <w:bCs/>
                <w:sz w:val="28"/>
                <w:szCs w:val="28"/>
              </w:rPr>
              <w:t>TM. ỦY BAN NHÂN DÂN</w:t>
            </w:r>
            <w:r w:rsidRPr="00DD3A51">
              <w:rPr>
                <w:b/>
                <w:bCs/>
                <w:sz w:val="28"/>
                <w:szCs w:val="28"/>
              </w:rPr>
              <w:br/>
              <w:t>KT. CHỦ TỊCH</w:t>
            </w:r>
            <w:r w:rsidRPr="00DD3A51">
              <w:rPr>
                <w:b/>
                <w:bCs/>
                <w:sz w:val="28"/>
                <w:szCs w:val="28"/>
              </w:rPr>
              <w:br/>
              <w:t>PHÓ CHỦ TỊCH</w:t>
            </w:r>
            <w:r w:rsidRPr="00DD3A51">
              <w:rPr>
                <w:b/>
                <w:bCs/>
                <w:sz w:val="28"/>
                <w:szCs w:val="28"/>
              </w:rPr>
              <w:br/>
            </w:r>
            <w:r w:rsidRPr="00DD3A51">
              <w:rPr>
                <w:b/>
                <w:bCs/>
                <w:sz w:val="28"/>
                <w:szCs w:val="28"/>
              </w:rPr>
              <w:br/>
            </w:r>
            <w:r w:rsidRPr="00DD3A51">
              <w:rPr>
                <w:b/>
                <w:bCs/>
                <w:sz w:val="28"/>
                <w:szCs w:val="28"/>
              </w:rPr>
              <w:br/>
            </w:r>
            <w:r w:rsidRPr="00DD3A51">
              <w:rPr>
                <w:b/>
                <w:bCs/>
                <w:sz w:val="28"/>
                <w:szCs w:val="28"/>
              </w:rPr>
              <w:br/>
            </w:r>
          </w:p>
          <w:p w:rsidR="00FB26DE" w:rsidRPr="00DD3A51" w:rsidRDefault="00FB26DE" w:rsidP="007A1AFA">
            <w:pPr>
              <w:spacing w:after="0" w:line="240" w:lineRule="auto"/>
              <w:jc w:val="center"/>
              <w:rPr>
                <w:sz w:val="28"/>
                <w:szCs w:val="28"/>
              </w:rPr>
            </w:pPr>
            <w:r w:rsidRPr="00DD3A51">
              <w:rPr>
                <w:b/>
                <w:bCs/>
                <w:sz w:val="28"/>
                <w:szCs w:val="28"/>
              </w:rPr>
              <w:br/>
            </w:r>
          </w:p>
          <w:p w:rsidR="005921CC" w:rsidRPr="00DD3A51" w:rsidRDefault="005921CC" w:rsidP="007A1AFA">
            <w:pPr>
              <w:spacing w:after="0" w:line="240" w:lineRule="auto"/>
              <w:jc w:val="center"/>
              <w:rPr>
                <w:b/>
                <w:sz w:val="28"/>
                <w:szCs w:val="28"/>
              </w:rPr>
            </w:pPr>
            <w:r w:rsidRPr="00DD3A51">
              <w:rPr>
                <w:b/>
                <w:sz w:val="28"/>
                <w:szCs w:val="28"/>
              </w:rPr>
              <w:t>Nguyễn Thị Hoàng</w:t>
            </w:r>
          </w:p>
        </w:tc>
      </w:tr>
    </w:tbl>
    <w:p w:rsidR="00FB26DE" w:rsidRDefault="00FB26DE" w:rsidP="00A26710">
      <w:pPr>
        <w:shd w:val="clear" w:color="auto" w:fill="FFFFFF"/>
        <w:spacing w:before="120" w:after="120" w:line="335" w:lineRule="atLeast"/>
        <w:rPr>
          <w:color w:val="000000"/>
          <w:sz w:val="26"/>
          <w:szCs w:val="26"/>
        </w:rPr>
      </w:pPr>
      <w:r w:rsidRPr="00A26710">
        <w:rPr>
          <w:color w:val="000000"/>
          <w:sz w:val="26"/>
          <w:szCs w:val="26"/>
        </w:rPr>
        <w:t> </w:t>
      </w:r>
    </w:p>
    <w:p w:rsidR="00FB26DE" w:rsidRDefault="00FB26DE">
      <w:pPr>
        <w:rPr>
          <w:color w:val="000000"/>
          <w:sz w:val="26"/>
          <w:szCs w:val="26"/>
        </w:rPr>
      </w:pPr>
    </w:p>
    <w:sectPr w:rsidR="00FB26DE" w:rsidSect="00D91155">
      <w:headerReference w:type="default" r:id="rId8"/>
      <w:pgSz w:w="11907" w:h="16840" w:code="9"/>
      <w:pgMar w:top="1134" w:right="1134" w:bottom="993" w:left="1701" w:header="56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F5D" w:rsidRDefault="00321F5D" w:rsidP="00954088">
      <w:pPr>
        <w:spacing w:after="0" w:line="240" w:lineRule="auto"/>
      </w:pPr>
      <w:r>
        <w:separator/>
      </w:r>
    </w:p>
  </w:endnote>
  <w:endnote w:type="continuationSeparator" w:id="0">
    <w:p w:rsidR="00321F5D" w:rsidRDefault="00321F5D" w:rsidP="0095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F5D" w:rsidRDefault="00321F5D" w:rsidP="00954088">
      <w:pPr>
        <w:spacing w:after="0" w:line="240" w:lineRule="auto"/>
      </w:pPr>
      <w:r>
        <w:separator/>
      </w:r>
    </w:p>
  </w:footnote>
  <w:footnote w:type="continuationSeparator" w:id="0">
    <w:p w:rsidR="00321F5D" w:rsidRDefault="00321F5D" w:rsidP="00954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DE" w:rsidRPr="005921CC" w:rsidRDefault="00107387" w:rsidP="009A6611">
    <w:pPr>
      <w:pStyle w:val="Header"/>
      <w:tabs>
        <w:tab w:val="clear" w:pos="4680"/>
        <w:tab w:val="clear" w:pos="9360"/>
      </w:tabs>
      <w:jc w:val="center"/>
      <w:rPr>
        <w:sz w:val="26"/>
        <w:szCs w:val="26"/>
      </w:rPr>
    </w:pPr>
    <w:r w:rsidRPr="005921CC">
      <w:rPr>
        <w:sz w:val="26"/>
        <w:szCs w:val="26"/>
      </w:rPr>
      <w:fldChar w:fldCharType="begin"/>
    </w:r>
    <w:r w:rsidRPr="005921CC">
      <w:rPr>
        <w:sz w:val="26"/>
        <w:szCs w:val="26"/>
      </w:rPr>
      <w:instrText xml:space="preserve"> PAGE   \* MERGEFORMAT </w:instrText>
    </w:r>
    <w:r w:rsidRPr="005921CC">
      <w:rPr>
        <w:sz w:val="26"/>
        <w:szCs w:val="26"/>
      </w:rPr>
      <w:fldChar w:fldCharType="separate"/>
    </w:r>
    <w:r w:rsidR="00DD3A51">
      <w:rPr>
        <w:noProof/>
        <w:sz w:val="26"/>
        <w:szCs w:val="26"/>
      </w:rPr>
      <w:t>2</w:t>
    </w:r>
    <w:r w:rsidRPr="005921CC">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82604"/>
    <w:multiLevelType w:val="multilevel"/>
    <w:tmpl w:val="28C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10"/>
    <w:rsid w:val="00010C91"/>
    <w:rsid w:val="00082811"/>
    <w:rsid w:val="000B0D2C"/>
    <w:rsid w:val="000B3CD1"/>
    <w:rsid w:val="000F18BC"/>
    <w:rsid w:val="000F2390"/>
    <w:rsid w:val="000F7DF3"/>
    <w:rsid w:val="00107387"/>
    <w:rsid w:val="00107CCE"/>
    <w:rsid w:val="00112CF1"/>
    <w:rsid w:val="001173D9"/>
    <w:rsid w:val="00123FAD"/>
    <w:rsid w:val="00176ABE"/>
    <w:rsid w:val="001A532C"/>
    <w:rsid w:val="001E2110"/>
    <w:rsid w:val="001F5689"/>
    <w:rsid w:val="0020116D"/>
    <w:rsid w:val="00220226"/>
    <w:rsid w:val="0024767D"/>
    <w:rsid w:val="00263585"/>
    <w:rsid w:val="00267D14"/>
    <w:rsid w:val="002C41C8"/>
    <w:rsid w:val="002D33C3"/>
    <w:rsid w:val="002D5445"/>
    <w:rsid w:val="00312E4C"/>
    <w:rsid w:val="00317CCA"/>
    <w:rsid w:val="00321F5D"/>
    <w:rsid w:val="00355731"/>
    <w:rsid w:val="00363AC1"/>
    <w:rsid w:val="0037063B"/>
    <w:rsid w:val="003956A9"/>
    <w:rsid w:val="003A2C75"/>
    <w:rsid w:val="003A5C91"/>
    <w:rsid w:val="003B4C33"/>
    <w:rsid w:val="004012E2"/>
    <w:rsid w:val="004014FF"/>
    <w:rsid w:val="00415866"/>
    <w:rsid w:val="00432C02"/>
    <w:rsid w:val="00470508"/>
    <w:rsid w:val="0047132B"/>
    <w:rsid w:val="00484A4D"/>
    <w:rsid w:val="004934D1"/>
    <w:rsid w:val="004A154F"/>
    <w:rsid w:val="004C737A"/>
    <w:rsid w:val="00551352"/>
    <w:rsid w:val="00554B67"/>
    <w:rsid w:val="0055796D"/>
    <w:rsid w:val="0056366A"/>
    <w:rsid w:val="00584900"/>
    <w:rsid w:val="005921CC"/>
    <w:rsid w:val="005F2581"/>
    <w:rsid w:val="005F3FD1"/>
    <w:rsid w:val="006253F3"/>
    <w:rsid w:val="0062763F"/>
    <w:rsid w:val="00654BE0"/>
    <w:rsid w:val="0066329C"/>
    <w:rsid w:val="006A0FD3"/>
    <w:rsid w:val="006A2BC4"/>
    <w:rsid w:val="006A4FB0"/>
    <w:rsid w:val="006B215F"/>
    <w:rsid w:val="007021AB"/>
    <w:rsid w:val="00717609"/>
    <w:rsid w:val="00733EA5"/>
    <w:rsid w:val="00784E5C"/>
    <w:rsid w:val="007A1AFA"/>
    <w:rsid w:val="007A4B6A"/>
    <w:rsid w:val="00833FDC"/>
    <w:rsid w:val="00873BC7"/>
    <w:rsid w:val="0089474C"/>
    <w:rsid w:val="008B0F01"/>
    <w:rsid w:val="008D01D8"/>
    <w:rsid w:val="008D457B"/>
    <w:rsid w:val="00900EE6"/>
    <w:rsid w:val="0090485D"/>
    <w:rsid w:val="0093628C"/>
    <w:rsid w:val="00937273"/>
    <w:rsid w:val="00954088"/>
    <w:rsid w:val="00954985"/>
    <w:rsid w:val="00971193"/>
    <w:rsid w:val="009A6611"/>
    <w:rsid w:val="009D6F38"/>
    <w:rsid w:val="00A16021"/>
    <w:rsid w:val="00A26710"/>
    <w:rsid w:val="00A31B10"/>
    <w:rsid w:val="00A34654"/>
    <w:rsid w:val="00A973BD"/>
    <w:rsid w:val="00AD375A"/>
    <w:rsid w:val="00AD4E8E"/>
    <w:rsid w:val="00AD558C"/>
    <w:rsid w:val="00AD7E4A"/>
    <w:rsid w:val="00AE5E21"/>
    <w:rsid w:val="00B03411"/>
    <w:rsid w:val="00B17058"/>
    <w:rsid w:val="00B50CCC"/>
    <w:rsid w:val="00B50EF3"/>
    <w:rsid w:val="00B92B26"/>
    <w:rsid w:val="00B97216"/>
    <w:rsid w:val="00BC6E6F"/>
    <w:rsid w:val="00C64935"/>
    <w:rsid w:val="00C76B55"/>
    <w:rsid w:val="00C921A0"/>
    <w:rsid w:val="00CC0CCA"/>
    <w:rsid w:val="00CD7F92"/>
    <w:rsid w:val="00CE3C46"/>
    <w:rsid w:val="00CE783A"/>
    <w:rsid w:val="00D42069"/>
    <w:rsid w:val="00D47775"/>
    <w:rsid w:val="00D5421C"/>
    <w:rsid w:val="00D56DDB"/>
    <w:rsid w:val="00D83E0C"/>
    <w:rsid w:val="00D84617"/>
    <w:rsid w:val="00D91155"/>
    <w:rsid w:val="00DB35A5"/>
    <w:rsid w:val="00DB6DA7"/>
    <w:rsid w:val="00DD3A51"/>
    <w:rsid w:val="00E35386"/>
    <w:rsid w:val="00E37C96"/>
    <w:rsid w:val="00E9530C"/>
    <w:rsid w:val="00E97662"/>
    <w:rsid w:val="00EA6A62"/>
    <w:rsid w:val="00EC0345"/>
    <w:rsid w:val="00EE2D35"/>
    <w:rsid w:val="00EF06A9"/>
    <w:rsid w:val="00F07E6C"/>
    <w:rsid w:val="00F10B5C"/>
    <w:rsid w:val="00F31ED2"/>
    <w:rsid w:val="00F36FBC"/>
    <w:rsid w:val="00F818F0"/>
    <w:rsid w:val="00F97651"/>
    <w:rsid w:val="00FB26DE"/>
    <w:rsid w:val="00FC50D0"/>
    <w:rsid w:val="00FC7FFE"/>
    <w:rsid w:val="00FF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Body Text Indent" w:locked="1" w:semiHidden="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97651"/>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6710"/>
    <w:pPr>
      <w:spacing w:before="100" w:beforeAutospacing="1" w:after="100" w:afterAutospacing="1" w:line="240" w:lineRule="auto"/>
    </w:pPr>
    <w:rPr>
      <w:rFonts w:eastAsia="Times New Roman"/>
      <w:szCs w:val="24"/>
    </w:rPr>
  </w:style>
  <w:style w:type="character" w:styleId="Hyperlink">
    <w:name w:val="Hyperlink"/>
    <w:uiPriority w:val="99"/>
    <w:semiHidden/>
    <w:rsid w:val="00A26710"/>
    <w:rPr>
      <w:rFonts w:cs="Times New Roman"/>
      <w:color w:val="0000FF"/>
      <w:u w:val="single"/>
    </w:rPr>
  </w:style>
  <w:style w:type="character" w:styleId="FollowedHyperlink">
    <w:name w:val="FollowedHyperlink"/>
    <w:uiPriority w:val="99"/>
    <w:semiHidden/>
    <w:rsid w:val="00A26710"/>
    <w:rPr>
      <w:rFonts w:cs="Times New Roman"/>
      <w:color w:val="800080"/>
      <w:u w:val="single"/>
    </w:rPr>
  </w:style>
  <w:style w:type="paragraph" w:styleId="ListParagraph">
    <w:name w:val="List Paragraph"/>
    <w:basedOn w:val="Normal"/>
    <w:uiPriority w:val="99"/>
    <w:rsid w:val="007A1AFA"/>
    <w:pPr>
      <w:ind w:left="720"/>
      <w:contextualSpacing/>
    </w:pPr>
  </w:style>
  <w:style w:type="character" w:styleId="SubtleEmphasis">
    <w:name w:val="Subtle Emphasis"/>
    <w:uiPriority w:val="99"/>
    <w:rsid w:val="0066329C"/>
    <w:rPr>
      <w:rFonts w:cs="Times New Roman"/>
      <w:i/>
      <w:iCs/>
      <w:color w:val="808080"/>
    </w:rPr>
  </w:style>
  <w:style w:type="paragraph" w:styleId="BalloonText">
    <w:name w:val="Balloon Text"/>
    <w:basedOn w:val="Normal"/>
    <w:link w:val="BalloonTextChar"/>
    <w:uiPriority w:val="99"/>
    <w:semiHidden/>
    <w:rsid w:val="005849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84900"/>
    <w:rPr>
      <w:rFonts w:ascii="Tahoma" w:hAnsi="Tahoma" w:cs="Tahoma"/>
      <w:sz w:val="16"/>
      <w:szCs w:val="16"/>
    </w:rPr>
  </w:style>
  <w:style w:type="paragraph" w:styleId="Header">
    <w:name w:val="header"/>
    <w:basedOn w:val="Normal"/>
    <w:link w:val="HeaderChar"/>
    <w:uiPriority w:val="99"/>
    <w:rsid w:val="00954088"/>
    <w:pPr>
      <w:tabs>
        <w:tab w:val="center" w:pos="4680"/>
        <w:tab w:val="right" w:pos="9360"/>
      </w:tabs>
      <w:spacing w:after="0" w:line="240" w:lineRule="auto"/>
    </w:pPr>
  </w:style>
  <w:style w:type="character" w:customStyle="1" w:styleId="HeaderChar">
    <w:name w:val="Header Char"/>
    <w:link w:val="Header"/>
    <w:uiPriority w:val="99"/>
    <w:locked/>
    <w:rsid w:val="00954088"/>
    <w:rPr>
      <w:rFonts w:cs="Times New Roman"/>
    </w:rPr>
  </w:style>
  <w:style w:type="paragraph" w:styleId="Footer">
    <w:name w:val="footer"/>
    <w:basedOn w:val="Normal"/>
    <w:link w:val="FooterChar"/>
    <w:uiPriority w:val="99"/>
    <w:rsid w:val="00954088"/>
    <w:pPr>
      <w:tabs>
        <w:tab w:val="center" w:pos="4680"/>
        <w:tab w:val="right" w:pos="9360"/>
      </w:tabs>
      <w:spacing w:after="0" w:line="240" w:lineRule="auto"/>
    </w:pPr>
  </w:style>
  <w:style w:type="character" w:customStyle="1" w:styleId="FooterChar">
    <w:name w:val="Footer Char"/>
    <w:link w:val="Footer"/>
    <w:uiPriority w:val="99"/>
    <w:locked/>
    <w:rsid w:val="00954088"/>
    <w:rPr>
      <w:rFonts w:cs="Times New Roman"/>
    </w:rPr>
  </w:style>
  <w:style w:type="paragraph" w:styleId="BodyTextIndent">
    <w:name w:val="Body Text Indent"/>
    <w:basedOn w:val="Normal"/>
    <w:link w:val="BodyTextIndentChar"/>
    <w:uiPriority w:val="99"/>
    <w:rsid w:val="00873BC7"/>
    <w:pPr>
      <w:spacing w:before="120" w:after="120" w:line="240" w:lineRule="auto"/>
      <w:ind w:left="360" w:firstLine="709"/>
      <w:jc w:val="both"/>
    </w:pPr>
    <w:rPr>
      <w:rFonts w:eastAsia="Times New Roman"/>
      <w:szCs w:val="24"/>
    </w:rPr>
  </w:style>
  <w:style w:type="character" w:customStyle="1" w:styleId="BodyTextIndentChar">
    <w:name w:val="Body Text Indent Char"/>
    <w:link w:val="BodyTextIndent"/>
    <w:uiPriority w:val="99"/>
    <w:locked/>
    <w:rsid w:val="00873BC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Body Text Indent" w:locked="1" w:semiHidden="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97651"/>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6710"/>
    <w:pPr>
      <w:spacing w:before="100" w:beforeAutospacing="1" w:after="100" w:afterAutospacing="1" w:line="240" w:lineRule="auto"/>
    </w:pPr>
    <w:rPr>
      <w:rFonts w:eastAsia="Times New Roman"/>
      <w:szCs w:val="24"/>
    </w:rPr>
  </w:style>
  <w:style w:type="character" w:styleId="Hyperlink">
    <w:name w:val="Hyperlink"/>
    <w:uiPriority w:val="99"/>
    <w:semiHidden/>
    <w:rsid w:val="00A26710"/>
    <w:rPr>
      <w:rFonts w:cs="Times New Roman"/>
      <w:color w:val="0000FF"/>
      <w:u w:val="single"/>
    </w:rPr>
  </w:style>
  <w:style w:type="character" w:styleId="FollowedHyperlink">
    <w:name w:val="FollowedHyperlink"/>
    <w:uiPriority w:val="99"/>
    <w:semiHidden/>
    <w:rsid w:val="00A26710"/>
    <w:rPr>
      <w:rFonts w:cs="Times New Roman"/>
      <w:color w:val="800080"/>
      <w:u w:val="single"/>
    </w:rPr>
  </w:style>
  <w:style w:type="paragraph" w:styleId="ListParagraph">
    <w:name w:val="List Paragraph"/>
    <w:basedOn w:val="Normal"/>
    <w:uiPriority w:val="99"/>
    <w:rsid w:val="007A1AFA"/>
    <w:pPr>
      <w:ind w:left="720"/>
      <w:contextualSpacing/>
    </w:pPr>
  </w:style>
  <w:style w:type="character" w:styleId="SubtleEmphasis">
    <w:name w:val="Subtle Emphasis"/>
    <w:uiPriority w:val="99"/>
    <w:rsid w:val="0066329C"/>
    <w:rPr>
      <w:rFonts w:cs="Times New Roman"/>
      <w:i/>
      <w:iCs/>
      <w:color w:val="808080"/>
    </w:rPr>
  </w:style>
  <w:style w:type="paragraph" w:styleId="BalloonText">
    <w:name w:val="Balloon Text"/>
    <w:basedOn w:val="Normal"/>
    <w:link w:val="BalloonTextChar"/>
    <w:uiPriority w:val="99"/>
    <w:semiHidden/>
    <w:rsid w:val="005849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84900"/>
    <w:rPr>
      <w:rFonts w:ascii="Tahoma" w:hAnsi="Tahoma" w:cs="Tahoma"/>
      <w:sz w:val="16"/>
      <w:szCs w:val="16"/>
    </w:rPr>
  </w:style>
  <w:style w:type="paragraph" w:styleId="Header">
    <w:name w:val="header"/>
    <w:basedOn w:val="Normal"/>
    <w:link w:val="HeaderChar"/>
    <w:uiPriority w:val="99"/>
    <w:rsid w:val="00954088"/>
    <w:pPr>
      <w:tabs>
        <w:tab w:val="center" w:pos="4680"/>
        <w:tab w:val="right" w:pos="9360"/>
      </w:tabs>
      <w:spacing w:after="0" w:line="240" w:lineRule="auto"/>
    </w:pPr>
  </w:style>
  <w:style w:type="character" w:customStyle="1" w:styleId="HeaderChar">
    <w:name w:val="Header Char"/>
    <w:link w:val="Header"/>
    <w:uiPriority w:val="99"/>
    <w:locked/>
    <w:rsid w:val="00954088"/>
    <w:rPr>
      <w:rFonts w:cs="Times New Roman"/>
    </w:rPr>
  </w:style>
  <w:style w:type="paragraph" w:styleId="Footer">
    <w:name w:val="footer"/>
    <w:basedOn w:val="Normal"/>
    <w:link w:val="FooterChar"/>
    <w:uiPriority w:val="99"/>
    <w:rsid w:val="00954088"/>
    <w:pPr>
      <w:tabs>
        <w:tab w:val="center" w:pos="4680"/>
        <w:tab w:val="right" w:pos="9360"/>
      </w:tabs>
      <w:spacing w:after="0" w:line="240" w:lineRule="auto"/>
    </w:pPr>
  </w:style>
  <w:style w:type="character" w:customStyle="1" w:styleId="FooterChar">
    <w:name w:val="Footer Char"/>
    <w:link w:val="Footer"/>
    <w:uiPriority w:val="99"/>
    <w:locked/>
    <w:rsid w:val="00954088"/>
    <w:rPr>
      <w:rFonts w:cs="Times New Roman"/>
    </w:rPr>
  </w:style>
  <w:style w:type="paragraph" w:styleId="BodyTextIndent">
    <w:name w:val="Body Text Indent"/>
    <w:basedOn w:val="Normal"/>
    <w:link w:val="BodyTextIndentChar"/>
    <w:uiPriority w:val="99"/>
    <w:rsid w:val="00873BC7"/>
    <w:pPr>
      <w:spacing w:before="120" w:after="120" w:line="240" w:lineRule="auto"/>
      <w:ind w:left="360" w:firstLine="709"/>
      <w:jc w:val="both"/>
    </w:pPr>
    <w:rPr>
      <w:rFonts w:eastAsia="Times New Roman"/>
      <w:szCs w:val="24"/>
    </w:rPr>
  </w:style>
  <w:style w:type="character" w:customStyle="1" w:styleId="BodyTextIndentChar">
    <w:name w:val="Body Text Indent Char"/>
    <w:link w:val="BodyTextIndent"/>
    <w:uiPriority w:val="99"/>
    <w:locked/>
    <w:rsid w:val="00873BC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93328">
      <w:marLeft w:val="0"/>
      <w:marRight w:val="0"/>
      <w:marTop w:val="0"/>
      <w:marBottom w:val="0"/>
      <w:divBdr>
        <w:top w:val="none" w:sz="0" w:space="0" w:color="auto"/>
        <w:left w:val="none" w:sz="0" w:space="0" w:color="auto"/>
        <w:bottom w:val="none" w:sz="0" w:space="0" w:color="auto"/>
        <w:right w:val="none" w:sz="0" w:space="0" w:color="auto"/>
      </w:divBdr>
      <w:divsChild>
        <w:div w:id="1069693337">
          <w:marLeft w:val="0"/>
          <w:marRight w:val="0"/>
          <w:marTop w:val="0"/>
          <w:marBottom w:val="0"/>
          <w:divBdr>
            <w:top w:val="none" w:sz="0" w:space="0" w:color="auto"/>
            <w:left w:val="none" w:sz="0" w:space="0" w:color="auto"/>
            <w:bottom w:val="none" w:sz="0" w:space="0" w:color="auto"/>
            <w:right w:val="none" w:sz="0" w:space="0" w:color="auto"/>
          </w:divBdr>
          <w:divsChild>
            <w:div w:id="1069693331">
              <w:marLeft w:val="0"/>
              <w:marRight w:val="0"/>
              <w:marTop w:val="0"/>
              <w:marBottom w:val="0"/>
              <w:divBdr>
                <w:top w:val="single" w:sz="18" w:space="0" w:color="F89B1A"/>
                <w:left w:val="single" w:sz="8" w:space="0" w:color="C8D4DB"/>
                <w:bottom w:val="none" w:sz="0" w:space="0" w:color="auto"/>
                <w:right w:val="single" w:sz="8" w:space="0" w:color="C8D4DB"/>
              </w:divBdr>
              <w:divsChild>
                <w:div w:id="1069693335">
                  <w:marLeft w:val="0"/>
                  <w:marRight w:val="0"/>
                  <w:marTop w:val="0"/>
                  <w:marBottom w:val="0"/>
                  <w:divBdr>
                    <w:top w:val="none" w:sz="0" w:space="0" w:color="auto"/>
                    <w:left w:val="none" w:sz="0" w:space="0" w:color="auto"/>
                    <w:bottom w:val="none" w:sz="0" w:space="0" w:color="auto"/>
                    <w:right w:val="none" w:sz="0" w:space="0" w:color="auto"/>
                  </w:divBdr>
                  <w:divsChild>
                    <w:div w:id="1069693338">
                      <w:marLeft w:val="0"/>
                      <w:marRight w:val="0"/>
                      <w:marTop w:val="0"/>
                      <w:marBottom w:val="0"/>
                      <w:divBdr>
                        <w:top w:val="none" w:sz="0" w:space="0" w:color="auto"/>
                        <w:left w:val="none" w:sz="0" w:space="0" w:color="auto"/>
                        <w:bottom w:val="none" w:sz="0" w:space="0" w:color="auto"/>
                        <w:right w:val="none" w:sz="0" w:space="0" w:color="auto"/>
                      </w:divBdr>
                      <w:divsChild>
                        <w:div w:id="1069693329">
                          <w:marLeft w:val="0"/>
                          <w:marRight w:val="0"/>
                          <w:marTop w:val="215"/>
                          <w:marBottom w:val="0"/>
                          <w:divBdr>
                            <w:top w:val="none" w:sz="0" w:space="0" w:color="auto"/>
                            <w:left w:val="none" w:sz="0" w:space="0" w:color="auto"/>
                            <w:bottom w:val="none" w:sz="0" w:space="0" w:color="auto"/>
                            <w:right w:val="none" w:sz="0" w:space="0" w:color="auto"/>
                          </w:divBdr>
                          <w:divsChild>
                            <w:div w:id="1069693326">
                              <w:marLeft w:val="0"/>
                              <w:marRight w:val="0"/>
                              <w:marTop w:val="0"/>
                              <w:marBottom w:val="0"/>
                              <w:divBdr>
                                <w:top w:val="single" w:sz="2" w:space="0" w:color="BDC8D5"/>
                                <w:left w:val="single" w:sz="2" w:space="0" w:color="BDC8D5"/>
                                <w:bottom w:val="single" w:sz="2" w:space="11" w:color="BDC8D5"/>
                                <w:right w:val="single" w:sz="2" w:space="0" w:color="BDC8D5"/>
                              </w:divBdr>
                              <w:divsChild>
                                <w:div w:id="1069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3336">
                          <w:marLeft w:val="0"/>
                          <w:marRight w:val="322"/>
                          <w:marTop w:val="0"/>
                          <w:marBottom w:val="0"/>
                          <w:divBdr>
                            <w:top w:val="none" w:sz="0" w:space="0" w:color="auto"/>
                            <w:left w:val="none" w:sz="0" w:space="0" w:color="auto"/>
                            <w:bottom w:val="none" w:sz="0" w:space="0" w:color="auto"/>
                            <w:right w:val="none" w:sz="0" w:space="0" w:color="auto"/>
                          </w:divBdr>
                          <w:divsChild>
                            <w:div w:id="1069693327">
                              <w:marLeft w:val="0"/>
                              <w:marRight w:val="0"/>
                              <w:marTop w:val="0"/>
                              <w:marBottom w:val="0"/>
                              <w:divBdr>
                                <w:top w:val="none" w:sz="0" w:space="0" w:color="auto"/>
                                <w:left w:val="none" w:sz="0" w:space="0" w:color="auto"/>
                                <w:bottom w:val="none" w:sz="0" w:space="0" w:color="auto"/>
                                <w:right w:val="none" w:sz="0" w:space="0" w:color="auto"/>
                              </w:divBdr>
                              <w:divsChild>
                                <w:div w:id="1069693332">
                                  <w:marLeft w:val="0"/>
                                  <w:marRight w:val="0"/>
                                  <w:marTop w:val="0"/>
                                  <w:marBottom w:val="0"/>
                                  <w:divBdr>
                                    <w:top w:val="none" w:sz="0" w:space="0" w:color="auto"/>
                                    <w:left w:val="none" w:sz="0" w:space="0" w:color="auto"/>
                                    <w:bottom w:val="none" w:sz="0" w:space="0" w:color="auto"/>
                                    <w:right w:val="none" w:sz="0" w:space="0" w:color="auto"/>
                                  </w:divBdr>
                                  <w:divsChild>
                                    <w:div w:id="1069693325">
                                      <w:marLeft w:val="0"/>
                                      <w:marRight w:val="0"/>
                                      <w:marTop w:val="0"/>
                                      <w:marBottom w:val="0"/>
                                      <w:divBdr>
                                        <w:top w:val="none" w:sz="0" w:space="0" w:color="auto"/>
                                        <w:left w:val="none" w:sz="0" w:space="0" w:color="auto"/>
                                        <w:bottom w:val="none" w:sz="0" w:space="0" w:color="auto"/>
                                        <w:right w:val="none" w:sz="0" w:space="0" w:color="auto"/>
                                      </w:divBdr>
                                      <w:divsChild>
                                        <w:div w:id="1069693330">
                                          <w:marLeft w:val="0"/>
                                          <w:marRight w:val="0"/>
                                          <w:marTop w:val="0"/>
                                          <w:marBottom w:val="0"/>
                                          <w:divBdr>
                                            <w:top w:val="none" w:sz="0" w:space="0" w:color="auto"/>
                                            <w:left w:val="none" w:sz="0" w:space="0" w:color="auto"/>
                                            <w:bottom w:val="none" w:sz="0" w:space="0" w:color="auto"/>
                                            <w:right w:val="none" w:sz="0" w:space="0" w:color="auto"/>
                                          </w:divBdr>
                                        </w:div>
                                        <w:div w:id="10696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DF6FC-E003-40B2-A278-1FD71449E2BD}"/>
</file>

<file path=customXml/itemProps2.xml><?xml version="1.0" encoding="utf-8"?>
<ds:datastoreItem xmlns:ds="http://schemas.openxmlformats.org/officeDocument/2006/customXml" ds:itemID="{E5DDF638-26AA-4A6B-9566-06B1FCDA9296}"/>
</file>

<file path=customXml/itemProps3.xml><?xml version="1.0" encoding="utf-8"?>
<ds:datastoreItem xmlns:ds="http://schemas.openxmlformats.org/officeDocument/2006/customXml" ds:itemID="{F506FD4A-4657-421A-BE5F-5CCFB0641656}"/>
</file>

<file path=docProps/app.xml><?xml version="1.0" encoding="utf-8"?>
<Properties xmlns="http://schemas.openxmlformats.org/officeDocument/2006/extended-properties" xmlns:vt="http://schemas.openxmlformats.org/officeDocument/2006/docPropsVTypes">
  <Template>Normal</Template>
  <TotalTime>69</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NC</dc:creator>
  <cp:lastModifiedBy>MSI</cp:lastModifiedBy>
  <cp:revision>24</cp:revision>
  <cp:lastPrinted>2022-02-13T04:15:00Z</cp:lastPrinted>
  <dcterms:created xsi:type="dcterms:W3CDTF">2021-01-20T03:03:00Z</dcterms:created>
  <dcterms:modified xsi:type="dcterms:W3CDTF">2022-03-17T02:29:00Z</dcterms:modified>
</cp:coreProperties>
</file>