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830A0" w:rsidRPr="00E830A0" w:rsidTr="00B65ACB">
        <w:trPr>
          <w:trHeight w:val="1021"/>
        </w:trPr>
        <w:tc>
          <w:tcPr>
            <w:tcW w:w="1544" w:type="pct"/>
            <w:hideMark/>
          </w:tcPr>
          <w:p w:rsidR="00E830A0" w:rsidRPr="00E830A0" w:rsidRDefault="00E830A0" w:rsidP="00E830A0">
            <w:pPr>
              <w:jc w:val="center"/>
              <w:rPr>
                <w:rFonts w:eastAsia="PMingLiU"/>
                <w:b/>
                <w:sz w:val="26"/>
                <w:szCs w:val="26"/>
                <w:highlight w:val="white"/>
              </w:rPr>
            </w:pPr>
            <w:r w:rsidRPr="00E830A0">
              <w:rPr>
                <w:rFonts w:eastAsia="PMingLiU"/>
                <w:b/>
                <w:sz w:val="26"/>
                <w:szCs w:val="26"/>
                <w:highlight w:val="white"/>
              </w:rPr>
              <w:t>ỦY BAN NHÂN DÂN</w:t>
            </w:r>
          </w:p>
          <w:p w:rsidR="00E830A0" w:rsidRPr="00E830A0" w:rsidRDefault="00E830A0" w:rsidP="00E830A0">
            <w:pPr>
              <w:jc w:val="center"/>
              <w:rPr>
                <w:rFonts w:eastAsia="PMingLiU"/>
                <w:b/>
                <w:sz w:val="26"/>
                <w:szCs w:val="26"/>
                <w:highlight w:val="white"/>
              </w:rPr>
            </w:pPr>
            <w:r w:rsidRPr="00E830A0">
              <w:rPr>
                <w:noProof/>
                <w:sz w:val="24"/>
                <w:szCs w:val="24"/>
              </w:rPr>
              <mc:AlternateContent>
                <mc:Choice Requires="wps">
                  <w:drawing>
                    <wp:anchor distT="4294967247" distB="4294967247" distL="114300" distR="114300" simplePos="0" relativeHeight="251663360" behindDoc="0" locked="0" layoutInCell="1" allowOverlap="1" wp14:anchorId="02B68266" wp14:editId="2EB521ED">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830A0">
              <w:rPr>
                <w:rFonts w:eastAsia="PMingLiU"/>
                <w:b/>
                <w:sz w:val="26"/>
                <w:szCs w:val="26"/>
                <w:highlight w:val="white"/>
              </w:rPr>
              <w:t>TỈNH ĐỒNG NAI</w:t>
            </w:r>
          </w:p>
        </w:tc>
        <w:tc>
          <w:tcPr>
            <w:tcW w:w="515" w:type="pct"/>
          </w:tcPr>
          <w:p w:rsidR="00E830A0" w:rsidRPr="00E830A0" w:rsidRDefault="00E830A0" w:rsidP="00E830A0">
            <w:pPr>
              <w:jc w:val="center"/>
              <w:rPr>
                <w:rFonts w:eastAsia="PMingLiU"/>
                <w:b/>
                <w:sz w:val="26"/>
                <w:szCs w:val="26"/>
                <w:highlight w:val="white"/>
              </w:rPr>
            </w:pPr>
          </w:p>
          <w:p w:rsidR="00E830A0" w:rsidRPr="00E830A0" w:rsidRDefault="00E830A0" w:rsidP="00E830A0">
            <w:pPr>
              <w:jc w:val="center"/>
              <w:rPr>
                <w:rFonts w:eastAsia="PMingLiU"/>
                <w:highlight w:val="white"/>
              </w:rPr>
            </w:pPr>
          </w:p>
        </w:tc>
        <w:tc>
          <w:tcPr>
            <w:tcW w:w="2941" w:type="pct"/>
            <w:hideMark/>
          </w:tcPr>
          <w:p w:rsidR="00E830A0" w:rsidRPr="00E830A0" w:rsidRDefault="00E830A0" w:rsidP="00E830A0">
            <w:pPr>
              <w:jc w:val="center"/>
              <w:rPr>
                <w:rFonts w:eastAsia="PMingLiU"/>
                <w:b/>
                <w:sz w:val="26"/>
                <w:szCs w:val="26"/>
                <w:highlight w:val="white"/>
              </w:rPr>
            </w:pPr>
            <w:r w:rsidRPr="00E830A0">
              <w:rPr>
                <w:rFonts w:eastAsia="PMingLiU"/>
                <w:b/>
                <w:sz w:val="26"/>
                <w:szCs w:val="26"/>
                <w:highlight w:val="white"/>
              </w:rPr>
              <w:t>CỘNG HÒA XÃ HỘI CHỦ NGHĨA VIỆT NAM</w:t>
            </w:r>
          </w:p>
          <w:p w:rsidR="00E830A0" w:rsidRPr="00E830A0" w:rsidRDefault="00E830A0" w:rsidP="00E830A0">
            <w:pPr>
              <w:jc w:val="center"/>
              <w:rPr>
                <w:rFonts w:eastAsia="PMingLiU"/>
                <w:highlight w:val="white"/>
              </w:rPr>
            </w:pPr>
            <w:r w:rsidRPr="00E830A0">
              <w:rPr>
                <w:noProof/>
                <w:sz w:val="24"/>
                <w:szCs w:val="24"/>
              </w:rPr>
              <mc:AlternateContent>
                <mc:Choice Requires="wps">
                  <w:drawing>
                    <wp:anchor distT="4294967247" distB="4294967247" distL="114300" distR="114300" simplePos="0" relativeHeight="251664384" behindDoc="0" locked="0" layoutInCell="1" allowOverlap="1" wp14:anchorId="75E354A4" wp14:editId="2D331CBA">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Cp&#10;0eCx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E830A0">
              <w:rPr>
                <w:rFonts w:eastAsia="PMingLiU"/>
                <w:b/>
                <w:highlight w:val="white"/>
              </w:rPr>
              <w:t>Độc lập - Tự do - Hạnh phúc</w:t>
            </w:r>
          </w:p>
        </w:tc>
      </w:tr>
      <w:tr w:rsidR="00E830A0" w:rsidRPr="00E830A0" w:rsidTr="00B65ACB">
        <w:trPr>
          <w:trHeight w:val="20"/>
        </w:trPr>
        <w:tc>
          <w:tcPr>
            <w:tcW w:w="1544" w:type="pct"/>
            <w:hideMark/>
          </w:tcPr>
          <w:p w:rsidR="00E830A0" w:rsidRPr="00E830A0" w:rsidRDefault="00E830A0" w:rsidP="00E830A0">
            <w:pPr>
              <w:jc w:val="center"/>
              <w:rPr>
                <w:rFonts w:eastAsia="PMingLiU"/>
                <w:b/>
                <w:sz w:val="26"/>
                <w:szCs w:val="26"/>
                <w:highlight w:val="white"/>
              </w:rPr>
            </w:pPr>
            <w:r w:rsidRPr="00E830A0">
              <w:rPr>
                <w:rFonts w:eastAsia="PMingLiU"/>
                <w:sz w:val="26"/>
                <w:szCs w:val="26"/>
                <w:highlight w:val="white"/>
              </w:rPr>
              <w:t>Số: 4</w:t>
            </w:r>
            <w:r>
              <w:rPr>
                <w:rFonts w:eastAsia="PMingLiU"/>
                <w:sz w:val="26"/>
                <w:szCs w:val="26"/>
                <w:highlight w:val="white"/>
              </w:rPr>
              <w:t>7</w:t>
            </w:r>
            <w:r w:rsidRPr="00E830A0">
              <w:rPr>
                <w:rFonts w:eastAsia="PMingLiU"/>
                <w:sz w:val="26"/>
                <w:szCs w:val="26"/>
                <w:highlight w:val="white"/>
              </w:rPr>
              <w:t>/2024/QĐ-UBND</w:t>
            </w:r>
          </w:p>
        </w:tc>
        <w:tc>
          <w:tcPr>
            <w:tcW w:w="515" w:type="pct"/>
          </w:tcPr>
          <w:p w:rsidR="00E830A0" w:rsidRPr="00E830A0" w:rsidRDefault="00E830A0" w:rsidP="00E830A0">
            <w:pPr>
              <w:jc w:val="center"/>
              <w:rPr>
                <w:rFonts w:eastAsia="PMingLiU"/>
                <w:b/>
                <w:sz w:val="26"/>
                <w:szCs w:val="26"/>
                <w:highlight w:val="white"/>
              </w:rPr>
            </w:pPr>
          </w:p>
        </w:tc>
        <w:tc>
          <w:tcPr>
            <w:tcW w:w="2941" w:type="pct"/>
            <w:hideMark/>
          </w:tcPr>
          <w:p w:rsidR="00E830A0" w:rsidRPr="00E830A0" w:rsidRDefault="00E830A0" w:rsidP="00E830A0">
            <w:pPr>
              <w:jc w:val="center"/>
              <w:rPr>
                <w:rFonts w:eastAsia="PMingLiU"/>
                <w:b/>
                <w:sz w:val="26"/>
                <w:szCs w:val="26"/>
                <w:highlight w:val="white"/>
              </w:rPr>
            </w:pPr>
            <w:r w:rsidRPr="00E830A0">
              <w:rPr>
                <w:rFonts w:eastAsia="PMingLiU"/>
                <w:i/>
                <w:highlight w:val="white"/>
              </w:rPr>
              <w:t xml:space="preserve">Đồng Nai, ngày </w:t>
            </w:r>
            <w:r>
              <w:rPr>
                <w:rFonts w:eastAsia="PMingLiU"/>
                <w:i/>
                <w:highlight w:val="white"/>
              </w:rPr>
              <w:t>04</w:t>
            </w:r>
            <w:r w:rsidRPr="00E830A0">
              <w:rPr>
                <w:rFonts w:eastAsia="PMingLiU"/>
                <w:i/>
                <w:highlight w:val="white"/>
              </w:rPr>
              <w:t xml:space="preserve"> tháng 10 năm 2024</w:t>
            </w:r>
          </w:p>
        </w:tc>
      </w:tr>
    </w:tbl>
    <w:p w:rsidR="00E830A0" w:rsidRPr="00E830A0" w:rsidRDefault="00E830A0" w:rsidP="00433C08">
      <w:pPr>
        <w:jc w:val="center"/>
        <w:rPr>
          <w:b/>
        </w:rPr>
      </w:pPr>
    </w:p>
    <w:p w:rsidR="00433C08" w:rsidRPr="00E830A0" w:rsidRDefault="00433C08" w:rsidP="00433C08">
      <w:pPr>
        <w:jc w:val="center"/>
        <w:rPr>
          <w:b/>
          <w:lang w:val="vi-VN"/>
        </w:rPr>
      </w:pPr>
      <w:r w:rsidRPr="00E830A0">
        <w:rPr>
          <w:b/>
          <w:lang w:val="vi-VN"/>
        </w:rPr>
        <w:t>QUYẾT ĐỊNH</w:t>
      </w:r>
    </w:p>
    <w:p w:rsidR="00433C08" w:rsidRPr="00E830A0" w:rsidRDefault="00433C08" w:rsidP="00433C08">
      <w:pPr>
        <w:jc w:val="center"/>
        <w:rPr>
          <w:b/>
          <w:lang w:val="vi-VN"/>
        </w:rPr>
      </w:pPr>
      <w:r w:rsidRPr="00E830A0">
        <w:rPr>
          <w:b/>
        </w:rPr>
        <w:t>Ban hành Q</w:t>
      </w:r>
      <w:r w:rsidRPr="00E830A0">
        <w:rPr>
          <w:b/>
          <w:lang w:val="vi-VN"/>
        </w:rPr>
        <w:t xml:space="preserve">uy định chức năng, nhiệm vụ, quyền hạn </w:t>
      </w:r>
    </w:p>
    <w:p w:rsidR="00433C08" w:rsidRPr="00E830A0" w:rsidRDefault="00433C08" w:rsidP="00433C08">
      <w:pPr>
        <w:jc w:val="center"/>
        <w:rPr>
          <w:b/>
          <w:lang w:val="vi-VN"/>
        </w:rPr>
      </w:pPr>
      <w:r w:rsidRPr="00E830A0">
        <w:rPr>
          <w:b/>
          <w:lang w:val="vi-VN"/>
        </w:rPr>
        <w:t>và cơ cấu tổ chức của Ban Tôn giáo trực thuộc Sở Nội vụ</w:t>
      </w:r>
      <w:r w:rsidRPr="00E830A0">
        <w:rPr>
          <w:b/>
        </w:rPr>
        <w:t xml:space="preserve"> tỉnh Đồng Nai</w:t>
      </w:r>
      <w:r w:rsidRPr="00E830A0">
        <w:rPr>
          <w:b/>
          <w:lang w:val="vi-VN"/>
        </w:rPr>
        <w:t xml:space="preserve"> </w:t>
      </w:r>
    </w:p>
    <w:p w:rsidR="00433C08" w:rsidRPr="00E830A0" w:rsidRDefault="00433C08" w:rsidP="00433C08">
      <w:pPr>
        <w:jc w:val="center"/>
        <w:rPr>
          <w:b/>
        </w:rPr>
      </w:pPr>
      <w:r w:rsidRPr="00E830A0">
        <w:rPr>
          <w:b/>
          <w:noProof/>
        </w:rPr>
        <mc:AlternateContent>
          <mc:Choice Requires="wps">
            <w:drawing>
              <wp:anchor distT="0" distB="0" distL="114300" distR="114300" simplePos="0" relativeHeight="251659264" behindDoc="0" locked="0" layoutInCell="1" allowOverlap="1" wp14:anchorId="674DBD9A" wp14:editId="2C6FBC06">
                <wp:simplePos x="0" y="0"/>
                <wp:positionH relativeFrom="column">
                  <wp:posOffset>2294255</wp:posOffset>
                </wp:positionH>
                <wp:positionV relativeFrom="paragraph">
                  <wp:posOffset>35560</wp:posOffset>
                </wp:positionV>
                <wp:extent cx="1590261"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2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2.8pt" to="305.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cG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l2kkxmIpL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"/>
            </w:pict>
          </mc:Fallback>
        </mc:AlternateContent>
      </w:r>
    </w:p>
    <w:p w:rsidR="00433C08" w:rsidRPr="00E830A0" w:rsidRDefault="00433C08" w:rsidP="00433C08">
      <w:pPr>
        <w:jc w:val="center"/>
        <w:rPr>
          <w:lang w:val="vi-VN"/>
        </w:rPr>
      </w:pPr>
      <w:r w:rsidRPr="00E830A0">
        <w:rPr>
          <w:b/>
          <w:bCs/>
          <w:lang w:val="vi-VN"/>
        </w:rPr>
        <w:t>ỦY BAN NHÂN DÂN TỈNH ĐỒNG NAI</w:t>
      </w:r>
    </w:p>
    <w:p w:rsidR="00433C08" w:rsidRPr="00E830A0" w:rsidRDefault="00433C08" w:rsidP="00E830A0">
      <w:pPr>
        <w:spacing w:before="120"/>
        <w:ind w:firstLine="567"/>
        <w:jc w:val="both"/>
        <w:rPr>
          <w:i/>
          <w:iCs/>
        </w:rPr>
      </w:pPr>
      <w:bookmarkStart w:id="0" w:name="_Hlk171668447"/>
      <w:r w:rsidRPr="00E830A0">
        <w:rPr>
          <w:i/>
          <w:iCs/>
          <w:lang w:val="vi-VN"/>
        </w:rPr>
        <w:t xml:space="preserve">Căn cứ Luật Tổ chức chính quyền địa phương ngày 19 tháng 6 năm 2015; </w:t>
      </w:r>
    </w:p>
    <w:p w:rsidR="00433C08" w:rsidRPr="00E830A0" w:rsidRDefault="00433C08" w:rsidP="00E830A0">
      <w:pPr>
        <w:spacing w:before="120"/>
        <w:ind w:firstLine="567"/>
        <w:jc w:val="both"/>
        <w:rPr>
          <w:i/>
          <w:iCs/>
          <w:lang w:val="vi-VN"/>
        </w:rPr>
      </w:pPr>
      <w:r w:rsidRPr="00E830A0">
        <w:rPr>
          <w:i/>
          <w:iCs/>
        </w:rPr>
        <w:t xml:space="preserve">Căn cứ </w:t>
      </w:r>
      <w:r w:rsidRPr="00E830A0">
        <w:rPr>
          <w:i/>
          <w:iCs/>
          <w:lang w:val="vi-VN"/>
        </w:rPr>
        <w:t>Luật sửa đổi, bổ sung một số điều của Luật Tổ chức Chính phủ và Luật Tổ chức chính quyền địa phương ngày 22 tháng 11 năm 2019;</w:t>
      </w:r>
    </w:p>
    <w:p w:rsidR="00433C08" w:rsidRPr="00E830A0" w:rsidRDefault="00433C08" w:rsidP="00E830A0">
      <w:pPr>
        <w:spacing w:before="120"/>
        <w:ind w:firstLine="567"/>
        <w:jc w:val="both"/>
        <w:rPr>
          <w:i/>
          <w:iCs/>
        </w:rPr>
      </w:pPr>
      <w:r w:rsidRPr="00E830A0">
        <w:rPr>
          <w:i/>
          <w:iCs/>
        </w:rPr>
        <w:t>Căn cứ </w:t>
      </w:r>
      <w:bookmarkStart w:id="1" w:name="tvpllink_gumcmwraco"/>
      <w:r w:rsidRPr="00E830A0">
        <w:rPr>
          <w:i/>
          <w:iCs/>
        </w:rPr>
        <w:t>Luật Cán bộ, công chức</w:t>
      </w:r>
      <w:bookmarkEnd w:id="1"/>
      <w:r w:rsidRPr="00E830A0">
        <w:rPr>
          <w:i/>
          <w:iCs/>
        </w:rPr>
        <w:t> ngày 13 tháng 11 năm 2008;</w:t>
      </w:r>
      <w:bookmarkStart w:id="2" w:name="tvpllink_txueccitjt"/>
      <w:r w:rsidRPr="00E830A0">
        <w:rPr>
          <w:i/>
          <w:iCs/>
        </w:rPr>
        <w:t xml:space="preserve"> </w:t>
      </w:r>
    </w:p>
    <w:p w:rsidR="00314A99" w:rsidRPr="00E830A0" w:rsidRDefault="00314A99" w:rsidP="00E830A0">
      <w:pPr>
        <w:spacing w:before="120"/>
        <w:ind w:firstLine="567"/>
        <w:jc w:val="both"/>
        <w:rPr>
          <w:i/>
          <w:iCs/>
        </w:rPr>
      </w:pPr>
      <w:r w:rsidRPr="00E830A0">
        <w:rPr>
          <w:i/>
          <w:iCs/>
          <w:lang w:val="vi-VN"/>
        </w:rPr>
        <w:t xml:space="preserve">Căn cứ Luật Ban hành văn bản quy phạm pháp luật ngày 22 tháng 6 năm 2015; </w:t>
      </w:r>
    </w:p>
    <w:p w:rsidR="00433C08" w:rsidRPr="00E830A0" w:rsidRDefault="00433C08" w:rsidP="00E830A0">
      <w:pPr>
        <w:spacing w:before="120"/>
        <w:ind w:firstLine="567"/>
        <w:jc w:val="both"/>
        <w:rPr>
          <w:i/>
          <w:iCs/>
        </w:rPr>
      </w:pPr>
      <w:r w:rsidRPr="00E830A0">
        <w:rPr>
          <w:i/>
          <w:iCs/>
        </w:rPr>
        <w:t>Căn cứ Luật sửa đổi, bổ sung một số điều của Luật Cán bộ, công chức và Luật Viên chức</w:t>
      </w:r>
      <w:bookmarkEnd w:id="2"/>
      <w:r w:rsidRPr="00E830A0">
        <w:rPr>
          <w:i/>
          <w:iCs/>
        </w:rPr>
        <w:t> ngày 25 tháng 11 năm 2019;</w:t>
      </w:r>
    </w:p>
    <w:bookmarkEnd w:id="0"/>
    <w:p w:rsidR="00433C08" w:rsidRPr="00E830A0" w:rsidRDefault="00433C08" w:rsidP="00E830A0">
      <w:pPr>
        <w:spacing w:before="120"/>
        <w:ind w:firstLine="567"/>
        <w:jc w:val="both"/>
        <w:rPr>
          <w:i/>
          <w:iCs/>
        </w:rPr>
      </w:pPr>
      <w:r w:rsidRPr="00E830A0">
        <w:rPr>
          <w:i/>
          <w:iCs/>
          <w:lang w:val="vi-VN"/>
        </w:rPr>
        <w:t xml:space="preserve">Căn cứ Nghị định số 24/2014/NĐ-CP ngày 04 tháng 4 năm 2014 của Chính phủ quy định tổ chức các cơ quan chuyên môn thuộc UBND tỉnh, thành phố trực thuộc trung ương; </w:t>
      </w:r>
    </w:p>
    <w:p w:rsidR="00433C08" w:rsidRPr="00E830A0" w:rsidRDefault="00433C08" w:rsidP="00E830A0">
      <w:pPr>
        <w:spacing w:before="120"/>
        <w:ind w:firstLine="567"/>
        <w:jc w:val="both"/>
        <w:rPr>
          <w:i/>
          <w:iCs/>
          <w:lang w:val="vi-VN"/>
        </w:rPr>
      </w:pPr>
      <w:r w:rsidRPr="00E830A0">
        <w:rPr>
          <w:i/>
          <w:iCs/>
          <w:lang w:val="vi-VN"/>
        </w:rPr>
        <w:t>Căn cứ Nghị định số </w:t>
      </w:r>
      <w:bookmarkStart w:id="3" w:name="tvpllink_viqanbiuue"/>
      <w:r w:rsidRPr="00E830A0">
        <w:rPr>
          <w:i/>
          <w:iCs/>
        </w:rPr>
        <w:fldChar w:fldCharType="begin"/>
      </w:r>
      <w:r w:rsidRPr="00E830A0">
        <w:rPr>
          <w:i/>
          <w:iCs/>
          <w:lang w:val="vi-VN"/>
        </w:rPr>
        <w:instrText xml:space="preserve"> HYPERLINK "https://thuvienphapluat.vn/van-ban/bo-may-hanh-chinh/nghi-dinh-158-2018-nd-cp-quy-dinh-ve-thanh-lap-to-chuc-lai-giai-the-to-chuc-hanh-chinh-379358.aspx" \t "_blank" </w:instrText>
      </w:r>
      <w:r w:rsidRPr="00E830A0">
        <w:rPr>
          <w:i/>
          <w:iCs/>
        </w:rPr>
        <w:fldChar w:fldCharType="separate"/>
      </w:r>
      <w:r w:rsidRPr="00E830A0">
        <w:rPr>
          <w:i/>
          <w:iCs/>
          <w:lang w:val="vi-VN"/>
        </w:rPr>
        <w:t>158/2018/NĐ-CP</w:t>
      </w:r>
      <w:r w:rsidRPr="00E830A0">
        <w:rPr>
          <w:i/>
          <w:iCs/>
        </w:rPr>
        <w:fldChar w:fldCharType="end"/>
      </w:r>
      <w:bookmarkEnd w:id="3"/>
      <w:r w:rsidRPr="00E830A0">
        <w:rPr>
          <w:i/>
          <w:iCs/>
          <w:lang w:val="vi-VN"/>
        </w:rPr>
        <w:t> ngày 22 tháng 11 năm 2018 của Chính phủ quy định về thành lập, tổ chức lại, giải thể tổ chức hành chính;</w:t>
      </w:r>
    </w:p>
    <w:p w:rsidR="00433C08" w:rsidRPr="00E830A0" w:rsidRDefault="00433C08" w:rsidP="00E830A0">
      <w:pPr>
        <w:spacing w:before="120"/>
        <w:ind w:firstLine="567"/>
        <w:jc w:val="both"/>
        <w:rPr>
          <w:i/>
          <w:iCs/>
          <w:lang w:val="vi-VN"/>
        </w:rPr>
      </w:pPr>
      <w:r w:rsidRPr="00E830A0">
        <w:rPr>
          <w:i/>
          <w:iCs/>
        </w:rPr>
        <w:t xml:space="preserve">Căn cứ </w:t>
      </w:r>
      <w:r w:rsidRPr="00E830A0">
        <w:rPr>
          <w:i/>
          <w:iCs/>
          <w:lang w:val="vi-VN"/>
        </w:rPr>
        <w:t>Nghị định số 107/2020/NĐ-CP ngày 14 tháng 9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sidR="00433C08" w:rsidRPr="00E830A0" w:rsidRDefault="00433C08" w:rsidP="00E830A0">
      <w:pPr>
        <w:spacing w:before="120"/>
        <w:ind w:firstLine="567"/>
        <w:jc w:val="both"/>
        <w:rPr>
          <w:i/>
          <w:iCs/>
        </w:rPr>
      </w:pPr>
      <w:r w:rsidRPr="00E830A0">
        <w:rPr>
          <w:i/>
          <w:iCs/>
        </w:rPr>
        <w:t xml:space="preserve">Căn cứ Nghị định </w:t>
      </w:r>
      <w:r w:rsidR="001C7AC4" w:rsidRPr="00E830A0">
        <w:rPr>
          <w:i/>
          <w:iCs/>
        </w:rPr>
        <w:t xml:space="preserve">số </w:t>
      </w:r>
      <w:r w:rsidRPr="00E830A0">
        <w:rPr>
          <w:i/>
          <w:iCs/>
        </w:rPr>
        <w:t>120/2020/NĐ-CP ngày 07 tháng 10 năm 2020 của Chính phủ quy định về thành lập, tổ chức lại, giải thể đơn vị sự nghiệp công lập;</w:t>
      </w:r>
    </w:p>
    <w:p w:rsidR="00433C08" w:rsidRPr="00E830A0" w:rsidRDefault="00433C08" w:rsidP="00E830A0">
      <w:pPr>
        <w:spacing w:before="120"/>
        <w:ind w:firstLine="567"/>
        <w:jc w:val="both"/>
        <w:rPr>
          <w:i/>
          <w:iCs/>
        </w:rPr>
      </w:pPr>
      <w:r w:rsidRPr="00E830A0">
        <w:rPr>
          <w:i/>
          <w:iCs/>
        </w:rP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sidR="00433C08" w:rsidRPr="00E830A0" w:rsidRDefault="00433C08" w:rsidP="00E830A0">
      <w:pPr>
        <w:spacing w:before="120"/>
        <w:ind w:firstLine="567"/>
        <w:jc w:val="both"/>
        <w:rPr>
          <w:i/>
          <w:iCs/>
          <w:lang w:val="vi-VN"/>
        </w:rPr>
      </w:pPr>
      <w:r w:rsidRPr="00E830A0">
        <w:rPr>
          <w:i/>
          <w:iCs/>
          <w:lang w:val="vi-VN"/>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sidR="00433C08" w:rsidRPr="00E830A0" w:rsidRDefault="00433C08" w:rsidP="00E830A0">
      <w:pPr>
        <w:spacing w:before="120"/>
        <w:ind w:firstLine="567"/>
        <w:jc w:val="both"/>
        <w:rPr>
          <w:b/>
          <w:lang w:val="vi-VN"/>
        </w:rPr>
      </w:pPr>
      <w:r w:rsidRPr="00E830A0">
        <w:rPr>
          <w:i/>
          <w:iCs/>
          <w:lang w:val="vi-VN"/>
        </w:rPr>
        <w:lastRenderedPageBreak/>
        <w:t>Theo đề nghị của Giám đốc Sở Nội vụ tại Tờ trình số</w:t>
      </w:r>
      <w:r w:rsidR="00463296" w:rsidRPr="00E830A0">
        <w:rPr>
          <w:i/>
          <w:iCs/>
        </w:rPr>
        <w:t xml:space="preserve"> 4051</w:t>
      </w:r>
      <w:r w:rsidR="00237DE0">
        <w:rPr>
          <w:i/>
          <w:iCs/>
          <w:lang w:val="vi-VN"/>
        </w:rPr>
        <w:t xml:space="preserve">/TTr-SNV </w:t>
      </w:r>
      <w:bookmarkStart w:id="4" w:name="_GoBack"/>
      <w:bookmarkEnd w:id="4"/>
      <w:r w:rsidRPr="00E830A0">
        <w:rPr>
          <w:i/>
          <w:iCs/>
          <w:lang w:val="vi-VN"/>
        </w:rPr>
        <w:t xml:space="preserve">ngày </w:t>
      </w:r>
      <w:r w:rsidR="00463296" w:rsidRPr="00E830A0">
        <w:rPr>
          <w:i/>
          <w:iCs/>
        </w:rPr>
        <w:t xml:space="preserve">23 </w:t>
      </w:r>
      <w:r w:rsidRPr="00E830A0">
        <w:rPr>
          <w:i/>
          <w:iCs/>
          <w:lang w:val="vi-VN"/>
        </w:rPr>
        <w:t xml:space="preserve">tháng </w:t>
      </w:r>
      <w:r w:rsidR="00314A99" w:rsidRPr="00E830A0">
        <w:rPr>
          <w:i/>
          <w:iCs/>
        </w:rPr>
        <w:t>9</w:t>
      </w:r>
      <w:r w:rsidRPr="00E830A0">
        <w:rPr>
          <w:i/>
          <w:iCs/>
          <w:lang w:val="vi-VN"/>
        </w:rPr>
        <w:t xml:space="preserve"> năm 2024.</w:t>
      </w:r>
    </w:p>
    <w:p w:rsidR="00463296" w:rsidRPr="00E830A0" w:rsidRDefault="00433C08" w:rsidP="00E830A0">
      <w:pPr>
        <w:spacing w:before="240" w:after="240"/>
        <w:jc w:val="center"/>
        <w:rPr>
          <w:b/>
        </w:rPr>
      </w:pPr>
      <w:r w:rsidRPr="00E830A0">
        <w:rPr>
          <w:b/>
          <w:lang w:val="vi-VN"/>
        </w:rPr>
        <w:t>QUYẾT ĐỊNH:</w:t>
      </w:r>
    </w:p>
    <w:p w:rsidR="00433C08" w:rsidRPr="00E830A0" w:rsidRDefault="00433C08" w:rsidP="00E830A0">
      <w:pPr>
        <w:spacing w:before="120"/>
        <w:ind w:firstLine="567"/>
        <w:jc w:val="both"/>
        <w:rPr>
          <w:b/>
          <w:lang w:val="vi-VN"/>
        </w:rPr>
      </w:pPr>
      <w:r w:rsidRPr="00E830A0">
        <w:rPr>
          <w:b/>
        </w:rPr>
        <w:t>Điều 1.</w:t>
      </w:r>
      <w:r w:rsidRPr="00E830A0">
        <w:t xml:space="preserve"> </w:t>
      </w:r>
      <w:r w:rsidRPr="00E830A0">
        <w:rPr>
          <w:lang w:val="vi-VN"/>
        </w:rPr>
        <w:t>Ban hành kèm theo Quyết định này Quy định chức năng, nhiệm vụ, quyền hạn và cơ cấu tổ chức</w:t>
      </w:r>
      <w:r w:rsidRPr="00E830A0">
        <w:t xml:space="preserve"> của</w:t>
      </w:r>
      <w:r w:rsidRPr="00E830A0">
        <w:rPr>
          <w:lang w:val="vi-VN"/>
        </w:rPr>
        <w:t xml:space="preserve"> Ban </w:t>
      </w:r>
      <w:r w:rsidRPr="00E830A0">
        <w:t xml:space="preserve">Tôn giáo </w:t>
      </w:r>
      <w:r w:rsidRPr="00E830A0">
        <w:rPr>
          <w:lang w:val="vi-VN"/>
        </w:rPr>
        <w:t>trực thuộc</w:t>
      </w:r>
      <w:r w:rsidRPr="00E830A0">
        <w:t xml:space="preserve"> Sở Nội vụ tỉnh Đồng Nai.</w:t>
      </w:r>
    </w:p>
    <w:p w:rsidR="00433C08" w:rsidRPr="00E830A0" w:rsidRDefault="00433C08" w:rsidP="00E830A0">
      <w:pPr>
        <w:spacing w:before="120"/>
        <w:ind w:firstLine="567"/>
        <w:jc w:val="both"/>
        <w:rPr>
          <w:lang w:val="vi-VN"/>
        </w:rPr>
      </w:pPr>
      <w:r w:rsidRPr="00E830A0">
        <w:rPr>
          <w:b/>
        </w:rPr>
        <w:t>Điều 2.</w:t>
      </w:r>
      <w:r w:rsidRPr="00E830A0">
        <w:t xml:space="preserve"> Quyết định này có hiệu lực thi hành kể từ ngà</w:t>
      </w:r>
      <w:r w:rsidRPr="00E830A0">
        <w:rPr>
          <w:lang w:val="vi-VN"/>
        </w:rPr>
        <w:t xml:space="preserve">y </w:t>
      </w:r>
      <w:r w:rsidR="00A926BA" w:rsidRPr="00E830A0">
        <w:t>15</w:t>
      </w:r>
      <w:r w:rsidRPr="00E830A0">
        <w:t xml:space="preserve"> tháng </w:t>
      </w:r>
      <w:r w:rsidR="00463296" w:rsidRPr="00E830A0">
        <w:t>10</w:t>
      </w:r>
      <w:r w:rsidRPr="00E830A0">
        <w:t xml:space="preserve"> năm 2024 </w:t>
      </w:r>
      <w:r w:rsidRPr="00E830A0">
        <w:rPr>
          <w:lang w:val="vi-VN"/>
        </w:rPr>
        <w:t xml:space="preserve">và bãi bỏ Quyết định số 191/QĐ-SNV ngày 21 tháng 8 năm 2018 của </w:t>
      </w:r>
      <w:r w:rsidRPr="00E830A0">
        <w:t xml:space="preserve">Giám đốc </w:t>
      </w:r>
      <w:r w:rsidRPr="00E830A0">
        <w:rPr>
          <w:lang w:val="vi-VN"/>
        </w:rPr>
        <w:t xml:space="preserve">Sở Nội vụ về việc ban hành quy định tạm thời chức năng, nhiệm vụ, quyền hạn và cơ cấu tổ chức của Ban Tôn giáo trực thuộc Sở Nội vụ tỉnh Đồng Nai. </w:t>
      </w:r>
    </w:p>
    <w:p w:rsidR="00433C08" w:rsidRPr="00E830A0" w:rsidRDefault="00433C08" w:rsidP="00E830A0">
      <w:pPr>
        <w:spacing w:before="120"/>
        <w:ind w:firstLine="567"/>
        <w:jc w:val="both"/>
        <w:rPr>
          <w:lang w:val="vi-VN"/>
        </w:rPr>
      </w:pPr>
      <w:r w:rsidRPr="00E830A0">
        <w:rPr>
          <w:b/>
        </w:rPr>
        <w:t xml:space="preserve">Điều 3. </w:t>
      </w:r>
      <w:r w:rsidRPr="00E830A0">
        <w:rPr>
          <w:bCs/>
        </w:rPr>
        <w:t>C</w:t>
      </w:r>
      <w:r w:rsidRPr="00E830A0">
        <w:t>hánh Văn phòng Ủy ban nhân dân tỉnh, Giám đốc Sở Nội vụ, Trưởng ban Ban Tôn giáo và các cơ quan, đơn vị, cá nhân có liên quan chịu trách nhiệm thi hành Quyết định này./.</w:t>
      </w:r>
    </w:p>
    <w:p w:rsidR="00433C08" w:rsidRPr="00D326E4" w:rsidRDefault="00433C08" w:rsidP="00D326E4">
      <w:pPr>
        <w:ind w:firstLine="720"/>
        <w:jc w:val="both"/>
        <w:rPr>
          <w:color w:val="FF0000"/>
          <w:lang w:val="vi-VN"/>
        </w:rPr>
      </w:pPr>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433C08" w:rsidRPr="00E830A0" w:rsidTr="00736C4B">
        <w:trPr>
          <w:tblCellSpacing w:w="0" w:type="dxa"/>
        </w:trPr>
        <w:tc>
          <w:tcPr>
            <w:tcW w:w="4820" w:type="dxa"/>
            <w:shd w:val="clear" w:color="auto" w:fill="auto"/>
            <w:tcMar>
              <w:top w:w="0" w:type="dxa"/>
              <w:left w:w="108" w:type="dxa"/>
              <w:bottom w:w="0" w:type="dxa"/>
              <w:right w:w="108" w:type="dxa"/>
            </w:tcMar>
            <w:hideMark/>
          </w:tcPr>
          <w:p w:rsidR="00433C08" w:rsidRPr="00E830A0" w:rsidRDefault="00433C08" w:rsidP="004E6C7E">
            <w:pPr>
              <w:spacing w:line="256" w:lineRule="auto"/>
              <w:rPr>
                <w:color w:val="000000"/>
                <w:kern w:val="2"/>
                <w14:ligatures w14:val="standardContextual"/>
              </w:rPr>
            </w:pPr>
          </w:p>
        </w:tc>
        <w:tc>
          <w:tcPr>
            <w:tcW w:w="4819" w:type="dxa"/>
            <w:shd w:val="clear" w:color="auto" w:fill="auto"/>
            <w:tcMar>
              <w:top w:w="0" w:type="dxa"/>
              <w:left w:w="108" w:type="dxa"/>
              <w:bottom w:w="0" w:type="dxa"/>
              <w:right w:w="108" w:type="dxa"/>
            </w:tcMar>
            <w:hideMark/>
          </w:tcPr>
          <w:p w:rsidR="00433C08" w:rsidRPr="00E830A0" w:rsidRDefault="00433C08" w:rsidP="004E6C7E">
            <w:pPr>
              <w:spacing w:line="256" w:lineRule="auto"/>
              <w:jc w:val="center"/>
              <w:rPr>
                <w:b/>
                <w:bCs/>
                <w:color w:val="000000"/>
                <w:kern w:val="2"/>
                <w14:ligatures w14:val="standardContextual"/>
              </w:rPr>
            </w:pPr>
            <w:r w:rsidRPr="00E830A0">
              <w:rPr>
                <w:b/>
                <w:bCs/>
                <w:color w:val="000000"/>
                <w:kern w:val="2"/>
                <w:lang w:val="vi-VN"/>
                <w14:ligatures w14:val="standardContextual"/>
              </w:rPr>
              <w:t>TM. ỦY BAN NHÂN DÂN</w:t>
            </w:r>
            <w:r w:rsidRPr="00E830A0">
              <w:rPr>
                <w:b/>
                <w:bCs/>
                <w:color w:val="000000"/>
                <w:kern w:val="2"/>
                <w:lang w:val="vi-VN"/>
                <w14:ligatures w14:val="standardContextual"/>
              </w:rPr>
              <w:br/>
              <w:t>CHỦ TỊCH</w:t>
            </w:r>
          </w:p>
          <w:p w:rsidR="00736C4B" w:rsidRPr="00E830A0" w:rsidRDefault="00736C4B" w:rsidP="004E6C7E">
            <w:pPr>
              <w:spacing w:line="256" w:lineRule="auto"/>
              <w:jc w:val="center"/>
              <w:rPr>
                <w:b/>
                <w:bCs/>
                <w:color w:val="000000"/>
                <w:kern w:val="2"/>
                <w14:ligatures w14:val="standardContextual"/>
              </w:rPr>
            </w:pPr>
          </w:p>
          <w:p w:rsidR="00433C08" w:rsidRPr="00E830A0" w:rsidRDefault="00433C08" w:rsidP="00736C4B">
            <w:pPr>
              <w:spacing w:line="256" w:lineRule="auto"/>
              <w:jc w:val="center"/>
              <w:rPr>
                <w:color w:val="000000"/>
                <w:kern w:val="2"/>
                <w14:ligatures w14:val="standardContextual"/>
              </w:rPr>
            </w:pPr>
            <w:r w:rsidRPr="00E830A0">
              <w:rPr>
                <w:b/>
                <w:bCs/>
                <w:color w:val="000000"/>
                <w:kern w:val="2"/>
                <w:lang w:val="vi-VN"/>
                <w14:ligatures w14:val="standardContextual"/>
              </w:rPr>
              <w:t>V</w:t>
            </w:r>
            <w:r w:rsidRPr="00E830A0">
              <w:rPr>
                <w:b/>
                <w:bCs/>
                <w:color w:val="000000"/>
                <w:kern w:val="2"/>
                <w14:ligatures w14:val="standardContextual"/>
              </w:rPr>
              <w:t>õ Tấn Đức</w:t>
            </w:r>
          </w:p>
        </w:tc>
      </w:tr>
    </w:tbl>
    <w:p w:rsidR="002102C1" w:rsidRPr="00E830A0" w:rsidRDefault="002102C1"/>
    <w:sectPr w:rsidR="002102C1" w:rsidRPr="00E830A0" w:rsidSect="00363379">
      <w:headerReference w:type="default" r:id="rId7"/>
      <w:footerReference w:type="default" r:id="rId8"/>
      <w:headerReference w:type="first" r:id="rId9"/>
      <w:pgSz w:w="11907" w:h="16840" w:code="9"/>
      <w:pgMar w:top="1134" w:right="1134" w:bottom="851" w:left="1134"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DD" w:rsidRDefault="001D5EDD" w:rsidP="00AE01E8">
      <w:r>
        <w:separator/>
      </w:r>
    </w:p>
  </w:endnote>
  <w:endnote w:type="continuationSeparator" w:id="0">
    <w:p w:rsidR="001D5EDD" w:rsidRDefault="001D5EDD" w:rsidP="00AE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E8" w:rsidRDefault="00AE01E8">
    <w:pPr>
      <w:pStyle w:val="Footer"/>
    </w:pPr>
  </w:p>
  <w:p w:rsidR="00AE01E8" w:rsidRDefault="00AE0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DD" w:rsidRDefault="001D5EDD" w:rsidP="00AE01E8">
      <w:r>
        <w:separator/>
      </w:r>
    </w:p>
  </w:footnote>
  <w:footnote w:type="continuationSeparator" w:id="0">
    <w:p w:rsidR="001D5EDD" w:rsidRDefault="001D5EDD" w:rsidP="00AE0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E8" w:rsidRDefault="00AE01E8" w:rsidP="00363379">
    <w:pPr>
      <w:pStyle w:val="Header"/>
    </w:pPr>
  </w:p>
  <w:p w:rsidR="00363379" w:rsidRPr="00363379" w:rsidRDefault="00363379" w:rsidP="00363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9" w:rsidRPr="00363379" w:rsidRDefault="00363379">
    <w:pPr>
      <w:pStyle w:val="Header"/>
    </w:pPr>
  </w:p>
  <w:p w:rsidR="00363379" w:rsidRPr="00363379" w:rsidRDefault="00363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08"/>
    <w:rsid w:val="00164394"/>
    <w:rsid w:val="001C7AC4"/>
    <w:rsid w:val="001D5EDD"/>
    <w:rsid w:val="002102C1"/>
    <w:rsid w:val="00227512"/>
    <w:rsid w:val="00237DE0"/>
    <w:rsid w:val="00314A99"/>
    <w:rsid w:val="00330718"/>
    <w:rsid w:val="00363379"/>
    <w:rsid w:val="00372F95"/>
    <w:rsid w:val="00433C08"/>
    <w:rsid w:val="00463296"/>
    <w:rsid w:val="00514E59"/>
    <w:rsid w:val="00537692"/>
    <w:rsid w:val="005550FF"/>
    <w:rsid w:val="005B6A83"/>
    <w:rsid w:val="00625507"/>
    <w:rsid w:val="0067755C"/>
    <w:rsid w:val="00704792"/>
    <w:rsid w:val="00736C4B"/>
    <w:rsid w:val="00791E6C"/>
    <w:rsid w:val="00A5152A"/>
    <w:rsid w:val="00A926BA"/>
    <w:rsid w:val="00AC6713"/>
    <w:rsid w:val="00AE01E8"/>
    <w:rsid w:val="00B0155A"/>
    <w:rsid w:val="00B431F7"/>
    <w:rsid w:val="00C80ECF"/>
    <w:rsid w:val="00D326E4"/>
    <w:rsid w:val="00E372F1"/>
    <w:rsid w:val="00E830A0"/>
    <w:rsid w:val="00FD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1E8"/>
    <w:pPr>
      <w:tabs>
        <w:tab w:val="center" w:pos="4680"/>
        <w:tab w:val="right" w:pos="9360"/>
      </w:tabs>
    </w:pPr>
  </w:style>
  <w:style w:type="character" w:customStyle="1" w:styleId="HeaderChar">
    <w:name w:val="Header Char"/>
    <w:basedOn w:val="DefaultParagraphFont"/>
    <w:link w:val="Header"/>
    <w:uiPriority w:val="99"/>
    <w:rsid w:val="00AE01E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01E8"/>
    <w:pPr>
      <w:tabs>
        <w:tab w:val="center" w:pos="4680"/>
        <w:tab w:val="right" w:pos="9360"/>
      </w:tabs>
    </w:pPr>
  </w:style>
  <w:style w:type="character" w:customStyle="1" w:styleId="FooterChar">
    <w:name w:val="Footer Char"/>
    <w:basedOn w:val="DefaultParagraphFont"/>
    <w:link w:val="Footer"/>
    <w:uiPriority w:val="99"/>
    <w:rsid w:val="00AE01E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E01E8"/>
    <w:rPr>
      <w:rFonts w:ascii="Tahoma" w:hAnsi="Tahoma" w:cs="Tahoma"/>
      <w:sz w:val="16"/>
      <w:szCs w:val="16"/>
    </w:rPr>
  </w:style>
  <w:style w:type="character" w:customStyle="1" w:styleId="BalloonTextChar">
    <w:name w:val="Balloon Text Char"/>
    <w:basedOn w:val="DefaultParagraphFont"/>
    <w:link w:val="BalloonText"/>
    <w:uiPriority w:val="99"/>
    <w:semiHidden/>
    <w:rsid w:val="00AE01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1E8"/>
    <w:pPr>
      <w:tabs>
        <w:tab w:val="center" w:pos="4680"/>
        <w:tab w:val="right" w:pos="9360"/>
      </w:tabs>
    </w:pPr>
  </w:style>
  <w:style w:type="character" w:customStyle="1" w:styleId="HeaderChar">
    <w:name w:val="Header Char"/>
    <w:basedOn w:val="DefaultParagraphFont"/>
    <w:link w:val="Header"/>
    <w:uiPriority w:val="99"/>
    <w:rsid w:val="00AE01E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01E8"/>
    <w:pPr>
      <w:tabs>
        <w:tab w:val="center" w:pos="4680"/>
        <w:tab w:val="right" w:pos="9360"/>
      </w:tabs>
    </w:pPr>
  </w:style>
  <w:style w:type="character" w:customStyle="1" w:styleId="FooterChar">
    <w:name w:val="Footer Char"/>
    <w:basedOn w:val="DefaultParagraphFont"/>
    <w:link w:val="Footer"/>
    <w:uiPriority w:val="99"/>
    <w:rsid w:val="00AE01E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E01E8"/>
    <w:rPr>
      <w:rFonts w:ascii="Tahoma" w:hAnsi="Tahoma" w:cs="Tahoma"/>
      <w:sz w:val="16"/>
      <w:szCs w:val="16"/>
    </w:rPr>
  </w:style>
  <w:style w:type="character" w:customStyle="1" w:styleId="BalloonTextChar">
    <w:name w:val="Balloon Text Char"/>
    <w:basedOn w:val="DefaultParagraphFont"/>
    <w:link w:val="BalloonText"/>
    <w:uiPriority w:val="99"/>
    <w:semiHidden/>
    <w:rsid w:val="00AE01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FA4E2-9CC6-4437-99F1-3D78D1529901}"/>
</file>

<file path=customXml/itemProps2.xml><?xml version="1.0" encoding="utf-8"?>
<ds:datastoreItem xmlns:ds="http://schemas.openxmlformats.org/officeDocument/2006/customXml" ds:itemID="{2DF80425-100E-440F-B337-FC11424BF5C0}"/>
</file>

<file path=customXml/itemProps3.xml><?xml version="1.0" encoding="utf-8"?>
<ds:datastoreItem xmlns:ds="http://schemas.openxmlformats.org/officeDocument/2006/customXml" ds:itemID="{2B9895EE-8A0B-4A41-8470-C8E8523CD57A}"/>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_Pc</dc:creator>
  <cp:lastModifiedBy>DDT</cp:lastModifiedBy>
  <cp:revision>24</cp:revision>
  <cp:lastPrinted>2024-10-11T02:48:00Z</cp:lastPrinted>
  <dcterms:created xsi:type="dcterms:W3CDTF">2024-10-04T03:01:00Z</dcterms:created>
  <dcterms:modified xsi:type="dcterms:W3CDTF">2024-10-21T03:43:00Z</dcterms:modified>
</cp:coreProperties>
</file>