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B37F0D" w:rsidRPr="00B37F0D" w:rsidTr="00B37F0D">
        <w:trPr>
          <w:trHeight w:val="1021"/>
        </w:trPr>
        <w:tc>
          <w:tcPr>
            <w:tcW w:w="1544" w:type="pct"/>
            <w:hideMark/>
          </w:tcPr>
          <w:p w:rsidR="00B37F0D" w:rsidRPr="00B37F0D" w:rsidRDefault="00B37F0D" w:rsidP="00B37F0D">
            <w:pPr>
              <w:spacing w:after="0" w:line="240" w:lineRule="auto"/>
              <w:jc w:val="center"/>
              <w:rPr>
                <w:rFonts w:eastAsia="PMingLiU" w:cs="Times New Roman"/>
                <w:b/>
                <w:sz w:val="26"/>
                <w:szCs w:val="26"/>
                <w:highlight w:val="white"/>
              </w:rPr>
            </w:pPr>
            <w:bookmarkStart w:id="0" w:name="loai_1"/>
            <w:r w:rsidRPr="00B37F0D">
              <w:rPr>
                <w:rFonts w:eastAsia="PMingLiU" w:cs="Times New Roman"/>
                <w:b/>
                <w:sz w:val="26"/>
                <w:szCs w:val="26"/>
                <w:highlight w:val="white"/>
              </w:rPr>
              <w:t>ỦY BAN NHÂN DÂN</w:t>
            </w:r>
          </w:p>
          <w:p w:rsidR="00B37F0D" w:rsidRPr="00B37F0D" w:rsidRDefault="00B37F0D" w:rsidP="00B37F0D">
            <w:pPr>
              <w:spacing w:after="0" w:line="240" w:lineRule="auto"/>
              <w:jc w:val="center"/>
              <w:rPr>
                <w:rFonts w:eastAsia="PMingLiU" w:cs="Times New Roman"/>
                <w:b/>
                <w:sz w:val="26"/>
                <w:szCs w:val="26"/>
                <w:highlight w:val="white"/>
              </w:rPr>
            </w:pPr>
            <w:r w:rsidRPr="00B37F0D">
              <w:rPr>
                <w:rFonts w:eastAsia="Times New Roman" w:cs="Times New Roman"/>
                <w:noProof/>
                <w:sz w:val="24"/>
                <w:szCs w:val="24"/>
              </w:rPr>
              <mc:AlternateContent>
                <mc:Choice Requires="wps">
                  <w:drawing>
                    <wp:anchor distT="4294967245" distB="4294967245" distL="114300" distR="114300" simplePos="0" relativeHeight="251662336" behindDoc="0" locked="0" layoutInCell="1" allowOverlap="1" wp14:anchorId="628F9C80" wp14:editId="3A73D2E9">
                      <wp:simplePos x="0" y="0"/>
                      <wp:positionH relativeFrom="column">
                        <wp:posOffset>581660</wp:posOffset>
                      </wp:positionH>
                      <wp:positionV relativeFrom="paragraph">
                        <wp:posOffset>220979</wp:posOffset>
                      </wp:positionV>
                      <wp:extent cx="6400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2336;visibility:visible;mso-wrap-style:square;mso-width-percent:0;mso-height-percent:0;mso-wrap-distance-left:9pt;mso-wrap-distance-top:-.00142mm;mso-wrap-distance-right:9pt;mso-wrap-distance-bottom:-.00142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MLkGw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y9N0Dg7S21FCits9Y53/yHWPwqTEUqigGinI8dl5YA6l&#10;t5KwrfRGSBmdlwoNJV5MJ9N4wWkpWDgMZc62+0padCQhO/EXZACwhzKrD4pFsI4Ttr7OPRHyMod6&#10;qQIedAJ0rrNLOL4t0sV6vp7no3wyW4/ytK5HHzZVPpptsvfT+l1dVXX2PVDL8qITjHEV2N2CmuV/&#10;F4Trk7lE7B7VuwzJI3psEcje/iPpaGVw75KDvWbnrQ1qBFchm7H4+o5C+H9dx6qfr331Aw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6mMLkGwIAADUEAAAOAAAAAAAAAAAAAAAAAC4CAABkcnMvZTJvRG9jLnhtbFBLAQItABQA&#10;BgAIAAAAIQC/F7+r3AAAAAgBAAAPAAAAAAAAAAAAAAAAAHUEAABkcnMvZG93bnJldi54bWxQSwUG&#10;AAAAAAQABADzAAAAfgUAAAAA&#10;"/>
                  </w:pict>
                </mc:Fallback>
              </mc:AlternateContent>
            </w:r>
            <w:r w:rsidRPr="00B37F0D">
              <w:rPr>
                <w:rFonts w:eastAsia="PMingLiU" w:cs="Times New Roman"/>
                <w:b/>
                <w:sz w:val="26"/>
                <w:szCs w:val="26"/>
                <w:highlight w:val="white"/>
              </w:rPr>
              <w:t>TỈNH ĐỒNG NAI</w:t>
            </w:r>
          </w:p>
        </w:tc>
        <w:tc>
          <w:tcPr>
            <w:tcW w:w="515" w:type="pct"/>
          </w:tcPr>
          <w:p w:rsidR="00B37F0D" w:rsidRPr="00B37F0D" w:rsidRDefault="00B37F0D" w:rsidP="00B37F0D">
            <w:pPr>
              <w:spacing w:after="0" w:line="240" w:lineRule="auto"/>
              <w:jc w:val="center"/>
              <w:rPr>
                <w:rFonts w:eastAsia="PMingLiU" w:cs="Times New Roman"/>
                <w:b/>
                <w:sz w:val="26"/>
                <w:szCs w:val="26"/>
                <w:highlight w:val="white"/>
              </w:rPr>
            </w:pPr>
          </w:p>
          <w:p w:rsidR="00B37F0D" w:rsidRPr="00B37F0D" w:rsidRDefault="00B37F0D" w:rsidP="00B37F0D">
            <w:pPr>
              <w:spacing w:after="0" w:line="240" w:lineRule="auto"/>
              <w:jc w:val="center"/>
              <w:rPr>
                <w:rFonts w:eastAsia="PMingLiU" w:cs="Times New Roman"/>
                <w:szCs w:val="28"/>
                <w:highlight w:val="white"/>
              </w:rPr>
            </w:pPr>
          </w:p>
        </w:tc>
        <w:tc>
          <w:tcPr>
            <w:tcW w:w="2941" w:type="pct"/>
            <w:hideMark/>
          </w:tcPr>
          <w:p w:rsidR="00B37F0D" w:rsidRPr="00B37F0D" w:rsidRDefault="00B37F0D" w:rsidP="00B37F0D">
            <w:pPr>
              <w:spacing w:after="0" w:line="240" w:lineRule="auto"/>
              <w:jc w:val="center"/>
              <w:rPr>
                <w:rFonts w:eastAsia="PMingLiU" w:cs="Times New Roman"/>
                <w:b/>
                <w:sz w:val="26"/>
                <w:szCs w:val="26"/>
                <w:highlight w:val="white"/>
              </w:rPr>
            </w:pPr>
            <w:r w:rsidRPr="00B37F0D">
              <w:rPr>
                <w:rFonts w:eastAsia="PMingLiU" w:cs="Times New Roman"/>
                <w:b/>
                <w:sz w:val="26"/>
                <w:szCs w:val="26"/>
                <w:highlight w:val="white"/>
              </w:rPr>
              <w:t>CỘNG HÒA XÃ HỘI CHỦ NGHĨA VIỆT NAM</w:t>
            </w:r>
          </w:p>
          <w:p w:rsidR="00B37F0D" w:rsidRPr="00B37F0D" w:rsidRDefault="00B37F0D" w:rsidP="00B37F0D">
            <w:pPr>
              <w:spacing w:after="0" w:line="240" w:lineRule="auto"/>
              <w:jc w:val="center"/>
              <w:rPr>
                <w:rFonts w:eastAsia="PMingLiU" w:cs="Times New Roman"/>
                <w:szCs w:val="28"/>
                <w:highlight w:val="white"/>
              </w:rPr>
            </w:pPr>
            <w:r w:rsidRPr="00B37F0D">
              <w:rPr>
                <w:rFonts w:eastAsia="Times New Roman" w:cs="Times New Roman"/>
                <w:noProof/>
                <w:sz w:val="24"/>
                <w:szCs w:val="24"/>
              </w:rPr>
              <mc:AlternateContent>
                <mc:Choice Requires="wps">
                  <w:drawing>
                    <wp:anchor distT="4294967245" distB="4294967245" distL="114300" distR="114300" simplePos="0" relativeHeight="251663360" behindDoc="0" locked="0" layoutInCell="1" allowOverlap="1" wp14:anchorId="086F0A84" wp14:editId="26F32393">
                      <wp:simplePos x="0" y="0"/>
                      <wp:positionH relativeFrom="column">
                        <wp:posOffset>696595</wp:posOffset>
                      </wp:positionH>
                      <wp:positionV relativeFrom="paragraph">
                        <wp:posOffset>236219</wp:posOffset>
                      </wp:positionV>
                      <wp:extent cx="2143125"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3360;visibility:visible;mso-wrap-style:square;mso-width-percent:0;mso-height-percent:0;mso-wrap-distance-left:9pt;mso-wrap-distance-top:-.00142mm;mso-wrap-distance-right:9pt;mso-wrap-distance-bottom:-.00142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" strokecolor="windowText">
                      <v:stroke joinstyle="miter"/>
                      <o:lock v:ext="edit" shapetype="f"/>
                    </v:line>
                  </w:pict>
                </mc:Fallback>
              </mc:AlternateContent>
            </w:r>
            <w:r w:rsidRPr="00B37F0D">
              <w:rPr>
                <w:rFonts w:eastAsia="PMingLiU" w:cs="Times New Roman"/>
                <w:b/>
                <w:szCs w:val="28"/>
                <w:highlight w:val="white"/>
              </w:rPr>
              <w:t>Độc lập - Tự do - Hạnh phúc</w:t>
            </w:r>
          </w:p>
        </w:tc>
      </w:tr>
      <w:tr w:rsidR="00B37F0D" w:rsidRPr="00B37F0D" w:rsidTr="00B37F0D">
        <w:trPr>
          <w:trHeight w:val="20"/>
        </w:trPr>
        <w:tc>
          <w:tcPr>
            <w:tcW w:w="1544" w:type="pct"/>
            <w:hideMark/>
          </w:tcPr>
          <w:p w:rsidR="00B37F0D" w:rsidRPr="00B37F0D" w:rsidRDefault="00B37F0D" w:rsidP="00B37F0D">
            <w:pPr>
              <w:spacing w:after="0" w:line="240" w:lineRule="auto"/>
              <w:jc w:val="center"/>
              <w:rPr>
                <w:rFonts w:eastAsia="PMingLiU" w:cs="Times New Roman"/>
                <w:b/>
                <w:sz w:val="26"/>
                <w:szCs w:val="26"/>
                <w:highlight w:val="white"/>
              </w:rPr>
            </w:pPr>
            <w:r w:rsidRPr="00B37F0D">
              <w:rPr>
                <w:rFonts w:eastAsia="PMingLiU" w:cs="Times New Roman"/>
                <w:sz w:val="26"/>
                <w:szCs w:val="26"/>
                <w:highlight w:val="white"/>
              </w:rPr>
              <w:t>Số</w:t>
            </w:r>
            <w:r>
              <w:rPr>
                <w:rFonts w:eastAsia="PMingLiU" w:cs="Times New Roman"/>
                <w:sz w:val="26"/>
                <w:szCs w:val="26"/>
                <w:highlight w:val="white"/>
              </w:rPr>
              <w:t>: 56</w:t>
            </w:r>
            <w:r w:rsidRPr="00B37F0D">
              <w:rPr>
                <w:rFonts w:eastAsia="PMingLiU" w:cs="Times New Roman"/>
                <w:sz w:val="26"/>
                <w:szCs w:val="26"/>
                <w:highlight w:val="white"/>
              </w:rPr>
              <w:t>/2024/QĐ-UBND</w:t>
            </w:r>
          </w:p>
        </w:tc>
        <w:tc>
          <w:tcPr>
            <w:tcW w:w="515" w:type="pct"/>
          </w:tcPr>
          <w:p w:rsidR="00B37F0D" w:rsidRPr="00B37F0D" w:rsidRDefault="00B37F0D" w:rsidP="00B37F0D">
            <w:pPr>
              <w:spacing w:after="0" w:line="240" w:lineRule="auto"/>
              <w:jc w:val="center"/>
              <w:rPr>
                <w:rFonts w:eastAsia="PMingLiU" w:cs="Times New Roman"/>
                <w:b/>
                <w:sz w:val="26"/>
                <w:szCs w:val="26"/>
                <w:highlight w:val="white"/>
              </w:rPr>
            </w:pPr>
          </w:p>
        </w:tc>
        <w:tc>
          <w:tcPr>
            <w:tcW w:w="2941" w:type="pct"/>
            <w:hideMark/>
          </w:tcPr>
          <w:p w:rsidR="00B37F0D" w:rsidRPr="00B37F0D" w:rsidRDefault="00B37F0D" w:rsidP="00B37F0D">
            <w:pPr>
              <w:spacing w:after="0" w:line="240" w:lineRule="auto"/>
              <w:jc w:val="center"/>
              <w:rPr>
                <w:rFonts w:eastAsia="PMingLiU" w:cs="Times New Roman"/>
                <w:b/>
                <w:sz w:val="26"/>
                <w:szCs w:val="26"/>
                <w:highlight w:val="white"/>
              </w:rPr>
            </w:pPr>
            <w:r w:rsidRPr="00B37F0D">
              <w:rPr>
                <w:rFonts w:eastAsia="PMingLiU" w:cs="Times New Roman"/>
                <w:i/>
                <w:szCs w:val="28"/>
                <w:highlight w:val="white"/>
              </w:rPr>
              <w:t>Đồng Nai, ngày 2</w:t>
            </w:r>
            <w:r>
              <w:rPr>
                <w:rFonts w:eastAsia="PMingLiU" w:cs="Times New Roman"/>
                <w:i/>
                <w:szCs w:val="28"/>
                <w:highlight w:val="white"/>
              </w:rPr>
              <w:t>3</w:t>
            </w:r>
            <w:r w:rsidRPr="00B37F0D">
              <w:rPr>
                <w:rFonts w:eastAsia="PMingLiU" w:cs="Times New Roman"/>
                <w:i/>
                <w:szCs w:val="28"/>
                <w:highlight w:val="white"/>
              </w:rPr>
              <w:t xml:space="preserve"> tháng 10 năm 2024</w:t>
            </w:r>
          </w:p>
        </w:tc>
      </w:tr>
    </w:tbl>
    <w:p w:rsidR="009578EF" w:rsidRPr="00B63C61" w:rsidRDefault="009578EF" w:rsidP="00665619">
      <w:pPr>
        <w:spacing w:after="0" w:line="240" w:lineRule="auto"/>
        <w:rPr>
          <w:rFonts w:eastAsia="Times New Roman" w:cs="Times New Roman"/>
          <w:b/>
          <w:bCs/>
          <w:szCs w:val="28"/>
        </w:rPr>
      </w:pPr>
    </w:p>
    <w:p w:rsidR="00563598" w:rsidRPr="00B63C61" w:rsidRDefault="00563598" w:rsidP="00665619">
      <w:pPr>
        <w:spacing w:after="0" w:line="240" w:lineRule="auto"/>
        <w:jc w:val="center"/>
        <w:rPr>
          <w:rFonts w:eastAsia="Times New Roman" w:cs="Times New Roman"/>
          <w:szCs w:val="28"/>
        </w:rPr>
      </w:pPr>
      <w:r w:rsidRPr="00B63C61">
        <w:rPr>
          <w:rFonts w:eastAsia="Times New Roman" w:cs="Times New Roman"/>
          <w:b/>
          <w:bCs/>
          <w:szCs w:val="28"/>
          <w:lang w:val="vi-VN"/>
        </w:rPr>
        <w:t>QUYẾT ĐỊNH</w:t>
      </w:r>
      <w:bookmarkEnd w:id="0"/>
    </w:p>
    <w:p w:rsidR="008D62D6" w:rsidRPr="00B63C61" w:rsidRDefault="00FE1530" w:rsidP="00665619">
      <w:pPr>
        <w:spacing w:after="0" w:line="234" w:lineRule="atLeast"/>
        <w:jc w:val="center"/>
        <w:rPr>
          <w:rFonts w:eastAsia="Times New Roman" w:cs="Times New Roman"/>
          <w:b/>
          <w:bCs/>
          <w:szCs w:val="28"/>
          <w:lang w:val="vi-VN"/>
        </w:rPr>
      </w:pPr>
      <w:bookmarkStart w:id="1" w:name="loai_1_name"/>
      <w:r w:rsidRPr="00B63C61">
        <w:rPr>
          <w:rFonts w:eastAsia="Times New Roman" w:cs="Times New Roman"/>
          <w:b/>
          <w:bCs/>
          <w:szCs w:val="28"/>
          <w:lang w:val="vi-VN"/>
        </w:rPr>
        <w:t>S</w:t>
      </w:r>
      <w:r w:rsidR="0098018F" w:rsidRPr="00B63C61">
        <w:rPr>
          <w:rFonts w:eastAsia="Times New Roman" w:cs="Times New Roman"/>
          <w:b/>
          <w:bCs/>
          <w:szCs w:val="28"/>
          <w:lang w:val="vi-VN"/>
        </w:rPr>
        <w:t xml:space="preserve">ửa đổi, bổ sung một số điều của </w:t>
      </w:r>
      <w:r w:rsidR="00F84DC6" w:rsidRPr="00B63C61">
        <w:rPr>
          <w:rFonts w:eastAsia="Times New Roman" w:cs="Times New Roman"/>
          <w:b/>
          <w:bCs/>
          <w:szCs w:val="28"/>
          <w:lang w:val="vi-VN"/>
        </w:rPr>
        <w:t xml:space="preserve">Quy định </w:t>
      </w:r>
      <w:r w:rsidR="00DD7092" w:rsidRPr="00B63C61">
        <w:rPr>
          <w:rFonts w:eastAsia="Times New Roman" w:cs="Times New Roman"/>
          <w:b/>
          <w:bCs/>
          <w:szCs w:val="28"/>
          <w:lang w:val="vi-VN"/>
        </w:rPr>
        <w:t>về mức hỗ trợ, cơ chế quay vòng một phần vốn hỗ trợ bằng tiền để luân chuyển trong cộng đồng thực hiện dự án mô hình giảm nghèo hỗ trợ phát triển sản xuất cộng đồng</w:t>
      </w:r>
      <w:r w:rsidR="008D62D6" w:rsidRPr="00B63C61">
        <w:rPr>
          <w:rFonts w:eastAsia="Times New Roman" w:cs="Times New Roman"/>
          <w:b/>
          <w:bCs/>
          <w:szCs w:val="28"/>
        </w:rPr>
        <w:t xml:space="preserve"> </w:t>
      </w:r>
      <w:r w:rsidR="00DD7092" w:rsidRPr="00B63C61">
        <w:rPr>
          <w:rFonts w:eastAsia="Times New Roman" w:cs="Times New Roman"/>
          <w:b/>
          <w:bCs/>
          <w:szCs w:val="28"/>
          <w:lang w:val="vi-VN"/>
        </w:rPr>
        <w:t xml:space="preserve">trên địa bàn </w:t>
      </w:r>
    </w:p>
    <w:p w:rsidR="00F84DC6" w:rsidRPr="00B63C61" w:rsidRDefault="00541C2C" w:rsidP="00665619">
      <w:pPr>
        <w:spacing w:after="0" w:line="234" w:lineRule="atLeast"/>
        <w:jc w:val="center"/>
        <w:rPr>
          <w:rFonts w:eastAsia="Times New Roman" w:cs="Times New Roman"/>
          <w:b/>
          <w:bCs/>
          <w:szCs w:val="28"/>
        </w:rPr>
      </w:pPr>
      <w:r w:rsidRPr="00B63C61">
        <w:rPr>
          <w:rFonts w:eastAsia="Times New Roman" w:cs="Times New Roman"/>
          <w:b/>
          <w:bCs/>
          <w:szCs w:val="28"/>
          <w:lang w:val="vi-VN"/>
        </w:rPr>
        <w:t xml:space="preserve">tỉnh Đồng Nai giai đoạn 2023 </w:t>
      </w:r>
      <w:r w:rsidRPr="00B63C61">
        <w:rPr>
          <w:rFonts w:eastAsia="Times New Roman" w:cs="Times New Roman"/>
          <w:b/>
          <w:bCs/>
          <w:szCs w:val="28"/>
        </w:rPr>
        <w:t>-</w:t>
      </w:r>
      <w:r w:rsidR="00DD7092" w:rsidRPr="00B63C61">
        <w:rPr>
          <w:rFonts w:eastAsia="Times New Roman" w:cs="Times New Roman"/>
          <w:b/>
          <w:bCs/>
          <w:szCs w:val="28"/>
          <w:lang w:val="vi-VN"/>
        </w:rPr>
        <w:t xml:space="preserve"> 2025 </w:t>
      </w:r>
      <w:r w:rsidR="00700C38" w:rsidRPr="00B63C61">
        <w:rPr>
          <w:rFonts w:eastAsia="Times New Roman" w:cs="Times New Roman"/>
          <w:b/>
          <w:bCs/>
          <w:szCs w:val="28"/>
          <w:lang w:val="vi-VN"/>
        </w:rPr>
        <w:t>ban hành kèm theo Quyết định số 15/2023/Q</w:t>
      </w:r>
      <w:r w:rsidR="00DD7092" w:rsidRPr="00B63C61">
        <w:rPr>
          <w:rFonts w:eastAsia="Times New Roman" w:cs="Times New Roman"/>
          <w:b/>
          <w:bCs/>
          <w:szCs w:val="28"/>
          <w:lang w:val="vi-VN"/>
        </w:rPr>
        <w:t>Đ-UBND</w:t>
      </w:r>
      <w:r w:rsidR="008D62D6" w:rsidRPr="00B63C61">
        <w:rPr>
          <w:rFonts w:eastAsia="Times New Roman" w:cs="Times New Roman"/>
          <w:b/>
          <w:bCs/>
          <w:szCs w:val="28"/>
        </w:rPr>
        <w:t xml:space="preserve"> </w:t>
      </w:r>
      <w:r w:rsidR="00DD7092" w:rsidRPr="00B63C61">
        <w:rPr>
          <w:rFonts w:eastAsia="Times New Roman" w:cs="Times New Roman"/>
          <w:b/>
          <w:bCs/>
          <w:szCs w:val="28"/>
          <w:lang w:val="vi-VN"/>
        </w:rPr>
        <w:t>ngày 07 tháng 4 năm 2023</w:t>
      </w:r>
      <w:r w:rsidR="00C42D12" w:rsidRPr="00B63C61">
        <w:rPr>
          <w:rFonts w:eastAsia="Times New Roman" w:cs="Times New Roman"/>
          <w:b/>
          <w:bCs/>
          <w:szCs w:val="28"/>
        </w:rPr>
        <w:t xml:space="preserve"> của Ủy ban nhân dân tỉnh</w:t>
      </w:r>
    </w:p>
    <w:p w:rsidR="00563598" w:rsidRPr="00B63C61" w:rsidRDefault="00541C2C" w:rsidP="00665619">
      <w:pPr>
        <w:spacing w:after="0" w:line="240" w:lineRule="auto"/>
        <w:jc w:val="center"/>
        <w:rPr>
          <w:rFonts w:eastAsia="Times New Roman" w:cs="Times New Roman"/>
          <w:szCs w:val="28"/>
        </w:rPr>
      </w:pPr>
      <w:r w:rsidRPr="00B63C61">
        <w:rPr>
          <w:rFonts w:eastAsia="Times New Roman" w:cs="Times New Roman"/>
          <w:noProof/>
          <w:szCs w:val="28"/>
        </w:rPr>
        <mc:AlternateContent>
          <mc:Choice Requires="wps">
            <w:drawing>
              <wp:anchor distT="0" distB="0" distL="114300" distR="114300" simplePos="0" relativeHeight="251660288" behindDoc="0" locked="0" layoutInCell="1" allowOverlap="1" wp14:anchorId="3909D656" wp14:editId="4970705E">
                <wp:simplePos x="0" y="0"/>
                <wp:positionH relativeFrom="column">
                  <wp:posOffset>1717040</wp:posOffset>
                </wp:positionH>
                <wp:positionV relativeFrom="paragraph">
                  <wp:posOffset>36830</wp:posOffset>
                </wp:positionV>
                <wp:extent cx="27241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72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5.2pt,2.9pt" to="349.7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" strokecolor="black [3040]"/>
            </w:pict>
          </mc:Fallback>
        </mc:AlternateContent>
      </w:r>
    </w:p>
    <w:bookmarkEnd w:id="1"/>
    <w:p w:rsidR="003A5EF9" w:rsidRDefault="00563598" w:rsidP="003A5EF9">
      <w:pPr>
        <w:spacing w:before="120" w:after="120" w:line="234" w:lineRule="atLeast"/>
        <w:jc w:val="center"/>
        <w:rPr>
          <w:rFonts w:eastAsia="Times New Roman" w:cs="Times New Roman"/>
          <w:szCs w:val="28"/>
        </w:rPr>
      </w:pPr>
      <w:r w:rsidRPr="00B63C61">
        <w:rPr>
          <w:rFonts w:eastAsia="Times New Roman" w:cs="Times New Roman"/>
          <w:b/>
          <w:bCs/>
          <w:szCs w:val="28"/>
          <w:lang w:val="vi-VN"/>
        </w:rPr>
        <w:t xml:space="preserve">ỦY BAN NHÂN DÂN TỈNH </w:t>
      </w:r>
      <w:r w:rsidR="00AC2C4E" w:rsidRPr="00B63C61">
        <w:rPr>
          <w:rFonts w:eastAsia="Times New Roman" w:cs="Times New Roman"/>
          <w:b/>
          <w:bCs/>
          <w:szCs w:val="28"/>
        </w:rPr>
        <w:t>ĐỒNG NAI</w:t>
      </w:r>
    </w:p>
    <w:p w:rsidR="003A5EF9" w:rsidRDefault="00FD45EF" w:rsidP="005914EF">
      <w:pPr>
        <w:spacing w:before="100" w:after="0" w:line="240" w:lineRule="auto"/>
        <w:ind w:firstLine="567"/>
        <w:jc w:val="both"/>
        <w:rPr>
          <w:rFonts w:eastAsia="Times New Roman" w:cs="Times New Roman"/>
          <w:szCs w:val="28"/>
        </w:rPr>
      </w:pPr>
      <w:r w:rsidRPr="00B63C61">
        <w:rPr>
          <w:rFonts w:cs="Times New Roman"/>
          <w:i/>
          <w:szCs w:val="28"/>
        </w:rPr>
        <w:t>Căn cứ Luật Tổ chức chính quyền địa phương ngày 19 tháng 6 năm 2015;</w:t>
      </w:r>
    </w:p>
    <w:p w:rsidR="003A5EF9" w:rsidRDefault="00FD45EF" w:rsidP="005914EF">
      <w:pPr>
        <w:spacing w:before="100" w:after="0" w:line="240" w:lineRule="auto"/>
        <w:ind w:firstLine="567"/>
        <w:jc w:val="both"/>
        <w:rPr>
          <w:rFonts w:eastAsia="Times New Roman" w:cs="Times New Roman"/>
          <w:szCs w:val="28"/>
        </w:rPr>
      </w:pPr>
      <w:r w:rsidRPr="00B63C61">
        <w:rPr>
          <w:rFonts w:cs="Times New Roman"/>
          <w:i/>
          <w:szCs w:val="28"/>
        </w:rPr>
        <w:t>Căn cứ Luật sửa đổi, bổ sung một số điều của Luật Tổ chức Chính phủ và Luật Tổ chức chính quyền địa phương ngày 22 tháng 11 năm 2019;</w:t>
      </w:r>
    </w:p>
    <w:p w:rsidR="003A5EF9" w:rsidRDefault="00A609E9" w:rsidP="005914EF">
      <w:pPr>
        <w:spacing w:before="100" w:after="0" w:line="240" w:lineRule="auto"/>
        <w:ind w:firstLine="567"/>
        <w:jc w:val="both"/>
        <w:rPr>
          <w:rFonts w:eastAsia="Times New Roman" w:cs="Times New Roman"/>
          <w:szCs w:val="28"/>
        </w:rPr>
      </w:pPr>
      <w:r w:rsidRPr="00B63C61">
        <w:rPr>
          <w:rFonts w:cs="Times New Roman"/>
          <w:i/>
          <w:szCs w:val="28"/>
        </w:rPr>
        <w:t>Căn cứ Luật Ban hành văn bản quy phạm pháp luật ngày 22 tháng 6 năm 2015;</w:t>
      </w:r>
    </w:p>
    <w:p w:rsidR="003A5EF9" w:rsidRDefault="00A609E9" w:rsidP="005914EF">
      <w:pPr>
        <w:spacing w:before="100" w:after="0" w:line="240" w:lineRule="auto"/>
        <w:ind w:firstLine="567"/>
        <w:jc w:val="both"/>
        <w:rPr>
          <w:rFonts w:eastAsia="Times New Roman" w:cs="Times New Roman"/>
          <w:szCs w:val="28"/>
        </w:rPr>
      </w:pPr>
      <w:r w:rsidRPr="00B63C61">
        <w:rPr>
          <w:rFonts w:cs="Times New Roman"/>
          <w:i/>
          <w:szCs w:val="28"/>
        </w:rPr>
        <w:t>Căn cứ Luật sửa đổi, bổ sung một số điều của Luật Ban hành văn bản quy phạm pháp luật ngày 18 tháng 6 năm 2020;</w:t>
      </w:r>
    </w:p>
    <w:p w:rsidR="003A5EF9" w:rsidRDefault="00FD45EF" w:rsidP="005914EF">
      <w:pPr>
        <w:spacing w:before="100" w:after="0" w:line="240" w:lineRule="auto"/>
        <w:ind w:firstLine="567"/>
        <w:jc w:val="both"/>
        <w:rPr>
          <w:rFonts w:eastAsia="Times New Roman" w:cs="Times New Roman"/>
          <w:szCs w:val="28"/>
        </w:rPr>
      </w:pPr>
      <w:r w:rsidRPr="00B63C61">
        <w:rPr>
          <w:rFonts w:cs="Times New Roman"/>
          <w:i/>
          <w:szCs w:val="28"/>
        </w:rPr>
        <w:t>Căn cứ Luật Ngân sách nhà nướ</w:t>
      </w:r>
      <w:r w:rsidR="00A10B6E" w:rsidRPr="00B63C61">
        <w:rPr>
          <w:rFonts w:cs="Times New Roman"/>
          <w:i/>
          <w:szCs w:val="28"/>
        </w:rPr>
        <w:t xml:space="preserve">c ngày 25 tháng </w:t>
      </w:r>
      <w:r w:rsidRPr="00B63C61">
        <w:rPr>
          <w:rFonts w:cs="Times New Roman"/>
          <w:i/>
          <w:szCs w:val="28"/>
        </w:rPr>
        <w:t>6 năm 2015;</w:t>
      </w:r>
    </w:p>
    <w:p w:rsidR="003A5EF9" w:rsidRDefault="00C84C58" w:rsidP="005914EF">
      <w:pPr>
        <w:spacing w:before="100" w:after="0" w:line="240" w:lineRule="auto"/>
        <w:ind w:firstLine="567"/>
        <w:jc w:val="both"/>
        <w:rPr>
          <w:rFonts w:eastAsia="Times New Roman" w:cs="Times New Roman"/>
          <w:szCs w:val="28"/>
        </w:rPr>
      </w:pPr>
      <w:r w:rsidRPr="00B63C61">
        <w:rPr>
          <w:rFonts w:cs="Times New Roman"/>
          <w:i/>
          <w:szCs w:val="28"/>
        </w:rPr>
        <w:t>Căn cứ Nghị quyết số 111/2024/QH15 ngày 18 tháng 01 năm 2024 của Quốc hội về một số cơ chế, chính sách đặc thù thực hiện các chương trình mục tiêu quốc gia;</w:t>
      </w:r>
    </w:p>
    <w:p w:rsidR="003A5EF9" w:rsidRDefault="00FD45EF" w:rsidP="005914EF">
      <w:pPr>
        <w:spacing w:before="100" w:after="0" w:line="240" w:lineRule="auto"/>
        <w:ind w:firstLine="567"/>
        <w:jc w:val="both"/>
        <w:rPr>
          <w:rFonts w:eastAsia="Times New Roman" w:cs="Times New Roman"/>
          <w:szCs w:val="28"/>
        </w:rPr>
      </w:pPr>
      <w:r w:rsidRPr="00B63C61">
        <w:rPr>
          <w:rFonts w:cs="Times New Roman"/>
          <w:i/>
          <w:szCs w:val="28"/>
        </w:rPr>
        <w:t>Căn cứ Nghị định số 163/2016/NĐ-CP ngày 21 tháng 12 năm 2016 của Chính phủ quy định chi tiết thi hành một số điều của Luật Ngân sách nhà nước;</w:t>
      </w:r>
    </w:p>
    <w:p w:rsidR="003A5EF9" w:rsidRDefault="00FD45EF" w:rsidP="005914EF">
      <w:pPr>
        <w:spacing w:before="100" w:after="0" w:line="240" w:lineRule="auto"/>
        <w:ind w:firstLine="567"/>
        <w:jc w:val="both"/>
        <w:rPr>
          <w:rFonts w:eastAsia="Times New Roman" w:cs="Times New Roman"/>
          <w:szCs w:val="28"/>
        </w:rPr>
      </w:pPr>
      <w:r w:rsidRPr="00B63C61">
        <w:rPr>
          <w:rFonts w:cs="Times New Roman"/>
          <w:i/>
          <w:iCs/>
          <w:szCs w:val="28"/>
          <w:lang w:val="vi-VN"/>
        </w:rPr>
        <w:t>Căn cứ Nghị định số </w:t>
      </w:r>
      <w:hyperlink r:id="rId9" w:tgtFrame="_blank" w:tooltip="Nghị định 27/2022/NĐ-CP" w:history="1">
        <w:r w:rsidRPr="00B63C61">
          <w:rPr>
            <w:rFonts w:cs="Times New Roman"/>
            <w:i/>
            <w:iCs/>
            <w:szCs w:val="28"/>
            <w:lang w:val="vi-VN"/>
          </w:rPr>
          <w:t>27/2022/NĐ-CP</w:t>
        </w:r>
      </w:hyperlink>
      <w:r w:rsidRPr="00B63C61">
        <w:rPr>
          <w:rFonts w:cs="Times New Roman"/>
          <w:i/>
          <w:iCs/>
          <w:szCs w:val="28"/>
          <w:lang w:val="vi-VN"/>
        </w:rPr>
        <w:t> ngày 19 tháng 4 năm 2022 của Chính phủ quy định cơ chế quản lý, tổ chức thực hiện các chương trình mục tiêu quốc gia;</w:t>
      </w:r>
    </w:p>
    <w:p w:rsidR="003A5EF9" w:rsidRDefault="00C84C58" w:rsidP="005914EF">
      <w:pPr>
        <w:spacing w:before="100" w:after="0" w:line="240" w:lineRule="auto"/>
        <w:ind w:firstLine="567"/>
        <w:jc w:val="both"/>
        <w:rPr>
          <w:rFonts w:eastAsia="Times New Roman" w:cs="Times New Roman"/>
          <w:szCs w:val="28"/>
        </w:rPr>
      </w:pPr>
      <w:r w:rsidRPr="00B63C61">
        <w:rPr>
          <w:rFonts w:cs="Times New Roman"/>
          <w:i/>
          <w:szCs w:val="28"/>
        </w:rPr>
        <w:t xml:space="preserve">Căn cứ </w:t>
      </w:r>
      <w:r w:rsidRPr="00B63C61">
        <w:rPr>
          <w:rFonts w:cs="Times New Roman"/>
          <w:i/>
          <w:szCs w:val="28"/>
          <w:lang w:val="vi-VN"/>
        </w:rPr>
        <w:t>Nghị định số </w:t>
      </w:r>
      <w:r w:rsidRPr="00B63C61">
        <w:rPr>
          <w:rFonts w:cs="Times New Roman"/>
          <w:i/>
          <w:szCs w:val="28"/>
        </w:rPr>
        <w:t xml:space="preserve">38/2023/NĐ-CP </w:t>
      </w:r>
      <w:r w:rsidRPr="00B63C61">
        <w:rPr>
          <w:rFonts w:cs="Times New Roman"/>
          <w:i/>
          <w:szCs w:val="28"/>
          <w:lang w:val="vi-VN"/>
        </w:rPr>
        <w:t xml:space="preserve">ngày </w:t>
      </w:r>
      <w:r w:rsidRPr="00B63C61">
        <w:rPr>
          <w:rFonts w:cs="Times New Roman"/>
          <w:i/>
          <w:szCs w:val="28"/>
        </w:rPr>
        <w:t>24</w:t>
      </w:r>
      <w:r w:rsidRPr="00B63C61">
        <w:rPr>
          <w:rFonts w:cs="Times New Roman"/>
          <w:i/>
          <w:szCs w:val="28"/>
          <w:lang w:val="vi-VN"/>
        </w:rPr>
        <w:t xml:space="preserve"> tháng </w:t>
      </w:r>
      <w:r w:rsidRPr="00B63C61">
        <w:rPr>
          <w:rFonts w:cs="Times New Roman"/>
          <w:i/>
          <w:szCs w:val="28"/>
        </w:rPr>
        <w:t>6</w:t>
      </w:r>
      <w:r w:rsidRPr="00B63C61">
        <w:rPr>
          <w:rFonts w:cs="Times New Roman"/>
          <w:i/>
          <w:szCs w:val="28"/>
          <w:lang w:val="vi-VN"/>
        </w:rPr>
        <w:t xml:space="preserve"> năm 202</w:t>
      </w:r>
      <w:r w:rsidRPr="00B63C61">
        <w:rPr>
          <w:rFonts w:cs="Times New Roman"/>
          <w:i/>
          <w:szCs w:val="28"/>
        </w:rPr>
        <w:t>3</w:t>
      </w:r>
      <w:r w:rsidRPr="00B63C61">
        <w:rPr>
          <w:rFonts w:cs="Times New Roman"/>
          <w:i/>
          <w:szCs w:val="28"/>
          <w:lang w:val="vi-VN"/>
        </w:rPr>
        <w:t xml:space="preserve"> của Chính phủ </w:t>
      </w:r>
      <w:r w:rsidRPr="00B63C61">
        <w:rPr>
          <w:rFonts w:cs="Times New Roman"/>
          <w:i/>
          <w:szCs w:val="28"/>
        </w:rPr>
        <w:t xml:space="preserve">sửa đổi, bổ sung một số điều của </w:t>
      </w:r>
      <w:r w:rsidRPr="00B63C61">
        <w:rPr>
          <w:rFonts w:cs="Times New Roman"/>
          <w:i/>
          <w:szCs w:val="28"/>
          <w:lang w:val="vi-VN"/>
        </w:rPr>
        <w:t>Nghị định số </w:t>
      </w:r>
      <w:hyperlink r:id="rId10" w:tgtFrame="_blank" w:tooltip="Nghị định 27/2022/NĐ-CP" w:history="1">
        <w:r w:rsidRPr="00B63C61">
          <w:rPr>
            <w:rStyle w:val="Hyperlink"/>
            <w:rFonts w:cs="Times New Roman"/>
            <w:i/>
            <w:color w:val="auto"/>
            <w:szCs w:val="28"/>
            <w:u w:val="none"/>
            <w:lang w:val="vi-VN"/>
          </w:rPr>
          <w:t>27/2022/NĐ-CP</w:t>
        </w:r>
      </w:hyperlink>
      <w:r w:rsidRPr="00B63C61">
        <w:rPr>
          <w:rFonts w:cs="Times New Roman"/>
          <w:i/>
          <w:szCs w:val="28"/>
          <w:lang w:val="vi-VN"/>
        </w:rPr>
        <w:t> ngày 19 tháng 4 năm 2022 của Chính phủ quy định cơ chế quản lý, tổ chức thực hiện các chương trình mục tiêu quốc gia</w:t>
      </w:r>
      <w:r w:rsidRPr="00B63C61">
        <w:rPr>
          <w:rFonts w:cs="Times New Roman"/>
          <w:i/>
          <w:szCs w:val="28"/>
        </w:rPr>
        <w:t>;</w:t>
      </w:r>
    </w:p>
    <w:p w:rsidR="003A5EF9" w:rsidRDefault="0013292E" w:rsidP="005914EF">
      <w:pPr>
        <w:spacing w:before="100" w:after="0" w:line="240" w:lineRule="auto"/>
        <w:ind w:firstLine="567"/>
        <w:jc w:val="both"/>
        <w:rPr>
          <w:rFonts w:cs="Times New Roman"/>
          <w:i/>
          <w:szCs w:val="28"/>
        </w:rPr>
      </w:pPr>
      <w:r w:rsidRPr="00B63C61">
        <w:rPr>
          <w:rFonts w:cs="Times New Roman"/>
          <w:i/>
          <w:szCs w:val="28"/>
          <w:lang w:val="pt-PT"/>
        </w:rPr>
        <w:t xml:space="preserve">Căn cứ Thông tư </w:t>
      </w:r>
      <w:r w:rsidR="00FA0F73" w:rsidRPr="00B63C61">
        <w:rPr>
          <w:rFonts w:cs="Times New Roman"/>
          <w:i/>
          <w:szCs w:val="28"/>
          <w:lang w:val="pt-PT"/>
        </w:rPr>
        <w:t xml:space="preserve">số </w:t>
      </w:r>
      <w:r w:rsidRPr="00B63C61">
        <w:rPr>
          <w:rFonts w:cs="Times New Roman"/>
          <w:i/>
          <w:szCs w:val="28"/>
          <w:lang w:val="pt-PT"/>
        </w:rPr>
        <w:t>342/</w:t>
      </w:r>
      <w:r w:rsidR="00FA0F73" w:rsidRPr="00B63C61">
        <w:rPr>
          <w:rFonts w:cs="Times New Roman"/>
          <w:i/>
          <w:szCs w:val="28"/>
          <w:lang w:val="pt-PT"/>
        </w:rPr>
        <w:t>2016/</w:t>
      </w:r>
      <w:r w:rsidRPr="00B63C61">
        <w:rPr>
          <w:rFonts w:cs="Times New Roman"/>
          <w:i/>
          <w:szCs w:val="28"/>
          <w:lang w:val="pt-PT"/>
        </w:rPr>
        <w:t xml:space="preserve">TT-BTC ngày 30 tháng 12 năm 2016 </w:t>
      </w:r>
      <w:r w:rsidRPr="00B63C61">
        <w:rPr>
          <w:rFonts w:cs="Times New Roman"/>
          <w:i/>
          <w:szCs w:val="28"/>
          <w:lang w:val="vi-VN"/>
        </w:rPr>
        <w:t>của Bộ trưởng Bộ Tài chính quy định chi tiết và hướng dẫn thi hành một số điều của Nghị định số 163/2016/NĐ-CP ngày 21 tháng 12 năm 2016 của Chính phủ quy định chi tiết thi hành một số điều của Luật Ngân sách nhà nước;</w:t>
      </w:r>
    </w:p>
    <w:p w:rsidR="003A5EF9" w:rsidRDefault="00EB5054" w:rsidP="005914EF">
      <w:pPr>
        <w:spacing w:before="100" w:after="0" w:line="240" w:lineRule="auto"/>
        <w:ind w:firstLine="567"/>
        <w:jc w:val="both"/>
        <w:rPr>
          <w:i/>
          <w:szCs w:val="28"/>
        </w:rPr>
      </w:pPr>
      <w:r w:rsidRPr="00B63C61">
        <w:rPr>
          <w:i/>
          <w:szCs w:val="28"/>
          <w:lang w:val="vi-VN"/>
        </w:rPr>
        <w:t>Căn cứ Thông tư số 55/2023/TT-BTC ngày 15 tháng 8 năm 2023 của Bộ trưởng Bộ Tài chính quy định quản lý, sử dụng và quyết toán kinh phí sự nghiệp từ nguồn ngân sách nhà nước thực hiện các chương trình mục tiêu quốc gia giai đoạn 2021 - 2025;</w:t>
      </w:r>
    </w:p>
    <w:p w:rsidR="003A5EF9" w:rsidRDefault="00076C37" w:rsidP="005914EF">
      <w:pPr>
        <w:spacing w:before="100" w:after="0" w:line="240" w:lineRule="auto"/>
        <w:ind w:firstLine="567"/>
        <w:jc w:val="both"/>
        <w:rPr>
          <w:rFonts w:eastAsia="Times New Roman" w:cs="Times New Roman"/>
          <w:szCs w:val="28"/>
        </w:rPr>
      </w:pPr>
      <w:r w:rsidRPr="00B63C61">
        <w:rPr>
          <w:i/>
          <w:szCs w:val="28"/>
          <w:lang w:val="vi-VN"/>
        </w:rPr>
        <w:t xml:space="preserve">Căn cứ Thông tư số 03/2024/TT-BLĐTBXH ngày </w:t>
      </w:r>
      <w:r w:rsidR="00321B71" w:rsidRPr="00B63C61">
        <w:rPr>
          <w:i/>
          <w:szCs w:val="28"/>
          <w:lang w:val="vi-VN"/>
        </w:rPr>
        <w:t>1</w:t>
      </w:r>
      <w:r w:rsidRPr="00B63C61">
        <w:rPr>
          <w:i/>
          <w:szCs w:val="28"/>
          <w:lang w:val="vi-VN"/>
        </w:rPr>
        <w:t>8 tháng 4 năm 2024 của Bộ trưởng</w:t>
      </w:r>
      <w:r w:rsidR="00097529" w:rsidRPr="00B63C61">
        <w:rPr>
          <w:i/>
          <w:szCs w:val="28"/>
          <w:lang w:val="vi-VN"/>
        </w:rPr>
        <w:t xml:space="preserve"> Bộ Lao động -</w:t>
      </w:r>
      <w:r w:rsidR="000C5CB5" w:rsidRPr="00B63C61">
        <w:rPr>
          <w:i/>
          <w:szCs w:val="28"/>
          <w:lang w:val="vi-VN"/>
        </w:rPr>
        <w:t xml:space="preserve"> </w:t>
      </w:r>
      <w:r w:rsidR="00145F3A" w:rsidRPr="00B63C61">
        <w:rPr>
          <w:i/>
          <w:szCs w:val="28"/>
          <w:lang w:val="vi-VN"/>
        </w:rPr>
        <w:t>Thương binh và X</w:t>
      </w:r>
      <w:r w:rsidRPr="00B63C61">
        <w:rPr>
          <w:i/>
          <w:szCs w:val="28"/>
          <w:lang w:val="vi-VN"/>
        </w:rPr>
        <w:t>ã hội hướng dẫn một số nội dung thực</w:t>
      </w:r>
      <w:r w:rsidRPr="00B63C61">
        <w:rPr>
          <w:i/>
          <w:szCs w:val="28"/>
          <w:shd w:val="clear" w:color="auto" w:fill="FFFFFF"/>
        </w:rPr>
        <w:t xml:space="preserve"> </w:t>
      </w:r>
      <w:r w:rsidRPr="00B63C61">
        <w:rPr>
          <w:i/>
          <w:iCs/>
          <w:szCs w:val="28"/>
          <w:lang w:val="vi-VN"/>
        </w:rPr>
        <w:t xml:space="preserve">hiện </w:t>
      </w:r>
      <w:r w:rsidRPr="00B63C61">
        <w:rPr>
          <w:i/>
          <w:iCs/>
          <w:szCs w:val="28"/>
          <w:lang w:val="vi-VN"/>
        </w:rPr>
        <w:lastRenderedPageBreak/>
        <w:t>đa dạng sinh kế, phát triển mô hình giảm nghèo và hỗ trợ người lao động đi làm việc ở nước ngoài theo hợp đồng thuộc chương trình mục tiêu quốc gia giảm nghèo bền vững giai đoạn 2021 - 2025;</w:t>
      </w:r>
    </w:p>
    <w:p w:rsidR="003A5EF9" w:rsidRDefault="00FD45EF" w:rsidP="003A5EF9">
      <w:pPr>
        <w:spacing w:before="120" w:after="0" w:line="240" w:lineRule="auto"/>
        <w:ind w:firstLine="567"/>
        <w:jc w:val="both"/>
        <w:rPr>
          <w:rFonts w:eastAsia="Times New Roman" w:cs="Times New Roman"/>
          <w:szCs w:val="28"/>
        </w:rPr>
      </w:pPr>
      <w:r w:rsidRPr="00B63C61">
        <w:rPr>
          <w:rFonts w:eastAsia="Calibri" w:cs="Times New Roman"/>
          <w:i/>
          <w:iCs/>
          <w:szCs w:val="28"/>
          <w:lang w:val="vi-VN"/>
        </w:rPr>
        <w:t xml:space="preserve">Căn cứ </w:t>
      </w:r>
      <w:r w:rsidRPr="00B63C61">
        <w:rPr>
          <w:rFonts w:cs="Times New Roman"/>
          <w:i/>
          <w:iCs/>
          <w:szCs w:val="28"/>
          <w:lang w:val="vi-VN"/>
        </w:rPr>
        <w:t>Nghị quyết số</w:t>
      </w:r>
      <w:r w:rsidRPr="00B63C61">
        <w:rPr>
          <w:rFonts w:cs="Times New Roman"/>
          <w:i/>
          <w:iCs/>
          <w:szCs w:val="28"/>
        </w:rPr>
        <w:t xml:space="preserve"> 33</w:t>
      </w:r>
      <w:r w:rsidRPr="00B63C61">
        <w:rPr>
          <w:rFonts w:cs="Times New Roman"/>
          <w:i/>
          <w:iCs/>
          <w:szCs w:val="28"/>
          <w:lang w:val="vi-VN"/>
        </w:rPr>
        <w:t>/2022/NQ-HĐND ngày</w:t>
      </w:r>
      <w:r w:rsidRPr="00B63C61">
        <w:rPr>
          <w:rFonts w:cs="Times New Roman"/>
          <w:i/>
          <w:iCs/>
          <w:szCs w:val="28"/>
        </w:rPr>
        <w:t xml:space="preserve"> 10</w:t>
      </w:r>
      <w:r w:rsidRPr="00B63C61">
        <w:rPr>
          <w:rFonts w:cs="Times New Roman"/>
          <w:i/>
          <w:iCs/>
          <w:szCs w:val="28"/>
          <w:lang w:val="vi-VN"/>
        </w:rPr>
        <w:t xml:space="preserve"> tháng </w:t>
      </w:r>
      <w:r w:rsidRPr="00B63C61">
        <w:rPr>
          <w:rFonts w:cs="Times New Roman"/>
          <w:i/>
          <w:iCs/>
          <w:szCs w:val="28"/>
        </w:rPr>
        <w:t xml:space="preserve">12 </w:t>
      </w:r>
      <w:r w:rsidRPr="00B63C61">
        <w:rPr>
          <w:rFonts w:cs="Times New Roman"/>
          <w:i/>
          <w:iCs/>
          <w:szCs w:val="28"/>
          <w:lang w:val="vi-VN"/>
        </w:rPr>
        <w:t>năm 2022 của Hội đồng nhân dân tỉnh q</w:t>
      </w:r>
      <w:r w:rsidRPr="00B63C61">
        <w:rPr>
          <w:rFonts w:cs="Times New Roman"/>
          <w:i/>
          <w:szCs w:val="28"/>
          <w:lang w:val="vi-VN"/>
        </w:rPr>
        <w:t xml:space="preserve">uy </w:t>
      </w:r>
      <w:r w:rsidRPr="00B63C61">
        <w:rPr>
          <w:rFonts w:cs="Times New Roman"/>
          <w:i/>
          <w:iCs/>
          <w:szCs w:val="28"/>
          <w:lang w:val="vi-VN"/>
        </w:rPr>
        <w:t xml:space="preserve">định </w:t>
      </w:r>
      <w:r w:rsidRPr="00B63C61">
        <w:rPr>
          <w:rFonts w:cs="Times New Roman"/>
          <w:i/>
          <w:iCs/>
          <w:szCs w:val="28"/>
        </w:rPr>
        <w:t>n</w:t>
      </w:r>
      <w:r w:rsidRPr="00B63C61">
        <w:rPr>
          <w:rFonts w:cs="Times New Roman"/>
          <w:i/>
          <w:iCs/>
          <w:szCs w:val="28"/>
          <w:lang w:val="vi-VN"/>
        </w:rPr>
        <w:t>ội dung, định mức hỗ trợ, mẫu hồ sơ, trình tự thủ tục thực hiện dự án mô hình giảm nghèo hỗ trợ phát triển sản xuất cộng đồng trên địa</w:t>
      </w:r>
      <w:r w:rsidRPr="00B63C61">
        <w:rPr>
          <w:rFonts w:cs="Times New Roman"/>
          <w:i/>
          <w:iCs/>
          <w:szCs w:val="28"/>
        </w:rPr>
        <w:t xml:space="preserve"> b</w:t>
      </w:r>
      <w:r w:rsidRPr="00B63C61">
        <w:rPr>
          <w:rFonts w:cs="Times New Roman"/>
          <w:i/>
          <w:iCs/>
          <w:szCs w:val="28"/>
          <w:lang w:val="vi-VN"/>
        </w:rPr>
        <w:t>àn</w:t>
      </w:r>
      <w:r w:rsidRPr="00B63C61">
        <w:rPr>
          <w:rFonts w:cs="Times New Roman"/>
          <w:i/>
          <w:iCs/>
          <w:szCs w:val="28"/>
        </w:rPr>
        <w:t xml:space="preserve"> </w:t>
      </w:r>
      <w:r w:rsidRPr="00B63C61">
        <w:rPr>
          <w:rFonts w:cs="Times New Roman"/>
          <w:i/>
          <w:iCs/>
          <w:szCs w:val="28"/>
          <w:lang w:val="vi-VN"/>
        </w:rPr>
        <w:t>tỉnh Đồng Nai giai đoạ</w:t>
      </w:r>
      <w:r w:rsidR="00C8126E" w:rsidRPr="00B63C61">
        <w:rPr>
          <w:rFonts w:cs="Times New Roman"/>
          <w:i/>
          <w:iCs/>
          <w:szCs w:val="28"/>
          <w:lang w:val="vi-VN"/>
        </w:rPr>
        <w:t>n 2023</w:t>
      </w:r>
      <w:r w:rsidRPr="00B63C61">
        <w:rPr>
          <w:rFonts w:cs="Times New Roman"/>
          <w:i/>
          <w:iCs/>
          <w:szCs w:val="28"/>
          <w:lang w:val="vi-VN"/>
        </w:rPr>
        <w:t xml:space="preserve"> </w:t>
      </w:r>
      <w:r w:rsidR="00C974B6" w:rsidRPr="00B63C61">
        <w:rPr>
          <w:rFonts w:cs="Times New Roman"/>
          <w:i/>
          <w:iCs/>
          <w:szCs w:val="28"/>
        </w:rPr>
        <w:t xml:space="preserve">- </w:t>
      </w:r>
      <w:r w:rsidR="00C84C58" w:rsidRPr="00B63C61">
        <w:rPr>
          <w:rFonts w:cs="Times New Roman"/>
          <w:i/>
          <w:iCs/>
          <w:szCs w:val="28"/>
        </w:rPr>
        <w:t>2</w:t>
      </w:r>
      <w:r w:rsidRPr="00B63C61">
        <w:rPr>
          <w:rFonts w:cs="Times New Roman"/>
          <w:i/>
          <w:iCs/>
          <w:szCs w:val="28"/>
          <w:lang w:val="vi-VN"/>
        </w:rPr>
        <w:t>02</w:t>
      </w:r>
      <w:r w:rsidRPr="00B63C61">
        <w:rPr>
          <w:rFonts w:cs="Times New Roman"/>
          <w:i/>
          <w:iCs/>
          <w:szCs w:val="28"/>
        </w:rPr>
        <w:t>5;</w:t>
      </w:r>
    </w:p>
    <w:p w:rsidR="003A5EF9" w:rsidRDefault="00C84C58" w:rsidP="003A5EF9">
      <w:pPr>
        <w:spacing w:before="120" w:after="0" w:line="240" w:lineRule="auto"/>
        <w:ind w:firstLine="567"/>
        <w:jc w:val="both"/>
        <w:rPr>
          <w:rFonts w:eastAsia="Times New Roman" w:cs="Times New Roman"/>
          <w:szCs w:val="28"/>
        </w:rPr>
      </w:pPr>
      <w:r w:rsidRPr="00B63C61">
        <w:rPr>
          <w:rFonts w:cs="Times New Roman"/>
          <w:bCs/>
          <w:i/>
          <w:szCs w:val="28"/>
        </w:rPr>
        <w:t xml:space="preserve">Căn cứ </w:t>
      </w:r>
      <w:r w:rsidRPr="00B63C61">
        <w:rPr>
          <w:rFonts w:cs="Times New Roman"/>
          <w:i/>
          <w:iCs/>
          <w:szCs w:val="28"/>
          <w:lang w:val="vi-VN"/>
        </w:rPr>
        <w:t>Nghị quyết số</w:t>
      </w:r>
      <w:r w:rsidR="00754278" w:rsidRPr="00B63C61">
        <w:rPr>
          <w:rFonts w:cs="Times New Roman"/>
          <w:i/>
          <w:iCs/>
          <w:szCs w:val="28"/>
        </w:rPr>
        <w:t xml:space="preserve"> 10</w:t>
      </w:r>
      <w:r w:rsidRPr="00B63C61">
        <w:rPr>
          <w:rFonts w:cs="Times New Roman"/>
          <w:i/>
          <w:iCs/>
          <w:szCs w:val="28"/>
          <w:lang w:val="vi-VN"/>
        </w:rPr>
        <w:t>/202</w:t>
      </w:r>
      <w:r w:rsidRPr="00B63C61">
        <w:rPr>
          <w:rFonts w:cs="Times New Roman"/>
          <w:i/>
          <w:iCs/>
          <w:szCs w:val="28"/>
        </w:rPr>
        <w:t>4</w:t>
      </w:r>
      <w:r w:rsidRPr="00B63C61">
        <w:rPr>
          <w:rFonts w:cs="Times New Roman"/>
          <w:i/>
          <w:iCs/>
          <w:szCs w:val="28"/>
          <w:lang w:val="vi-VN"/>
        </w:rPr>
        <w:t>/NQ-HĐND ngày</w:t>
      </w:r>
      <w:r w:rsidR="00754278" w:rsidRPr="00B63C61">
        <w:rPr>
          <w:rFonts w:cs="Times New Roman"/>
          <w:i/>
          <w:iCs/>
          <w:szCs w:val="28"/>
        </w:rPr>
        <w:t xml:space="preserve"> 17 </w:t>
      </w:r>
      <w:r w:rsidRPr="00B63C61">
        <w:rPr>
          <w:rFonts w:cs="Times New Roman"/>
          <w:i/>
          <w:iCs/>
          <w:szCs w:val="28"/>
          <w:lang w:val="vi-VN"/>
        </w:rPr>
        <w:t xml:space="preserve">tháng </w:t>
      </w:r>
      <w:r w:rsidR="00754278" w:rsidRPr="00B63C61">
        <w:rPr>
          <w:rFonts w:cs="Times New Roman"/>
          <w:i/>
          <w:iCs/>
          <w:szCs w:val="28"/>
        </w:rPr>
        <w:t xml:space="preserve">7 </w:t>
      </w:r>
      <w:r w:rsidRPr="00B63C61">
        <w:rPr>
          <w:rFonts w:cs="Times New Roman"/>
          <w:i/>
          <w:iCs/>
          <w:szCs w:val="28"/>
          <w:lang w:val="vi-VN"/>
        </w:rPr>
        <w:t>năm 202</w:t>
      </w:r>
      <w:r w:rsidRPr="00B63C61">
        <w:rPr>
          <w:rFonts w:cs="Times New Roman"/>
          <w:i/>
          <w:iCs/>
          <w:szCs w:val="28"/>
        </w:rPr>
        <w:t>4</w:t>
      </w:r>
      <w:r w:rsidRPr="00B63C61">
        <w:rPr>
          <w:rFonts w:cs="Times New Roman"/>
          <w:i/>
          <w:iCs/>
          <w:szCs w:val="28"/>
          <w:lang w:val="vi-VN"/>
        </w:rPr>
        <w:t xml:space="preserve"> của Hội đồng nhân dân tỉnh</w:t>
      </w:r>
      <w:r w:rsidRPr="00B63C61">
        <w:rPr>
          <w:rFonts w:cs="Times New Roman"/>
          <w:i/>
          <w:iCs/>
          <w:szCs w:val="28"/>
        </w:rPr>
        <w:t xml:space="preserve"> về s</w:t>
      </w:r>
      <w:r w:rsidRPr="00B63C61">
        <w:rPr>
          <w:rFonts w:cs="Times New Roman"/>
          <w:bCs/>
          <w:i/>
          <w:szCs w:val="28"/>
        </w:rPr>
        <w:t>ửa đổi, bổ sung một số điều của</w:t>
      </w:r>
      <w:r w:rsidRPr="00B63C61">
        <w:rPr>
          <w:rFonts w:cs="Times New Roman"/>
          <w:i/>
          <w:iCs/>
          <w:szCs w:val="28"/>
          <w:lang w:val="vi-VN"/>
        </w:rPr>
        <w:t xml:space="preserve"> Nghị quyết số</w:t>
      </w:r>
      <w:r w:rsidRPr="00B63C61">
        <w:rPr>
          <w:rFonts w:cs="Times New Roman"/>
          <w:i/>
          <w:iCs/>
          <w:szCs w:val="28"/>
        </w:rPr>
        <w:t xml:space="preserve"> 33</w:t>
      </w:r>
      <w:r w:rsidRPr="00B63C61">
        <w:rPr>
          <w:rFonts w:cs="Times New Roman"/>
          <w:i/>
          <w:iCs/>
          <w:szCs w:val="28"/>
          <w:lang w:val="vi-VN"/>
        </w:rPr>
        <w:t>/2022/NQ-HĐND ngày</w:t>
      </w:r>
      <w:r w:rsidRPr="00B63C61">
        <w:rPr>
          <w:rFonts w:cs="Times New Roman"/>
          <w:i/>
          <w:iCs/>
          <w:szCs w:val="28"/>
        </w:rPr>
        <w:t xml:space="preserve"> 10</w:t>
      </w:r>
      <w:r w:rsidRPr="00B63C61">
        <w:rPr>
          <w:rFonts w:cs="Times New Roman"/>
          <w:i/>
          <w:iCs/>
          <w:szCs w:val="28"/>
          <w:lang w:val="vi-VN"/>
        </w:rPr>
        <w:t xml:space="preserve"> tháng </w:t>
      </w:r>
      <w:r w:rsidRPr="00B63C61">
        <w:rPr>
          <w:rFonts w:cs="Times New Roman"/>
          <w:i/>
          <w:iCs/>
          <w:szCs w:val="28"/>
        </w:rPr>
        <w:t xml:space="preserve">12 </w:t>
      </w:r>
      <w:r w:rsidRPr="00B63C61">
        <w:rPr>
          <w:rFonts w:cs="Times New Roman"/>
          <w:i/>
          <w:iCs/>
          <w:szCs w:val="28"/>
          <w:lang w:val="vi-VN"/>
        </w:rPr>
        <w:t>năm 2022 của Hội đồng nhân dân tỉnh</w:t>
      </w:r>
      <w:r w:rsidRPr="00B63C61">
        <w:rPr>
          <w:rFonts w:cs="Times New Roman"/>
          <w:i/>
          <w:iCs/>
          <w:szCs w:val="28"/>
        </w:rPr>
        <w:t xml:space="preserve"> </w:t>
      </w:r>
      <w:r w:rsidRPr="00B63C61">
        <w:rPr>
          <w:rFonts w:cs="Times New Roman"/>
          <w:i/>
          <w:iCs/>
          <w:szCs w:val="28"/>
          <w:lang w:val="vi-VN"/>
        </w:rPr>
        <w:t>q</w:t>
      </w:r>
      <w:r w:rsidRPr="00B63C61">
        <w:rPr>
          <w:rFonts w:cs="Times New Roman"/>
          <w:i/>
          <w:szCs w:val="28"/>
          <w:lang w:val="vi-VN"/>
        </w:rPr>
        <w:t xml:space="preserve">uy </w:t>
      </w:r>
      <w:r w:rsidRPr="00B63C61">
        <w:rPr>
          <w:rFonts w:cs="Times New Roman"/>
          <w:i/>
          <w:iCs/>
          <w:szCs w:val="28"/>
          <w:lang w:val="vi-VN"/>
        </w:rPr>
        <w:t xml:space="preserve">định </w:t>
      </w:r>
      <w:r w:rsidRPr="00B63C61">
        <w:rPr>
          <w:rFonts w:cs="Times New Roman"/>
          <w:i/>
          <w:iCs/>
          <w:szCs w:val="28"/>
        </w:rPr>
        <w:t>n</w:t>
      </w:r>
      <w:r w:rsidRPr="00B63C61">
        <w:rPr>
          <w:rFonts w:cs="Times New Roman"/>
          <w:i/>
          <w:iCs/>
          <w:szCs w:val="28"/>
          <w:lang w:val="vi-VN"/>
        </w:rPr>
        <w:t>ội dung, định mức hỗ trợ, mẫu hồ sơ, trình tự thủ tục thực hiện dự án mô hình giảm nghèo hỗ trợ phát triển sản xuất cộng đồng trên địa</w:t>
      </w:r>
      <w:r w:rsidRPr="00B63C61">
        <w:rPr>
          <w:rFonts w:cs="Times New Roman"/>
          <w:i/>
          <w:iCs/>
          <w:szCs w:val="28"/>
        </w:rPr>
        <w:t xml:space="preserve"> b</w:t>
      </w:r>
      <w:r w:rsidRPr="00B63C61">
        <w:rPr>
          <w:rFonts w:cs="Times New Roman"/>
          <w:i/>
          <w:iCs/>
          <w:szCs w:val="28"/>
          <w:lang w:val="vi-VN"/>
        </w:rPr>
        <w:t>àn</w:t>
      </w:r>
      <w:r w:rsidRPr="00B63C61">
        <w:rPr>
          <w:rFonts w:cs="Times New Roman"/>
          <w:i/>
          <w:iCs/>
          <w:szCs w:val="28"/>
        </w:rPr>
        <w:t xml:space="preserve"> </w:t>
      </w:r>
      <w:r w:rsidRPr="00B63C61">
        <w:rPr>
          <w:rFonts w:cs="Times New Roman"/>
          <w:i/>
          <w:iCs/>
          <w:szCs w:val="28"/>
          <w:lang w:val="vi-VN"/>
        </w:rPr>
        <w:t xml:space="preserve">tỉnh Đồng Nai giai đoạn 2023 </w:t>
      </w:r>
      <w:r w:rsidR="008E4AA9" w:rsidRPr="00B63C61">
        <w:rPr>
          <w:rFonts w:cs="Times New Roman"/>
          <w:i/>
          <w:iCs/>
          <w:szCs w:val="28"/>
          <w:lang w:val="vi-VN"/>
        </w:rPr>
        <w:t xml:space="preserve">- </w:t>
      </w:r>
      <w:r w:rsidR="00480990" w:rsidRPr="00B63C61">
        <w:rPr>
          <w:rFonts w:cs="Times New Roman"/>
          <w:i/>
          <w:iCs/>
          <w:szCs w:val="28"/>
        </w:rPr>
        <w:t>2</w:t>
      </w:r>
      <w:r w:rsidRPr="00B63C61">
        <w:rPr>
          <w:rFonts w:cs="Times New Roman"/>
          <w:i/>
          <w:iCs/>
          <w:szCs w:val="28"/>
          <w:lang w:val="vi-VN"/>
        </w:rPr>
        <w:t>02</w:t>
      </w:r>
      <w:r w:rsidRPr="00B63C61">
        <w:rPr>
          <w:rFonts w:cs="Times New Roman"/>
          <w:i/>
          <w:iCs/>
          <w:szCs w:val="28"/>
        </w:rPr>
        <w:t>5;</w:t>
      </w:r>
    </w:p>
    <w:p w:rsidR="003A5EF9" w:rsidRDefault="00FD45EF" w:rsidP="003A5EF9">
      <w:pPr>
        <w:spacing w:before="120" w:after="0" w:line="240" w:lineRule="auto"/>
        <w:ind w:firstLine="567"/>
        <w:jc w:val="both"/>
        <w:rPr>
          <w:rFonts w:eastAsia="Times New Roman" w:cs="Times New Roman"/>
          <w:szCs w:val="28"/>
        </w:rPr>
      </w:pPr>
      <w:r w:rsidRPr="00B63C61">
        <w:rPr>
          <w:rFonts w:cs="Times New Roman"/>
          <w:i/>
          <w:szCs w:val="28"/>
        </w:rPr>
        <w:t>Theo đề nghị của Giám đốc Sở Lao động - Thương binh và Xã hội tại Tờ trình số</w:t>
      </w:r>
      <w:r w:rsidR="007C5264" w:rsidRPr="00B63C61">
        <w:rPr>
          <w:rFonts w:cs="Times New Roman"/>
          <w:i/>
          <w:szCs w:val="28"/>
        </w:rPr>
        <w:t xml:space="preserve"> </w:t>
      </w:r>
      <w:r w:rsidR="008F77CC" w:rsidRPr="00B63C61">
        <w:rPr>
          <w:rFonts w:cs="Times New Roman"/>
          <w:i/>
          <w:szCs w:val="28"/>
        </w:rPr>
        <w:t>216</w:t>
      </w:r>
      <w:r w:rsidRPr="00B63C61">
        <w:rPr>
          <w:rFonts w:cs="Times New Roman"/>
          <w:i/>
          <w:szCs w:val="28"/>
        </w:rPr>
        <w:t>/TTr-LĐTBXH ngày</w:t>
      </w:r>
      <w:r w:rsidR="008F77CC" w:rsidRPr="00B63C61">
        <w:rPr>
          <w:rFonts w:cs="Times New Roman"/>
          <w:i/>
          <w:szCs w:val="28"/>
        </w:rPr>
        <w:t xml:space="preserve"> 20</w:t>
      </w:r>
      <w:r w:rsidR="007C5264" w:rsidRPr="00B63C61">
        <w:rPr>
          <w:rFonts w:cs="Times New Roman"/>
          <w:i/>
          <w:szCs w:val="28"/>
        </w:rPr>
        <w:t xml:space="preserve"> tháng </w:t>
      </w:r>
      <w:r w:rsidR="008F77CC" w:rsidRPr="00B63C61">
        <w:rPr>
          <w:rFonts w:cs="Times New Roman"/>
          <w:i/>
          <w:szCs w:val="28"/>
        </w:rPr>
        <w:t>9</w:t>
      </w:r>
      <w:r w:rsidRPr="00B63C61">
        <w:rPr>
          <w:rFonts w:cs="Times New Roman"/>
          <w:i/>
          <w:szCs w:val="28"/>
        </w:rPr>
        <w:t xml:space="preserve"> năm 202</w:t>
      </w:r>
      <w:r w:rsidR="00507E47" w:rsidRPr="00B63C61">
        <w:rPr>
          <w:rFonts w:cs="Times New Roman"/>
          <w:i/>
          <w:szCs w:val="28"/>
        </w:rPr>
        <w:t>4</w:t>
      </w:r>
      <w:r w:rsidR="001773A0" w:rsidRPr="00B63C61">
        <w:rPr>
          <w:rFonts w:cs="Times New Roman"/>
          <w:i/>
          <w:szCs w:val="28"/>
        </w:rPr>
        <w:t xml:space="preserve"> và Báo cáo số 505/BC-LĐTBXH ngày 15 tháng 10 năm 2024</w:t>
      </w:r>
      <w:r w:rsidR="00546D57" w:rsidRPr="00B63C61">
        <w:rPr>
          <w:rFonts w:cs="Times New Roman"/>
          <w:i/>
          <w:szCs w:val="28"/>
        </w:rPr>
        <w:t>.</w:t>
      </w:r>
    </w:p>
    <w:p w:rsidR="003A5EF9" w:rsidRDefault="00563598" w:rsidP="003A5EF9">
      <w:pPr>
        <w:spacing w:before="240" w:after="240" w:line="240" w:lineRule="auto"/>
        <w:ind w:firstLine="567"/>
        <w:jc w:val="center"/>
        <w:rPr>
          <w:rFonts w:eastAsia="Times New Roman" w:cs="Times New Roman"/>
          <w:szCs w:val="28"/>
        </w:rPr>
      </w:pPr>
      <w:r w:rsidRPr="00B63C61">
        <w:rPr>
          <w:rFonts w:eastAsia="Times New Roman" w:cs="Times New Roman"/>
          <w:b/>
          <w:bCs/>
          <w:szCs w:val="28"/>
          <w:lang w:val="vi-VN"/>
        </w:rPr>
        <w:t>QUYẾT ĐỊNH:</w:t>
      </w:r>
    </w:p>
    <w:p w:rsidR="003A5EF9" w:rsidRDefault="00D046F2" w:rsidP="003A5EF9">
      <w:pPr>
        <w:spacing w:before="120" w:after="0" w:line="240" w:lineRule="auto"/>
        <w:ind w:firstLine="567"/>
        <w:jc w:val="both"/>
        <w:rPr>
          <w:rFonts w:eastAsia="Times New Roman" w:cs="Times New Roman"/>
          <w:szCs w:val="28"/>
        </w:rPr>
      </w:pPr>
      <w:r w:rsidRPr="00B63C61">
        <w:rPr>
          <w:rFonts w:eastAsia="Times New Roman" w:cs="Times New Roman"/>
          <w:b/>
          <w:bCs/>
          <w:szCs w:val="28"/>
        </w:rPr>
        <w:t xml:space="preserve">Điều 1. </w:t>
      </w:r>
      <w:r w:rsidRPr="00B63C61">
        <w:rPr>
          <w:rFonts w:cs="Times New Roman"/>
          <w:b/>
          <w:szCs w:val="28"/>
        </w:rPr>
        <w:t>Sửa đổi, b</w:t>
      </w:r>
      <w:r w:rsidR="00700C38" w:rsidRPr="00B63C61">
        <w:rPr>
          <w:rFonts w:cs="Times New Roman"/>
          <w:b/>
          <w:szCs w:val="28"/>
        </w:rPr>
        <w:t>ổ sung một số điều của</w:t>
      </w:r>
      <w:r w:rsidR="00700C38" w:rsidRPr="00B63C61">
        <w:rPr>
          <w:rFonts w:eastAsia="Times New Roman" w:cs="Times New Roman"/>
          <w:b/>
          <w:bCs/>
          <w:szCs w:val="28"/>
        </w:rPr>
        <w:t xml:space="preserve"> </w:t>
      </w:r>
      <w:r w:rsidR="00700C38" w:rsidRPr="00B63C61">
        <w:rPr>
          <w:rFonts w:cs="Times New Roman"/>
          <w:b/>
          <w:szCs w:val="28"/>
        </w:rPr>
        <w:t xml:space="preserve">Quy định về mức hỗ trợ, cơ chế quay vòng một phần vốn hỗ trợ bằng tiền để luân chuyển trong cộng đồng thực hiện dự án mô hình giảm nghèo hỗ trợ phát triển sản xuất cộng đồng trên địa bàn tỉnh Đồng Nai giai đoạn 2023 </w:t>
      </w:r>
      <w:r w:rsidR="008F77CC" w:rsidRPr="00B63C61">
        <w:rPr>
          <w:rFonts w:cs="Times New Roman"/>
          <w:b/>
          <w:szCs w:val="28"/>
        </w:rPr>
        <w:t>-</w:t>
      </w:r>
      <w:r w:rsidR="00700C38" w:rsidRPr="00B63C61">
        <w:rPr>
          <w:rFonts w:cs="Times New Roman"/>
          <w:b/>
          <w:szCs w:val="28"/>
        </w:rPr>
        <w:t xml:space="preserve"> 2025</w:t>
      </w:r>
      <w:r w:rsidR="00DD7092" w:rsidRPr="00B63C61">
        <w:rPr>
          <w:rFonts w:cs="Times New Roman"/>
          <w:b/>
          <w:szCs w:val="28"/>
        </w:rPr>
        <w:t xml:space="preserve"> ban hành kèm theo Quyết định số 15/2023/QĐ-</w:t>
      </w:r>
      <w:r w:rsidR="00DD7092" w:rsidRPr="00B63C61">
        <w:rPr>
          <w:rFonts w:eastAsia="Times New Roman" w:cs="Times New Roman"/>
          <w:b/>
          <w:szCs w:val="28"/>
        </w:rPr>
        <w:t>UBND ngày 07 tháng 4 năm 2023 của Ủy ban nhân dân tỉnh</w:t>
      </w:r>
      <w:r w:rsidR="000C5CB5" w:rsidRPr="00B63C61">
        <w:rPr>
          <w:rFonts w:eastAsia="Times New Roman" w:cs="Times New Roman"/>
          <w:b/>
          <w:szCs w:val="28"/>
        </w:rPr>
        <w:t>,</w:t>
      </w:r>
      <w:r w:rsidR="001C4852" w:rsidRPr="00B63C61">
        <w:rPr>
          <w:rFonts w:eastAsia="Times New Roman" w:cs="Times New Roman"/>
          <w:b/>
          <w:szCs w:val="28"/>
        </w:rPr>
        <w:t xml:space="preserve"> như sau:</w:t>
      </w:r>
      <w:bookmarkStart w:id="2" w:name="dieu_1_1"/>
    </w:p>
    <w:p w:rsidR="003A5EF9" w:rsidRDefault="00AB581F" w:rsidP="003A5EF9">
      <w:pPr>
        <w:spacing w:before="120" w:after="0" w:line="240" w:lineRule="auto"/>
        <w:ind w:firstLine="567"/>
        <w:jc w:val="both"/>
        <w:rPr>
          <w:rFonts w:eastAsia="Times New Roman" w:cs="Times New Roman"/>
          <w:szCs w:val="28"/>
        </w:rPr>
      </w:pPr>
      <w:r w:rsidRPr="00B63C61">
        <w:rPr>
          <w:rFonts w:eastAsia="Times New Roman" w:cs="Times New Roman"/>
          <w:bCs/>
          <w:szCs w:val="28"/>
        </w:rPr>
        <w:t xml:space="preserve">1. </w:t>
      </w:r>
      <w:r w:rsidR="00D2502E" w:rsidRPr="00B63C61">
        <w:rPr>
          <w:rFonts w:eastAsia="Times New Roman" w:cs="Times New Roman"/>
          <w:bCs/>
          <w:szCs w:val="28"/>
        </w:rPr>
        <w:t>Sửa đổi điểm b khoản 2 Điều 1</w:t>
      </w:r>
      <w:r w:rsidR="008F77CC" w:rsidRPr="00B63C61">
        <w:rPr>
          <w:rFonts w:eastAsia="Times New Roman" w:cs="Times New Roman"/>
          <w:bCs/>
          <w:szCs w:val="28"/>
        </w:rPr>
        <w:t>,</w:t>
      </w:r>
      <w:r w:rsidR="00D2502E" w:rsidRPr="00B63C61">
        <w:rPr>
          <w:rFonts w:eastAsia="Times New Roman" w:cs="Times New Roman"/>
          <w:bCs/>
          <w:szCs w:val="28"/>
        </w:rPr>
        <w:t xml:space="preserve"> như sau:</w:t>
      </w:r>
    </w:p>
    <w:p w:rsidR="003A5EF9" w:rsidRDefault="007A0A7A" w:rsidP="003A5EF9">
      <w:pPr>
        <w:spacing w:before="120" w:after="0" w:line="240" w:lineRule="auto"/>
        <w:ind w:firstLine="567"/>
        <w:jc w:val="both"/>
        <w:rPr>
          <w:rFonts w:eastAsia="Times New Roman" w:cs="Times New Roman"/>
          <w:szCs w:val="28"/>
        </w:rPr>
      </w:pPr>
      <w:r w:rsidRPr="00B63C61">
        <w:rPr>
          <w:rFonts w:cs="Times New Roman"/>
          <w:bCs/>
          <w:szCs w:val="28"/>
        </w:rPr>
        <w:t>“b) Các cơ quan, tổ chức, cá nhân tham gia hoặc có liên quan trong quản lý, tổ chức thực hiện các hoạt động hỗ trợ phát triển sản xuất, dịch vụ của cộng đồng thuộ</w:t>
      </w:r>
      <w:r w:rsidR="008F77CC" w:rsidRPr="00B63C61">
        <w:rPr>
          <w:rFonts w:cs="Times New Roman"/>
          <w:bCs/>
          <w:szCs w:val="28"/>
        </w:rPr>
        <w:t>c c</w:t>
      </w:r>
      <w:r w:rsidRPr="00B63C61">
        <w:rPr>
          <w:rFonts w:cs="Times New Roman"/>
          <w:bCs/>
          <w:szCs w:val="28"/>
        </w:rPr>
        <w:t>hương trình mục tiêu quốc gia giảm nghèo bền vữ</w:t>
      </w:r>
      <w:r w:rsidR="008F77CC" w:rsidRPr="00B63C61">
        <w:rPr>
          <w:rFonts w:cs="Times New Roman"/>
          <w:bCs/>
          <w:szCs w:val="28"/>
        </w:rPr>
        <w:t>ng</w:t>
      </w:r>
      <w:r w:rsidRPr="00B63C61">
        <w:rPr>
          <w:rFonts w:cs="Times New Roman"/>
          <w:bCs/>
          <w:szCs w:val="28"/>
        </w:rPr>
        <w:t>”.</w:t>
      </w:r>
    </w:p>
    <w:p w:rsidR="003A5EF9" w:rsidRDefault="00936818" w:rsidP="003A5EF9">
      <w:pPr>
        <w:spacing w:before="120" w:after="0" w:line="240" w:lineRule="auto"/>
        <w:ind w:firstLine="567"/>
        <w:jc w:val="both"/>
        <w:rPr>
          <w:rFonts w:eastAsia="Times New Roman" w:cs="Times New Roman"/>
          <w:szCs w:val="28"/>
        </w:rPr>
      </w:pPr>
      <w:r w:rsidRPr="00B63C61">
        <w:rPr>
          <w:rFonts w:eastAsia="Times New Roman" w:cs="Times New Roman"/>
          <w:bCs/>
          <w:szCs w:val="28"/>
        </w:rPr>
        <w:t>2</w:t>
      </w:r>
      <w:r w:rsidR="00C56314" w:rsidRPr="00B63C61">
        <w:rPr>
          <w:rFonts w:eastAsia="Times New Roman" w:cs="Times New Roman"/>
          <w:bCs/>
          <w:szCs w:val="28"/>
        </w:rPr>
        <w:t xml:space="preserve">. </w:t>
      </w:r>
      <w:r w:rsidR="00D2502E" w:rsidRPr="00B63C61">
        <w:rPr>
          <w:rFonts w:eastAsia="Times New Roman" w:cs="Times New Roman"/>
          <w:bCs/>
          <w:szCs w:val="28"/>
        </w:rPr>
        <w:t>Sửa đổi, bổ sung Điều 2</w:t>
      </w:r>
      <w:r w:rsidR="008F77CC" w:rsidRPr="00B63C61">
        <w:rPr>
          <w:rFonts w:eastAsia="Times New Roman" w:cs="Times New Roman"/>
          <w:bCs/>
          <w:szCs w:val="28"/>
        </w:rPr>
        <w:t>,</w:t>
      </w:r>
      <w:r w:rsidR="00D2502E" w:rsidRPr="00B63C61">
        <w:rPr>
          <w:rFonts w:eastAsia="Times New Roman" w:cs="Times New Roman"/>
          <w:bCs/>
          <w:szCs w:val="28"/>
        </w:rPr>
        <w:t xml:space="preserve"> như sau:</w:t>
      </w:r>
    </w:p>
    <w:p w:rsidR="003A5EF9" w:rsidRDefault="00981755" w:rsidP="003A5EF9">
      <w:pPr>
        <w:spacing w:before="120" w:after="0" w:line="240" w:lineRule="auto"/>
        <w:ind w:firstLine="567"/>
        <w:jc w:val="both"/>
        <w:rPr>
          <w:rFonts w:eastAsia="Times New Roman" w:cs="Times New Roman"/>
          <w:szCs w:val="28"/>
        </w:rPr>
      </w:pPr>
      <w:r w:rsidRPr="00B63C61">
        <w:rPr>
          <w:rFonts w:eastAsia="Times New Roman" w:cs="Times New Roman"/>
          <w:bCs/>
          <w:szCs w:val="28"/>
        </w:rPr>
        <w:t>“</w:t>
      </w:r>
      <w:r w:rsidRPr="00B63C61">
        <w:rPr>
          <w:rFonts w:eastAsia="Times New Roman" w:cs="Times New Roman"/>
          <w:b/>
          <w:bCs/>
          <w:szCs w:val="28"/>
        </w:rPr>
        <w:t>Điều 2. Nguyên tắc thực hiện</w:t>
      </w:r>
    </w:p>
    <w:p w:rsidR="003A5EF9" w:rsidRDefault="00072830" w:rsidP="003A5EF9">
      <w:pPr>
        <w:spacing w:before="120" w:after="0" w:line="240" w:lineRule="auto"/>
        <w:ind w:firstLine="567"/>
        <w:jc w:val="both"/>
        <w:rPr>
          <w:rFonts w:eastAsia="Times New Roman" w:cs="Times New Roman"/>
          <w:szCs w:val="28"/>
        </w:rPr>
      </w:pPr>
      <w:r w:rsidRPr="00B63C61">
        <w:rPr>
          <w:rFonts w:cs="Times New Roman"/>
          <w:szCs w:val="28"/>
        </w:rPr>
        <w:t xml:space="preserve">Thực hiện theo quy định tại Điều 20 </w:t>
      </w:r>
      <w:r w:rsidRPr="00B63C61">
        <w:rPr>
          <w:rFonts w:cs="Times New Roman"/>
          <w:iCs/>
          <w:szCs w:val="28"/>
          <w:lang w:val="vi-VN"/>
        </w:rPr>
        <w:t>Nghị định số </w:t>
      </w:r>
      <w:hyperlink r:id="rId11" w:tgtFrame="_blank" w:tooltip="Nghị định 27/2022/NĐ-CP" w:history="1">
        <w:r w:rsidRPr="00B63C61">
          <w:rPr>
            <w:rFonts w:cs="Times New Roman"/>
            <w:iCs/>
            <w:szCs w:val="28"/>
            <w:lang w:val="vi-VN"/>
          </w:rPr>
          <w:t>27/2022/NĐ-CP</w:t>
        </w:r>
      </w:hyperlink>
      <w:r w:rsidR="00936818" w:rsidRPr="00B63C61">
        <w:rPr>
          <w:rFonts w:cs="Times New Roman"/>
          <w:iCs/>
          <w:szCs w:val="28"/>
          <w:lang w:val="vi-VN"/>
        </w:rPr>
        <w:t xml:space="preserve"> ngày 19 tháng 4 năm 2022 </w:t>
      </w:r>
      <w:r w:rsidRPr="00B63C61">
        <w:rPr>
          <w:rFonts w:cs="Times New Roman"/>
          <w:szCs w:val="28"/>
          <w:lang w:val="vi-VN"/>
        </w:rPr>
        <w:t>của Chính phủ</w:t>
      </w:r>
      <w:r w:rsidR="00936818" w:rsidRPr="00B63C61">
        <w:rPr>
          <w:rFonts w:cs="Times New Roman"/>
          <w:szCs w:val="28"/>
        </w:rPr>
        <w:t xml:space="preserve"> </w:t>
      </w:r>
      <w:r w:rsidR="00936818" w:rsidRPr="00B63C61">
        <w:rPr>
          <w:rFonts w:cs="Times New Roman"/>
          <w:iCs/>
          <w:szCs w:val="28"/>
          <w:lang w:val="vi-VN"/>
        </w:rPr>
        <w:t>quy định cơ chế quản lý, tổ chức thực hiện các chương trình mục tiêu quốc gia</w:t>
      </w:r>
      <w:r w:rsidR="00981755" w:rsidRPr="00B63C61">
        <w:rPr>
          <w:rFonts w:cs="Times New Roman"/>
          <w:iCs/>
          <w:szCs w:val="28"/>
        </w:rPr>
        <w:t xml:space="preserve"> </w:t>
      </w:r>
      <w:r w:rsidR="00981755" w:rsidRPr="00B63C61">
        <w:rPr>
          <w:rFonts w:eastAsia="Times New Roman" w:cs="Times New Roman"/>
          <w:bCs/>
          <w:szCs w:val="28"/>
        </w:rPr>
        <w:t xml:space="preserve">(được sửa đổi, bổ sung tại khoản 11 Điều 1 Nghị định </w:t>
      </w:r>
      <w:r w:rsidR="006F6334" w:rsidRPr="00B63C61">
        <w:rPr>
          <w:rFonts w:eastAsia="Times New Roman" w:cs="Times New Roman"/>
          <w:bCs/>
          <w:szCs w:val="28"/>
        </w:rPr>
        <w:t xml:space="preserve">số </w:t>
      </w:r>
      <w:r w:rsidR="00981755" w:rsidRPr="00B63C61">
        <w:rPr>
          <w:rFonts w:cs="Times New Roman"/>
          <w:szCs w:val="28"/>
        </w:rPr>
        <w:t xml:space="preserve">38/2023/NĐ-CP </w:t>
      </w:r>
      <w:r w:rsidR="00981755" w:rsidRPr="00B63C61">
        <w:rPr>
          <w:rFonts w:cs="Times New Roman"/>
          <w:szCs w:val="28"/>
          <w:lang w:val="vi-VN"/>
        </w:rPr>
        <w:t xml:space="preserve">ngày </w:t>
      </w:r>
      <w:r w:rsidR="00981755" w:rsidRPr="00B63C61">
        <w:rPr>
          <w:rFonts w:cs="Times New Roman"/>
          <w:szCs w:val="28"/>
        </w:rPr>
        <w:t>24</w:t>
      </w:r>
      <w:r w:rsidR="00981755" w:rsidRPr="00B63C61">
        <w:rPr>
          <w:rFonts w:cs="Times New Roman"/>
          <w:szCs w:val="28"/>
          <w:lang w:val="vi-VN"/>
        </w:rPr>
        <w:t xml:space="preserve"> tháng </w:t>
      </w:r>
      <w:r w:rsidR="00981755" w:rsidRPr="00B63C61">
        <w:rPr>
          <w:rFonts w:cs="Times New Roman"/>
          <w:szCs w:val="28"/>
        </w:rPr>
        <w:t>6</w:t>
      </w:r>
      <w:r w:rsidR="00981755" w:rsidRPr="00B63C61">
        <w:rPr>
          <w:rFonts w:cs="Times New Roman"/>
          <w:szCs w:val="28"/>
          <w:lang w:val="vi-VN"/>
        </w:rPr>
        <w:t xml:space="preserve"> năm 202</w:t>
      </w:r>
      <w:r w:rsidR="00981755" w:rsidRPr="00B63C61">
        <w:rPr>
          <w:rFonts w:cs="Times New Roman"/>
          <w:szCs w:val="28"/>
        </w:rPr>
        <w:t>3 của Chính phủ</w:t>
      </w:r>
      <w:r w:rsidR="006F6334" w:rsidRPr="00B63C61">
        <w:rPr>
          <w:rFonts w:cs="Times New Roman"/>
          <w:szCs w:val="28"/>
        </w:rPr>
        <w:t>)</w:t>
      </w:r>
      <w:r w:rsidR="00981755" w:rsidRPr="00B63C61">
        <w:rPr>
          <w:rFonts w:cs="Times New Roman"/>
          <w:szCs w:val="28"/>
        </w:rPr>
        <w:t>”.</w:t>
      </w:r>
      <w:bookmarkEnd w:id="2"/>
    </w:p>
    <w:p w:rsidR="003A5EF9" w:rsidRDefault="001C305B" w:rsidP="003A5EF9">
      <w:pPr>
        <w:spacing w:before="120" w:after="0" w:line="240" w:lineRule="auto"/>
        <w:ind w:firstLine="567"/>
        <w:jc w:val="both"/>
        <w:rPr>
          <w:rFonts w:eastAsia="Times New Roman" w:cs="Times New Roman"/>
          <w:szCs w:val="28"/>
        </w:rPr>
      </w:pPr>
      <w:r w:rsidRPr="00B63C61">
        <w:rPr>
          <w:rFonts w:eastAsia="Times New Roman" w:cs="Times New Roman"/>
          <w:bCs/>
          <w:szCs w:val="28"/>
        </w:rPr>
        <w:t>3</w:t>
      </w:r>
      <w:r w:rsidR="004E21E7" w:rsidRPr="00B63C61">
        <w:rPr>
          <w:rFonts w:eastAsia="Times New Roman" w:cs="Times New Roman"/>
          <w:bCs/>
          <w:szCs w:val="28"/>
        </w:rPr>
        <w:t xml:space="preserve">. Sửa đổi, bổ sung khoản 1 </w:t>
      </w:r>
      <w:r w:rsidR="008D4AB2" w:rsidRPr="00B63C61">
        <w:rPr>
          <w:rFonts w:cs="Times New Roman"/>
          <w:iCs/>
          <w:szCs w:val="28"/>
        </w:rPr>
        <w:t>Điều 3</w:t>
      </w:r>
      <w:r w:rsidR="00E32C96" w:rsidRPr="00B63C61">
        <w:rPr>
          <w:rFonts w:cs="Times New Roman"/>
          <w:iCs/>
          <w:szCs w:val="28"/>
        </w:rPr>
        <w:t>,</w:t>
      </w:r>
      <w:r w:rsidR="004E21E7" w:rsidRPr="00B63C61">
        <w:rPr>
          <w:rFonts w:cs="Times New Roman"/>
          <w:iCs/>
          <w:szCs w:val="28"/>
        </w:rPr>
        <w:t xml:space="preserve"> như sau:</w:t>
      </w:r>
    </w:p>
    <w:p w:rsidR="003A5EF9" w:rsidRDefault="002E4CFA" w:rsidP="003A5EF9">
      <w:pPr>
        <w:spacing w:before="120" w:after="0" w:line="240" w:lineRule="auto"/>
        <w:ind w:firstLine="567"/>
        <w:jc w:val="both"/>
        <w:rPr>
          <w:rFonts w:eastAsia="Times New Roman" w:cs="Times New Roman"/>
          <w:szCs w:val="28"/>
        </w:rPr>
      </w:pPr>
      <w:r w:rsidRPr="00B63C61">
        <w:rPr>
          <w:rFonts w:eastAsia="Times New Roman" w:cs="Times New Roman"/>
          <w:bCs/>
          <w:szCs w:val="28"/>
        </w:rPr>
        <w:t>“</w:t>
      </w:r>
      <w:r w:rsidR="00075000" w:rsidRPr="00B63C61">
        <w:rPr>
          <w:rFonts w:cs="Times New Roman"/>
          <w:iCs/>
          <w:szCs w:val="28"/>
          <w:lang w:val="nb-NO"/>
        </w:rPr>
        <w:t xml:space="preserve">1. </w:t>
      </w:r>
      <w:r w:rsidR="00C17AE2" w:rsidRPr="00B63C61">
        <w:rPr>
          <w:rFonts w:cs="Times New Roman"/>
          <w:szCs w:val="28"/>
        </w:rPr>
        <w:t>H</w:t>
      </w:r>
      <w:r w:rsidR="008D4AB2" w:rsidRPr="00B63C61">
        <w:rPr>
          <w:rFonts w:cs="Times New Roman"/>
          <w:iCs/>
          <w:szCs w:val="28"/>
        </w:rPr>
        <w:t>ồ sơ</w:t>
      </w:r>
      <w:r w:rsidR="00CA60A9" w:rsidRPr="00B63C61">
        <w:rPr>
          <w:rFonts w:cs="Times New Roman"/>
          <w:iCs/>
          <w:szCs w:val="28"/>
        </w:rPr>
        <w:t>,</w:t>
      </w:r>
      <w:r w:rsidR="002C2A80" w:rsidRPr="00B63C61">
        <w:rPr>
          <w:rFonts w:cs="Times New Roman"/>
          <w:iCs/>
          <w:szCs w:val="28"/>
        </w:rPr>
        <w:t xml:space="preserve"> </w:t>
      </w:r>
      <w:r w:rsidR="00CA60A9" w:rsidRPr="00B63C61">
        <w:rPr>
          <w:rFonts w:cs="Times New Roman"/>
          <w:iCs/>
          <w:szCs w:val="28"/>
        </w:rPr>
        <w:t>t</w:t>
      </w:r>
      <w:r w:rsidR="00CA60A9" w:rsidRPr="00B63C61">
        <w:rPr>
          <w:rFonts w:cs="Times New Roman"/>
          <w:szCs w:val="28"/>
        </w:rPr>
        <w:t>rình tự, thủ tục thẩm định, phê duyệt dự án</w:t>
      </w:r>
    </w:p>
    <w:p w:rsidR="003A5EF9" w:rsidRDefault="00CA60A9" w:rsidP="003A5EF9">
      <w:pPr>
        <w:spacing w:before="120" w:after="0" w:line="240" w:lineRule="auto"/>
        <w:ind w:firstLine="567"/>
        <w:jc w:val="both"/>
        <w:rPr>
          <w:rFonts w:eastAsia="Times New Roman" w:cs="Times New Roman"/>
          <w:szCs w:val="28"/>
        </w:rPr>
      </w:pPr>
      <w:r w:rsidRPr="00B63C61">
        <w:rPr>
          <w:rFonts w:cs="Times New Roman"/>
          <w:szCs w:val="28"/>
        </w:rPr>
        <w:t>a) Hồ sơ dự án</w:t>
      </w:r>
    </w:p>
    <w:p w:rsidR="003A5EF9" w:rsidRDefault="00320B0F" w:rsidP="003A5EF9">
      <w:pPr>
        <w:spacing w:before="120" w:after="0" w:line="240" w:lineRule="auto"/>
        <w:ind w:firstLine="567"/>
        <w:jc w:val="both"/>
        <w:rPr>
          <w:rFonts w:eastAsia="Times New Roman" w:cs="Times New Roman"/>
          <w:szCs w:val="28"/>
        </w:rPr>
      </w:pPr>
      <w:r w:rsidRPr="00B63C61">
        <w:rPr>
          <w:rFonts w:cs="Times New Roman"/>
          <w:szCs w:val="28"/>
        </w:rPr>
        <w:t>Mẫu hồ sơ d</w:t>
      </w:r>
      <w:r w:rsidR="002C2A80" w:rsidRPr="00B63C61">
        <w:rPr>
          <w:rFonts w:cs="Times New Roman"/>
          <w:szCs w:val="28"/>
        </w:rPr>
        <w:t xml:space="preserve">ự án </w:t>
      </w:r>
      <w:r w:rsidR="00CA60A9" w:rsidRPr="00B63C61">
        <w:rPr>
          <w:rFonts w:cs="Times New Roman"/>
          <w:szCs w:val="28"/>
        </w:rPr>
        <w:t xml:space="preserve">thực hiện theo </w:t>
      </w:r>
      <w:r w:rsidR="0028648F" w:rsidRPr="00B63C61">
        <w:rPr>
          <w:rFonts w:cs="Times New Roman"/>
          <w:szCs w:val="28"/>
        </w:rPr>
        <w:t>quy đị</w:t>
      </w:r>
      <w:r w:rsidR="00620C72" w:rsidRPr="00B63C61">
        <w:rPr>
          <w:rFonts w:cs="Times New Roman"/>
          <w:szCs w:val="28"/>
        </w:rPr>
        <w:t xml:space="preserve">nh </w:t>
      </w:r>
      <w:r w:rsidR="0028648F" w:rsidRPr="00B63C61">
        <w:rPr>
          <w:rFonts w:cs="Times New Roman"/>
          <w:szCs w:val="28"/>
        </w:rPr>
        <w:t xml:space="preserve">tại khoản </w:t>
      </w:r>
      <w:r w:rsidR="004332A4" w:rsidRPr="00B63C61">
        <w:rPr>
          <w:rFonts w:cs="Times New Roman"/>
          <w:szCs w:val="28"/>
        </w:rPr>
        <w:t>2</w:t>
      </w:r>
      <w:r w:rsidR="0028648F" w:rsidRPr="00B63C61">
        <w:rPr>
          <w:rFonts w:cs="Times New Roman"/>
          <w:szCs w:val="28"/>
        </w:rPr>
        <w:t xml:space="preserve"> Điều </w:t>
      </w:r>
      <w:r w:rsidR="00CA60A9" w:rsidRPr="00B63C61">
        <w:rPr>
          <w:rFonts w:cs="Times New Roman"/>
          <w:szCs w:val="28"/>
        </w:rPr>
        <w:t xml:space="preserve">3 </w:t>
      </w:r>
      <w:r w:rsidR="00CA60A9" w:rsidRPr="00B63C61">
        <w:rPr>
          <w:rFonts w:cs="Times New Roman"/>
          <w:iCs/>
          <w:szCs w:val="28"/>
          <w:lang w:val="vi-VN"/>
        </w:rPr>
        <w:t>Nghị quyết số</w:t>
      </w:r>
      <w:r w:rsidR="00CA60A9" w:rsidRPr="00B63C61">
        <w:rPr>
          <w:rFonts w:cs="Times New Roman"/>
          <w:iCs/>
          <w:szCs w:val="28"/>
        </w:rPr>
        <w:t xml:space="preserve"> 33</w:t>
      </w:r>
      <w:r w:rsidR="00CA60A9" w:rsidRPr="00B63C61">
        <w:rPr>
          <w:rFonts w:cs="Times New Roman"/>
          <w:iCs/>
          <w:szCs w:val="28"/>
          <w:lang w:val="vi-VN"/>
        </w:rPr>
        <w:t>/2022/NQ-HĐND ngày</w:t>
      </w:r>
      <w:r w:rsidR="00CA60A9" w:rsidRPr="00B63C61">
        <w:rPr>
          <w:rFonts w:cs="Times New Roman"/>
          <w:iCs/>
          <w:szCs w:val="28"/>
        </w:rPr>
        <w:t xml:space="preserve"> 10</w:t>
      </w:r>
      <w:r w:rsidR="00CA60A9" w:rsidRPr="00B63C61">
        <w:rPr>
          <w:rFonts w:cs="Times New Roman"/>
          <w:iCs/>
          <w:szCs w:val="28"/>
          <w:lang w:val="vi-VN"/>
        </w:rPr>
        <w:t xml:space="preserve"> tháng </w:t>
      </w:r>
      <w:r w:rsidR="00CA60A9" w:rsidRPr="00B63C61">
        <w:rPr>
          <w:rFonts w:cs="Times New Roman"/>
          <w:iCs/>
          <w:szCs w:val="28"/>
        </w:rPr>
        <w:t xml:space="preserve">12 </w:t>
      </w:r>
      <w:r w:rsidR="00CA60A9" w:rsidRPr="00B63C61">
        <w:rPr>
          <w:rFonts w:cs="Times New Roman"/>
          <w:iCs/>
          <w:szCs w:val="28"/>
          <w:lang w:val="vi-VN"/>
        </w:rPr>
        <w:t>năm 2022 của Hội đồng nhân dân tỉnh</w:t>
      </w:r>
      <w:r w:rsidR="00CA60A9" w:rsidRPr="00B63C61">
        <w:rPr>
          <w:rFonts w:cs="Times New Roman"/>
          <w:iCs/>
          <w:szCs w:val="28"/>
        </w:rPr>
        <w:t xml:space="preserve"> </w:t>
      </w:r>
      <w:r w:rsidR="00CA60A9" w:rsidRPr="00B63C61">
        <w:rPr>
          <w:rFonts w:cs="Times New Roman"/>
          <w:iCs/>
          <w:szCs w:val="28"/>
          <w:lang w:val="vi-VN"/>
        </w:rPr>
        <w:t>q</w:t>
      </w:r>
      <w:r w:rsidR="00CA60A9" w:rsidRPr="00B63C61">
        <w:rPr>
          <w:rFonts w:cs="Times New Roman"/>
          <w:szCs w:val="28"/>
          <w:lang w:val="vi-VN"/>
        </w:rPr>
        <w:t xml:space="preserve">uy </w:t>
      </w:r>
      <w:r w:rsidR="00CA60A9" w:rsidRPr="00B63C61">
        <w:rPr>
          <w:rFonts w:cs="Times New Roman"/>
          <w:iCs/>
          <w:szCs w:val="28"/>
          <w:lang w:val="vi-VN"/>
        </w:rPr>
        <w:t xml:space="preserve">định </w:t>
      </w:r>
      <w:r w:rsidR="00CA60A9" w:rsidRPr="00B63C61">
        <w:rPr>
          <w:rFonts w:cs="Times New Roman"/>
          <w:iCs/>
          <w:szCs w:val="28"/>
        </w:rPr>
        <w:t>n</w:t>
      </w:r>
      <w:r w:rsidR="00CA60A9" w:rsidRPr="00B63C61">
        <w:rPr>
          <w:rFonts w:cs="Times New Roman"/>
          <w:iCs/>
          <w:szCs w:val="28"/>
          <w:lang w:val="vi-VN"/>
        </w:rPr>
        <w:t>ội dung, định mức hỗ trợ, mẫu hồ sơ, trình tự thủ tục thực hiện dự án mô hình giảm nghèo hỗ trợ phát triển sản xuất cộng đồng trên địa</w:t>
      </w:r>
      <w:r w:rsidR="00CA60A9" w:rsidRPr="00B63C61">
        <w:rPr>
          <w:rFonts w:cs="Times New Roman"/>
          <w:iCs/>
          <w:szCs w:val="28"/>
        </w:rPr>
        <w:t xml:space="preserve"> b</w:t>
      </w:r>
      <w:r w:rsidR="00CA60A9" w:rsidRPr="00B63C61">
        <w:rPr>
          <w:rFonts w:cs="Times New Roman"/>
          <w:iCs/>
          <w:szCs w:val="28"/>
          <w:lang w:val="vi-VN"/>
        </w:rPr>
        <w:t>àn</w:t>
      </w:r>
      <w:r w:rsidR="00CA60A9" w:rsidRPr="00B63C61">
        <w:rPr>
          <w:rFonts w:cs="Times New Roman"/>
          <w:iCs/>
          <w:szCs w:val="28"/>
        </w:rPr>
        <w:t xml:space="preserve"> </w:t>
      </w:r>
      <w:r w:rsidR="00CA60A9" w:rsidRPr="00B63C61">
        <w:rPr>
          <w:rFonts w:cs="Times New Roman"/>
          <w:iCs/>
          <w:szCs w:val="28"/>
          <w:lang w:val="vi-VN"/>
        </w:rPr>
        <w:t xml:space="preserve">tỉnh Đồng Nai giai đoạn </w:t>
      </w:r>
      <w:r w:rsidR="00CA60A9" w:rsidRPr="00B63C61">
        <w:rPr>
          <w:rFonts w:cs="Times New Roman"/>
          <w:iCs/>
          <w:szCs w:val="28"/>
          <w:lang w:val="vi-VN"/>
        </w:rPr>
        <w:lastRenderedPageBreak/>
        <w:t xml:space="preserve">2023 </w:t>
      </w:r>
      <w:r w:rsidR="00E32C96" w:rsidRPr="00B63C61">
        <w:rPr>
          <w:rFonts w:cs="Times New Roman"/>
          <w:iCs/>
          <w:szCs w:val="28"/>
        </w:rPr>
        <w:t xml:space="preserve">- </w:t>
      </w:r>
      <w:r w:rsidR="00CA60A9" w:rsidRPr="00B63C61">
        <w:rPr>
          <w:rFonts w:cs="Times New Roman"/>
          <w:iCs/>
          <w:szCs w:val="28"/>
        </w:rPr>
        <w:t>2</w:t>
      </w:r>
      <w:r w:rsidR="00CA60A9" w:rsidRPr="00B63C61">
        <w:rPr>
          <w:rFonts w:cs="Times New Roman"/>
          <w:iCs/>
          <w:szCs w:val="28"/>
          <w:lang w:val="vi-VN"/>
        </w:rPr>
        <w:t>02</w:t>
      </w:r>
      <w:r w:rsidR="00CA60A9" w:rsidRPr="00B63C61">
        <w:rPr>
          <w:rFonts w:cs="Times New Roman"/>
          <w:iCs/>
          <w:szCs w:val="28"/>
        </w:rPr>
        <w:t xml:space="preserve">5 (được sửa đổi, bổ sung tại khoản 3 Điều 1 </w:t>
      </w:r>
      <w:r w:rsidR="00754278" w:rsidRPr="00B63C61">
        <w:rPr>
          <w:rFonts w:cs="Times New Roman"/>
          <w:iCs/>
          <w:szCs w:val="28"/>
          <w:lang w:val="vi-VN"/>
        </w:rPr>
        <w:t>Nghị quyết số</w:t>
      </w:r>
      <w:r w:rsidR="00754278" w:rsidRPr="00B63C61">
        <w:rPr>
          <w:rFonts w:cs="Times New Roman"/>
          <w:iCs/>
          <w:szCs w:val="28"/>
        </w:rPr>
        <w:t xml:space="preserve"> 10</w:t>
      </w:r>
      <w:r w:rsidR="00754278" w:rsidRPr="00B63C61">
        <w:rPr>
          <w:rFonts w:cs="Times New Roman"/>
          <w:iCs/>
          <w:szCs w:val="28"/>
          <w:lang w:val="vi-VN"/>
        </w:rPr>
        <w:t>/202</w:t>
      </w:r>
      <w:r w:rsidR="00754278" w:rsidRPr="00B63C61">
        <w:rPr>
          <w:rFonts w:cs="Times New Roman"/>
          <w:iCs/>
          <w:szCs w:val="28"/>
        </w:rPr>
        <w:t>4</w:t>
      </w:r>
      <w:r w:rsidR="00754278" w:rsidRPr="00B63C61">
        <w:rPr>
          <w:rFonts w:cs="Times New Roman"/>
          <w:iCs/>
          <w:szCs w:val="28"/>
          <w:lang w:val="vi-VN"/>
        </w:rPr>
        <w:t>/NQ-HĐND</w:t>
      </w:r>
      <w:r w:rsidR="00E32C96" w:rsidRPr="00B63C61">
        <w:rPr>
          <w:rFonts w:cs="Times New Roman"/>
          <w:iCs/>
          <w:szCs w:val="28"/>
        </w:rPr>
        <w:t xml:space="preserve"> </w:t>
      </w:r>
      <w:r w:rsidR="00E32C96" w:rsidRPr="00B63C61">
        <w:rPr>
          <w:rFonts w:cs="Times New Roman"/>
          <w:iCs/>
          <w:szCs w:val="28"/>
          <w:lang w:val="vi-VN"/>
        </w:rPr>
        <w:t>ngày</w:t>
      </w:r>
      <w:r w:rsidR="00E32C96" w:rsidRPr="00B63C61">
        <w:rPr>
          <w:rFonts w:cs="Times New Roman"/>
          <w:iCs/>
          <w:szCs w:val="28"/>
        </w:rPr>
        <w:t xml:space="preserve"> 17 </w:t>
      </w:r>
      <w:r w:rsidR="00E32C96" w:rsidRPr="00B63C61">
        <w:rPr>
          <w:rFonts w:cs="Times New Roman"/>
          <w:iCs/>
          <w:szCs w:val="28"/>
          <w:lang w:val="vi-VN"/>
        </w:rPr>
        <w:t xml:space="preserve">tháng </w:t>
      </w:r>
      <w:r w:rsidR="00E32C96" w:rsidRPr="00B63C61">
        <w:rPr>
          <w:rFonts w:cs="Times New Roman"/>
          <w:iCs/>
          <w:szCs w:val="28"/>
        </w:rPr>
        <w:t xml:space="preserve">7 </w:t>
      </w:r>
      <w:r w:rsidR="00E32C96" w:rsidRPr="00B63C61">
        <w:rPr>
          <w:rFonts w:cs="Times New Roman"/>
          <w:iCs/>
          <w:szCs w:val="28"/>
          <w:lang w:val="vi-VN"/>
        </w:rPr>
        <w:t>năm 202</w:t>
      </w:r>
      <w:r w:rsidR="00E32C96" w:rsidRPr="00B63C61">
        <w:rPr>
          <w:rFonts w:cs="Times New Roman"/>
          <w:iCs/>
          <w:szCs w:val="28"/>
        </w:rPr>
        <w:t>4</w:t>
      </w:r>
      <w:r w:rsidR="00E32C96" w:rsidRPr="00B63C61">
        <w:rPr>
          <w:rFonts w:cs="Times New Roman"/>
          <w:iCs/>
          <w:szCs w:val="28"/>
          <w:lang w:val="vi-VN"/>
        </w:rPr>
        <w:t xml:space="preserve"> của Hội đồng nhân dân tỉnh</w:t>
      </w:r>
      <w:r w:rsidR="00CA60A9" w:rsidRPr="00B63C61">
        <w:rPr>
          <w:rFonts w:cs="Times New Roman"/>
          <w:iCs/>
          <w:szCs w:val="28"/>
        </w:rPr>
        <w:t>)</w:t>
      </w:r>
      <w:r w:rsidR="002C2A80" w:rsidRPr="00B63C61">
        <w:rPr>
          <w:rFonts w:cs="Times New Roman"/>
          <w:szCs w:val="28"/>
        </w:rPr>
        <w:t>.</w:t>
      </w:r>
    </w:p>
    <w:p w:rsidR="003A5EF9" w:rsidRDefault="007D1DDB" w:rsidP="003A5EF9">
      <w:pPr>
        <w:spacing w:before="120" w:after="0" w:line="240" w:lineRule="auto"/>
        <w:ind w:firstLine="567"/>
        <w:jc w:val="both"/>
        <w:rPr>
          <w:rFonts w:eastAsia="Times New Roman" w:cs="Times New Roman"/>
          <w:szCs w:val="28"/>
        </w:rPr>
      </w:pPr>
      <w:r w:rsidRPr="00B63C61">
        <w:rPr>
          <w:rFonts w:cs="Times New Roman"/>
          <w:szCs w:val="28"/>
        </w:rPr>
        <w:t>b)</w:t>
      </w:r>
      <w:r w:rsidR="00A649A9" w:rsidRPr="00B63C61">
        <w:rPr>
          <w:rFonts w:cs="Times New Roman"/>
          <w:szCs w:val="28"/>
        </w:rPr>
        <w:t xml:space="preserve"> Trình tự, thủ tục </w:t>
      </w:r>
      <w:r w:rsidR="004364AA" w:rsidRPr="00B63C61">
        <w:rPr>
          <w:rFonts w:cs="Times New Roman"/>
          <w:szCs w:val="28"/>
        </w:rPr>
        <w:t xml:space="preserve">thẩm định, phê duyệt </w:t>
      </w:r>
      <w:r w:rsidR="00A649A9" w:rsidRPr="00B63C61">
        <w:rPr>
          <w:rFonts w:cs="Times New Roman"/>
          <w:szCs w:val="28"/>
        </w:rPr>
        <w:t>dự án</w:t>
      </w:r>
    </w:p>
    <w:p w:rsidR="003A5EF9" w:rsidRDefault="007D1DDB" w:rsidP="003A5EF9">
      <w:pPr>
        <w:spacing w:before="120" w:after="0" w:line="240" w:lineRule="auto"/>
        <w:ind w:firstLine="567"/>
        <w:jc w:val="both"/>
        <w:rPr>
          <w:rFonts w:eastAsia="Times New Roman" w:cs="Times New Roman"/>
          <w:szCs w:val="28"/>
        </w:rPr>
      </w:pPr>
      <w:r w:rsidRPr="00B63C61">
        <w:rPr>
          <w:rFonts w:cs="Times New Roman"/>
          <w:szCs w:val="28"/>
        </w:rPr>
        <w:t>-</w:t>
      </w:r>
      <w:r w:rsidR="00164DC3" w:rsidRPr="00B63C61">
        <w:rPr>
          <w:rFonts w:cs="Times New Roman"/>
          <w:szCs w:val="28"/>
        </w:rPr>
        <w:t xml:space="preserve"> </w:t>
      </w:r>
      <w:r w:rsidR="00164DC3" w:rsidRPr="00B63C61">
        <w:rPr>
          <w:rFonts w:cs="Times New Roman"/>
          <w:szCs w:val="28"/>
          <w:lang w:val="vi-VN"/>
        </w:rPr>
        <w:t xml:space="preserve">Bước 1: Thông báo công khai kế hoạch </w:t>
      </w:r>
      <w:r w:rsidR="0078513F" w:rsidRPr="00B63C61">
        <w:rPr>
          <w:rFonts w:cs="Times New Roman"/>
          <w:szCs w:val="28"/>
        </w:rPr>
        <w:t>thực hiện dự án</w:t>
      </w:r>
    </w:p>
    <w:p w:rsidR="003A5EF9" w:rsidRDefault="007E1D0E" w:rsidP="003A5EF9">
      <w:pPr>
        <w:spacing w:before="120" w:after="0" w:line="240" w:lineRule="auto"/>
        <w:ind w:firstLine="567"/>
        <w:jc w:val="both"/>
        <w:rPr>
          <w:rFonts w:eastAsia="Times New Roman" w:cs="Times New Roman"/>
          <w:szCs w:val="28"/>
        </w:rPr>
      </w:pPr>
      <w:r w:rsidRPr="00B63C61">
        <w:rPr>
          <w:rFonts w:eastAsia="Times New Roman" w:cs="Times New Roman"/>
          <w:szCs w:val="28"/>
        </w:rPr>
        <w:t xml:space="preserve">Ủy ban nhân dân </w:t>
      </w:r>
      <w:r w:rsidR="00164DC3" w:rsidRPr="00B63C61">
        <w:rPr>
          <w:rFonts w:cs="Times New Roman"/>
          <w:szCs w:val="28"/>
          <w:lang w:val="vi-VN"/>
        </w:rPr>
        <w:t>c</w:t>
      </w:r>
      <w:r w:rsidR="007D1DDB" w:rsidRPr="00B63C61">
        <w:rPr>
          <w:rFonts w:cs="Times New Roman"/>
          <w:szCs w:val="28"/>
        </w:rPr>
        <w:t>ác</w:t>
      </w:r>
      <w:r w:rsidR="00164DC3" w:rsidRPr="00B63C61">
        <w:rPr>
          <w:rFonts w:cs="Times New Roman"/>
          <w:szCs w:val="28"/>
          <w:lang w:val="vi-VN"/>
        </w:rPr>
        <w:t xml:space="preserve"> huyện</w:t>
      </w:r>
      <w:r w:rsidR="007D1DDB" w:rsidRPr="00B63C61">
        <w:rPr>
          <w:rFonts w:cs="Times New Roman"/>
          <w:szCs w:val="28"/>
        </w:rPr>
        <w:t xml:space="preserve">, thành phố (sau đây gọi chung là </w:t>
      </w:r>
      <w:r w:rsidR="007D1DDB" w:rsidRPr="00B63C61">
        <w:rPr>
          <w:rFonts w:eastAsia="Times New Roman" w:cs="Times New Roman"/>
          <w:szCs w:val="28"/>
        </w:rPr>
        <w:t xml:space="preserve">Ủy ban nhân dân </w:t>
      </w:r>
      <w:r w:rsidR="007D1DDB" w:rsidRPr="00B63C61">
        <w:rPr>
          <w:rFonts w:cs="Times New Roman"/>
          <w:szCs w:val="28"/>
          <w:lang w:val="vi-VN"/>
        </w:rPr>
        <w:t>c</w:t>
      </w:r>
      <w:r w:rsidR="007D1DDB" w:rsidRPr="00B63C61">
        <w:rPr>
          <w:rFonts w:cs="Times New Roman"/>
          <w:szCs w:val="28"/>
        </w:rPr>
        <w:t>ấp</w:t>
      </w:r>
      <w:r w:rsidR="007D1DDB" w:rsidRPr="00B63C61">
        <w:rPr>
          <w:rFonts w:cs="Times New Roman"/>
          <w:szCs w:val="28"/>
          <w:lang w:val="vi-VN"/>
        </w:rPr>
        <w:t xml:space="preserve"> huyện</w:t>
      </w:r>
      <w:r w:rsidR="007D1DDB" w:rsidRPr="00B63C61">
        <w:rPr>
          <w:rFonts w:cs="Times New Roman"/>
          <w:szCs w:val="28"/>
        </w:rPr>
        <w:t>)</w:t>
      </w:r>
      <w:r w:rsidR="00164DC3" w:rsidRPr="00B63C61">
        <w:rPr>
          <w:rFonts w:cs="Times New Roman"/>
          <w:szCs w:val="28"/>
          <w:lang w:val="vi-VN"/>
        </w:rPr>
        <w:t xml:space="preserve"> thông báo rộng rãi kế hoạch thực hiện các hoạt động hỗ trợ phát triển sản </w:t>
      </w:r>
      <w:r w:rsidR="00E32C96" w:rsidRPr="00B63C61">
        <w:rPr>
          <w:rFonts w:cs="Times New Roman"/>
          <w:szCs w:val="28"/>
        </w:rPr>
        <w:t xml:space="preserve">xuất </w:t>
      </w:r>
      <w:r w:rsidR="00164DC3" w:rsidRPr="00B63C61">
        <w:rPr>
          <w:rFonts w:cs="Times New Roman"/>
          <w:szCs w:val="28"/>
          <w:lang w:val="vi-VN"/>
        </w:rPr>
        <w:t xml:space="preserve">cộng </w:t>
      </w:r>
      <w:r w:rsidR="00164DC3" w:rsidRPr="00B63C61">
        <w:rPr>
          <w:rFonts w:eastAsia="Times New Roman" w:cs="Times New Roman"/>
          <w:szCs w:val="28"/>
        </w:rPr>
        <w:t xml:space="preserve">đồng trên các phương tiện truyền thông hoặc trên trang điện tử, niêm yết công khai tại trụ sở của cơ quan, đơn vị trong thời gian tối thiểu </w:t>
      </w:r>
      <w:r w:rsidR="00E32C96" w:rsidRPr="00B63C61">
        <w:rPr>
          <w:rFonts w:eastAsia="Times New Roman" w:cs="Times New Roman"/>
          <w:szCs w:val="28"/>
        </w:rPr>
        <w:t>0</w:t>
      </w:r>
      <w:r w:rsidR="003667D4" w:rsidRPr="00B63C61">
        <w:rPr>
          <w:rFonts w:eastAsia="Times New Roman" w:cs="Times New Roman"/>
          <w:szCs w:val="28"/>
        </w:rPr>
        <w:t>7</w:t>
      </w:r>
      <w:r w:rsidR="00164DC3" w:rsidRPr="00B63C61">
        <w:rPr>
          <w:rFonts w:eastAsia="Times New Roman" w:cs="Times New Roman"/>
          <w:szCs w:val="28"/>
        </w:rPr>
        <w:t xml:space="preserve"> ngày</w:t>
      </w:r>
      <w:r w:rsidR="003667D4" w:rsidRPr="00B63C61">
        <w:rPr>
          <w:rFonts w:eastAsia="Times New Roman" w:cs="Times New Roman"/>
          <w:szCs w:val="28"/>
        </w:rPr>
        <w:t xml:space="preserve"> </w:t>
      </w:r>
      <w:r w:rsidR="003667D4" w:rsidRPr="00B63C61">
        <w:rPr>
          <w:rFonts w:cs="Times New Roman"/>
          <w:szCs w:val="28"/>
        </w:rPr>
        <w:t>làm việc</w:t>
      </w:r>
      <w:r w:rsidR="00164DC3" w:rsidRPr="00B63C61">
        <w:rPr>
          <w:rFonts w:eastAsia="Times New Roman" w:cs="Times New Roman"/>
          <w:szCs w:val="28"/>
        </w:rPr>
        <w:t>.</w:t>
      </w:r>
    </w:p>
    <w:p w:rsidR="003A5EF9" w:rsidRDefault="007D1DDB" w:rsidP="003A5EF9">
      <w:pPr>
        <w:spacing w:before="120" w:after="0" w:line="240" w:lineRule="auto"/>
        <w:ind w:firstLine="567"/>
        <w:jc w:val="both"/>
        <w:rPr>
          <w:rFonts w:eastAsia="Times New Roman" w:cs="Times New Roman"/>
          <w:szCs w:val="28"/>
        </w:rPr>
      </w:pPr>
      <w:r w:rsidRPr="00B63C61">
        <w:rPr>
          <w:rFonts w:cs="Times New Roman"/>
          <w:szCs w:val="28"/>
        </w:rPr>
        <w:t>-</w:t>
      </w:r>
      <w:r w:rsidR="00C4567A" w:rsidRPr="00B63C61">
        <w:rPr>
          <w:rFonts w:cs="Times New Roman"/>
          <w:szCs w:val="28"/>
        </w:rPr>
        <w:t xml:space="preserve"> Bước </w:t>
      </w:r>
      <w:r w:rsidR="007C33D5" w:rsidRPr="00B63C61">
        <w:rPr>
          <w:rFonts w:cs="Times New Roman"/>
          <w:szCs w:val="28"/>
        </w:rPr>
        <w:t>2</w:t>
      </w:r>
      <w:r w:rsidR="00C4567A" w:rsidRPr="00B63C61">
        <w:rPr>
          <w:rFonts w:cs="Times New Roman"/>
          <w:szCs w:val="28"/>
        </w:rPr>
        <w:t>: Xây dựng dự án</w:t>
      </w:r>
    </w:p>
    <w:p w:rsidR="003A5EF9" w:rsidRDefault="00C4567A" w:rsidP="003A5EF9">
      <w:pPr>
        <w:spacing w:before="120" w:after="0" w:line="240" w:lineRule="auto"/>
        <w:ind w:firstLine="567"/>
        <w:jc w:val="both"/>
        <w:rPr>
          <w:rFonts w:eastAsia="Times New Roman" w:cs="Times New Roman"/>
          <w:szCs w:val="28"/>
        </w:rPr>
      </w:pPr>
      <w:r w:rsidRPr="00B63C61">
        <w:rPr>
          <w:rFonts w:eastAsia="Times New Roman" w:cs="Times New Roman"/>
          <w:szCs w:val="28"/>
        </w:rPr>
        <w:t xml:space="preserve">Cộng đồng dân </w:t>
      </w:r>
      <w:r w:rsidR="00E32C96" w:rsidRPr="00B63C61">
        <w:rPr>
          <w:rFonts w:eastAsia="Times New Roman" w:cs="Times New Roman"/>
          <w:szCs w:val="28"/>
        </w:rPr>
        <w:t>cư (c</w:t>
      </w:r>
      <w:r w:rsidR="00A27D95" w:rsidRPr="00B63C61">
        <w:rPr>
          <w:rFonts w:eastAsia="Times New Roman" w:cs="Times New Roman"/>
          <w:szCs w:val="28"/>
        </w:rPr>
        <w:t xml:space="preserve">hủ dự án) </w:t>
      </w:r>
      <w:r w:rsidRPr="00B63C61">
        <w:rPr>
          <w:rFonts w:eastAsia="Times New Roman" w:cs="Times New Roman"/>
          <w:szCs w:val="28"/>
        </w:rPr>
        <w:t>phối hợp, thống nhất với Ủy ban nhân dân</w:t>
      </w:r>
      <w:r w:rsidR="007D1DDB" w:rsidRPr="00B63C61">
        <w:rPr>
          <w:rFonts w:eastAsia="Times New Roman" w:cs="Times New Roman"/>
          <w:szCs w:val="28"/>
        </w:rPr>
        <w:t xml:space="preserve"> xã, phường, thị trấn </w:t>
      </w:r>
      <w:r w:rsidR="007D1DDB" w:rsidRPr="00B63C61">
        <w:rPr>
          <w:rFonts w:cs="Times New Roman"/>
          <w:szCs w:val="28"/>
        </w:rPr>
        <w:t xml:space="preserve">(sau đây gọi chung là </w:t>
      </w:r>
      <w:r w:rsidR="007D1DDB" w:rsidRPr="00B63C61">
        <w:rPr>
          <w:rFonts w:eastAsia="Times New Roman" w:cs="Times New Roman"/>
          <w:szCs w:val="28"/>
        </w:rPr>
        <w:t xml:space="preserve">Ủy ban nhân dân </w:t>
      </w:r>
      <w:r w:rsidR="007D1DDB" w:rsidRPr="00B63C61">
        <w:rPr>
          <w:rFonts w:cs="Times New Roman"/>
          <w:szCs w:val="28"/>
          <w:lang w:val="vi-VN"/>
        </w:rPr>
        <w:t>c</w:t>
      </w:r>
      <w:r w:rsidR="007D1DDB" w:rsidRPr="00B63C61">
        <w:rPr>
          <w:rFonts w:cs="Times New Roman"/>
          <w:szCs w:val="28"/>
        </w:rPr>
        <w:t>ấp</w:t>
      </w:r>
      <w:r w:rsidRPr="00B63C61">
        <w:rPr>
          <w:rFonts w:eastAsia="Times New Roman" w:cs="Times New Roman"/>
          <w:szCs w:val="28"/>
        </w:rPr>
        <w:t xml:space="preserve"> xã</w:t>
      </w:r>
      <w:r w:rsidR="007D1DDB" w:rsidRPr="00B63C61">
        <w:rPr>
          <w:rFonts w:eastAsia="Times New Roman" w:cs="Times New Roman"/>
          <w:szCs w:val="28"/>
        </w:rPr>
        <w:t>)</w:t>
      </w:r>
      <w:r w:rsidRPr="00B63C61">
        <w:rPr>
          <w:rFonts w:eastAsia="Times New Roman" w:cs="Times New Roman"/>
          <w:szCs w:val="28"/>
        </w:rPr>
        <w:t xml:space="preserve"> xây dựng </w:t>
      </w:r>
      <w:r w:rsidR="00B3008C" w:rsidRPr="00B63C61">
        <w:rPr>
          <w:rFonts w:eastAsia="Times New Roman" w:cs="Times New Roman"/>
          <w:szCs w:val="28"/>
        </w:rPr>
        <w:t xml:space="preserve">hồ sơ đề nghị dự án </w:t>
      </w:r>
      <w:r w:rsidRPr="00B63C61">
        <w:rPr>
          <w:rFonts w:eastAsia="Times New Roman" w:cs="Times New Roman"/>
          <w:szCs w:val="28"/>
        </w:rPr>
        <w:t xml:space="preserve">theo </w:t>
      </w:r>
      <w:r w:rsidR="00A27D95" w:rsidRPr="00B63C61">
        <w:rPr>
          <w:rFonts w:eastAsia="Times New Roman" w:cs="Times New Roman"/>
          <w:szCs w:val="28"/>
        </w:rPr>
        <w:t xml:space="preserve">mẫu </w:t>
      </w:r>
      <w:r w:rsidR="007D172C" w:rsidRPr="00B63C61">
        <w:rPr>
          <w:rFonts w:eastAsia="Times New Roman" w:cs="Times New Roman"/>
          <w:szCs w:val="28"/>
        </w:rPr>
        <w:t>hồ sơ quy định</w:t>
      </w:r>
      <w:r w:rsidRPr="00B63C61">
        <w:rPr>
          <w:rFonts w:eastAsia="Times New Roman" w:cs="Times New Roman"/>
          <w:szCs w:val="28"/>
        </w:rPr>
        <w:t xml:space="preserve"> </w:t>
      </w:r>
      <w:r w:rsidR="00F20EC8" w:rsidRPr="00B63C61">
        <w:rPr>
          <w:rFonts w:eastAsia="Times New Roman" w:cs="Times New Roman"/>
          <w:szCs w:val="28"/>
        </w:rPr>
        <w:t xml:space="preserve">tại điểm </w:t>
      </w:r>
      <w:r w:rsidR="002E4309">
        <w:rPr>
          <w:rFonts w:eastAsia="Times New Roman" w:cs="Times New Roman"/>
          <w:szCs w:val="28"/>
        </w:rPr>
        <w:t>a k</w:t>
      </w:r>
      <w:bookmarkStart w:id="3" w:name="_GoBack"/>
      <w:bookmarkEnd w:id="3"/>
      <w:r w:rsidR="00F20EC8" w:rsidRPr="00B63C61">
        <w:rPr>
          <w:rFonts w:eastAsia="Times New Roman" w:cs="Times New Roman"/>
          <w:szCs w:val="28"/>
        </w:rPr>
        <w:t xml:space="preserve">hoản </w:t>
      </w:r>
      <w:r w:rsidR="00A27D95" w:rsidRPr="00B63C61">
        <w:rPr>
          <w:rFonts w:eastAsia="Times New Roman" w:cs="Times New Roman"/>
          <w:szCs w:val="28"/>
        </w:rPr>
        <w:t xml:space="preserve">này </w:t>
      </w:r>
      <w:r w:rsidR="00095DD2" w:rsidRPr="00B63C61">
        <w:rPr>
          <w:rFonts w:cs="Times New Roman"/>
          <w:szCs w:val="28"/>
          <w:lang w:eastAsia="en-GB"/>
        </w:rPr>
        <w:t xml:space="preserve">và nộp 01 (một) bộ hồ sơ tại Bộ phận tiếp nhận và Trả kết quả thuộc </w:t>
      </w:r>
      <w:r w:rsidR="00095DD2" w:rsidRPr="00B63C61">
        <w:rPr>
          <w:rFonts w:cs="Times New Roman"/>
          <w:szCs w:val="28"/>
        </w:rPr>
        <w:t>Ủy ban nhân dân cấp huyện</w:t>
      </w:r>
      <w:r w:rsidR="00D51361" w:rsidRPr="00B63C61">
        <w:rPr>
          <w:rFonts w:cs="Times New Roman"/>
          <w:szCs w:val="28"/>
        </w:rPr>
        <w:t xml:space="preserve"> (</w:t>
      </w:r>
      <w:r w:rsidR="00AB7E29" w:rsidRPr="00B63C61">
        <w:rPr>
          <w:rFonts w:cs="Times New Roman"/>
          <w:szCs w:val="28"/>
        </w:rPr>
        <w:t>thông qua</w:t>
      </w:r>
      <w:r w:rsidR="00986F18" w:rsidRPr="00B63C61">
        <w:rPr>
          <w:rFonts w:cs="Times New Roman"/>
          <w:szCs w:val="28"/>
        </w:rPr>
        <w:t xml:space="preserve"> P</w:t>
      </w:r>
      <w:r w:rsidR="00AB7E29" w:rsidRPr="00B63C61">
        <w:rPr>
          <w:rFonts w:cs="Times New Roman"/>
          <w:szCs w:val="28"/>
        </w:rPr>
        <w:t>hòng</w:t>
      </w:r>
      <w:r w:rsidR="00986F18" w:rsidRPr="00B63C61">
        <w:rPr>
          <w:rFonts w:cs="Times New Roman"/>
          <w:szCs w:val="28"/>
        </w:rPr>
        <w:t xml:space="preserve"> </w:t>
      </w:r>
      <w:r w:rsidR="000767A9" w:rsidRPr="00B63C61">
        <w:rPr>
          <w:rFonts w:cs="Times New Roman"/>
          <w:szCs w:val="28"/>
        </w:rPr>
        <w:t>Lao động</w:t>
      </w:r>
      <w:r w:rsidR="00E32C96" w:rsidRPr="00B63C61">
        <w:rPr>
          <w:rFonts w:cs="Times New Roman"/>
          <w:szCs w:val="28"/>
        </w:rPr>
        <w:t xml:space="preserve"> -</w:t>
      </w:r>
      <w:r w:rsidR="00926D5E" w:rsidRPr="00B63C61">
        <w:rPr>
          <w:rFonts w:cs="Times New Roman"/>
          <w:szCs w:val="28"/>
        </w:rPr>
        <w:t xml:space="preserve"> Thương binh và X</w:t>
      </w:r>
      <w:r w:rsidR="000767A9" w:rsidRPr="00B63C61">
        <w:rPr>
          <w:rFonts w:cs="Times New Roman"/>
          <w:szCs w:val="28"/>
        </w:rPr>
        <w:t>ã hội</w:t>
      </w:r>
      <w:r w:rsidR="00EC391B" w:rsidRPr="00B63C61">
        <w:rPr>
          <w:rFonts w:cs="Times New Roman"/>
          <w:szCs w:val="28"/>
        </w:rPr>
        <w:t xml:space="preserve"> được giao nhiệm vụ</w:t>
      </w:r>
      <w:r w:rsidR="00D51361" w:rsidRPr="00B63C61">
        <w:rPr>
          <w:rFonts w:cs="Times New Roman"/>
          <w:szCs w:val="28"/>
        </w:rPr>
        <w:t>)</w:t>
      </w:r>
      <w:r w:rsidR="00095DD2" w:rsidRPr="00B63C61">
        <w:rPr>
          <w:rFonts w:cs="Times New Roman"/>
          <w:szCs w:val="28"/>
        </w:rPr>
        <w:t>.</w:t>
      </w:r>
    </w:p>
    <w:p w:rsidR="003A5EF9" w:rsidRDefault="00B25497" w:rsidP="003A5EF9">
      <w:pPr>
        <w:spacing w:before="120" w:after="0" w:line="240" w:lineRule="auto"/>
        <w:ind w:firstLine="567"/>
        <w:jc w:val="both"/>
        <w:rPr>
          <w:rFonts w:eastAsia="Times New Roman" w:cs="Times New Roman"/>
          <w:szCs w:val="28"/>
        </w:rPr>
      </w:pPr>
      <w:r w:rsidRPr="00B63C61">
        <w:rPr>
          <w:rFonts w:eastAsia="Times New Roman" w:cs="Times New Roman"/>
          <w:szCs w:val="28"/>
        </w:rPr>
        <w:t>-</w:t>
      </w:r>
      <w:r w:rsidR="00C4567A" w:rsidRPr="00B63C61">
        <w:rPr>
          <w:rFonts w:eastAsia="Times New Roman" w:cs="Times New Roman"/>
          <w:szCs w:val="28"/>
        </w:rPr>
        <w:t xml:space="preserve"> Bước </w:t>
      </w:r>
      <w:r w:rsidR="008A1882" w:rsidRPr="00B63C61">
        <w:rPr>
          <w:rFonts w:eastAsia="Times New Roman" w:cs="Times New Roman"/>
          <w:szCs w:val="28"/>
        </w:rPr>
        <w:t>3</w:t>
      </w:r>
      <w:r w:rsidR="00C4567A" w:rsidRPr="00B63C61">
        <w:rPr>
          <w:rFonts w:eastAsia="Times New Roman" w:cs="Times New Roman"/>
          <w:szCs w:val="28"/>
        </w:rPr>
        <w:t>: T</w:t>
      </w:r>
      <w:r w:rsidR="00363ECD" w:rsidRPr="00B63C61">
        <w:rPr>
          <w:rFonts w:eastAsia="Times New Roman" w:cs="Times New Roman"/>
          <w:szCs w:val="28"/>
        </w:rPr>
        <w:t xml:space="preserve">hành lập </w:t>
      </w:r>
      <w:r w:rsidR="00242407" w:rsidRPr="00B63C61">
        <w:rPr>
          <w:rFonts w:eastAsia="Times New Roman" w:cs="Times New Roman"/>
          <w:szCs w:val="28"/>
        </w:rPr>
        <w:t>T</w:t>
      </w:r>
      <w:r w:rsidR="00363ECD" w:rsidRPr="00B63C61">
        <w:rPr>
          <w:rFonts w:eastAsia="Times New Roman" w:cs="Times New Roman"/>
          <w:szCs w:val="28"/>
        </w:rPr>
        <w:t>ổ thẩm định và t</w:t>
      </w:r>
      <w:r w:rsidR="00C4567A" w:rsidRPr="00B63C61">
        <w:rPr>
          <w:rFonts w:eastAsia="Times New Roman" w:cs="Times New Roman"/>
          <w:szCs w:val="28"/>
        </w:rPr>
        <w:t>hẩm định dự án</w:t>
      </w:r>
    </w:p>
    <w:p w:rsidR="003A5EF9" w:rsidRDefault="00E27B10" w:rsidP="003A5EF9">
      <w:pPr>
        <w:spacing w:before="120" w:after="0" w:line="240" w:lineRule="auto"/>
        <w:ind w:firstLine="567"/>
        <w:jc w:val="both"/>
        <w:rPr>
          <w:szCs w:val="28"/>
        </w:rPr>
      </w:pPr>
      <w:r w:rsidRPr="00B63C61">
        <w:rPr>
          <w:szCs w:val="28"/>
        </w:rPr>
        <w:t xml:space="preserve">Trong thời gian </w:t>
      </w:r>
      <w:r w:rsidR="00E32C96" w:rsidRPr="00B63C61">
        <w:rPr>
          <w:szCs w:val="28"/>
        </w:rPr>
        <w:t>0</w:t>
      </w:r>
      <w:r w:rsidRPr="00B63C61">
        <w:rPr>
          <w:szCs w:val="28"/>
        </w:rPr>
        <w:t xml:space="preserve">7 ngày làm việc, kể từ thời điểm nhận đủ hồ sơ hợp lệ, </w:t>
      </w:r>
      <w:r w:rsidR="00095DD2" w:rsidRPr="00B63C61">
        <w:rPr>
          <w:szCs w:val="28"/>
        </w:rPr>
        <w:t xml:space="preserve">Ủy ban nhân dân cấp huyện thành lập Tổ thẩm định hồ sơ đề xuất dự án sản xuất, dịch vụ và quyết định đơn vị, bộ phận giúp việc cho Tổ thẩm định. Thành phần Tổ thẩm định bao gồm: Tổ trưởng là lãnh đạo Ủy ban nhân dân cấp huyện hoặc Thủ trưởng phòng chuyên môn trực thuộc theo ủy quyền; thành viên là lãnh đạo Ủy ban nhân dân cấp xã nơi có dự án sản xuất của cộng đồng; đại diện </w:t>
      </w:r>
      <w:r w:rsidR="00B25D2A" w:rsidRPr="00B63C61">
        <w:rPr>
          <w:szCs w:val="28"/>
        </w:rPr>
        <w:t>cơ quan T</w:t>
      </w:r>
      <w:r w:rsidR="00095DD2" w:rsidRPr="00B63C61">
        <w:rPr>
          <w:szCs w:val="28"/>
        </w:rPr>
        <w:t>ài chính</w:t>
      </w:r>
      <w:r w:rsidR="00E32C96" w:rsidRPr="00B63C61">
        <w:rPr>
          <w:szCs w:val="28"/>
        </w:rPr>
        <w:t xml:space="preserve"> -</w:t>
      </w:r>
      <w:r w:rsidR="00B25D2A" w:rsidRPr="00B63C61">
        <w:rPr>
          <w:szCs w:val="28"/>
        </w:rPr>
        <w:t xml:space="preserve"> Kế hoạch</w:t>
      </w:r>
      <w:r w:rsidR="00095DD2" w:rsidRPr="00B63C61">
        <w:rPr>
          <w:szCs w:val="28"/>
        </w:rPr>
        <w:t xml:space="preserve"> và phòng, ban chuyên môn trực thuộc Ủy ban nhân dân cấp huyện; chuyên gia hoặc những người có trình độ chuyên môn, kinh nghiệm về thực hiện các hoạt động hỗ trợ phát triển sản xuất do cộng đồng bình chọn (nếu cần thiết). </w:t>
      </w:r>
      <w:r w:rsidR="00DB66AE" w:rsidRPr="00B63C61">
        <w:rPr>
          <w:szCs w:val="28"/>
        </w:rPr>
        <w:t xml:space="preserve"> </w:t>
      </w:r>
    </w:p>
    <w:p w:rsidR="003A5EF9" w:rsidRDefault="00A27898" w:rsidP="003A5EF9">
      <w:pPr>
        <w:spacing w:before="120" w:after="0" w:line="240" w:lineRule="auto"/>
        <w:ind w:firstLine="567"/>
        <w:jc w:val="both"/>
        <w:rPr>
          <w:szCs w:val="28"/>
        </w:rPr>
      </w:pPr>
      <w:r w:rsidRPr="00B63C61">
        <w:rPr>
          <w:szCs w:val="28"/>
        </w:rPr>
        <w:t>Nội dung thẩm định</w:t>
      </w:r>
      <w:r w:rsidR="00DB66AE" w:rsidRPr="00B63C61">
        <w:rPr>
          <w:szCs w:val="28"/>
        </w:rPr>
        <w:t>:</w:t>
      </w:r>
    </w:p>
    <w:p w:rsidR="003A5EF9" w:rsidRDefault="00C81D53" w:rsidP="003A5EF9">
      <w:pPr>
        <w:spacing w:before="120" w:after="0" w:line="240" w:lineRule="auto"/>
        <w:ind w:firstLine="567"/>
        <w:jc w:val="both"/>
        <w:rPr>
          <w:szCs w:val="28"/>
        </w:rPr>
      </w:pPr>
      <w:r w:rsidRPr="00B63C61">
        <w:rPr>
          <w:szCs w:val="28"/>
        </w:rPr>
        <w:t>Hồ sơ</w:t>
      </w:r>
      <w:r w:rsidR="00A27898" w:rsidRPr="00B63C61">
        <w:rPr>
          <w:szCs w:val="28"/>
        </w:rPr>
        <w:t xml:space="preserve"> đáp ứng các điều kiện quy định tại </w:t>
      </w:r>
      <w:r w:rsidR="00512E5D" w:rsidRPr="00B63C61">
        <w:rPr>
          <w:szCs w:val="28"/>
        </w:rPr>
        <w:t>khoản 1 Điều 3 Nghị quyết số 33/2022/NQ-HĐND ngày 10 tháng 12 năm 2022 của Hội đồng nhân dân tỉnh quy định nội dung, định mức hỗ trợ, mẫu hồ sơ, trình tự thủ tục thực hiện dự án mô hình giảm nghèo hỗ trợ phát triển sản xuất cộng đồng trên địa bàn tỉn</w:t>
      </w:r>
      <w:r w:rsidR="00145C82" w:rsidRPr="00B63C61">
        <w:rPr>
          <w:szCs w:val="28"/>
        </w:rPr>
        <w:t>h Đồng Nai giai đoạn 202</w:t>
      </w:r>
      <w:r w:rsidR="00E32C96" w:rsidRPr="00B63C61">
        <w:rPr>
          <w:szCs w:val="28"/>
        </w:rPr>
        <w:t xml:space="preserve">3 - </w:t>
      </w:r>
      <w:r w:rsidR="00145C82" w:rsidRPr="00B63C61">
        <w:rPr>
          <w:szCs w:val="28"/>
        </w:rPr>
        <w:t xml:space="preserve">2025 </w:t>
      </w:r>
      <w:r w:rsidR="00512E5D" w:rsidRPr="00B63C61">
        <w:rPr>
          <w:szCs w:val="28"/>
        </w:rPr>
        <w:t>(được sửa đổi, bổ sung tại khoản 3 Điều 1 Nghị quyết số 10/2024/NQ-HĐND</w:t>
      </w:r>
      <w:r w:rsidR="00E32C96" w:rsidRPr="00B63C61">
        <w:rPr>
          <w:szCs w:val="28"/>
        </w:rPr>
        <w:t xml:space="preserve"> </w:t>
      </w:r>
      <w:r w:rsidR="00E32C96" w:rsidRPr="00B63C61">
        <w:rPr>
          <w:iCs/>
          <w:szCs w:val="28"/>
          <w:lang w:val="vi-VN"/>
        </w:rPr>
        <w:t>ngày</w:t>
      </w:r>
      <w:r w:rsidR="00E32C96" w:rsidRPr="00B63C61">
        <w:rPr>
          <w:iCs/>
          <w:szCs w:val="28"/>
        </w:rPr>
        <w:t xml:space="preserve"> 17 </w:t>
      </w:r>
      <w:r w:rsidR="00E32C96" w:rsidRPr="00B63C61">
        <w:rPr>
          <w:iCs/>
          <w:szCs w:val="28"/>
          <w:lang w:val="vi-VN"/>
        </w:rPr>
        <w:t xml:space="preserve">tháng </w:t>
      </w:r>
      <w:r w:rsidR="00E32C96" w:rsidRPr="00B63C61">
        <w:rPr>
          <w:iCs/>
          <w:szCs w:val="28"/>
        </w:rPr>
        <w:t xml:space="preserve">7 </w:t>
      </w:r>
      <w:r w:rsidR="00E32C96" w:rsidRPr="00B63C61">
        <w:rPr>
          <w:iCs/>
          <w:szCs w:val="28"/>
          <w:lang w:val="vi-VN"/>
        </w:rPr>
        <w:t>năm 202</w:t>
      </w:r>
      <w:r w:rsidR="00E32C96" w:rsidRPr="00B63C61">
        <w:rPr>
          <w:iCs/>
          <w:szCs w:val="28"/>
        </w:rPr>
        <w:t>4</w:t>
      </w:r>
      <w:r w:rsidR="00E32C96" w:rsidRPr="00B63C61">
        <w:rPr>
          <w:iCs/>
          <w:szCs w:val="28"/>
          <w:lang w:val="vi-VN"/>
        </w:rPr>
        <w:t xml:space="preserve"> của Hội đồng nhân dân tỉnh</w:t>
      </w:r>
      <w:r w:rsidR="00512E5D" w:rsidRPr="00B63C61">
        <w:rPr>
          <w:szCs w:val="28"/>
        </w:rPr>
        <w:t>)</w:t>
      </w:r>
      <w:r w:rsidR="000D128C" w:rsidRPr="00B63C61">
        <w:rPr>
          <w:szCs w:val="28"/>
        </w:rPr>
        <w:t>.</w:t>
      </w:r>
    </w:p>
    <w:p w:rsidR="003A5EF9" w:rsidRDefault="00B25497" w:rsidP="003A5EF9">
      <w:pPr>
        <w:spacing w:before="120" w:after="0" w:line="240" w:lineRule="auto"/>
        <w:ind w:firstLine="567"/>
        <w:jc w:val="both"/>
        <w:rPr>
          <w:szCs w:val="28"/>
        </w:rPr>
      </w:pPr>
      <w:r w:rsidRPr="00B63C61">
        <w:rPr>
          <w:szCs w:val="28"/>
        </w:rPr>
        <w:t>-</w:t>
      </w:r>
      <w:r w:rsidR="00C4567A" w:rsidRPr="00B63C61">
        <w:rPr>
          <w:szCs w:val="28"/>
        </w:rPr>
        <w:t xml:space="preserve"> Bước </w:t>
      </w:r>
      <w:r w:rsidR="008A1882" w:rsidRPr="00B63C61">
        <w:rPr>
          <w:szCs w:val="28"/>
        </w:rPr>
        <w:t>4</w:t>
      </w:r>
      <w:r w:rsidR="00C4567A" w:rsidRPr="00B63C61">
        <w:rPr>
          <w:szCs w:val="28"/>
        </w:rPr>
        <w:t>: Phê duyệt dự án</w:t>
      </w:r>
    </w:p>
    <w:p w:rsidR="003A5EF9" w:rsidRDefault="00B25497" w:rsidP="003A5EF9">
      <w:pPr>
        <w:spacing w:before="120" w:after="0" w:line="240" w:lineRule="auto"/>
        <w:ind w:firstLine="567"/>
        <w:jc w:val="both"/>
        <w:rPr>
          <w:szCs w:val="28"/>
        </w:rPr>
      </w:pPr>
      <w:r w:rsidRPr="00B63C61">
        <w:rPr>
          <w:szCs w:val="28"/>
        </w:rPr>
        <w:t>+</w:t>
      </w:r>
      <w:r w:rsidR="008A1882" w:rsidRPr="00B63C61">
        <w:rPr>
          <w:szCs w:val="28"/>
        </w:rPr>
        <w:t xml:space="preserve"> </w:t>
      </w:r>
      <w:r w:rsidR="00A27898" w:rsidRPr="00B63C61">
        <w:rPr>
          <w:szCs w:val="28"/>
        </w:rPr>
        <w:t>Căn cứ ý kiến thẩm định của Tổ thẩm định, Chủ tịch Ủy ban nhân dân cấp huyện quyết định hoặc ủy quyền cho Thủ trưởng phòng, ban trực thuộc Ủy ban nhân dân cấp huyện, Chủ tịch Ủy ban nhân dân cấp xã quyết định phê duyệt dự án hỗ trợ phát triển sản xuất, dịch vụ do cộng đồng dân cư đề xuất.</w:t>
      </w:r>
    </w:p>
    <w:p w:rsidR="003A5EF9" w:rsidRDefault="00B25497" w:rsidP="003A5EF9">
      <w:pPr>
        <w:spacing w:before="120" w:after="0" w:line="240" w:lineRule="auto"/>
        <w:ind w:firstLine="567"/>
        <w:jc w:val="both"/>
        <w:rPr>
          <w:szCs w:val="28"/>
        </w:rPr>
      </w:pPr>
      <w:r w:rsidRPr="00B63C61">
        <w:rPr>
          <w:szCs w:val="28"/>
        </w:rPr>
        <w:t>+</w:t>
      </w:r>
      <w:r w:rsidR="008A1882" w:rsidRPr="00B63C61">
        <w:rPr>
          <w:szCs w:val="28"/>
        </w:rPr>
        <w:t xml:space="preserve"> </w:t>
      </w:r>
      <w:r w:rsidR="00980711" w:rsidRPr="00B63C61">
        <w:rPr>
          <w:szCs w:val="28"/>
        </w:rPr>
        <w:t>Nội dung quyết định dự án</w:t>
      </w:r>
      <w:r w:rsidR="00084140" w:rsidRPr="00B63C61">
        <w:rPr>
          <w:szCs w:val="28"/>
        </w:rPr>
        <w:t xml:space="preserve"> </w:t>
      </w:r>
      <w:r w:rsidR="00980711" w:rsidRPr="00B63C61">
        <w:rPr>
          <w:szCs w:val="28"/>
        </w:rPr>
        <w:t>hỗ trợ phát triển sản xuất, dịch vụ phải bao gồm: Tên dự án; đại diện cộng đồng và danh sách cộng đồng tham gia dự án; thời gian triển khai; địa bàn thực hiện; đối tượng tham gia dự án; các hoạt động của dự án; dự toán kinh phí chi tiết; nguồn kinh phí thực hiện (ngân sách nhà nước hỗ trợ</w:t>
      </w:r>
      <w:r w:rsidR="00434C7C" w:rsidRPr="00B63C61">
        <w:rPr>
          <w:szCs w:val="28"/>
        </w:rPr>
        <w:t>)</w:t>
      </w:r>
      <w:r w:rsidR="00980711" w:rsidRPr="00B63C61">
        <w:rPr>
          <w:szCs w:val="28"/>
        </w:rPr>
        <w:t xml:space="preserve">, vay vốn tín dụng ưu đãi (nếu có), vốn lồng ghép thực hiện các chính sách và vốn đối ứng của </w:t>
      </w:r>
      <w:r w:rsidR="00980711" w:rsidRPr="00B63C61">
        <w:rPr>
          <w:szCs w:val="28"/>
        </w:rPr>
        <w:lastRenderedPageBreak/>
        <w:t>các hộ gia đình tham gia (nếu có); nội dung, hoạt động và trách nhiệm thực hiện của các bên theo từng hoạt động; mức hỗ trợ, tiến độ cấp phát, thanh toán từ ngân sách nhà nước và dự toán chi tiết theo từng nội dung, hoạt động được hỗ trợ; dự kiến hiệu quả, kết quả đầu ra của dự án; phương án mua sắm và đầu mối thực hiện phương án mua sắm vật tư, trang thiết bị phục vụ sản xuất, cung ứng dịch vụ, giống cây trồng vật nuôi đề xuất hỗ trợ từ nguồn ngân sách nhà nước (nếu có); tổ chức quản lý tài sản hình thành sau hỗ trợ (nế</w:t>
      </w:r>
      <w:r w:rsidR="005C6FF1" w:rsidRPr="00B63C61">
        <w:rPr>
          <w:szCs w:val="28"/>
        </w:rPr>
        <w:t>u có); hình thức, mức quay vòng</w:t>
      </w:r>
      <w:r w:rsidR="00980711" w:rsidRPr="00B63C61">
        <w:rPr>
          <w:szCs w:val="28"/>
        </w:rPr>
        <w:t>; giải pháp tài chính xử lý các rủi ro (nếu có); chế tài xử lý trong trường hợp vi phạm cam kết (nếu có).</w:t>
      </w:r>
    </w:p>
    <w:p w:rsidR="003A5EF9" w:rsidRDefault="00C4567A" w:rsidP="005914EF">
      <w:pPr>
        <w:spacing w:before="100" w:after="0" w:line="240" w:lineRule="auto"/>
        <w:ind w:firstLine="567"/>
        <w:jc w:val="both"/>
        <w:rPr>
          <w:szCs w:val="28"/>
        </w:rPr>
      </w:pPr>
      <w:r w:rsidRPr="00B63C61">
        <w:rPr>
          <w:szCs w:val="28"/>
        </w:rPr>
        <w:t xml:space="preserve">Trong thời gian </w:t>
      </w:r>
      <w:r w:rsidR="00434C7C" w:rsidRPr="00B63C61">
        <w:rPr>
          <w:szCs w:val="28"/>
        </w:rPr>
        <w:t>0</w:t>
      </w:r>
      <w:r w:rsidRPr="00B63C61">
        <w:rPr>
          <w:szCs w:val="28"/>
        </w:rPr>
        <w:t>7 ngày làm việc, kể từ thời điểm</w:t>
      </w:r>
      <w:r w:rsidR="00E27B10" w:rsidRPr="00B63C61">
        <w:rPr>
          <w:szCs w:val="28"/>
        </w:rPr>
        <w:t xml:space="preserve"> nhận được ý kiến thẩm định của Tổ thẩm định</w:t>
      </w:r>
      <w:r w:rsidRPr="00B63C61">
        <w:rPr>
          <w:szCs w:val="28"/>
        </w:rPr>
        <w:t xml:space="preserve">, Chủ tịch Ủy ban nhân dân cấp huyện quyết định hoặc ủy quyền cho Chủ tịch Ủy ban nhân dân cấp xã, Thủ trưởng phòng, ban trực thuộc Ủy ban nhân dân cấp huyện quyết định phê duyệt dự án; trường hợp dự án không đủ điều kiện theo quy định phải có </w:t>
      </w:r>
      <w:r w:rsidR="008F2D03" w:rsidRPr="00B63C61">
        <w:rPr>
          <w:szCs w:val="28"/>
        </w:rPr>
        <w:t xml:space="preserve">văn bản trả </w:t>
      </w:r>
      <w:r w:rsidR="00434C7C" w:rsidRPr="00B63C61">
        <w:rPr>
          <w:szCs w:val="28"/>
        </w:rPr>
        <w:t>lời và nêu rõ lý do</w:t>
      </w:r>
      <w:r w:rsidR="008F2D03" w:rsidRPr="00B63C61">
        <w:rPr>
          <w:szCs w:val="28"/>
        </w:rPr>
        <w:t>”</w:t>
      </w:r>
      <w:r w:rsidR="007E1D0E" w:rsidRPr="00B63C61">
        <w:rPr>
          <w:szCs w:val="28"/>
        </w:rPr>
        <w:t>.</w:t>
      </w:r>
    </w:p>
    <w:p w:rsidR="003A5EF9" w:rsidRDefault="00B50276" w:rsidP="005914EF">
      <w:pPr>
        <w:spacing w:before="100" w:after="0" w:line="240" w:lineRule="auto"/>
        <w:ind w:firstLine="567"/>
        <w:jc w:val="both"/>
        <w:rPr>
          <w:szCs w:val="28"/>
        </w:rPr>
      </w:pPr>
      <w:r w:rsidRPr="00B63C61">
        <w:rPr>
          <w:szCs w:val="28"/>
        </w:rPr>
        <w:t>4</w:t>
      </w:r>
      <w:r w:rsidR="00980711" w:rsidRPr="00B63C61">
        <w:rPr>
          <w:szCs w:val="28"/>
        </w:rPr>
        <w:t>. Sửa đổi</w:t>
      </w:r>
      <w:r w:rsidR="004D43CA" w:rsidRPr="00B63C61">
        <w:rPr>
          <w:szCs w:val="28"/>
        </w:rPr>
        <w:t xml:space="preserve">, bổ sung </w:t>
      </w:r>
      <w:r w:rsidR="00243183" w:rsidRPr="00B63C61">
        <w:rPr>
          <w:szCs w:val="28"/>
        </w:rPr>
        <w:t xml:space="preserve">điểm a </w:t>
      </w:r>
      <w:r w:rsidR="00980711" w:rsidRPr="00B63C61">
        <w:rPr>
          <w:szCs w:val="28"/>
        </w:rPr>
        <w:t>khoản 2 Điều 3</w:t>
      </w:r>
      <w:r w:rsidR="006B7EE1" w:rsidRPr="00B63C61">
        <w:rPr>
          <w:szCs w:val="28"/>
        </w:rPr>
        <w:t>,</w:t>
      </w:r>
      <w:r w:rsidR="00980711" w:rsidRPr="00B63C61">
        <w:rPr>
          <w:szCs w:val="28"/>
        </w:rPr>
        <w:t xml:space="preserve"> như sau:</w:t>
      </w:r>
    </w:p>
    <w:p w:rsidR="003A5EF9" w:rsidRDefault="00980711" w:rsidP="005914EF">
      <w:pPr>
        <w:spacing w:before="100" w:after="0" w:line="240" w:lineRule="auto"/>
        <w:ind w:firstLine="567"/>
        <w:jc w:val="both"/>
        <w:rPr>
          <w:szCs w:val="28"/>
        </w:rPr>
      </w:pPr>
      <w:r w:rsidRPr="00B63C61">
        <w:rPr>
          <w:szCs w:val="28"/>
        </w:rPr>
        <w:t>“</w:t>
      </w:r>
      <w:r w:rsidR="008D4AB2" w:rsidRPr="00B63C61">
        <w:rPr>
          <w:szCs w:val="28"/>
        </w:rPr>
        <w:t xml:space="preserve">a) Nội dung hỗ trợ </w:t>
      </w:r>
    </w:p>
    <w:p w:rsidR="003A5EF9" w:rsidRDefault="008D4AB2" w:rsidP="005914EF">
      <w:pPr>
        <w:spacing w:before="100" w:after="0" w:line="240" w:lineRule="auto"/>
        <w:ind w:firstLine="567"/>
        <w:jc w:val="both"/>
        <w:rPr>
          <w:szCs w:val="28"/>
        </w:rPr>
      </w:pPr>
      <w:r w:rsidRPr="00B63C61">
        <w:rPr>
          <w:szCs w:val="28"/>
        </w:rPr>
        <w:t>Thực hiện theo quy định tại khoản 1 Điều 2 Nghị quyết số 33/2022/NQ-HĐND</w:t>
      </w:r>
      <w:r w:rsidR="00145C82" w:rsidRPr="00B63C61">
        <w:rPr>
          <w:szCs w:val="28"/>
        </w:rPr>
        <w:t xml:space="preserve"> ngày 10 tháng 12 năm 2022 của Hội đồng nhân dân tỉnh quy định nội dung, định mức hỗ trợ, mẫu hồ sơ, trình tự thủ tục thực hiện dự án mô hình giảm nghèo hỗ trợ phát triển sản xuất cộng đồng trên địa bàn tỉn</w:t>
      </w:r>
      <w:r w:rsidR="006B7EE1" w:rsidRPr="00B63C61">
        <w:rPr>
          <w:szCs w:val="28"/>
        </w:rPr>
        <w:t xml:space="preserve">h Đồng Nai giai đoạn 2023 - 2025 </w:t>
      </w:r>
      <w:r w:rsidR="003255C0" w:rsidRPr="00B63C61">
        <w:rPr>
          <w:szCs w:val="28"/>
        </w:rPr>
        <w:t xml:space="preserve">(được sửa đổi, bổ sung tại khoản 2 Điều 1 </w:t>
      </w:r>
      <w:r w:rsidR="003255C0" w:rsidRPr="00B63C61">
        <w:rPr>
          <w:iCs/>
          <w:szCs w:val="28"/>
          <w:lang w:val="vi-VN"/>
        </w:rPr>
        <w:t>Nghị quyết số</w:t>
      </w:r>
      <w:r w:rsidR="003255C0" w:rsidRPr="00B63C61">
        <w:rPr>
          <w:iCs/>
          <w:szCs w:val="28"/>
        </w:rPr>
        <w:t xml:space="preserve"> 10</w:t>
      </w:r>
      <w:r w:rsidR="003255C0" w:rsidRPr="00B63C61">
        <w:rPr>
          <w:iCs/>
          <w:szCs w:val="28"/>
          <w:lang w:val="vi-VN"/>
        </w:rPr>
        <w:t>/202</w:t>
      </w:r>
      <w:r w:rsidR="003255C0" w:rsidRPr="00B63C61">
        <w:rPr>
          <w:iCs/>
          <w:szCs w:val="28"/>
        </w:rPr>
        <w:t>4</w:t>
      </w:r>
      <w:r w:rsidR="003255C0" w:rsidRPr="00B63C61">
        <w:rPr>
          <w:iCs/>
          <w:szCs w:val="28"/>
          <w:lang w:val="vi-VN"/>
        </w:rPr>
        <w:t>/NQ-HĐND</w:t>
      </w:r>
      <w:r w:rsidR="006B7EE1" w:rsidRPr="00B63C61">
        <w:rPr>
          <w:iCs/>
          <w:szCs w:val="28"/>
        </w:rPr>
        <w:t xml:space="preserve"> </w:t>
      </w:r>
      <w:r w:rsidR="006B7EE1" w:rsidRPr="00B63C61">
        <w:rPr>
          <w:iCs/>
          <w:szCs w:val="28"/>
          <w:lang w:val="vi-VN"/>
        </w:rPr>
        <w:t>ngày</w:t>
      </w:r>
      <w:r w:rsidR="006B7EE1" w:rsidRPr="00B63C61">
        <w:rPr>
          <w:iCs/>
          <w:szCs w:val="28"/>
        </w:rPr>
        <w:t xml:space="preserve"> 17 </w:t>
      </w:r>
      <w:r w:rsidR="006B7EE1" w:rsidRPr="00B63C61">
        <w:rPr>
          <w:iCs/>
          <w:szCs w:val="28"/>
          <w:lang w:val="vi-VN"/>
        </w:rPr>
        <w:t xml:space="preserve">tháng </w:t>
      </w:r>
      <w:r w:rsidR="006B7EE1" w:rsidRPr="00B63C61">
        <w:rPr>
          <w:iCs/>
          <w:szCs w:val="28"/>
        </w:rPr>
        <w:t xml:space="preserve">7 </w:t>
      </w:r>
      <w:r w:rsidR="006B7EE1" w:rsidRPr="00B63C61">
        <w:rPr>
          <w:iCs/>
          <w:szCs w:val="28"/>
          <w:lang w:val="vi-VN"/>
        </w:rPr>
        <w:t>năm 202</w:t>
      </w:r>
      <w:r w:rsidR="006B7EE1" w:rsidRPr="00B63C61">
        <w:rPr>
          <w:iCs/>
          <w:szCs w:val="28"/>
        </w:rPr>
        <w:t>4</w:t>
      </w:r>
      <w:r w:rsidR="006B7EE1" w:rsidRPr="00B63C61">
        <w:rPr>
          <w:iCs/>
          <w:szCs w:val="28"/>
          <w:lang w:val="vi-VN"/>
        </w:rPr>
        <w:t xml:space="preserve"> của Hội đồng nhân dân tỉnh</w:t>
      </w:r>
      <w:r w:rsidR="006B7EE1" w:rsidRPr="00B63C61">
        <w:rPr>
          <w:szCs w:val="28"/>
        </w:rPr>
        <w:t>)</w:t>
      </w:r>
      <w:r w:rsidR="00243183" w:rsidRPr="00B63C61">
        <w:rPr>
          <w:szCs w:val="28"/>
        </w:rPr>
        <w:t>”.</w:t>
      </w:r>
    </w:p>
    <w:p w:rsidR="003A5EF9" w:rsidRDefault="00C56354" w:rsidP="005914EF">
      <w:pPr>
        <w:spacing w:before="100" w:after="0" w:line="240" w:lineRule="auto"/>
        <w:ind w:firstLine="567"/>
        <w:jc w:val="both"/>
        <w:rPr>
          <w:szCs w:val="28"/>
        </w:rPr>
      </w:pPr>
      <w:r w:rsidRPr="00B63C61">
        <w:rPr>
          <w:szCs w:val="28"/>
        </w:rPr>
        <w:t>5</w:t>
      </w:r>
      <w:r w:rsidR="00BF2E86" w:rsidRPr="00B63C61">
        <w:rPr>
          <w:szCs w:val="28"/>
        </w:rPr>
        <w:t xml:space="preserve">. </w:t>
      </w:r>
      <w:r w:rsidR="00F20A93" w:rsidRPr="00B63C61">
        <w:rPr>
          <w:szCs w:val="28"/>
        </w:rPr>
        <w:t>Bổ sung khoản 3 vào Điều 3</w:t>
      </w:r>
      <w:r w:rsidR="00DA4F91" w:rsidRPr="00B63C61">
        <w:rPr>
          <w:szCs w:val="28"/>
        </w:rPr>
        <w:t>,</w:t>
      </w:r>
      <w:r w:rsidR="00F20A93" w:rsidRPr="00B63C61">
        <w:rPr>
          <w:szCs w:val="28"/>
        </w:rPr>
        <w:t xml:space="preserve"> như sau:</w:t>
      </w:r>
    </w:p>
    <w:p w:rsidR="003A5EF9" w:rsidRDefault="00027F8D" w:rsidP="005914EF">
      <w:pPr>
        <w:spacing w:before="100" w:after="0" w:line="240" w:lineRule="auto"/>
        <w:ind w:firstLine="567"/>
        <w:jc w:val="both"/>
        <w:rPr>
          <w:szCs w:val="28"/>
        </w:rPr>
      </w:pPr>
      <w:r w:rsidRPr="00B63C61">
        <w:rPr>
          <w:szCs w:val="28"/>
        </w:rPr>
        <w:t>“</w:t>
      </w:r>
      <w:r w:rsidR="00F20A93" w:rsidRPr="00B63C61">
        <w:rPr>
          <w:szCs w:val="28"/>
        </w:rPr>
        <w:t xml:space="preserve">3. </w:t>
      </w:r>
      <w:r w:rsidR="00E427AA" w:rsidRPr="00B63C61">
        <w:rPr>
          <w:szCs w:val="28"/>
        </w:rPr>
        <w:t>C</w:t>
      </w:r>
      <w:r w:rsidR="00BF2E86" w:rsidRPr="00B63C61">
        <w:rPr>
          <w:szCs w:val="28"/>
        </w:rPr>
        <w:t>ơ chế, chính sách đặc thù</w:t>
      </w:r>
    </w:p>
    <w:p w:rsidR="003A5EF9" w:rsidRDefault="00BF2E86" w:rsidP="005914EF">
      <w:pPr>
        <w:spacing w:before="100" w:after="0" w:line="240" w:lineRule="auto"/>
        <w:ind w:firstLine="567"/>
        <w:jc w:val="both"/>
        <w:rPr>
          <w:szCs w:val="28"/>
        </w:rPr>
      </w:pPr>
      <w:r w:rsidRPr="00B63C61">
        <w:rPr>
          <w:szCs w:val="28"/>
        </w:rPr>
        <w:t>a) Về sử dụng ngân sách nhà nước trong trường hợp giao chủ dự án tự thực hiện việc mua sắm hàng hóa, dịch vụ để thực hiện dự án phát triển sản xuất:</w:t>
      </w:r>
    </w:p>
    <w:p w:rsidR="003A5EF9" w:rsidRDefault="00BF2E86" w:rsidP="005914EF">
      <w:pPr>
        <w:spacing w:before="100" w:after="0" w:line="240" w:lineRule="auto"/>
        <w:ind w:firstLine="567"/>
        <w:jc w:val="both"/>
        <w:rPr>
          <w:szCs w:val="28"/>
        </w:rPr>
      </w:pPr>
      <w:r w:rsidRPr="00B63C61">
        <w:rPr>
          <w:szCs w:val="28"/>
        </w:rPr>
        <w:t>Thực hiện theo quy định tại khoản 4 Điều 4 Nghị quyết số 111/2024/QH15 ngày 18 tháng 01 năm 2024 của Quốc hội về một số cơ chế, chính sách đặc thù thực hiện các chương trình mục tiêu quốc gia.</w:t>
      </w:r>
    </w:p>
    <w:p w:rsidR="003A5EF9" w:rsidRDefault="00BF2E86" w:rsidP="005914EF">
      <w:pPr>
        <w:spacing w:before="100" w:after="0" w:line="240" w:lineRule="auto"/>
        <w:ind w:firstLine="567"/>
        <w:jc w:val="both"/>
        <w:rPr>
          <w:szCs w:val="28"/>
        </w:rPr>
      </w:pPr>
      <w:r w:rsidRPr="00B63C61">
        <w:rPr>
          <w:szCs w:val="28"/>
        </w:rPr>
        <w:t>b) Về quản lý, sử dụng tài sản hình thành trong dự án hỗ trợ phát triển sản xuất:</w:t>
      </w:r>
    </w:p>
    <w:p w:rsidR="003A5EF9" w:rsidRDefault="00BF2E86" w:rsidP="005914EF">
      <w:pPr>
        <w:spacing w:before="100" w:after="0" w:line="240" w:lineRule="auto"/>
        <w:ind w:firstLine="567"/>
        <w:jc w:val="both"/>
        <w:rPr>
          <w:szCs w:val="28"/>
        </w:rPr>
      </w:pPr>
      <w:r w:rsidRPr="00B63C61">
        <w:rPr>
          <w:szCs w:val="28"/>
        </w:rPr>
        <w:t>Thực hiện theo quy định tại khoản 5 Điều 4 Nghị quyết số 111/2024/QH15 ngày 18 tháng 01 năm 2024 của Quốc hội về một số cơ chế, chính sách đặc thù thực hiện các</w:t>
      </w:r>
      <w:r w:rsidR="00DA4F91" w:rsidRPr="00B63C61">
        <w:rPr>
          <w:szCs w:val="28"/>
        </w:rPr>
        <w:t xml:space="preserve"> chương trình mục tiêu quốc gia</w:t>
      </w:r>
      <w:r w:rsidR="00027F8D" w:rsidRPr="00B63C61">
        <w:rPr>
          <w:szCs w:val="28"/>
        </w:rPr>
        <w:t>”.</w:t>
      </w:r>
    </w:p>
    <w:p w:rsidR="003A5EF9" w:rsidRDefault="00C83985" w:rsidP="005914EF">
      <w:pPr>
        <w:spacing w:before="100" w:after="0" w:line="240" w:lineRule="auto"/>
        <w:ind w:firstLine="567"/>
        <w:jc w:val="both"/>
        <w:rPr>
          <w:szCs w:val="28"/>
        </w:rPr>
      </w:pPr>
      <w:r w:rsidRPr="00B63C61">
        <w:rPr>
          <w:szCs w:val="28"/>
        </w:rPr>
        <w:t>6. Sửa đổi, bổ sung</w:t>
      </w:r>
      <w:r w:rsidR="00054B6F" w:rsidRPr="00B63C61">
        <w:rPr>
          <w:szCs w:val="28"/>
        </w:rPr>
        <w:t>, bãi bỏ một số nội dung tại</w:t>
      </w:r>
      <w:r w:rsidRPr="00B63C61">
        <w:rPr>
          <w:szCs w:val="28"/>
        </w:rPr>
        <w:t xml:space="preserve"> Điều 6</w:t>
      </w:r>
      <w:r w:rsidR="00EC5FED" w:rsidRPr="00B63C61">
        <w:rPr>
          <w:szCs w:val="28"/>
        </w:rPr>
        <w:t>,</w:t>
      </w:r>
      <w:r w:rsidRPr="00B63C61">
        <w:rPr>
          <w:szCs w:val="28"/>
        </w:rPr>
        <w:t xml:space="preserve"> như sau:</w:t>
      </w:r>
    </w:p>
    <w:p w:rsidR="003A5EF9" w:rsidRDefault="00054B6F" w:rsidP="005914EF">
      <w:pPr>
        <w:spacing w:before="100" w:after="0" w:line="240" w:lineRule="auto"/>
        <w:ind w:firstLine="567"/>
        <w:jc w:val="both"/>
        <w:rPr>
          <w:szCs w:val="28"/>
        </w:rPr>
      </w:pPr>
      <w:r w:rsidRPr="00B63C61">
        <w:rPr>
          <w:szCs w:val="28"/>
        </w:rPr>
        <w:t>a)</w:t>
      </w:r>
      <w:r w:rsidR="003E41DC" w:rsidRPr="00B63C61">
        <w:rPr>
          <w:szCs w:val="28"/>
        </w:rPr>
        <w:t xml:space="preserve"> Sửa đổi, bổ sung khoản 3</w:t>
      </w:r>
      <w:r w:rsidR="000C5CB5" w:rsidRPr="00B63C61">
        <w:rPr>
          <w:szCs w:val="28"/>
        </w:rPr>
        <w:t>,</w:t>
      </w:r>
      <w:r w:rsidR="00880982" w:rsidRPr="00B63C61">
        <w:rPr>
          <w:szCs w:val="28"/>
        </w:rPr>
        <w:t xml:space="preserve"> </w:t>
      </w:r>
      <w:r w:rsidR="003E41DC" w:rsidRPr="00B63C61">
        <w:rPr>
          <w:szCs w:val="28"/>
        </w:rPr>
        <w:t>như sau:</w:t>
      </w:r>
    </w:p>
    <w:p w:rsidR="003A5EF9" w:rsidRDefault="00C83985" w:rsidP="005914EF">
      <w:pPr>
        <w:spacing w:before="100" w:after="0" w:line="240" w:lineRule="auto"/>
        <w:ind w:firstLine="567"/>
        <w:jc w:val="both"/>
        <w:rPr>
          <w:szCs w:val="28"/>
        </w:rPr>
      </w:pPr>
      <w:r w:rsidRPr="00B63C61">
        <w:rPr>
          <w:szCs w:val="28"/>
        </w:rPr>
        <w:t>“</w:t>
      </w:r>
      <w:r w:rsidR="008F2D03" w:rsidRPr="00B63C61">
        <w:rPr>
          <w:szCs w:val="28"/>
        </w:rPr>
        <w:t>3. Ủy ba</w:t>
      </w:r>
      <w:r w:rsidR="00EC5FED" w:rsidRPr="00B63C61">
        <w:rPr>
          <w:szCs w:val="28"/>
        </w:rPr>
        <w:t>n nhân dân cấp huyện căn cứ</w:t>
      </w:r>
      <w:r w:rsidR="008F2D03" w:rsidRPr="00B63C61">
        <w:rPr>
          <w:szCs w:val="28"/>
        </w:rPr>
        <w:t xml:space="preserve"> tình hình thực tế tại địa phương để xem xét, quyết định </w:t>
      </w:r>
      <w:r w:rsidR="00160093" w:rsidRPr="00B63C61">
        <w:rPr>
          <w:szCs w:val="28"/>
        </w:rPr>
        <w:t>giao</w:t>
      </w:r>
      <w:r w:rsidR="008F2D03" w:rsidRPr="00B63C61">
        <w:rPr>
          <w:szCs w:val="28"/>
        </w:rPr>
        <w:t xml:space="preserve"> cho Phòng </w:t>
      </w:r>
      <w:r w:rsidR="0004567B" w:rsidRPr="00B63C61">
        <w:rPr>
          <w:szCs w:val="28"/>
        </w:rPr>
        <w:t>Lao động -</w:t>
      </w:r>
      <w:r w:rsidR="00656A9A" w:rsidRPr="00B63C61">
        <w:rPr>
          <w:szCs w:val="28"/>
        </w:rPr>
        <w:t xml:space="preserve"> Thương binh và X</w:t>
      </w:r>
      <w:r w:rsidR="008E4C54" w:rsidRPr="00B63C61">
        <w:rPr>
          <w:szCs w:val="28"/>
        </w:rPr>
        <w:t xml:space="preserve">ã hội </w:t>
      </w:r>
      <w:r w:rsidR="00C17B01" w:rsidRPr="00B63C61">
        <w:rPr>
          <w:szCs w:val="28"/>
        </w:rPr>
        <w:t>xây dựng</w:t>
      </w:r>
      <w:r w:rsidR="008F2D03" w:rsidRPr="00B63C61">
        <w:rPr>
          <w:szCs w:val="28"/>
        </w:rPr>
        <w:t xml:space="preserve"> kế hoạch, dự toán thực hiện hoạt động hỗ t</w:t>
      </w:r>
      <w:r w:rsidR="00A32B27" w:rsidRPr="00B63C61">
        <w:rPr>
          <w:szCs w:val="28"/>
        </w:rPr>
        <w:t>rợ phát triển sản xuất</w:t>
      </w:r>
    </w:p>
    <w:p w:rsidR="003A5EF9" w:rsidRDefault="00295164" w:rsidP="005914EF">
      <w:pPr>
        <w:spacing w:before="100" w:after="0" w:line="240" w:lineRule="auto"/>
        <w:ind w:firstLine="567"/>
        <w:jc w:val="both"/>
        <w:rPr>
          <w:szCs w:val="28"/>
        </w:rPr>
      </w:pPr>
      <w:r w:rsidRPr="00B63C61">
        <w:rPr>
          <w:szCs w:val="28"/>
        </w:rPr>
        <w:t>a) Các hoạt động hỗ trợ</w:t>
      </w:r>
      <w:r w:rsidR="001B36A9" w:rsidRPr="00B63C61">
        <w:rPr>
          <w:szCs w:val="28"/>
        </w:rPr>
        <w:t xml:space="preserve"> phát triển sản xuất</w:t>
      </w:r>
      <w:r w:rsidR="00A32B27" w:rsidRPr="00B63C61">
        <w:rPr>
          <w:szCs w:val="28"/>
        </w:rPr>
        <w:t>:</w:t>
      </w:r>
    </w:p>
    <w:p w:rsidR="003A5EF9" w:rsidRDefault="008F2D03" w:rsidP="005914EF">
      <w:pPr>
        <w:spacing w:before="100" w:after="0" w:line="240" w:lineRule="auto"/>
        <w:ind w:firstLine="567"/>
        <w:jc w:val="both"/>
        <w:rPr>
          <w:szCs w:val="28"/>
        </w:rPr>
      </w:pPr>
      <w:r w:rsidRPr="00B63C61">
        <w:rPr>
          <w:szCs w:val="28"/>
        </w:rPr>
        <w:t>Thực hiện theo quy định tại khoản 6 Điều 22 Nghị định số </w:t>
      </w:r>
      <w:hyperlink r:id="rId12" w:tgtFrame="_blank" w:tooltip="Nghị định 27/2022/NĐ-CP" w:history="1">
        <w:r w:rsidRPr="00B63C61">
          <w:rPr>
            <w:szCs w:val="28"/>
          </w:rPr>
          <w:t>27/2022/NĐ-CP</w:t>
        </w:r>
      </w:hyperlink>
      <w:r w:rsidRPr="00B63C61">
        <w:rPr>
          <w:szCs w:val="28"/>
        </w:rPr>
        <w:t xml:space="preserve"> ngày 19 tháng 4 năm 2022 </w:t>
      </w:r>
      <w:r w:rsidR="002D6F7F" w:rsidRPr="00B63C61">
        <w:rPr>
          <w:szCs w:val="28"/>
        </w:rPr>
        <w:t xml:space="preserve">của Chính phủ </w:t>
      </w:r>
      <w:r w:rsidR="00671ABD" w:rsidRPr="00B63C61">
        <w:rPr>
          <w:szCs w:val="28"/>
        </w:rPr>
        <w:t>(được sửa đổi, bổ sung tại khoản 13 Điều 1 Nghị định số 38/2023/NĐ-CP</w:t>
      </w:r>
      <w:r w:rsidR="000C5CB5" w:rsidRPr="00B63C61">
        <w:rPr>
          <w:szCs w:val="28"/>
        </w:rPr>
        <w:t xml:space="preserve"> </w:t>
      </w:r>
      <w:r w:rsidR="000C5CB5" w:rsidRPr="00B63C61">
        <w:rPr>
          <w:szCs w:val="28"/>
          <w:lang w:val="vi-VN"/>
        </w:rPr>
        <w:t xml:space="preserve">ngày </w:t>
      </w:r>
      <w:r w:rsidR="000C5CB5" w:rsidRPr="00B63C61">
        <w:rPr>
          <w:szCs w:val="28"/>
        </w:rPr>
        <w:t>24</w:t>
      </w:r>
      <w:r w:rsidR="000C5CB5" w:rsidRPr="00B63C61">
        <w:rPr>
          <w:szCs w:val="28"/>
          <w:lang w:val="vi-VN"/>
        </w:rPr>
        <w:t xml:space="preserve"> tháng </w:t>
      </w:r>
      <w:r w:rsidR="000C5CB5" w:rsidRPr="00B63C61">
        <w:rPr>
          <w:szCs w:val="28"/>
        </w:rPr>
        <w:t>6</w:t>
      </w:r>
      <w:r w:rsidR="000C5CB5" w:rsidRPr="00B63C61">
        <w:rPr>
          <w:szCs w:val="28"/>
          <w:lang w:val="vi-VN"/>
        </w:rPr>
        <w:t xml:space="preserve"> năm 202</w:t>
      </w:r>
      <w:r w:rsidR="000C5CB5" w:rsidRPr="00B63C61">
        <w:rPr>
          <w:szCs w:val="28"/>
        </w:rPr>
        <w:t>3</w:t>
      </w:r>
      <w:r w:rsidR="000C5CB5" w:rsidRPr="00B63C61">
        <w:rPr>
          <w:szCs w:val="28"/>
          <w:lang w:val="vi-VN"/>
        </w:rPr>
        <w:t xml:space="preserve"> của Chính phủ</w:t>
      </w:r>
      <w:r w:rsidR="00671ABD" w:rsidRPr="00B63C61">
        <w:rPr>
          <w:szCs w:val="28"/>
        </w:rPr>
        <w:t>)</w:t>
      </w:r>
      <w:r w:rsidRPr="00B63C61">
        <w:rPr>
          <w:szCs w:val="28"/>
        </w:rPr>
        <w:t>.</w:t>
      </w:r>
    </w:p>
    <w:p w:rsidR="003A5EF9" w:rsidRDefault="0038431F" w:rsidP="003A5EF9">
      <w:pPr>
        <w:spacing w:before="120" w:after="0" w:line="240" w:lineRule="auto"/>
        <w:ind w:firstLine="567"/>
        <w:jc w:val="both"/>
        <w:rPr>
          <w:szCs w:val="28"/>
        </w:rPr>
      </w:pPr>
      <w:r w:rsidRPr="00B63C61">
        <w:rPr>
          <w:szCs w:val="28"/>
        </w:rPr>
        <w:lastRenderedPageBreak/>
        <w:t xml:space="preserve">b) Về cơ chế quay vòng một phần vốn </w:t>
      </w:r>
      <w:r w:rsidR="00A344BC" w:rsidRPr="00B63C61">
        <w:rPr>
          <w:szCs w:val="28"/>
        </w:rPr>
        <w:t>hỗ trợ bằng tiền mặt để luân chuyển trong cộng đồng</w:t>
      </w:r>
      <w:r w:rsidR="002D7B22" w:rsidRPr="00B63C61">
        <w:rPr>
          <w:szCs w:val="28"/>
        </w:rPr>
        <w:t xml:space="preserve">: </w:t>
      </w:r>
    </w:p>
    <w:p w:rsidR="003A5EF9" w:rsidRDefault="00A344BC" w:rsidP="003A5EF9">
      <w:pPr>
        <w:spacing w:before="120" w:after="0" w:line="240" w:lineRule="auto"/>
        <w:ind w:firstLine="567"/>
        <w:jc w:val="both"/>
        <w:rPr>
          <w:szCs w:val="28"/>
        </w:rPr>
      </w:pPr>
      <w:r w:rsidRPr="00B63C61">
        <w:rPr>
          <w:szCs w:val="28"/>
        </w:rPr>
        <w:t>Thực hiện theo quy định tại khoản 7 Điều 22 Nghị định số </w:t>
      </w:r>
      <w:hyperlink r:id="rId13" w:tgtFrame="_blank" w:tooltip="Nghị định 27/2022/NĐ-CP" w:history="1">
        <w:r w:rsidRPr="00B63C61">
          <w:rPr>
            <w:szCs w:val="28"/>
          </w:rPr>
          <w:t>27/2022/NĐ-CP</w:t>
        </w:r>
      </w:hyperlink>
      <w:r w:rsidRPr="00B63C61">
        <w:rPr>
          <w:szCs w:val="28"/>
        </w:rPr>
        <w:t xml:space="preserve"> ngày 19 tháng 4 năm 2022 </w:t>
      </w:r>
      <w:r w:rsidR="000C5CB5" w:rsidRPr="00B63C61">
        <w:rPr>
          <w:szCs w:val="28"/>
        </w:rPr>
        <w:t xml:space="preserve">của Chính phủ </w:t>
      </w:r>
      <w:r w:rsidR="00671ABD" w:rsidRPr="00B63C61">
        <w:rPr>
          <w:szCs w:val="28"/>
        </w:rPr>
        <w:t>(được sửa đổi, bổ sung tại khoản 13 Điều 1 Nghị định số 38/2023/NĐ-CP</w:t>
      </w:r>
      <w:r w:rsidR="002D6F7F" w:rsidRPr="00B63C61">
        <w:rPr>
          <w:szCs w:val="28"/>
        </w:rPr>
        <w:t xml:space="preserve"> </w:t>
      </w:r>
      <w:r w:rsidR="002D6F7F" w:rsidRPr="00B63C61">
        <w:rPr>
          <w:szCs w:val="28"/>
          <w:lang w:val="vi-VN"/>
        </w:rPr>
        <w:t xml:space="preserve">ngày </w:t>
      </w:r>
      <w:r w:rsidR="002D6F7F" w:rsidRPr="00B63C61">
        <w:rPr>
          <w:szCs w:val="28"/>
        </w:rPr>
        <w:t>24</w:t>
      </w:r>
      <w:r w:rsidR="002D6F7F" w:rsidRPr="00B63C61">
        <w:rPr>
          <w:szCs w:val="28"/>
          <w:lang w:val="vi-VN"/>
        </w:rPr>
        <w:t xml:space="preserve"> tháng </w:t>
      </w:r>
      <w:r w:rsidR="002D6F7F" w:rsidRPr="00B63C61">
        <w:rPr>
          <w:szCs w:val="28"/>
        </w:rPr>
        <w:t>6</w:t>
      </w:r>
      <w:r w:rsidR="002D6F7F" w:rsidRPr="00B63C61">
        <w:rPr>
          <w:szCs w:val="28"/>
          <w:lang w:val="vi-VN"/>
        </w:rPr>
        <w:t xml:space="preserve"> năm 202</w:t>
      </w:r>
      <w:r w:rsidR="002D6F7F" w:rsidRPr="00B63C61">
        <w:rPr>
          <w:szCs w:val="28"/>
        </w:rPr>
        <w:t>3</w:t>
      </w:r>
      <w:r w:rsidR="002D6F7F" w:rsidRPr="00B63C61">
        <w:rPr>
          <w:szCs w:val="28"/>
          <w:lang w:val="vi-VN"/>
        </w:rPr>
        <w:t xml:space="preserve"> của Chính phủ</w:t>
      </w:r>
      <w:r w:rsidR="00B44658" w:rsidRPr="00B63C61">
        <w:rPr>
          <w:szCs w:val="28"/>
        </w:rPr>
        <w:t>)</w:t>
      </w:r>
      <w:r w:rsidR="00700A6F" w:rsidRPr="00B63C61">
        <w:rPr>
          <w:szCs w:val="28"/>
        </w:rPr>
        <w:t>”.</w:t>
      </w:r>
    </w:p>
    <w:p w:rsidR="003A5EF9" w:rsidRDefault="009F31F1" w:rsidP="003A5EF9">
      <w:pPr>
        <w:spacing w:before="120" w:after="0" w:line="240" w:lineRule="auto"/>
        <w:ind w:firstLine="567"/>
        <w:jc w:val="both"/>
        <w:rPr>
          <w:szCs w:val="28"/>
        </w:rPr>
      </w:pPr>
      <w:r w:rsidRPr="00B63C61">
        <w:rPr>
          <w:szCs w:val="28"/>
        </w:rPr>
        <w:t>b)</w:t>
      </w:r>
      <w:r w:rsidR="00C83985" w:rsidRPr="00B63C61">
        <w:rPr>
          <w:szCs w:val="28"/>
        </w:rPr>
        <w:t xml:space="preserve"> </w:t>
      </w:r>
      <w:r w:rsidRPr="00B63C61">
        <w:rPr>
          <w:szCs w:val="28"/>
        </w:rPr>
        <w:t>Bãi bỏ khoản 4</w:t>
      </w:r>
      <w:r w:rsidR="007836B2" w:rsidRPr="00B63C61">
        <w:rPr>
          <w:szCs w:val="28"/>
        </w:rPr>
        <w:t>.</w:t>
      </w:r>
    </w:p>
    <w:p w:rsidR="003A5EF9" w:rsidRDefault="009F31F1" w:rsidP="003A5EF9">
      <w:pPr>
        <w:spacing w:before="120" w:after="0" w:line="240" w:lineRule="auto"/>
        <w:ind w:firstLine="567"/>
        <w:jc w:val="both"/>
        <w:rPr>
          <w:szCs w:val="28"/>
        </w:rPr>
      </w:pPr>
      <w:r w:rsidRPr="00B63C61">
        <w:rPr>
          <w:szCs w:val="28"/>
        </w:rPr>
        <w:t>c)</w:t>
      </w:r>
      <w:r w:rsidR="007836B2" w:rsidRPr="00B63C61">
        <w:rPr>
          <w:szCs w:val="28"/>
        </w:rPr>
        <w:t xml:space="preserve"> </w:t>
      </w:r>
      <w:r w:rsidR="00671ABD" w:rsidRPr="00B63C61">
        <w:rPr>
          <w:szCs w:val="28"/>
        </w:rPr>
        <w:t xml:space="preserve">Sửa đổi, bổ sung khoản </w:t>
      </w:r>
      <w:r w:rsidR="00295164" w:rsidRPr="00B63C61">
        <w:rPr>
          <w:szCs w:val="28"/>
        </w:rPr>
        <w:t>5</w:t>
      </w:r>
      <w:r w:rsidR="00053AB2" w:rsidRPr="00B63C61">
        <w:rPr>
          <w:szCs w:val="28"/>
        </w:rPr>
        <w:t>,</w:t>
      </w:r>
      <w:r w:rsidRPr="00B63C61">
        <w:rPr>
          <w:szCs w:val="28"/>
        </w:rPr>
        <w:t xml:space="preserve"> </w:t>
      </w:r>
      <w:r w:rsidR="00671ABD" w:rsidRPr="00B63C61">
        <w:rPr>
          <w:szCs w:val="28"/>
        </w:rPr>
        <w:t>như sau:</w:t>
      </w:r>
    </w:p>
    <w:p w:rsidR="003A5EF9" w:rsidRDefault="003D0CBC" w:rsidP="003A5EF9">
      <w:pPr>
        <w:spacing w:before="120" w:after="0" w:line="240" w:lineRule="auto"/>
        <w:ind w:firstLine="567"/>
        <w:jc w:val="both"/>
        <w:rPr>
          <w:szCs w:val="28"/>
        </w:rPr>
      </w:pPr>
      <w:r w:rsidRPr="00B63C61">
        <w:rPr>
          <w:szCs w:val="28"/>
        </w:rPr>
        <w:t>“</w:t>
      </w:r>
      <w:r w:rsidR="009F31F1" w:rsidRPr="00B63C61">
        <w:rPr>
          <w:szCs w:val="28"/>
        </w:rPr>
        <w:t>5</w:t>
      </w:r>
      <w:r w:rsidR="00160093" w:rsidRPr="00B63C61">
        <w:rPr>
          <w:szCs w:val="28"/>
        </w:rPr>
        <w:t xml:space="preserve">. </w:t>
      </w:r>
      <w:r w:rsidR="008F2D03" w:rsidRPr="00B63C61">
        <w:rPr>
          <w:szCs w:val="28"/>
        </w:rPr>
        <w:t>Đại diện tổ nhóm cộng đồng và các thành viên</w:t>
      </w:r>
    </w:p>
    <w:p w:rsidR="003A5EF9" w:rsidRDefault="00295164" w:rsidP="003A5EF9">
      <w:pPr>
        <w:spacing w:before="120" w:after="0" w:line="240" w:lineRule="auto"/>
        <w:ind w:firstLine="567"/>
        <w:jc w:val="both"/>
        <w:rPr>
          <w:szCs w:val="28"/>
        </w:rPr>
      </w:pPr>
      <w:r w:rsidRPr="00B63C61">
        <w:rPr>
          <w:szCs w:val="28"/>
        </w:rPr>
        <w:t>a) Các</w:t>
      </w:r>
      <w:r w:rsidR="006F6BB8" w:rsidRPr="00B63C61">
        <w:rPr>
          <w:szCs w:val="28"/>
        </w:rPr>
        <w:t xml:space="preserve"> hoạt động hỗ </w:t>
      </w:r>
      <w:r w:rsidR="00A32B27" w:rsidRPr="00B63C61">
        <w:rPr>
          <w:szCs w:val="28"/>
        </w:rPr>
        <w:t>trợ phát triển sản xuất:</w:t>
      </w:r>
    </w:p>
    <w:p w:rsidR="003A5EF9" w:rsidRDefault="006F6BB8" w:rsidP="003A5EF9">
      <w:pPr>
        <w:spacing w:before="120" w:after="0" w:line="240" w:lineRule="auto"/>
        <w:ind w:firstLine="567"/>
        <w:jc w:val="both"/>
        <w:rPr>
          <w:szCs w:val="28"/>
        </w:rPr>
      </w:pPr>
      <w:r w:rsidRPr="00B63C61">
        <w:rPr>
          <w:szCs w:val="28"/>
        </w:rPr>
        <w:t>Thực hiện theo quy định tại khoản 6 Điều 22 Nghị định số </w:t>
      </w:r>
      <w:hyperlink r:id="rId14" w:tgtFrame="_blank" w:tooltip="Nghị định 27/2022/NĐ-CP" w:history="1">
        <w:r w:rsidRPr="00B63C61">
          <w:rPr>
            <w:szCs w:val="28"/>
          </w:rPr>
          <w:t>27/2022/NĐ-CP</w:t>
        </w:r>
      </w:hyperlink>
      <w:r w:rsidRPr="00B63C61">
        <w:rPr>
          <w:szCs w:val="28"/>
        </w:rPr>
        <w:t> ngày 19 tháng 4 năm 2022</w:t>
      </w:r>
      <w:r w:rsidR="00053AB2" w:rsidRPr="00B63C61">
        <w:rPr>
          <w:szCs w:val="28"/>
        </w:rPr>
        <w:t xml:space="preserve"> của Chính phủ</w:t>
      </w:r>
      <w:r w:rsidRPr="00B63C61">
        <w:rPr>
          <w:szCs w:val="28"/>
        </w:rPr>
        <w:t xml:space="preserve"> </w:t>
      </w:r>
      <w:r w:rsidR="00295164" w:rsidRPr="00B63C61">
        <w:rPr>
          <w:szCs w:val="28"/>
        </w:rPr>
        <w:t>(được sửa đổi, bổ sung tại khoản 13 Điều 1 Nghị định số 38/2023/NĐ-CP</w:t>
      </w:r>
      <w:r w:rsidR="00053AB2" w:rsidRPr="00B63C61">
        <w:rPr>
          <w:szCs w:val="28"/>
        </w:rPr>
        <w:t xml:space="preserve"> </w:t>
      </w:r>
      <w:r w:rsidR="00053AB2" w:rsidRPr="00B63C61">
        <w:rPr>
          <w:szCs w:val="28"/>
          <w:lang w:val="vi-VN"/>
        </w:rPr>
        <w:t xml:space="preserve">ngày </w:t>
      </w:r>
      <w:r w:rsidR="00053AB2" w:rsidRPr="00B63C61">
        <w:rPr>
          <w:szCs w:val="28"/>
        </w:rPr>
        <w:t>24</w:t>
      </w:r>
      <w:r w:rsidR="00053AB2" w:rsidRPr="00B63C61">
        <w:rPr>
          <w:szCs w:val="28"/>
          <w:lang w:val="vi-VN"/>
        </w:rPr>
        <w:t xml:space="preserve"> tháng </w:t>
      </w:r>
      <w:r w:rsidR="00053AB2" w:rsidRPr="00B63C61">
        <w:rPr>
          <w:szCs w:val="28"/>
        </w:rPr>
        <w:t>6</w:t>
      </w:r>
      <w:r w:rsidR="00053AB2" w:rsidRPr="00B63C61">
        <w:rPr>
          <w:szCs w:val="28"/>
          <w:lang w:val="vi-VN"/>
        </w:rPr>
        <w:t xml:space="preserve"> năm 202</w:t>
      </w:r>
      <w:r w:rsidR="00053AB2" w:rsidRPr="00B63C61">
        <w:rPr>
          <w:szCs w:val="28"/>
        </w:rPr>
        <w:t>3</w:t>
      </w:r>
      <w:r w:rsidR="00053AB2" w:rsidRPr="00B63C61">
        <w:rPr>
          <w:szCs w:val="28"/>
          <w:lang w:val="vi-VN"/>
        </w:rPr>
        <w:t xml:space="preserve"> của Chính phủ</w:t>
      </w:r>
      <w:r w:rsidR="00295164" w:rsidRPr="00B63C61">
        <w:rPr>
          <w:szCs w:val="28"/>
        </w:rPr>
        <w:t>).</w:t>
      </w:r>
      <w:r w:rsidRPr="00B63C61">
        <w:rPr>
          <w:szCs w:val="28"/>
        </w:rPr>
        <w:t xml:space="preserve"> </w:t>
      </w:r>
    </w:p>
    <w:p w:rsidR="003A5EF9" w:rsidRDefault="006F6BB8" w:rsidP="003A5EF9">
      <w:pPr>
        <w:spacing w:before="120" w:after="0" w:line="240" w:lineRule="auto"/>
        <w:ind w:firstLine="567"/>
        <w:jc w:val="both"/>
        <w:rPr>
          <w:szCs w:val="28"/>
        </w:rPr>
      </w:pPr>
      <w:r w:rsidRPr="00B63C61">
        <w:rPr>
          <w:szCs w:val="28"/>
        </w:rPr>
        <w:t>b) Về cơ chế quay vòng một phần vốn hỗ trợ bằng tiền mặt để luân chuyển trong cộng đồng</w:t>
      </w:r>
      <w:r w:rsidR="00A74BD2" w:rsidRPr="00B63C61">
        <w:rPr>
          <w:szCs w:val="28"/>
        </w:rPr>
        <w:t xml:space="preserve">: </w:t>
      </w:r>
    </w:p>
    <w:p w:rsidR="003A5EF9" w:rsidRDefault="009F31F1" w:rsidP="003A5EF9">
      <w:pPr>
        <w:spacing w:before="120" w:after="0" w:line="240" w:lineRule="auto"/>
        <w:ind w:firstLine="567"/>
        <w:jc w:val="both"/>
        <w:rPr>
          <w:szCs w:val="28"/>
        </w:rPr>
      </w:pPr>
      <w:r w:rsidRPr="00B63C61">
        <w:rPr>
          <w:szCs w:val="28"/>
        </w:rPr>
        <w:t>Thực hiện theo quy định tại khoản 7 Điều 22 Nghị định số </w:t>
      </w:r>
      <w:hyperlink r:id="rId15" w:tgtFrame="_blank" w:tooltip="Nghị định 27/2022/NĐ-CP" w:history="1">
        <w:r w:rsidRPr="00B63C61">
          <w:rPr>
            <w:szCs w:val="28"/>
          </w:rPr>
          <w:t>27/2022/NĐ-CP</w:t>
        </w:r>
      </w:hyperlink>
      <w:r w:rsidRPr="00B63C61">
        <w:rPr>
          <w:szCs w:val="28"/>
        </w:rPr>
        <w:t> ngày 19 tháng 4 năm 2022</w:t>
      </w:r>
      <w:r w:rsidR="00053AB2" w:rsidRPr="00B63C61">
        <w:rPr>
          <w:szCs w:val="28"/>
        </w:rPr>
        <w:t xml:space="preserve"> của Chính phủ</w:t>
      </w:r>
      <w:r w:rsidRPr="00B63C61">
        <w:rPr>
          <w:szCs w:val="28"/>
        </w:rPr>
        <w:t xml:space="preserve"> (được sửa đổi, bổ sung tại khoản 13 Điều 1 Nghị định số 38/2023/NĐ-CP</w:t>
      </w:r>
      <w:r w:rsidR="00053AB2" w:rsidRPr="00B63C61">
        <w:rPr>
          <w:szCs w:val="28"/>
        </w:rPr>
        <w:t xml:space="preserve"> </w:t>
      </w:r>
      <w:r w:rsidR="00053AB2" w:rsidRPr="00B63C61">
        <w:rPr>
          <w:szCs w:val="28"/>
          <w:lang w:val="vi-VN"/>
        </w:rPr>
        <w:t xml:space="preserve">ngày </w:t>
      </w:r>
      <w:r w:rsidR="00053AB2" w:rsidRPr="00B63C61">
        <w:rPr>
          <w:szCs w:val="28"/>
        </w:rPr>
        <w:t>24</w:t>
      </w:r>
      <w:r w:rsidR="00053AB2" w:rsidRPr="00B63C61">
        <w:rPr>
          <w:szCs w:val="28"/>
          <w:lang w:val="vi-VN"/>
        </w:rPr>
        <w:t xml:space="preserve"> tháng </w:t>
      </w:r>
      <w:r w:rsidR="00053AB2" w:rsidRPr="00B63C61">
        <w:rPr>
          <w:szCs w:val="28"/>
        </w:rPr>
        <w:t>6</w:t>
      </w:r>
      <w:r w:rsidR="00053AB2" w:rsidRPr="00B63C61">
        <w:rPr>
          <w:szCs w:val="28"/>
          <w:lang w:val="vi-VN"/>
        </w:rPr>
        <w:t xml:space="preserve"> năm 202</w:t>
      </w:r>
      <w:r w:rsidR="00053AB2" w:rsidRPr="00B63C61">
        <w:rPr>
          <w:szCs w:val="28"/>
        </w:rPr>
        <w:t>3</w:t>
      </w:r>
      <w:r w:rsidR="00053AB2" w:rsidRPr="00B63C61">
        <w:rPr>
          <w:szCs w:val="28"/>
          <w:lang w:val="vi-VN"/>
        </w:rPr>
        <w:t xml:space="preserve"> của Chính phủ</w:t>
      </w:r>
      <w:r w:rsidRPr="00B63C61">
        <w:rPr>
          <w:szCs w:val="28"/>
        </w:rPr>
        <w:t>).</w:t>
      </w:r>
    </w:p>
    <w:p w:rsidR="003A5EF9" w:rsidRDefault="009F31F1" w:rsidP="003A5EF9">
      <w:pPr>
        <w:spacing w:before="120" w:after="0" w:line="240" w:lineRule="auto"/>
        <w:ind w:firstLine="567"/>
        <w:jc w:val="both"/>
        <w:rPr>
          <w:szCs w:val="28"/>
        </w:rPr>
      </w:pPr>
      <w:r w:rsidRPr="00B63C61">
        <w:rPr>
          <w:szCs w:val="28"/>
        </w:rPr>
        <w:t xml:space="preserve">c) Báo cáo kết quả thực hiện dự án theo định kỳ </w:t>
      </w:r>
      <w:r w:rsidR="00053AB2" w:rsidRPr="00B63C61">
        <w:rPr>
          <w:szCs w:val="28"/>
        </w:rPr>
        <w:t>0</w:t>
      </w:r>
      <w:r w:rsidRPr="00B63C61">
        <w:rPr>
          <w:szCs w:val="28"/>
        </w:rPr>
        <w:t>6 tháng, hằng năm và khi kết thúc dự án, gửi Ủy ban nhân dân cấp xã tổng hợp, báo cáo Ủy ban nhân dân cấp huyện (Phòng chuyên môn</w:t>
      </w:r>
      <w:r w:rsidR="00B11A5F" w:rsidRPr="00B63C61">
        <w:rPr>
          <w:szCs w:val="28"/>
        </w:rPr>
        <w:t xml:space="preserve"> được giao nhiệm vụ</w:t>
      </w:r>
      <w:r w:rsidR="00053AB2" w:rsidRPr="00B63C61">
        <w:rPr>
          <w:szCs w:val="28"/>
        </w:rPr>
        <w:t>) tổng hợp, báo cáo</w:t>
      </w:r>
      <w:r w:rsidRPr="00B63C61">
        <w:rPr>
          <w:szCs w:val="28"/>
        </w:rPr>
        <w:t>”.</w:t>
      </w:r>
      <w:bookmarkStart w:id="4" w:name="dieu_13"/>
    </w:p>
    <w:bookmarkEnd w:id="4"/>
    <w:p w:rsidR="003A5EF9" w:rsidRDefault="002F64C2" w:rsidP="003A5EF9">
      <w:pPr>
        <w:spacing w:before="120" w:after="0" w:line="240" w:lineRule="auto"/>
        <w:ind w:firstLine="567"/>
        <w:jc w:val="both"/>
        <w:rPr>
          <w:b/>
          <w:szCs w:val="28"/>
        </w:rPr>
      </w:pPr>
      <w:r w:rsidRPr="00B63C61">
        <w:rPr>
          <w:b/>
          <w:szCs w:val="28"/>
        </w:rPr>
        <w:t>Điều 2. Trách nhiệm tổ chức thực hiện</w:t>
      </w:r>
    </w:p>
    <w:p w:rsidR="003A5EF9" w:rsidRDefault="002F64C2" w:rsidP="003A5EF9">
      <w:pPr>
        <w:spacing w:before="120" w:after="0" w:line="240" w:lineRule="auto"/>
        <w:ind w:firstLine="567"/>
        <w:jc w:val="both"/>
        <w:rPr>
          <w:szCs w:val="28"/>
        </w:rPr>
      </w:pPr>
      <w:r w:rsidRPr="00B63C61">
        <w:rPr>
          <w:szCs w:val="28"/>
        </w:rPr>
        <w:t>Chánh</w:t>
      </w:r>
      <w:r w:rsidR="00DB124D" w:rsidRPr="00B63C61">
        <w:rPr>
          <w:szCs w:val="28"/>
        </w:rPr>
        <w:t xml:space="preserve"> Văn phòng Ủy ban nhân dân tỉnh;</w:t>
      </w:r>
      <w:r w:rsidRPr="00B63C61">
        <w:rPr>
          <w:szCs w:val="28"/>
        </w:rPr>
        <w:t xml:space="preserve"> Giám đốc các Sở: Lao động - Thương binh và Xã hội,</w:t>
      </w:r>
      <w:r w:rsidR="00895799" w:rsidRPr="00B63C61">
        <w:rPr>
          <w:szCs w:val="28"/>
        </w:rPr>
        <w:t xml:space="preserve"> Tài chính, Kế hoạch và Đầu tư</w:t>
      </w:r>
      <w:r w:rsidR="00DB124D" w:rsidRPr="00B63C61">
        <w:rPr>
          <w:szCs w:val="28"/>
        </w:rPr>
        <w:t>;</w:t>
      </w:r>
      <w:r w:rsidRPr="00B63C61">
        <w:rPr>
          <w:szCs w:val="28"/>
        </w:rPr>
        <w:t xml:space="preserve"> Thủ trưởng các sở, ban, ngành; Chủ tịch Ủy ban nhân dân các huyện, thành phố Long Khánh, thành phố Biên Hòa và Thủ trưởng các cơ quan, tổ chức, cá nhân liên quan chịu trách nhiệm thi hành Quyết định này.</w:t>
      </w:r>
    </w:p>
    <w:p w:rsidR="003A5EF9" w:rsidRDefault="00405B45" w:rsidP="003A5EF9">
      <w:pPr>
        <w:spacing w:before="120" w:after="0" w:line="240" w:lineRule="auto"/>
        <w:ind w:firstLine="567"/>
        <w:jc w:val="both"/>
        <w:rPr>
          <w:b/>
          <w:szCs w:val="28"/>
        </w:rPr>
      </w:pPr>
      <w:r w:rsidRPr="00B63C61">
        <w:rPr>
          <w:b/>
          <w:szCs w:val="28"/>
        </w:rPr>
        <w:t xml:space="preserve">Điều </w:t>
      </w:r>
      <w:r w:rsidR="002F64C2" w:rsidRPr="00B63C61">
        <w:rPr>
          <w:b/>
          <w:szCs w:val="28"/>
        </w:rPr>
        <w:t xml:space="preserve">3. </w:t>
      </w:r>
      <w:r w:rsidR="008D4AB2" w:rsidRPr="00B63C61">
        <w:rPr>
          <w:b/>
          <w:szCs w:val="28"/>
        </w:rPr>
        <w:t>Điều khoản thi hành</w:t>
      </w:r>
    </w:p>
    <w:p w:rsidR="003A5EF9" w:rsidRDefault="002D7B22" w:rsidP="003A5EF9">
      <w:pPr>
        <w:spacing w:before="120" w:after="0" w:line="240" w:lineRule="auto"/>
        <w:ind w:firstLine="567"/>
        <w:jc w:val="both"/>
        <w:rPr>
          <w:szCs w:val="28"/>
        </w:rPr>
      </w:pPr>
      <w:r w:rsidRPr="00B63C61">
        <w:rPr>
          <w:szCs w:val="28"/>
        </w:rPr>
        <w:t xml:space="preserve">1. Quyết định này có hiệu lực kể từ ngày </w:t>
      </w:r>
      <w:r w:rsidR="00264365" w:rsidRPr="00B63C61">
        <w:rPr>
          <w:szCs w:val="28"/>
        </w:rPr>
        <w:t>10</w:t>
      </w:r>
      <w:r w:rsidR="00053AB2" w:rsidRPr="00B63C61">
        <w:rPr>
          <w:szCs w:val="28"/>
        </w:rPr>
        <w:t xml:space="preserve"> </w:t>
      </w:r>
      <w:r w:rsidRPr="00B63C61">
        <w:rPr>
          <w:szCs w:val="28"/>
        </w:rPr>
        <w:t>tháng</w:t>
      </w:r>
      <w:r w:rsidR="00053AB2" w:rsidRPr="00B63C61">
        <w:rPr>
          <w:szCs w:val="28"/>
        </w:rPr>
        <w:t xml:space="preserve"> </w:t>
      </w:r>
      <w:r w:rsidR="00264365" w:rsidRPr="00B63C61">
        <w:rPr>
          <w:szCs w:val="28"/>
        </w:rPr>
        <w:t>11</w:t>
      </w:r>
      <w:r w:rsidR="00053AB2" w:rsidRPr="00B63C61">
        <w:rPr>
          <w:szCs w:val="28"/>
        </w:rPr>
        <w:t xml:space="preserve"> </w:t>
      </w:r>
      <w:r w:rsidRPr="00B63C61">
        <w:rPr>
          <w:szCs w:val="28"/>
        </w:rPr>
        <w:t>năm 2024.</w:t>
      </w:r>
    </w:p>
    <w:p w:rsidR="00222CA3" w:rsidRDefault="00C63270" w:rsidP="00696DBA">
      <w:pPr>
        <w:spacing w:before="120" w:after="0" w:line="240" w:lineRule="auto"/>
        <w:ind w:firstLine="567"/>
        <w:jc w:val="both"/>
        <w:rPr>
          <w:szCs w:val="28"/>
        </w:rPr>
      </w:pPr>
      <w:r w:rsidRPr="00B63C61">
        <w:rPr>
          <w:szCs w:val="28"/>
        </w:rPr>
        <w:t>2. Đối với các dự án đã được phê duyệt trước ngày Quyết định này có hiệu lực thi hành thì tiếp tục thực hiện cho đến khi kết thúc dự án./.</w:t>
      </w:r>
    </w:p>
    <w:p w:rsidR="00696DBA" w:rsidRDefault="00696DBA" w:rsidP="00696DBA">
      <w:pPr>
        <w:spacing w:after="0" w:line="240" w:lineRule="auto"/>
        <w:ind w:firstLine="567"/>
        <w:jc w:val="both"/>
        <w:rPr>
          <w:szCs w:val="28"/>
        </w:rPr>
      </w:pPr>
    </w:p>
    <w:tbl>
      <w:tblPr>
        <w:tblW w:w="9639" w:type="dxa"/>
        <w:tblCellSpacing w:w="0" w:type="dxa"/>
        <w:tblInd w:w="108" w:type="dxa"/>
        <w:tblCellMar>
          <w:left w:w="0" w:type="dxa"/>
          <w:right w:w="0" w:type="dxa"/>
        </w:tblCellMar>
        <w:tblLook w:val="0000" w:firstRow="0" w:lastRow="0" w:firstColumn="0" w:lastColumn="0" w:noHBand="0" w:noVBand="0"/>
      </w:tblPr>
      <w:tblGrid>
        <w:gridCol w:w="4820"/>
        <w:gridCol w:w="4819"/>
      </w:tblGrid>
      <w:tr w:rsidR="00696DBA" w:rsidRPr="00B63C61" w:rsidTr="00381D10">
        <w:trPr>
          <w:tblCellSpacing w:w="0" w:type="dxa"/>
        </w:trPr>
        <w:tc>
          <w:tcPr>
            <w:tcW w:w="4820" w:type="dxa"/>
            <w:tcMar>
              <w:top w:w="0" w:type="dxa"/>
              <w:left w:w="108" w:type="dxa"/>
              <w:bottom w:w="0" w:type="dxa"/>
              <w:right w:w="108" w:type="dxa"/>
            </w:tcMar>
          </w:tcPr>
          <w:p w:rsidR="00696DBA" w:rsidRPr="00B63C61" w:rsidRDefault="00696DBA" w:rsidP="00381D10">
            <w:pPr>
              <w:pStyle w:val="NormalWeb"/>
              <w:spacing w:before="0" w:beforeAutospacing="0" w:after="0" w:afterAutospacing="0"/>
              <w:jc w:val="both"/>
              <w:rPr>
                <w:sz w:val="28"/>
                <w:szCs w:val="28"/>
              </w:rPr>
            </w:pPr>
          </w:p>
        </w:tc>
        <w:tc>
          <w:tcPr>
            <w:tcW w:w="4819" w:type="dxa"/>
            <w:tcMar>
              <w:top w:w="0" w:type="dxa"/>
              <w:left w:w="108" w:type="dxa"/>
              <w:bottom w:w="0" w:type="dxa"/>
              <w:right w:w="108" w:type="dxa"/>
            </w:tcMar>
          </w:tcPr>
          <w:p w:rsidR="00696DBA" w:rsidRPr="00B63C61" w:rsidRDefault="00696DBA" w:rsidP="00381D10">
            <w:pPr>
              <w:pStyle w:val="Heading1"/>
              <w:tabs>
                <w:tab w:val="center" w:pos="6480"/>
              </w:tabs>
              <w:rPr>
                <w:rFonts w:ascii="Times New Roman" w:hAnsi="Times New Roman"/>
                <w:b/>
                <w:szCs w:val="28"/>
              </w:rPr>
            </w:pPr>
            <w:r w:rsidRPr="00B63C61">
              <w:rPr>
                <w:rFonts w:ascii="Times New Roman" w:hAnsi="Times New Roman"/>
                <w:b/>
                <w:szCs w:val="28"/>
              </w:rPr>
              <w:t>TM. ỦY BAN NHÂN DÂN</w:t>
            </w:r>
          </w:p>
          <w:p w:rsidR="00696DBA" w:rsidRPr="00B63C61" w:rsidRDefault="00696DBA" w:rsidP="00381D10">
            <w:pPr>
              <w:pStyle w:val="Heading1"/>
              <w:tabs>
                <w:tab w:val="center" w:pos="6480"/>
              </w:tabs>
              <w:rPr>
                <w:rFonts w:ascii="Times New Roman" w:hAnsi="Times New Roman"/>
                <w:b/>
                <w:szCs w:val="28"/>
              </w:rPr>
            </w:pPr>
            <w:r w:rsidRPr="00B63C61">
              <w:rPr>
                <w:rFonts w:ascii="Times New Roman" w:hAnsi="Times New Roman"/>
                <w:b/>
                <w:szCs w:val="28"/>
              </w:rPr>
              <w:t>KT. CHỦ TỊCH</w:t>
            </w:r>
          </w:p>
          <w:p w:rsidR="00696DBA" w:rsidRDefault="00696DBA" w:rsidP="00381D10">
            <w:pPr>
              <w:spacing w:after="0" w:line="240" w:lineRule="auto"/>
              <w:jc w:val="center"/>
              <w:rPr>
                <w:rFonts w:cs="Times New Roman"/>
                <w:b/>
                <w:szCs w:val="28"/>
              </w:rPr>
            </w:pPr>
            <w:r w:rsidRPr="00B63C61">
              <w:rPr>
                <w:rFonts w:cs="Times New Roman"/>
                <w:b/>
                <w:szCs w:val="28"/>
              </w:rPr>
              <w:t>PHÓ CHỦ TỊCH</w:t>
            </w:r>
          </w:p>
          <w:p w:rsidR="00696DBA" w:rsidRPr="00B63C61" w:rsidRDefault="00696DBA" w:rsidP="00381D10">
            <w:pPr>
              <w:spacing w:after="0" w:line="240" w:lineRule="auto"/>
              <w:jc w:val="center"/>
              <w:rPr>
                <w:rFonts w:cs="Times New Roman"/>
                <w:szCs w:val="28"/>
              </w:rPr>
            </w:pPr>
          </w:p>
          <w:p w:rsidR="00696DBA" w:rsidRPr="00B63C61" w:rsidRDefault="00696DBA" w:rsidP="00381D10">
            <w:pPr>
              <w:spacing w:after="0" w:line="240" w:lineRule="auto"/>
              <w:jc w:val="center"/>
              <w:rPr>
                <w:rFonts w:cs="Times New Roman"/>
                <w:b/>
                <w:szCs w:val="28"/>
              </w:rPr>
            </w:pPr>
            <w:r w:rsidRPr="00B63C61">
              <w:rPr>
                <w:rFonts w:cs="Times New Roman"/>
                <w:b/>
                <w:szCs w:val="28"/>
              </w:rPr>
              <w:t>Nguyễn Sơn Hùng</w:t>
            </w:r>
          </w:p>
        </w:tc>
      </w:tr>
    </w:tbl>
    <w:p w:rsidR="00696DBA" w:rsidRPr="00696DBA" w:rsidRDefault="00696DBA" w:rsidP="00696DBA">
      <w:pPr>
        <w:spacing w:after="0" w:line="240" w:lineRule="auto"/>
        <w:ind w:firstLine="567"/>
        <w:jc w:val="both"/>
        <w:rPr>
          <w:szCs w:val="28"/>
        </w:rPr>
      </w:pPr>
    </w:p>
    <w:sectPr w:rsidR="00696DBA" w:rsidRPr="00696DBA" w:rsidSect="00B63C61">
      <w:headerReference w:type="default" r:id="rId16"/>
      <w:footerReference w:type="first" r:id="rId17"/>
      <w:pgSz w:w="11907" w:h="16840" w:code="9"/>
      <w:pgMar w:top="1134" w:right="1134" w:bottom="851" w:left="1134" w:header="567" w:footer="567"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2AF" w:rsidRDefault="004B52AF" w:rsidP="00464659">
      <w:pPr>
        <w:spacing w:after="0" w:line="240" w:lineRule="auto"/>
      </w:pPr>
      <w:r>
        <w:separator/>
      </w:r>
    </w:p>
  </w:endnote>
  <w:endnote w:type="continuationSeparator" w:id="0">
    <w:p w:rsidR="004B52AF" w:rsidRDefault="004B52AF" w:rsidP="00464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H">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7269225"/>
      <w:docPartObj>
        <w:docPartGallery w:val="Page Numbers (Bottom of Page)"/>
        <w:docPartUnique/>
      </w:docPartObj>
    </w:sdtPr>
    <w:sdtEndPr>
      <w:rPr>
        <w:noProof/>
      </w:rPr>
    </w:sdtEndPr>
    <w:sdtContent>
      <w:sdt>
        <w:sdtPr>
          <w:id w:val="914518613"/>
          <w:docPartObj>
            <w:docPartGallery w:val="Page Numbers (Bottom of Page)"/>
            <w:docPartUnique/>
          </w:docPartObj>
        </w:sdtPr>
        <w:sdtEndPr>
          <w:rPr>
            <w:noProof/>
          </w:rPr>
        </w:sdtEndPr>
        <w:sdtContent>
          <w:p w:rsidR="00E9231B" w:rsidRPr="00AE0912" w:rsidRDefault="00E9231B" w:rsidP="00E9231B">
            <w:pPr>
              <w:pStyle w:val="Footer"/>
              <w:pBdr>
                <w:top w:val="single" w:sz="4" w:space="1" w:color="auto"/>
              </w:pBdr>
              <w:tabs>
                <w:tab w:val="left" w:pos="720"/>
              </w:tabs>
            </w:pPr>
            <w:r w:rsidRPr="0086743D">
              <w:rPr>
                <w:sz w:val="22"/>
              </w:rPr>
              <w:t>Trụ sở Khối Nhà nước tỉnh - Số 02, N</w:t>
            </w:r>
            <w:r>
              <w:rPr>
                <w:sz w:val="22"/>
              </w:rPr>
              <w:t>guyễn Văn Trị, P. Thanh Bình, TP</w:t>
            </w:r>
            <w:r w:rsidRPr="0086743D">
              <w:rPr>
                <w:sz w:val="22"/>
              </w:rPr>
              <w:t>. Biên Hòa, T. Đồng Nai</w:t>
            </w:r>
          </w:p>
          <w:p w:rsidR="00E9231B" w:rsidRPr="00E9231B" w:rsidRDefault="00E9231B">
            <w:pPr>
              <w:pStyle w:val="Footer"/>
              <w:rPr>
                <w:sz w:val="22"/>
              </w:rPr>
            </w:pPr>
            <w:r w:rsidRPr="0086743D">
              <w:rPr>
                <w:sz w:val="22"/>
              </w:rPr>
              <w:t>Điện thoại: 0251.3822</w:t>
            </w:r>
            <w:r>
              <w:rPr>
                <w:sz w:val="22"/>
              </w:rPr>
              <w:t>.</w:t>
            </w:r>
            <w:r w:rsidRPr="0086743D">
              <w:rPr>
                <w:sz w:val="22"/>
              </w:rPr>
              <w:t>5</w:t>
            </w:r>
            <w:r>
              <w:rPr>
                <w:sz w:val="22"/>
              </w:rPr>
              <w:t>01 -</w:t>
            </w:r>
            <w:r w:rsidRPr="0086743D">
              <w:rPr>
                <w:sz w:val="22"/>
              </w:rPr>
              <w:t xml:space="preserve"> Fax: 0251.3823.854       Website: </w:t>
            </w:r>
            <w:r w:rsidRPr="00530A5A">
              <w:rPr>
                <w:sz w:val="22"/>
              </w:rPr>
              <w:t>http://dongnai.gov.vn</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2AF" w:rsidRDefault="004B52AF" w:rsidP="00464659">
      <w:pPr>
        <w:spacing w:after="0" w:line="240" w:lineRule="auto"/>
      </w:pPr>
      <w:r>
        <w:separator/>
      </w:r>
    </w:p>
  </w:footnote>
  <w:footnote w:type="continuationSeparator" w:id="0">
    <w:p w:rsidR="004B52AF" w:rsidRDefault="004B52AF" w:rsidP="004646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659" w:rsidRPr="00B63C61" w:rsidRDefault="00464659" w:rsidP="00B63C61">
    <w:pPr>
      <w:pStyle w:val="Header"/>
      <w:rPr>
        <w:szCs w:val="28"/>
      </w:rPr>
    </w:pPr>
  </w:p>
  <w:p w:rsidR="00B63C61" w:rsidRPr="00B63C61" w:rsidRDefault="00B63C61" w:rsidP="00B63C61">
    <w:pPr>
      <w:pStyle w:val="Header"/>
      <w:rPr>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DB699B"/>
    <w:multiLevelType w:val="hybridMultilevel"/>
    <w:tmpl w:val="A06E30CA"/>
    <w:lvl w:ilvl="0" w:tplc="51A0EF52">
      <w:start w:val="2"/>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53314750"/>
    <w:multiLevelType w:val="hybridMultilevel"/>
    <w:tmpl w:val="BB9CC778"/>
    <w:lvl w:ilvl="0" w:tplc="845403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F53384D"/>
    <w:multiLevelType w:val="hybridMultilevel"/>
    <w:tmpl w:val="F5205FCC"/>
    <w:lvl w:ilvl="0" w:tplc="4212338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7EED1B11"/>
    <w:multiLevelType w:val="hybridMultilevel"/>
    <w:tmpl w:val="94483BAE"/>
    <w:lvl w:ilvl="0" w:tplc="2C5AF16E">
      <w:start w:val="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598"/>
    <w:rsid w:val="0000093D"/>
    <w:rsid w:val="00002F8B"/>
    <w:rsid w:val="00007443"/>
    <w:rsid w:val="00007A6D"/>
    <w:rsid w:val="000130FF"/>
    <w:rsid w:val="000141BF"/>
    <w:rsid w:val="00022250"/>
    <w:rsid w:val="00027F8D"/>
    <w:rsid w:val="00031447"/>
    <w:rsid w:val="00034F68"/>
    <w:rsid w:val="000371AD"/>
    <w:rsid w:val="00044103"/>
    <w:rsid w:val="0004567B"/>
    <w:rsid w:val="00046318"/>
    <w:rsid w:val="00050800"/>
    <w:rsid w:val="00053AB2"/>
    <w:rsid w:val="00054993"/>
    <w:rsid w:val="00054B6F"/>
    <w:rsid w:val="00057895"/>
    <w:rsid w:val="000711C0"/>
    <w:rsid w:val="00071586"/>
    <w:rsid w:val="00072830"/>
    <w:rsid w:val="00075000"/>
    <w:rsid w:val="000767A9"/>
    <w:rsid w:val="00076C37"/>
    <w:rsid w:val="00084140"/>
    <w:rsid w:val="00095DD2"/>
    <w:rsid w:val="0009647C"/>
    <w:rsid w:val="00097529"/>
    <w:rsid w:val="000A4117"/>
    <w:rsid w:val="000B3B22"/>
    <w:rsid w:val="000B75E1"/>
    <w:rsid w:val="000C301B"/>
    <w:rsid w:val="000C3A06"/>
    <w:rsid w:val="000C5CB5"/>
    <w:rsid w:val="000D029B"/>
    <w:rsid w:val="000D128C"/>
    <w:rsid w:val="000D7849"/>
    <w:rsid w:val="000E1917"/>
    <w:rsid w:val="000E2705"/>
    <w:rsid w:val="000E33B5"/>
    <w:rsid w:val="000E377A"/>
    <w:rsid w:val="000F0762"/>
    <w:rsid w:val="000F07D6"/>
    <w:rsid w:val="000F36C5"/>
    <w:rsid w:val="000F46E8"/>
    <w:rsid w:val="00106E8D"/>
    <w:rsid w:val="00123263"/>
    <w:rsid w:val="00125C14"/>
    <w:rsid w:val="00127DA4"/>
    <w:rsid w:val="0013229E"/>
    <w:rsid w:val="0013292E"/>
    <w:rsid w:val="00135381"/>
    <w:rsid w:val="00145C82"/>
    <w:rsid w:val="00145F3A"/>
    <w:rsid w:val="001462E8"/>
    <w:rsid w:val="00150767"/>
    <w:rsid w:val="00152C58"/>
    <w:rsid w:val="001537C3"/>
    <w:rsid w:val="00155459"/>
    <w:rsid w:val="00157012"/>
    <w:rsid w:val="00160093"/>
    <w:rsid w:val="00161532"/>
    <w:rsid w:val="00164DC3"/>
    <w:rsid w:val="001773A0"/>
    <w:rsid w:val="001837B5"/>
    <w:rsid w:val="00192ADC"/>
    <w:rsid w:val="00197733"/>
    <w:rsid w:val="001A7161"/>
    <w:rsid w:val="001B0E64"/>
    <w:rsid w:val="001B36A9"/>
    <w:rsid w:val="001B48B3"/>
    <w:rsid w:val="001B6594"/>
    <w:rsid w:val="001C305B"/>
    <w:rsid w:val="001C4852"/>
    <w:rsid w:val="001C7EA6"/>
    <w:rsid w:val="001C7EAE"/>
    <w:rsid w:val="001D70ED"/>
    <w:rsid w:val="001E01E4"/>
    <w:rsid w:val="002012B6"/>
    <w:rsid w:val="00201EA9"/>
    <w:rsid w:val="002030FC"/>
    <w:rsid w:val="00206802"/>
    <w:rsid w:val="00206CA9"/>
    <w:rsid w:val="002155FA"/>
    <w:rsid w:val="00222CA3"/>
    <w:rsid w:val="00225950"/>
    <w:rsid w:val="002260EA"/>
    <w:rsid w:val="002370A7"/>
    <w:rsid w:val="002404F3"/>
    <w:rsid w:val="00241AEC"/>
    <w:rsid w:val="00242407"/>
    <w:rsid w:val="00243183"/>
    <w:rsid w:val="00250A12"/>
    <w:rsid w:val="002519DF"/>
    <w:rsid w:val="00252B0D"/>
    <w:rsid w:val="002536E6"/>
    <w:rsid w:val="00255018"/>
    <w:rsid w:val="00263206"/>
    <w:rsid w:val="00264365"/>
    <w:rsid w:val="00270AF3"/>
    <w:rsid w:val="00273A1F"/>
    <w:rsid w:val="00277A09"/>
    <w:rsid w:val="0028648F"/>
    <w:rsid w:val="002870E4"/>
    <w:rsid w:val="002919FB"/>
    <w:rsid w:val="00295164"/>
    <w:rsid w:val="002957F9"/>
    <w:rsid w:val="002A2494"/>
    <w:rsid w:val="002B0344"/>
    <w:rsid w:val="002B0EF8"/>
    <w:rsid w:val="002B37AF"/>
    <w:rsid w:val="002C1836"/>
    <w:rsid w:val="002C1EB9"/>
    <w:rsid w:val="002C2A80"/>
    <w:rsid w:val="002C498F"/>
    <w:rsid w:val="002C7227"/>
    <w:rsid w:val="002D0055"/>
    <w:rsid w:val="002D59EB"/>
    <w:rsid w:val="002D6F7F"/>
    <w:rsid w:val="002D776C"/>
    <w:rsid w:val="002D7B22"/>
    <w:rsid w:val="002D7E33"/>
    <w:rsid w:val="002E3E16"/>
    <w:rsid w:val="002E4309"/>
    <w:rsid w:val="002E4CFA"/>
    <w:rsid w:val="002E5BDC"/>
    <w:rsid w:val="002F364D"/>
    <w:rsid w:val="002F3B75"/>
    <w:rsid w:val="002F64C2"/>
    <w:rsid w:val="002F7242"/>
    <w:rsid w:val="002F761C"/>
    <w:rsid w:val="003002BF"/>
    <w:rsid w:val="003049C7"/>
    <w:rsid w:val="0031334A"/>
    <w:rsid w:val="00315E91"/>
    <w:rsid w:val="003200CA"/>
    <w:rsid w:val="00320A03"/>
    <w:rsid w:val="00320B0F"/>
    <w:rsid w:val="0032169A"/>
    <w:rsid w:val="00321B71"/>
    <w:rsid w:val="0032543E"/>
    <w:rsid w:val="003255C0"/>
    <w:rsid w:val="0033409F"/>
    <w:rsid w:val="003344E5"/>
    <w:rsid w:val="00334599"/>
    <w:rsid w:val="00336BFC"/>
    <w:rsid w:val="00340418"/>
    <w:rsid w:val="00341A32"/>
    <w:rsid w:val="00346DA2"/>
    <w:rsid w:val="0035126C"/>
    <w:rsid w:val="00352CB2"/>
    <w:rsid w:val="003543B3"/>
    <w:rsid w:val="00354678"/>
    <w:rsid w:val="00360685"/>
    <w:rsid w:val="00363ECD"/>
    <w:rsid w:val="003655D8"/>
    <w:rsid w:val="003667D4"/>
    <w:rsid w:val="00373DF4"/>
    <w:rsid w:val="00376C5A"/>
    <w:rsid w:val="00381632"/>
    <w:rsid w:val="0038431F"/>
    <w:rsid w:val="003904D5"/>
    <w:rsid w:val="00390ADD"/>
    <w:rsid w:val="003A18AC"/>
    <w:rsid w:val="003A2107"/>
    <w:rsid w:val="003A5EF9"/>
    <w:rsid w:val="003A70DD"/>
    <w:rsid w:val="003B14D6"/>
    <w:rsid w:val="003B6680"/>
    <w:rsid w:val="003B79D2"/>
    <w:rsid w:val="003C3CB2"/>
    <w:rsid w:val="003C4DE1"/>
    <w:rsid w:val="003C5A91"/>
    <w:rsid w:val="003C5D26"/>
    <w:rsid w:val="003D0CBC"/>
    <w:rsid w:val="003D3BAA"/>
    <w:rsid w:val="003E146C"/>
    <w:rsid w:val="003E2A4F"/>
    <w:rsid w:val="003E2BB2"/>
    <w:rsid w:val="003E3136"/>
    <w:rsid w:val="003E41DC"/>
    <w:rsid w:val="003F13B3"/>
    <w:rsid w:val="00401ACF"/>
    <w:rsid w:val="00405B45"/>
    <w:rsid w:val="004077B1"/>
    <w:rsid w:val="0041061B"/>
    <w:rsid w:val="004108D3"/>
    <w:rsid w:val="0041361E"/>
    <w:rsid w:val="004142C4"/>
    <w:rsid w:val="00421967"/>
    <w:rsid w:val="0042716B"/>
    <w:rsid w:val="004277F2"/>
    <w:rsid w:val="004332A4"/>
    <w:rsid w:val="00434C7C"/>
    <w:rsid w:val="004364AA"/>
    <w:rsid w:val="0043699A"/>
    <w:rsid w:val="00437A9C"/>
    <w:rsid w:val="00446BA6"/>
    <w:rsid w:val="00447629"/>
    <w:rsid w:val="00464659"/>
    <w:rsid w:val="00465515"/>
    <w:rsid w:val="00465824"/>
    <w:rsid w:val="00466552"/>
    <w:rsid w:val="00466A21"/>
    <w:rsid w:val="00467632"/>
    <w:rsid w:val="00467934"/>
    <w:rsid w:val="004708E3"/>
    <w:rsid w:val="0047202E"/>
    <w:rsid w:val="00474287"/>
    <w:rsid w:val="00475C36"/>
    <w:rsid w:val="00475FEB"/>
    <w:rsid w:val="00480990"/>
    <w:rsid w:val="00480FE3"/>
    <w:rsid w:val="004854B5"/>
    <w:rsid w:val="00493A54"/>
    <w:rsid w:val="00493FC9"/>
    <w:rsid w:val="00494313"/>
    <w:rsid w:val="0049737C"/>
    <w:rsid w:val="004979E3"/>
    <w:rsid w:val="004A04DB"/>
    <w:rsid w:val="004A4DDB"/>
    <w:rsid w:val="004B3490"/>
    <w:rsid w:val="004B4A7C"/>
    <w:rsid w:val="004B52AF"/>
    <w:rsid w:val="004B6C8E"/>
    <w:rsid w:val="004D183D"/>
    <w:rsid w:val="004D43CA"/>
    <w:rsid w:val="004D4A04"/>
    <w:rsid w:val="004E112C"/>
    <w:rsid w:val="004E21E7"/>
    <w:rsid w:val="004E36E3"/>
    <w:rsid w:val="004E3DB0"/>
    <w:rsid w:val="004E65CD"/>
    <w:rsid w:val="004F01B4"/>
    <w:rsid w:val="004F0F76"/>
    <w:rsid w:val="004F341A"/>
    <w:rsid w:val="004F745A"/>
    <w:rsid w:val="00500428"/>
    <w:rsid w:val="005024A2"/>
    <w:rsid w:val="005047D8"/>
    <w:rsid w:val="00507E47"/>
    <w:rsid w:val="00512E5D"/>
    <w:rsid w:val="005165DE"/>
    <w:rsid w:val="00524E3F"/>
    <w:rsid w:val="00537425"/>
    <w:rsid w:val="00540A1C"/>
    <w:rsid w:val="00541C2C"/>
    <w:rsid w:val="00543435"/>
    <w:rsid w:val="005460CB"/>
    <w:rsid w:val="00546D57"/>
    <w:rsid w:val="00554826"/>
    <w:rsid w:val="005559E4"/>
    <w:rsid w:val="00560611"/>
    <w:rsid w:val="00563598"/>
    <w:rsid w:val="00563D6B"/>
    <w:rsid w:val="005676A8"/>
    <w:rsid w:val="00574BE3"/>
    <w:rsid w:val="00576ECC"/>
    <w:rsid w:val="005844A4"/>
    <w:rsid w:val="00590F62"/>
    <w:rsid w:val="005914EF"/>
    <w:rsid w:val="0059202C"/>
    <w:rsid w:val="005A2BC8"/>
    <w:rsid w:val="005A4D1B"/>
    <w:rsid w:val="005A7BF7"/>
    <w:rsid w:val="005B7CEC"/>
    <w:rsid w:val="005C0F92"/>
    <w:rsid w:val="005C19FB"/>
    <w:rsid w:val="005C2B88"/>
    <w:rsid w:val="005C6FF1"/>
    <w:rsid w:val="005D1DDB"/>
    <w:rsid w:val="005D3E4B"/>
    <w:rsid w:val="005D576E"/>
    <w:rsid w:val="005E0D3C"/>
    <w:rsid w:val="005E2826"/>
    <w:rsid w:val="005E32A2"/>
    <w:rsid w:val="005E6BD3"/>
    <w:rsid w:val="005E788C"/>
    <w:rsid w:val="005E7C72"/>
    <w:rsid w:val="005F1052"/>
    <w:rsid w:val="005F190D"/>
    <w:rsid w:val="005F663B"/>
    <w:rsid w:val="00604B7C"/>
    <w:rsid w:val="0061526F"/>
    <w:rsid w:val="00616B9A"/>
    <w:rsid w:val="00620635"/>
    <w:rsid w:val="00620C72"/>
    <w:rsid w:val="006306CA"/>
    <w:rsid w:val="0063703E"/>
    <w:rsid w:val="00637E89"/>
    <w:rsid w:val="00640317"/>
    <w:rsid w:val="00650421"/>
    <w:rsid w:val="00654947"/>
    <w:rsid w:val="0065591F"/>
    <w:rsid w:val="00656A9A"/>
    <w:rsid w:val="006612D4"/>
    <w:rsid w:val="00665619"/>
    <w:rsid w:val="00667AF5"/>
    <w:rsid w:val="00667BBA"/>
    <w:rsid w:val="00671ABD"/>
    <w:rsid w:val="00671F6F"/>
    <w:rsid w:val="006722A1"/>
    <w:rsid w:val="00673522"/>
    <w:rsid w:val="006738EC"/>
    <w:rsid w:val="006836BC"/>
    <w:rsid w:val="00684C66"/>
    <w:rsid w:val="006864E6"/>
    <w:rsid w:val="00687D96"/>
    <w:rsid w:val="0069097A"/>
    <w:rsid w:val="00691843"/>
    <w:rsid w:val="00696DBA"/>
    <w:rsid w:val="006A0428"/>
    <w:rsid w:val="006A1F56"/>
    <w:rsid w:val="006B0611"/>
    <w:rsid w:val="006B4CF4"/>
    <w:rsid w:val="006B761E"/>
    <w:rsid w:val="006B7EE1"/>
    <w:rsid w:val="006C1465"/>
    <w:rsid w:val="006C14AE"/>
    <w:rsid w:val="006C40A2"/>
    <w:rsid w:val="006D7A74"/>
    <w:rsid w:val="006E2A73"/>
    <w:rsid w:val="006E58D5"/>
    <w:rsid w:val="006E7CEB"/>
    <w:rsid w:val="006F3487"/>
    <w:rsid w:val="006F6334"/>
    <w:rsid w:val="006F68C6"/>
    <w:rsid w:val="006F6BB8"/>
    <w:rsid w:val="006F6C49"/>
    <w:rsid w:val="00700A6F"/>
    <w:rsid w:val="00700C38"/>
    <w:rsid w:val="00701B23"/>
    <w:rsid w:val="007112C7"/>
    <w:rsid w:val="00712CB7"/>
    <w:rsid w:val="007248E0"/>
    <w:rsid w:val="00733918"/>
    <w:rsid w:val="0073432B"/>
    <w:rsid w:val="00735277"/>
    <w:rsid w:val="00736EAF"/>
    <w:rsid w:val="007419F2"/>
    <w:rsid w:val="0074284F"/>
    <w:rsid w:val="0074353B"/>
    <w:rsid w:val="00754278"/>
    <w:rsid w:val="00756747"/>
    <w:rsid w:val="00757219"/>
    <w:rsid w:val="00762F4E"/>
    <w:rsid w:val="00765080"/>
    <w:rsid w:val="00770F47"/>
    <w:rsid w:val="00773921"/>
    <w:rsid w:val="00777F2E"/>
    <w:rsid w:val="00780E01"/>
    <w:rsid w:val="007836B2"/>
    <w:rsid w:val="0078513F"/>
    <w:rsid w:val="007873CE"/>
    <w:rsid w:val="00797183"/>
    <w:rsid w:val="007A0A7A"/>
    <w:rsid w:val="007A1822"/>
    <w:rsid w:val="007A2C27"/>
    <w:rsid w:val="007B3B4B"/>
    <w:rsid w:val="007B5462"/>
    <w:rsid w:val="007C00C5"/>
    <w:rsid w:val="007C33D5"/>
    <w:rsid w:val="007C3E78"/>
    <w:rsid w:val="007C5264"/>
    <w:rsid w:val="007D172C"/>
    <w:rsid w:val="007D1DDB"/>
    <w:rsid w:val="007D21A3"/>
    <w:rsid w:val="007D6BE3"/>
    <w:rsid w:val="007D7E73"/>
    <w:rsid w:val="007D7EA2"/>
    <w:rsid w:val="007E1D0E"/>
    <w:rsid w:val="007E77A8"/>
    <w:rsid w:val="007F1D4C"/>
    <w:rsid w:val="007F29F8"/>
    <w:rsid w:val="007F3981"/>
    <w:rsid w:val="007F48E2"/>
    <w:rsid w:val="007F5450"/>
    <w:rsid w:val="007F74F0"/>
    <w:rsid w:val="00802418"/>
    <w:rsid w:val="00814F55"/>
    <w:rsid w:val="00823C8E"/>
    <w:rsid w:val="008276E9"/>
    <w:rsid w:val="008374CC"/>
    <w:rsid w:val="00840440"/>
    <w:rsid w:val="0084127C"/>
    <w:rsid w:val="00842C14"/>
    <w:rsid w:val="00847B9B"/>
    <w:rsid w:val="00855722"/>
    <w:rsid w:val="00863A90"/>
    <w:rsid w:val="008679B6"/>
    <w:rsid w:val="00871BB0"/>
    <w:rsid w:val="0087394A"/>
    <w:rsid w:val="00880982"/>
    <w:rsid w:val="00882246"/>
    <w:rsid w:val="00883F52"/>
    <w:rsid w:val="00885B5F"/>
    <w:rsid w:val="008862CD"/>
    <w:rsid w:val="00886623"/>
    <w:rsid w:val="00886CB2"/>
    <w:rsid w:val="008907A6"/>
    <w:rsid w:val="0089478D"/>
    <w:rsid w:val="008953DE"/>
    <w:rsid w:val="00895799"/>
    <w:rsid w:val="00895800"/>
    <w:rsid w:val="008963FC"/>
    <w:rsid w:val="008A1882"/>
    <w:rsid w:val="008A352F"/>
    <w:rsid w:val="008B5670"/>
    <w:rsid w:val="008B5A93"/>
    <w:rsid w:val="008C1EC4"/>
    <w:rsid w:val="008D2604"/>
    <w:rsid w:val="008D2A06"/>
    <w:rsid w:val="008D4AB2"/>
    <w:rsid w:val="008D62D6"/>
    <w:rsid w:val="008E3A6C"/>
    <w:rsid w:val="008E4AA9"/>
    <w:rsid w:val="008E4C54"/>
    <w:rsid w:val="008E7772"/>
    <w:rsid w:val="008E7BB3"/>
    <w:rsid w:val="008F1D23"/>
    <w:rsid w:val="008F2D03"/>
    <w:rsid w:val="008F45AB"/>
    <w:rsid w:val="008F5B74"/>
    <w:rsid w:val="008F63D5"/>
    <w:rsid w:val="008F65BC"/>
    <w:rsid w:val="008F77CC"/>
    <w:rsid w:val="008F784C"/>
    <w:rsid w:val="0090097D"/>
    <w:rsid w:val="00902224"/>
    <w:rsid w:val="00904A53"/>
    <w:rsid w:val="00905459"/>
    <w:rsid w:val="00906045"/>
    <w:rsid w:val="0091176E"/>
    <w:rsid w:val="00911799"/>
    <w:rsid w:val="00911F61"/>
    <w:rsid w:val="00914196"/>
    <w:rsid w:val="00914C19"/>
    <w:rsid w:val="009156F6"/>
    <w:rsid w:val="00920F88"/>
    <w:rsid w:val="00923443"/>
    <w:rsid w:val="00923E9C"/>
    <w:rsid w:val="00926D5E"/>
    <w:rsid w:val="00927F79"/>
    <w:rsid w:val="009315E6"/>
    <w:rsid w:val="00931AEC"/>
    <w:rsid w:val="0093238D"/>
    <w:rsid w:val="009327F3"/>
    <w:rsid w:val="00932E20"/>
    <w:rsid w:val="00935874"/>
    <w:rsid w:val="00936818"/>
    <w:rsid w:val="00940BDC"/>
    <w:rsid w:val="00943D4B"/>
    <w:rsid w:val="00944873"/>
    <w:rsid w:val="00945932"/>
    <w:rsid w:val="00953A97"/>
    <w:rsid w:val="00957456"/>
    <w:rsid w:val="009578EF"/>
    <w:rsid w:val="00961CA4"/>
    <w:rsid w:val="00964217"/>
    <w:rsid w:val="009653E8"/>
    <w:rsid w:val="00975B60"/>
    <w:rsid w:val="0098018F"/>
    <w:rsid w:val="00980711"/>
    <w:rsid w:val="00981320"/>
    <w:rsid w:val="00981755"/>
    <w:rsid w:val="00983447"/>
    <w:rsid w:val="00986F18"/>
    <w:rsid w:val="009876F7"/>
    <w:rsid w:val="00994B90"/>
    <w:rsid w:val="00997FF7"/>
    <w:rsid w:val="009A1E36"/>
    <w:rsid w:val="009A6679"/>
    <w:rsid w:val="009A6C34"/>
    <w:rsid w:val="009B6923"/>
    <w:rsid w:val="009B6BAA"/>
    <w:rsid w:val="009B7270"/>
    <w:rsid w:val="009B7B19"/>
    <w:rsid w:val="009D17E5"/>
    <w:rsid w:val="009D37BA"/>
    <w:rsid w:val="009F2891"/>
    <w:rsid w:val="009F31F1"/>
    <w:rsid w:val="009F453D"/>
    <w:rsid w:val="00A04A95"/>
    <w:rsid w:val="00A0706B"/>
    <w:rsid w:val="00A0752A"/>
    <w:rsid w:val="00A10B6E"/>
    <w:rsid w:val="00A1112A"/>
    <w:rsid w:val="00A131CC"/>
    <w:rsid w:val="00A13A91"/>
    <w:rsid w:val="00A1747F"/>
    <w:rsid w:val="00A2144C"/>
    <w:rsid w:val="00A21A55"/>
    <w:rsid w:val="00A22A0B"/>
    <w:rsid w:val="00A2391A"/>
    <w:rsid w:val="00A24F29"/>
    <w:rsid w:val="00A27898"/>
    <w:rsid w:val="00A27D95"/>
    <w:rsid w:val="00A32B27"/>
    <w:rsid w:val="00A34149"/>
    <w:rsid w:val="00A344BC"/>
    <w:rsid w:val="00A37D70"/>
    <w:rsid w:val="00A4516A"/>
    <w:rsid w:val="00A46DAD"/>
    <w:rsid w:val="00A5102E"/>
    <w:rsid w:val="00A51065"/>
    <w:rsid w:val="00A55A55"/>
    <w:rsid w:val="00A609E9"/>
    <w:rsid w:val="00A649A9"/>
    <w:rsid w:val="00A654FC"/>
    <w:rsid w:val="00A66816"/>
    <w:rsid w:val="00A74391"/>
    <w:rsid w:val="00A74BD2"/>
    <w:rsid w:val="00A81430"/>
    <w:rsid w:val="00A858FA"/>
    <w:rsid w:val="00A90EBA"/>
    <w:rsid w:val="00A965A7"/>
    <w:rsid w:val="00A96A98"/>
    <w:rsid w:val="00AB581F"/>
    <w:rsid w:val="00AB7E29"/>
    <w:rsid w:val="00AC2C4E"/>
    <w:rsid w:val="00AC3950"/>
    <w:rsid w:val="00AC6148"/>
    <w:rsid w:val="00AD34ED"/>
    <w:rsid w:val="00AD4205"/>
    <w:rsid w:val="00AD4427"/>
    <w:rsid w:val="00AD67AA"/>
    <w:rsid w:val="00AE68EE"/>
    <w:rsid w:val="00AF272D"/>
    <w:rsid w:val="00AF2BEE"/>
    <w:rsid w:val="00AF59EB"/>
    <w:rsid w:val="00AF7CD0"/>
    <w:rsid w:val="00B00312"/>
    <w:rsid w:val="00B019A9"/>
    <w:rsid w:val="00B04B5C"/>
    <w:rsid w:val="00B04D88"/>
    <w:rsid w:val="00B10065"/>
    <w:rsid w:val="00B10E7A"/>
    <w:rsid w:val="00B11A5F"/>
    <w:rsid w:val="00B20B61"/>
    <w:rsid w:val="00B22276"/>
    <w:rsid w:val="00B22F30"/>
    <w:rsid w:val="00B24339"/>
    <w:rsid w:val="00B25497"/>
    <w:rsid w:val="00B25D2A"/>
    <w:rsid w:val="00B3008C"/>
    <w:rsid w:val="00B32AAC"/>
    <w:rsid w:val="00B34ED4"/>
    <w:rsid w:val="00B36AB4"/>
    <w:rsid w:val="00B37F0D"/>
    <w:rsid w:val="00B4230E"/>
    <w:rsid w:val="00B44658"/>
    <w:rsid w:val="00B50276"/>
    <w:rsid w:val="00B55A3D"/>
    <w:rsid w:val="00B56C17"/>
    <w:rsid w:val="00B602B6"/>
    <w:rsid w:val="00B63C61"/>
    <w:rsid w:val="00B7239B"/>
    <w:rsid w:val="00B80F98"/>
    <w:rsid w:val="00B84011"/>
    <w:rsid w:val="00B84CAC"/>
    <w:rsid w:val="00B864DA"/>
    <w:rsid w:val="00B87B65"/>
    <w:rsid w:val="00B901D3"/>
    <w:rsid w:val="00B93B3A"/>
    <w:rsid w:val="00BA3124"/>
    <w:rsid w:val="00BB1546"/>
    <w:rsid w:val="00BB666C"/>
    <w:rsid w:val="00BC0680"/>
    <w:rsid w:val="00BC76D1"/>
    <w:rsid w:val="00BC7916"/>
    <w:rsid w:val="00BD29EC"/>
    <w:rsid w:val="00BE03FD"/>
    <w:rsid w:val="00BF2E86"/>
    <w:rsid w:val="00BF44FD"/>
    <w:rsid w:val="00BF679E"/>
    <w:rsid w:val="00BF6D43"/>
    <w:rsid w:val="00BF7482"/>
    <w:rsid w:val="00C07339"/>
    <w:rsid w:val="00C07569"/>
    <w:rsid w:val="00C17AE2"/>
    <w:rsid w:val="00C17B01"/>
    <w:rsid w:val="00C23E64"/>
    <w:rsid w:val="00C269A7"/>
    <w:rsid w:val="00C27DFC"/>
    <w:rsid w:val="00C32163"/>
    <w:rsid w:val="00C3611E"/>
    <w:rsid w:val="00C3668D"/>
    <w:rsid w:val="00C41D44"/>
    <w:rsid w:val="00C42D12"/>
    <w:rsid w:val="00C4567A"/>
    <w:rsid w:val="00C5007D"/>
    <w:rsid w:val="00C5390F"/>
    <w:rsid w:val="00C55E6B"/>
    <w:rsid w:val="00C56314"/>
    <w:rsid w:val="00C56354"/>
    <w:rsid w:val="00C5658B"/>
    <w:rsid w:val="00C617FD"/>
    <w:rsid w:val="00C63270"/>
    <w:rsid w:val="00C6482C"/>
    <w:rsid w:val="00C64ADE"/>
    <w:rsid w:val="00C80EB9"/>
    <w:rsid w:val="00C8126E"/>
    <w:rsid w:val="00C81D53"/>
    <w:rsid w:val="00C82F4B"/>
    <w:rsid w:val="00C83985"/>
    <w:rsid w:val="00C84C58"/>
    <w:rsid w:val="00C855D0"/>
    <w:rsid w:val="00C87FE7"/>
    <w:rsid w:val="00C91D4F"/>
    <w:rsid w:val="00C94998"/>
    <w:rsid w:val="00C974B6"/>
    <w:rsid w:val="00C975E3"/>
    <w:rsid w:val="00CA1184"/>
    <w:rsid w:val="00CA60A9"/>
    <w:rsid w:val="00CA720C"/>
    <w:rsid w:val="00CB3748"/>
    <w:rsid w:val="00CB58A6"/>
    <w:rsid w:val="00CC6342"/>
    <w:rsid w:val="00CC6F50"/>
    <w:rsid w:val="00CD27CF"/>
    <w:rsid w:val="00CE1D22"/>
    <w:rsid w:val="00CE44B0"/>
    <w:rsid w:val="00CE702E"/>
    <w:rsid w:val="00CF3872"/>
    <w:rsid w:val="00CF56B2"/>
    <w:rsid w:val="00CF5EC3"/>
    <w:rsid w:val="00CF72B2"/>
    <w:rsid w:val="00D007F3"/>
    <w:rsid w:val="00D046F2"/>
    <w:rsid w:val="00D134F6"/>
    <w:rsid w:val="00D2243A"/>
    <w:rsid w:val="00D2248A"/>
    <w:rsid w:val="00D2502E"/>
    <w:rsid w:val="00D26867"/>
    <w:rsid w:val="00D27E98"/>
    <w:rsid w:val="00D34B0F"/>
    <w:rsid w:val="00D3522C"/>
    <w:rsid w:val="00D35876"/>
    <w:rsid w:val="00D35A29"/>
    <w:rsid w:val="00D40DA3"/>
    <w:rsid w:val="00D40F65"/>
    <w:rsid w:val="00D41E41"/>
    <w:rsid w:val="00D44677"/>
    <w:rsid w:val="00D46572"/>
    <w:rsid w:val="00D51257"/>
    <w:rsid w:val="00D51361"/>
    <w:rsid w:val="00D576BE"/>
    <w:rsid w:val="00D57F2A"/>
    <w:rsid w:val="00D60DF4"/>
    <w:rsid w:val="00D654E4"/>
    <w:rsid w:val="00D72259"/>
    <w:rsid w:val="00D72AB8"/>
    <w:rsid w:val="00D72FCE"/>
    <w:rsid w:val="00D749C4"/>
    <w:rsid w:val="00D803F4"/>
    <w:rsid w:val="00D823ED"/>
    <w:rsid w:val="00D86B29"/>
    <w:rsid w:val="00D9115B"/>
    <w:rsid w:val="00D9171C"/>
    <w:rsid w:val="00D96E73"/>
    <w:rsid w:val="00DA127E"/>
    <w:rsid w:val="00DA330B"/>
    <w:rsid w:val="00DA3812"/>
    <w:rsid w:val="00DA4F91"/>
    <w:rsid w:val="00DB124D"/>
    <w:rsid w:val="00DB66AE"/>
    <w:rsid w:val="00DC1D99"/>
    <w:rsid w:val="00DC2D30"/>
    <w:rsid w:val="00DD2181"/>
    <w:rsid w:val="00DD3481"/>
    <w:rsid w:val="00DD7092"/>
    <w:rsid w:val="00DE193E"/>
    <w:rsid w:val="00DE24D4"/>
    <w:rsid w:val="00DE484D"/>
    <w:rsid w:val="00DE4E88"/>
    <w:rsid w:val="00DE6DF9"/>
    <w:rsid w:val="00DF06FE"/>
    <w:rsid w:val="00DF10DF"/>
    <w:rsid w:val="00DF446B"/>
    <w:rsid w:val="00DF7728"/>
    <w:rsid w:val="00E035DA"/>
    <w:rsid w:val="00E036FF"/>
    <w:rsid w:val="00E039EE"/>
    <w:rsid w:val="00E14A02"/>
    <w:rsid w:val="00E16600"/>
    <w:rsid w:val="00E21A02"/>
    <w:rsid w:val="00E21DD5"/>
    <w:rsid w:val="00E23649"/>
    <w:rsid w:val="00E24DE3"/>
    <w:rsid w:val="00E262D7"/>
    <w:rsid w:val="00E27B10"/>
    <w:rsid w:val="00E27F8F"/>
    <w:rsid w:val="00E312EA"/>
    <w:rsid w:val="00E32C0F"/>
    <w:rsid w:val="00E32C96"/>
    <w:rsid w:val="00E33471"/>
    <w:rsid w:val="00E403B0"/>
    <w:rsid w:val="00E427AA"/>
    <w:rsid w:val="00E43627"/>
    <w:rsid w:val="00E45A61"/>
    <w:rsid w:val="00E45CFD"/>
    <w:rsid w:val="00E45F14"/>
    <w:rsid w:val="00E51853"/>
    <w:rsid w:val="00E51C81"/>
    <w:rsid w:val="00E56E23"/>
    <w:rsid w:val="00E619EF"/>
    <w:rsid w:val="00E65F0C"/>
    <w:rsid w:val="00E77152"/>
    <w:rsid w:val="00E82E23"/>
    <w:rsid w:val="00E84244"/>
    <w:rsid w:val="00E85003"/>
    <w:rsid w:val="00E861C5"/>
    <w:rsid w:val="00E90DC9"/>
    <w:rsid w:val="00E9231B"/>
    <w:rsid w:val="00EA6F42"/>
    <w:rsid w:val="00EB12EB"/>
    <w:rsid w:val="00EB5054"/>
    <w:rsid w:val="00EB6F7D"/>
    <w:rsid w:val="00EC07B3"/>
    <w:rsid w:val="00EC1680"/>
    <w:rsid w:val="00EC391B"/>
    <w:rsid w:val="00EC5FED"/>
    <w:rsid w:val="00EC6B02"/>
    <w:rsid w:val="00EC7732"/>
    <w:rsid w:val="00EC79CF"/>
    <w:rsid w:val="00ED0BE4"/>
    <w:rsid w:val="00ED287F"/>
    <w:rsid w:val="00ED52FA"/>
    <w:rsid w:val="00ED5EBB"/>
    <w:rsid w:val="00EE362E"/>
    <w:rsid w:val="00EF0308"/>
    <w:rsid w:val="00F07167"/>
    <w:rsid w:val="00F103F9"/>
    <w:rsid w:val="00F12636"/>
    <w:rsid w:val="00F16457"/>
    <w:rsid w:val="00F20A93"/>
    <w:rsid w:val="00F20EC8"/>
    <w:rsid w:val="00F276BC"/>
    <w:rsid w:val="00F36F3E"/>
    <w:rsid w:val="00F46935"/>
    <w:rsid w:val="00F52E47"/>
    <w:rsid w:val="00F6368C"/>
    <w:rsid w:val="00F6476B"/>
    <w:rsid w:val="00F65159"/>
    <w:rsid w:val="00F6570D"/>
    <w:rsid w:val="00F71080"/>
    <w:rsid w:val="00F8111C"/>
    <w:rsid w:val="00F836A2"/>
    <w:rsid w:val="00F84DC6"/>
    <w:rsid w:val="00F8640C"/>
    <w:rsid w:val="00FA0ACA"/>
    <w:rsid w:val="00FA0F73"/>
    <w:rsid w:val="00FB6CE5"/>
    <w:rsid w:val="00FC0813"/>
    <w:rsid w:val="00FC4629"/>
    <w:rsid w:val="00FC6071"/>
    <w:rsid w:val="00FD222D"/>
    <w:rsid w:val="00FD4509"/>
    <w:rsid w:val="00FD45EF"/>
    <w:rsid w:val="00FD6214"/>
    <w:rsid w:val="00FD7765"/>
    <w:rsid w:val="00FE1530"/>
    <w:rsid w:val="00FE46D2"/>
    <w:rsid w:val="00FF1E18"/>
    <w:rsid w:val="00FF500D"/>
    <w:rsid w:val="00FF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right="-476"/>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3FC"/>
    <w:pPr>
      <w:spacing w:after="200" w:line="276" w:lineRule="auto"/>
      <w:ind w:right="0"/>
    </w:pPr>
    <w:rPr>
      <w:rFonts w:ascii="Times New Roman" w:hAnsi="Times New Roman"/>
      <w:sz w:val="28"/>
    </w:rPr>
  </w:style>
  <w:style w:type="paragraph" w:styleId="Heading1">
    <w:name w:val="heading 1"/>
    <w:basedOn w:val="Normal"/>
    <w:next w:val="Normal"/>
    <w:link w:val="Heading1Char"/>
    <w:qFormat/>
    <w:rsid w:val="007D7E73"/>
    <w:pPr>
      <w:keepNext/>
      <w:spacing w:after="0" w:line="240" w:lineRule="auto"/>
      <w:jc w:val="center"/>
      <w:outlineLvl w:val="0"/>
    </w:pPr>
    <w:rPr>
      <w:rFonts w:ascii=".VnTimeH" w:eastAsia="Times New Roman" w:hAnsi=".VnTimeH"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0C301B"/>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464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659"/>
    <w:rPr>
      <w:rFonts w:ascii="Times New Roman" w:hAnsi="Times New Roman"/>
      <w:sz w:val="28"/>
    </w:rPr>
  </w:style>
  <w:style w:type="paragraph" w:styleId="Footer">
    <w:name w:val="footer"/>
    <w:basedOn w:val="Normal"/>
    <w:link w:val="FooterChar"/>
    <w:uiPriority w:val="99"/>
    <w:unhideWhenUsed/>
    <w:rsid w:val="00464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659"/>
    <w:rPr>
      <w:rFonts w:ascii="Times New Roman" w:hAnsi="Times New Roman"/>
      <w:sz w:val="28"/>
    </w:rPr>
  </w:style>
  <w:style w:type="paragraph" w:styleId="BalloonText">
    <w:name w:val="Balloon Text"/>
    <w:basedOn w:val="Normal"/>
    <w:link w:val="BalloonTextChar"/>
    <w:uiPriority w:val="99"/>
    <w:semiHidden/>
    <w:unhideWhenUsed/>
    <w:rsid w:val="002C49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98F"/>
    <w:rPr>
      <w:rFonts w:ascii="Tahoma" w:hAnsi="Tahoma" w:cs="Tahoma"/>
      <w:sz w:val="16"/>
      <w:szCs w:val="16"/>
    </w:rPr>
  </w:style>
  <w:style w:type="character" w:styleId="Hyperlink">
    <w:name w:val="Hyperlink"/>
    <w:uiPriority w:val="99"/>
    <w:unhideWhenUsed/>
    <w:rsid w:val="00FD45EF"/>
    <w:rPr>
      <w:color w:val="0000FF"/>
      <w:u w:val="single"/>
    </w:rPr>
  </w:style>
  <w:style w:type="character" w:customStyle="1" w:styleId="Heading1Char">
    <w:name w:val="Heading 1 Char"/>
    <w:basedOn w:val="DefaultParagraphFont"/>
    <w:link w:val="Heading1"/>
    <w:rsid w:val="007D7E73"/>
    <w:rPr>
      <w:rFonts w:ascii=".VnTimeH" w:eastAsia="Times New Roman" w:hAnsi=".VnTimeH" w:cs="Times New Roman"/>
      <w:sz w:val="28"/>
      <w:szCs w:val="24"/>
    </w:rPr>
  </w:style>
  <w:style w:type="paragraph" w:styleId="NormalWeb">
    <w:name w:val="Normal (Web)"/>
    <w:basedOn w:val="Normal"/>
    <w:uiPriority w:val="99"/>
    <w:rsid w:val="007D7E73"/>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8F45AB"/>
    <w:pPr>
      <w:ind w:left="720"/>
      <w:contextualSpacing/>
    </w:pPr>
  </w:style>
  <w:style w:type="paragraph" w:customStyle="1" w:styleId="CharChar1CharCharCharChar">
    <w:name w:val="Char Char1 Char Char Char Char"/>
    <w:basedOn w:val="Normal"/>
    <w:semiHidden/>
    <w:rsid w:val="00E14A02"/>
    <w:pPr>
      <w:spacing w:after="160" w:line="240" w:lineRule="exact"/>
    </w:pPr>
    <w:rPr>
      <w:rFonts w:ascii="Arial" w:eastAsia="Times New Roman" w:hAnsi="Arial" w:cs="Times New Roman"/>
      <w:sz w:val="22"/>
    </w:rPr>
  </w:style>
  <w:style w:type="paragraph" w:customStyle="1" w:styleId="CharChar1CharCharCharChar1">
    <w:name w:val="Char Char1 Char Char Char Char1"/>
    <w:basedOn w:val="Normal"/>
    <w:semiHidden/>
    <w:rsid w:val="00493FC9"/>
    <w:pPr>
      <w:spacing w:after="160" w:line="240" w:lineRule="exact"/>
    </w:pPr>
    <w:rPr>
      <w:rFonts w:ascii="Arial" w:eastAsia="Times New Roman" w:hAnsi="Arial" w:cs="Times New Roman"/>
      <w:sz w:val="22"/>
    </w:rPr>
  </w:style>
  <w:style w:type="paragraph" w:styleId="NoSpacing">
    <w:name w:val="No Spacing"/>
    <w:uiPriority w:val="1"/>
    <w:qFormat/>
    <w:rsid w:val="00164DC3"/>
    <w:pPr>
      <w:ind w:right="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right="-476"/>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3FC"/>
    <w:pPr>
      <w:spacing w:after="200" w:line="276" w:lineRule="auto"/>
      <w:ind w:right="0"/>
    </w:pPr>
    <w:rPr>
      <w:rFonts w:ascii="Times New Roman" w:hAnsi="Times New Roman"/>
      <w:sz w:val="28"/>
    </w:rPr>
  </w:style>
  <w:style w:type="paragraph" w:styleId="Heading1">
    <w:name w:val="heading 1"/>
    <w:basedOn w:val="Normal"/>
    <w:next w:val="Normal"/>
    <w:link w:val="Heading1Char"/>
    <w:qFormat/>
    <w:rsid w:val="007D7E73"/>
    <w:pPr>
      <w:keepNext/>
      <w:spacing w:after="0" w:line="240" w:lineRule="auto"/>
      <w:jc w:val="center"/>
      <w:outlineLvl w:val="0"/>
    </w:pPr>
    <w:rPr>
      <w:rFonts w:ascii=".VnTimeH" w:eastAsia="Times New Roman" w:hAnsi=".VnTimeH"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0C301B"/>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464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659"/>
    <w:rPr>
      <w:rFonts w:ascii="Times New Roman" w:hAnsi="Times New Roman"/>
      <w:sz w:val="28"/>
    </w:rPr>
  </w:style>
  <w:style w:type="paragraph" w:styleId="Footer">
    <w:name w:val="footer"/>
    <w:basedOn w:val="Normal"/>
    <w:link w:val="FooterChar"/>
    <w:uiPriority w:val="99"/>
    <w:unhideWhenUsed/>
    <w:rsid w:val="00464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659"/>
    <w:rPr>
      <w:rFonts w:ascii="Times New Roman" w:hAnsi="Times New Roman"/>
      <w:sz w:val="28"/>
    </w:rPr>
  </w:style>
  <w:style w:type="paragraph" w:styleId="BalloonText">
    <w:name w:val="Balloon Text"/>
    <w:basedOn w:val="Normal"/>
    <w:link w:val="BalloonTextChar"/>
    <w:uiPriority w:val="99"/>
    <w:semiHidden/>
    <w:unhideWhenUsed/>
    <w:rsid w:val="002C49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98F"/>
    <w:rPr>
      <w:rFonts w:ascii="Tahoma" w:hAnsi="Tahoma" w:cs="Tahoma"/>
      <w:sz w:val="16"/>
      <w:szCs w:val="16"/>
    </w:rPr>
  </w:style>
  <w:style w:type="character" w:styleId="Hyperlink">
    <w:name w:val="Hyperlink"/>
    <w:uiPriority w:val="99"/>
    <w:unhideWhenUsed/>
    <w:rsid w:val="00FD45EF"/>
    <w:rPr>
      <w:color w:val="0000FF"/>
      <w:u w:val="single"/>
    </w:rPr>
  </w:style>
  <w:style w:type="character" w:customStyle="1" w:styleId="Heading1Char">
    <w:name w:val="Heading 1 Char"/>
    <w:basedOn w:val="DefaultParagraphFont"/>
    <w:link w:val="Heading1"/>
    <w:rsid w:val="007D7E73"/>
    <w:rPr>
      <w:rFonts w:ascii=".VnTimeH" w:eastAsia="Times New Roman" w:hAnsi=".VnTimeH" w:cs="Times New Roman"/>
      <w:sz w:val="28"/>
      <w:szCs w:val="24"/>
    </w:rPr>
  </w:style>
  <w:style w:type="paragraph" w:styleId="NormalWeb">
    <w:name w:val="Normal (Web)"/>
    <w:basedOn w:val="Normal"/>
    <w:uiPriority w:val="99"/>
    <w:rsid w:val="007D7E73"/>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8F45AB"/>
    <w:pPr>
      <w:ind w:left="720"/>
      <w:contextualSpacing/>
    </w:pPr>
  </w:style>
  <w:style w:type="paragraph" w:customStyle="1" w:styleId="CharChar1CharCharCharChar">
    <w:name w:val="Char Char1 Char Char Char Char"/>
    <w:basedOn w:val="Normal"/>
    <w:semiHidden/>
    <w:rsid w:val="00E14A02"/>
    <w:pPr>
      <w:spacing w:after="160" w:line="240" w:lineRule="exact"/>
    </w:pPr>
    <w:rPr>
      <w:rFonts w:ascii="Arial" w:eastAsia="Times New Roman" w:hAnsi="Arial" w:cs="Times New Roman"/>
      <w:sz w:val="22"/>
    </w:rPr>
  </w:style>
  <w:style w:type="paragraph" w:customStyle="1" w:styleId="CharChar1CharCharCharChar1">
    <w:name w:val="Char Char1 Char Char Char Char1"/>
    <w:basedOn w:val="Normal"/>
    <w:semiHidden/>
    <w:rsid w:val="00493FC9"/>
    <w:pPr>
      <w:spacing w:after="160" w:line="240" w:lineRule="exact"/>
    </w:pPr>
    <w:rPr>
      <w:rFonts w:ascii="Arial" w:eastAsia="Times New Roman" w:hAnsi="Arial" w:cs="Times New Roman"/>
      <w:sz w:val="22"/>
    </w:rPr>
  </w:style>
  <w:style w:type="paragraph" w:styleId="NoSpacing">
    <w:name w:val="No Spacing"/>
    <w:uiPriority w:val="1"/>
    <w:qFormat/>
    <w:rsid w:val="00164DC3"/>
    <w:pPr>
      <w:ind w:right="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32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huvienphapluat.vn/van-ban/bo-may-hanh-chinh/nghi-dinh-27-2022-nd-cp-co-che-quan-ly-thuc-hien-cac-chuong-trinh-muc-tieu-quoc-gia-510809.aspx"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thuvienphapluat.vn/van-ban/bo-may-hanh-chinh/nghi-dinh-27-2022-nd-cp-co-che-quan-ly-thuc-hien-cac-chuong-trinh-muc-tieu-quoc-gia-510809.asp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uvienphapluat.vn/van-ban/bo-may-hanh-chinh/nghi-dinh-27-2022-nd-cp-co-che-quan-ly-thuc-hien-cac-chuong-trinh-muc-tieu-quoc-gia-510809.aspx" TargetMode="External"/><Relationship Id="rId5" Type="http://schemas.openxmlformats.org/officeDocument/2006/relationships/settings" Target="settings.xml"/><Relationship Id="rId15" Type="http://schemas.openxmlformats.org/officeDocument/2006/relationships/hyperlink" Target="https://thuvienphapluat.vn/van-ban/bo-may-hanh-chinh/nghi-dinh-27-2022-nd-cp-co-che-quan-ly-thuc-hien-cac-chuong-trinh-muc-tieu-quoc-gia-510809.aspx" TargetMode="External"/><Relationship Id="rId10" Type="http://schemas.openxmlformats.org/officeDocument/2006/relationships/hyperlink" Target="https://thuvienphapluat.vn/van-ban/bo-may-hanh-chinh/nghi-dinh-27-2022-nd-cp-co-che-quan-ly-thuc-hien-cac-chuong-trinh-muc-tieu-quoc-gia-510809.aspx"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thuvienphapluat.vn/van-ban/bo-may-hanh-chinh/nghi-dinh-27-2022-nd-cp-co-che-quan-ly-thuc-hien-cac-chuong-trinh-muc-tieu-quoc-gia-510809.aspx" TargetMode="External"/><Relationship Id="rId14" Type="http://schemas.openxmlformats.org/officeDocument/2006/relationships/hyperlink" Target="https://thuvienphapluat.vn/van-ban/bo-may-hanh-chinh/nghi-dinh-27-2022-nd-cp-co-che-quan-ly-thuc-hien-cac-chuong-trinh-muc-tieu-quoc-gia-510809.aspx"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194319-38BA-4A26-AB64-D077C6C58599}"/>
</file>

<file path=customXml/itemProps2.xml><?xml version="1.0" encoding="utf-8"?>
<ds:datastoreItem xmlns:ds="http://schemas.openxmlformats.org/officeDocument/2006/customXml" ds:itemID="{F2ADC419-2900-4A4E-9DAA-2A9DA02D2026}"/>
</file>

<file path=customXml/itemProps3.xml><?xml version="1.0" encoding="utf-8"?>
<ds:datastoreItem xmlns:ds="http://schemas.openxmlformats.org/officeDocument/2006/customXml" ds:itemID="{362D066B-185B-453C-8400-9BCB5C4F4F83}"/>
</file>

<file path=customXml/itemProps4.xml><?xml version="1.0" encoding="utf-8"?>
<ds:datastoreItem xmlns:ds="http://schemas.openxmlformats.org/officeDocument/2006/customXml" ds:itemID="{19A6A78A-D72E-44A0-BDC9-C311A5E767EC}"/>
</file>

<file path=docProps/app.xml><?xml version="1.0" encoding="utf-8"?>
<Properties xmlns="http://schemas.openxmlformats.org/officeDocument/2006/extended-properties" xmlns:vt="http://schemas.openxmlformats.org/officeDocument/2006/docPropsVTypes">
  <Template>Normal</Template>
  <TotalTime>1431</TotalTime>
  <Pages>5</Pages>
  <Words>2093</Words>
  <Characters>11936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Customers</dc:creator>
  <cp:lastModifiedBy>DDT</cp:lastModifiedBy>
  <cp:revision>70</cp:revision>
  <cp:lastPrinted>2024-11-05T08:16:00Z</cp:lastPrinted>
  <dcterms:created xsi:type="dcterms:W3CDTF">2023-03-14T03:40:00Z</dcterms:created>
  <dcterms:modified xsi:type="dcterms:W3CDTF">2024-11-05T09:06:00Z</dcterms:modified>
</cp:coreProperties>
</file>