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935"/>
        <w:gridCol w:w="284"/>
        <w:gridCol w:w="5635"/>
      </w:tblGrid>
      <w:tr w:rsidR="00B504C9" w:rsidRPr="00B504C9" w14:paraId="49775756" w14:textId="77777777" w:rsidTr="00B504C9">
        <w:trPr>
          <w:trHeight w:val="1021"/>
        </w:trPr>
        <w:tc>
          <w:tcPr>
            <w:tcW w:w="1997" w:type="pct"/>
            <w:hideMark/>
          </w:tcPr>
          <w:p w14:paraId="3E5C5581" w14:textId="77777777" w:rsidR="00B504C9" w:rsidRPr="00B504C9" w:rsidRDefault="00B504C9" w:rsidP="00B504C9">
            <w:pPr>
              <w:autoSpaceDN w:val="0"/>
              <w:spacing w:after="0" w:line="240" w:lineRule="auto"/>
              <w:ind w:left="-57" w:right="-57"/>
              <w:jc w:val="center"/>
              <w:rPr>
                <w:rFonts w:eastAsia="PMingLiU"/>
                <w:b/>
                <w:sz w:val="26"/>
                <w:szCs w:val="26"/>
                <w:lang w:val="vi-VN"/>
              </w:rPr>
            </w:pPr>
            <w:r w:rsidRPr="00B504C9">
              <w:rPr>
                <w:rFonts w:eastAsia="PMingLiU"/>
                <w:b/>
                <w:sz w:val="26"/>
                <w:szCs w:val="26"/>
                <w:lang w:val="en-US"/>
              </w:rPr>
              <w:t>CHỦ TỊCH ỦY BAN</w:t>
            </w:r>
            <w:r w:rsidRPr="00B504C9">
              <w:rPr>
                <w:rFonts w:eastAsia="PMingLiU"/>
                <w:b/>
                <w:sz w:val="26"/>
                <w:szCs w:val="26"/>
                <w:lang w:val="vi-VN"/>
              </w:rPr>
              <w:t xml:space="preserve"> NHÂN DÂN</w:t>
            </w:r>
          </w:p>
          <w:p w14:paraId="774910C0" w14:textId="77777777" w:rsidR="00B504C9" w:rsidRPr="00B504C9" w:rsidRDefault="00B504C9" w:rsidP="00B504C9">
            <w:pPr>
              <w:autoSpaceDN w:val="0"/>
              <w:spacing w:after="0" w:line="240" w:lineRule="auto"/>
              <w:ind w:left="-57" w:right="-57"/>
              <w:jc w:val="center"/>
              <w:rPr>
                <w:rFonts w:eastAsia="PMingLiU"/>
                <w:b/>
                <w:sz w:val="26"/>
                <w:szCs w:val="26"/>
                <w:lang w:val="vi-VN"/>
              </w:rPr>
            </w:pPr>
            <w:r w:rsidRPr="00B504C9">
              <w:rPr>
                <w:rFonts w:ascii="Calibri" w:eastAsia="Calibri" w:hAnsi="Calibri"/>
                <w:noProof/>
                <w:sz w:val="22"/>
                <w:szCs w:val="22"/>
                <w:lang w:val="en-US"/>
              </w:rPr>
              <mc:AlternateContent>
                <mc:Choice Requires="wps">
                  <w:drawing>
                    <wp:anchor distT="4294967224" distB="4294967224" distL="114300" distR="114300" simplePos="0" relativeHeight="251662336" behindDoc="0" locked="0" layoutInCell="1" allowOverlap="1" wp14:anchorId="4AA3EE0C" wp14:editId="0DF0233F">
                      <wp:simplePos x="0" y="0"/>
                      <wp:positionH relativeFrom="column">
                        <wp:posOffset>865505</wp:posOffset>
                      </wp:positionH>
                      <wp:positionV relativeFrom="paragraph">
                        <wp:posOffset>220345</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68.15pt,17.35pt" to="118.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"/>
                  </w:pict>
                </mc:Fallback>
              </mc:AlternateContent>
            </w:r>
            <w:r w:rsidRPr="00B504C9">
              <w:rPr>
                <w:rFonts w:eastAsia="PMingLiU"/>
                <w:b/>
                <w:sz w:val="26"/>
                <w:szCs w:val="26"/>
                <w:lang w:val="vi-VN"/>
              </w:rPr>
              <w:t>TỈNH ĐỒNG NAI</w:t>
            </w:r>
          </w:p>
        </w:tc>
        <w:tc>
          <w:tcPr>
            <w:tcW w:w="144" w:type="pct"/>
          </w:tcPr>
          <w:p w14:paraId="49147C40" w14:textId="77777777" w:rsidR="00B504C9" w:rsidRPr="00B504C9" w:rsidRDefault="00B504C9" w:rsidP="00B504C9">
            <w:pPr>
              <w:autoSpaceDN w:val="0"/>
              <w:spacing w:after="0" w:line="240" w:lineRule="auto"/>
              <w:ind w:left="-57" w:right="-57"/>
              <w:jc w:val="center"/>
              <w:rPr>
                <w:rFonts w:eastAsia="PMingLiU"/>
                <w:b/>
                <w:sz w:val="8"/>
                <w:szCs w:val="8"/>
                <w:lang w:val="vi-VN"/>
              </w:rPr>
            </w:pPr>
          </w:p>
          <w:p w14:paraId="31EF8FAC" w14:textId="77777777" w:rsidR="00B504C9" w:rsidRPr="00B504C9" w:rsidRDefault="00B504C9" w:rsidP="00B504C9">
            <w:pPr>
              <w:autoSpaceDN w:val="0"/>
              <w:spacing w:after="0" w:line="240" w:lineRule="auto"/>
              <w:ind w:left="-57" w:right="-57"/>
              <w:jc w:val="center"/>
              <w:rPr>
                <w:rFonts w:eastAsia="PMingLiU"/>
                <w:sz w:val="8"/>
                <w:szCs w:val="8"/>
                <w:lang w:val="vi-VN"/>
              </w:rPr>
            </w:pPr>
          </w:p>
        </w:tc>
        <w:tc>
          <w:tcPr>
            <w:tcW w:w="2859" w:type="pct"/>
            <w:hideMark/>
          </w:tcPr>
          <w:p w14:paraId="4E678CF4" w14:textId="77777777" w:rsidR="00B504C9" w:rsidRPr="00B504C9" w:rsidRDefault="00B504C9" w:rsidP="00B504C9">
            <w:pPr>
              <w:autoSpaceDN w:val="0"/>
              <w:spacing w:after="0" w:line="240" w:lineRule="auto"/>
              <w:ind w:left="-57" w:right="-57"/>
              <w:jc w:val="center"/>
              <w:rPr>
                <w:rFonts w:eastAsia="PMingLiU"/>
                <w:b/>
                <w:sz w:val="26"/>
                <w:szCs w:val="26"/>
                <w:lang w:val="vi-VN"/>
              </w:rPr>
            </w:pPr>
            <w:r w:rsidRPr="00B504C9">
              <w:rPr>
                <w:rFonts w:eastAsia="PMingLiU"/>
                <w:b/>
                <w:sz w:val="26"/>
                <w:szCs w:val="26"/>
                <w:lang w:val="vi-VN"/>
              </w:rPr>
              <w:t>CỘNG HÒA XÃ HỘI CHỦ NGHĨA VIỆT NAM</w:t>
            </w:r>
          </w:p>
          <w:p w14:paraId="759753D0" w14:textId="77777777" w:rsidR="00B504C9" w:rsidRPr="00B504C9" w:rsidRDefault="00B504C9" w:rsidP="00B504C9">
            <w:pPr>
              <w:autoSpaceDN w:val="0"/>
              <w:spacing w:after="0" w:line="240" w:lineRule="auto"/>
              <w:ind w:left="-57" w:right="-57"/>
              <w:jc w:val="center"/>
              <w:rPr>
                <w:rFonts w:eastAsia="PMingLiU"/>
                <w:lang w:val="vi-VN"/>
              </w:rPr>
            </w:pPr>
            <w:r w:rsidRPr="00B504C9">
              <w:rPr>
                <w:rFonts w:ascii="Calibri" w:eastAsia="Calibri" w:hAnsi="Calibri"/>
                <w:noProof/>
                <w:sz w:val="22"/>
                <w:szCs w:val="22"/>
                <w:lang w:val="en-US"/>
              </w:rPr>
              <mc:AlternateContent>
                <mc:Choice Requires="wps">
                  <w:drawing>
                    <wp:anchor distT="4294967225" distB="4294967225" distL="114300" distR="114300" simplePos="0" relativeHeight="251663360" behindDoc="0" locked="0" layoutInCell="1" allowOverlap="1" wp14:anchorId="5084D60B" wp14:editId="131439A4">
                      <wp:simplePos x="0" y="0"/>
                      <wp:positionH relativeFrom="column">
                        <wp:posOffset>652145</wp:posOffset>
                      </wp:positionH>
                      <wp:positionV relativeFrom="paragraph">
                        <wp:posOffset>235585</wp:posOffset>
                      </wp:positionV>
                      <wp:extent cx="2143125" cy="0"/>
                      <wp:effectExtent l="0" t="0" r="952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1.35pt,18.55pt" to="220.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">
                      <v:stroke joinstyle="miter"/>
                      <o:lock v:ext="edit" shapetype="f"/>
                    </v:line>
                  </w:pict>
                </mc:Fallback>
              </mc:AlternateContent>
            </w:r>
            <w:r w:rsidRPr="00B504C9">
              <w:rPr>
                <w:rFonts w:eastAsia="PMingLiU"/>
                <w:b/>
                <w:lang w:val="vi-VN"/>
              </w:rPr>
              <w:t>Độc lập - Tự do - Hạnh phúc</w:t>
            </w:r>
          </w:p>
        </w:tc>
      </w:tr>
      <w:tr w:rsidR="00B504C9" w:rsidRPr="00B504C9" w14:paraId="4BDF253A" w14:textId="77777777" w:rsidTr="00B504C9">
        <w:trPr>
          <w:trHeight w:val="20"/>
        </w:trPr>
        <w:tc>
          <w:tcPr>
            <w:tcW w:w="1997" w:type="pct"/>
            <w:hideMark/>
          </w:tcPr>
          <w:p w14:paraId="025E52FD" w14:textId="4C92156D" w:rsidR="00B504C9" w:rsidRPr="00B504C9" w:rsidRDefault="00B504C9" w:rsidP="00B504C9">
            <w:pPr>
              <w:autoSpaceDN w:val="0"/>
              <w:spacing w:after="0" w:line="240" w:lineRule="auto"/>
              <w:jc w:val="center"/>
              <w:rPr>
                <w:rFonts w:eastAsia="PMingLiU"/>
                <w:b/>
                <w:sz w:val="26"/>
                <w:szCs w:val="26"/>
                <w:lang w:val="vi-VN"/>
              </w:rPr>
            </w:pPr>
            <w:r w:rsidRPr="00B504C9">
              <w:rPr>
                <w:rFonts w:eastAsia="PMingLiU"/>
                <w:sz w:val="26"/>
                <w:szCs w:val="26"/>
                <w:lang w:val="vi-VN"/>
              </w:rPr>
              <w:t xml:space="preserve">Số: </w:t>
            </w:r>
            <w:r>
              <w:rPr>
                <w:rFonts w:eastAsia="PMingLiU"/>
                <w:sz w:val="26"/>
                <w:szCs w:val="26"/>
                <w:lang w:val="en-US"/>
              </w:rPr>
              <w:t>59</w:t>
            </w:r>
            <w:r w:rsidRPr="00B504C9">
              <w:rPr>
                <w:rFonts w:eastAsia="PMingLiU"/>
                <w:sz w:val="26"/>
                <w:szCs w:val="26"/>
                <w:lang w:val="en-US"/>
              </w:rPr>
              <w:t>/2025</w:t>
            </w:r>
            <w:r w:rsidRPr="00B504C9">
              <w:rPr>
                <w:rFonts w:eastAsia="PMingLiU"/>
                <w:sz w:val="26"/>
                <w:szCs w:val="26"/>
                <w:lang w:val="vi-VN"/>
              </w:rPr>
              <w:t>/</w:t>
            </w:r>
            <w:r w:rsidRPr="00B504C9">
              <w:rPr>
                <w:rFonts w:eastAsia="PMingLiU"/>
                <w:sz w:val="26"/>
                <w:szCs w:val="26"/>
                <w:lang w:val="en-US"/>
              </w:rPr>
              <w:t>QĐ</w:t>
            </w:r>
            <w:r w:rsidRPr="00B504C9">
              <w:rPr>
                <w:rFonts w:eastAsia="PMingLiU"/>
                <w:sz w:val="26"/>
                <w:szCs w:val="26"/>
                <w:lang w:val="vi-VN"/>
              </w:rPr>
              <w:t>-</w:t>
            </w:r>
            <w:r w:rsidRPr="00B504C9">
              <w:rPr>
                <w:rFonts w:eastAsia="PMingLiU"/>
                <w:sz w:val="26"/>
                <w:szCs w:val="26"/>
                <w:lang w:val="en-US"/>
              </w:rPr>
              <w:t>CTUB</w:t>
            </w:r>
            <w:r w:rsidRPr="00B504C9">
              <w:rPr>
                <w:rFonts w:eastAsia="PMingLiU"/>
                <w:sz w:val="26"/>
                <w:szCs w:val="26"/>
                <w:lang w:val="vi-VN"/>
              </w:rPr>
              <w:t>ND</w:t>
            </w:r>
          </w:p>
        </w:tc>
        <w:tc>
          <w:tcPr>
            <w:tcW w:w="144" w:type="pct"/>
          </w:tcPr>
          <w:p w14:paraId="77A27818" w14:textId="77777777" w:rsidR="00B504C9" w:rsidRPr="00B504C9" w:rsidRDefault="00B504C9" w:rsidP="00B504C9">
            <w:pPr>
              <w:autoSpaceDN w:val="0"/>
              <w:spacing w:after="0" w:line="240" w:lineRule="auto"/>
              <w:jc w:val="center"/>
              <w:rPr>
                <w:rFonts w:eastAsia="PMingLiU"/>
                <w:b/>
                <w:sz w:val="26"/>
                <w:szCs w:val="26"/>
                <w:lang w:val="vi-VN"/>
              </w:rPr>
            </w:pPr>
          </w:p>
        </w:tc>
        <w:tc>
          <w:tcPr>
            <w:tcW w:w="2859" w:type="pct"/>
            <w:hideMark/>
          </w:tcPr>
          <w:p w14:paraId="2EE615CD" w14:textId="1708D335" w:rsidR="00B504C9" w:rsidRPr="00B504C9" w:rsidRDefault="00B504C9" w:rsidP="00B504C9">
            <w:pPr>
              <w:autoSpaceDN w:val="0"/>
              <w:spacing w:after="0" w:line="240" w:lineRule="auto"/>
              <w:jc w:val="center"/>
              <w:rPr>
                <w:rFonts w:eastAsia="PMingLiU"/>
                <w:b/>
                <w:sz w:val="26"/>
                <w:szCs w:val="26"/>
                <w:lang w:val="vi-VN"/>
              </w:rPr>
            </w:pPr>
            <w:r w:rsidRPr="00B504C9">
              <w:rPr>
                <w:rFonts w:eastAsia="PMingLiU"/>
                <w:i/>
                <w:lang w:val="vi-VN"/>
              </w:rPr>
              <w:t xml:space="preserve">Đồng Nai, ngày </w:t>
            </w:r>
            <w:r>
              <w:rPr>
                <w:rFonts w:eastAsia="PMingLiU"/>
                <w:i/>
                <w:lang w:val="en-US"/>
              </w:rPr>
              <w:t>14</w:t>
            </w:r>
            <w:r w:rsidRPr="00B504C9">
              <w:rPr>
                <w:rFonts w:eastAsia="PMingLiU"/>
                <w:i/>
                <w:lang w:val="vi-VN"/>
              </w:rPr>
              <w:t xml:space="preserve"> tháng </w:t>
            </w:r>
            <w:r>
              <w:rPr>
                <w:rFonts w:eastAsia="PMingLiU"/>
                <w:i/>
                <w:lang w:val="en-US"/>
              </w:rPr>
              <w:t>11</w:t>
            </w:r>
            <w:r w:rsidRPr="00B504C9">
              <w:rPr>
                <w:rFonts w:eastAsia="PMingLiU"/>
                <w:i/>
                <w:lang w:val="vi-VN"/>
              </w:rPr>
              <w:t xml:space="preserve"> năm 2025</w:t>
            </w:r>
          </w:p>
        </w:tc>
      </w:tr>
    </w:tbl>
    <w:p w14:paraId="0CAB6852" w14:textId="77777777" w:rsidR="00B504C9" w:rsidRPr="00B504C9" w:rsidRDefault="00B504C9" w:rsidP="00B504C9">
      <w:pPr>
        <w:spacing w:after="0" w:line="240" w:lineRule="auto"/>
        <w:jc w:val="center"/>
        <w:rPr>
          <w:b/>
        </w:rPr>
      </w:pPr>
    </w:p>
    <w:p w14:paraId="426C1706" w14:textId="77777777" w:rsidR="00801529" w:rsidRPr="00B504C9" w:rsidRDefault="00801529" w:rsidP="00B504C9">
      <w:pPr>
        <w:spacing w:after="0" w:line="240" w:lineRule="auto"/>
        <w:jc w:val="center"/>
        <w:rPr>
          <w:b/>
        </w:rPr>
      </w:pPr>
      <w:r w:rsidRPr="00B504C9">
        <w:rPr>
          <w:b/>
        </w:rPr>
        <w:t>QUYẾT ĐỊNH</w:t>
      </w:r>
    </w:p>
    <w:p w14:paraId="47BC2416" w14:textId="2B17F306" w:rsidR="00801529" w:rsidRPr="00B504C9" w:rsidRDefault="00801529" w:rsidP="00B504C9">
      <w:pPr>
        <w:spacing w:after="0" w:line="240" w:lineRule="auto"/>
        <w:jc w:val="center"/>
        <w:rPr>
          <w:rFonts w:eastAsia="Calibri"/>
          <w:b/>
        </w:rPr>
      </w:pPr>
      <w:r w:rsidRPr="00B504C9">
        <w:rPr>
          <w:b/>
          <w:bCs/>
        </w:rPr>
        <w:t xml:space="preserve">Phân cấp cho Sở Tư pháp tỉnh Đồng Nai </w:t>
      </w:r>
      <w:r w:rsidRPr="00B504C9">
        <w:rPr>
          <w:rFonts w:eastAsia="Calibri"/>
          <w:b/>
        </w:rPr>
        <w:t>cấp Giấy xác nhận</w:t>
      </w:r>
    </w:p>
    <w:p w14:paraId="32476047" w14:textId="77777777" w:rsidR="00801529" w:rsidRPr="00B504C9" w:rsidRDefault="00801529" w:rsidP="00B504C9">
      <w:pPr>
        <w:spacing w:after="0" w:line="240" w:lineRule="auto"/>
        <w:jc w:val="center"/>
        <w:rPr>
          <w:rFonts w:eastAsia="Calibri"/>
          <w:b/>
        </w:rPr>
      </w:pPr>
      <w:r w:rsidRPr="00B504C9">
        <w:rPr>
          <w:rFonts w:eastAsia="Calibri"/>
          <w:b/>
        </w:rPr>
        <w:t>công dân Việt Nam ở</w:t>
      </w:r>
      <w:r w:rsidRPr="00B504C9">
        <w:rPr>
          <w:rFonts w:eastAsia="Calibri"/>
          <w:b/>
          <w:lang w:val="vi-VN"/>
        </w:rPr>
        <w:t xml:space="preserve"> trong nước </w:t>
      </w:r>
      <w:r w:rsidRPr="00B504C9">
        <w:rPr>
          <w:rFonts w:eastAsia="Calibri"/>
          <w:b/>
        </w:rPr>
        <w:t xml:space="preserve">đủ điều kiện </w:t>
      </w:r>
    </w:p>
    <w:p w14:paraId="6B334DC8" w14:textId="3779EBD0" w:rsidR="00801529" w:rsidRPr="00B504C9" w:rsidRDefault="00801529" w:rsidP="00B504C9">
      <w:pPr>
        <w:spacing w:after="0" w:line="240" w:lineRule="auto"/>
        <w:jc w:val="center"/>
        <w:rPr>
          <w:rFonts w:eastAsia="Calibri"/>
          <w:b/>
        </w:rPr>
      </w:pPr>
      <w:r w:rsidRPr="00B504C9">
        <w:rPr>
          <w:rFonts w:eastAsia="Calibri"/>
          <w:b/>
        </w:rPr>
        <w:t>nhận trẻ em nước ngoài làm con nuôi</w:t>
      </w:r>
    </w:p>
    <w:p w14:paraId="2A3BDC81" w14:textId="77777777" w:rsidR="00801529" w:rsidRPr="00B504C9" w:rsidRDefault="00801529" w:rsidP="00B504C9">
      <w:pPr>
        <w:spacing w:after="0" w:line="240" w:lineRule="auto"/>
        <w:jc w:val="center"/>
        <w:rPr>
          <w:bCs/>
        </w:rPr>
      </w:pPr>
    </w:p>
    <w:p w14:paraId="55871B9A" w14:textId="77777777" w:rsidR="00801529" w:rsidRPr="00B504C9" w:rsidRDefault="00801529" w:rsidP="00B504C9">
      <w:pPr>
        <w:spacing w:before="120" w:after="0" w:line="240" w:lineRule="auto"/>
        <w:ind w:firstLine="567"/>
        <w:jc w:val="both"/>
        <w:rPr>
          <w:rFonts w:eastAsia="Times New Roman"/>
          <w:i/>
        </w:rPr>
      </w:pPr>
      <w:r w:rsidRPr="00B504C9">
        <w:rPr>
          <w:rFonts w:eastAsia="Times New Roman"/>
          <w:i/>
          <w:lang w:val="vi-VN"/>
        </w:rPr>
        <w:t xml:space="preserve">Căn cứ Luật </w:t>
      </w:r>
      <w:r w:rsidRPr="00B504C9">
        <w:rPr>
          <w:rFonts w:eastAsia="Times New Roman"/>
          <w:i/>
        </w:rPr>
        <w:t>Tổ chức c</w:t>
      </w:r>
      <w:r w:rsidRPr="00B504C9">
        <w:rPr>
          <w:rFonts w:eastAsia="Times New Roman"/>
          <w:i/>
          <w:lang w:val="vi-VN"/>
        </w:rPr>
        <w:t xml:space="preserve">hính quyền địa phương </w:t>
      </w:r>
      <w:r w:rsidRPr="00B504C9">
        <w:rPr>
          <w:rFonts w:eastAsia="Times New Roman"/>
          <w:i/>
        </w:rPr>
        <w:t>số 72/</w:t>
      </w:r>
      <w:r w:rsidRPr="00B504C9">
        <w:rPr>
          <w:rFonts w:eastAsia="Times New Roman"/>
          <w:i/>
          <w:lang w:val="vi-VN"/>
        </w:rPr>
        <w:t>20</w:t>
      </w:r>
      <w:r w:rsidRPr="00B504C9">
        <w:rPr>
          <w:rFonts w:eastAsia="Times New Roman"/>
          <w:i/>
        </w:rPr>
        <w:t>2</w:t>
      </w:r>
      <w:r w:rsidRPr="00B504C9">
        <w:rPr>
          <w:rFonts w:eastAsia="Times New Roman"/>
          <w:i/>
          <w:lang w:val="vi-VN"/>
        </w:rPr>
        <w:t>5</w:t>
      </w:r>
      <w:r w:rsidRPr="00B504C9">
        <w:rPr>
          <w:rFonts w:eastAsia="Times New Roman"/>
          <w:i/>
        </w:rPr>
        <w:t>/QH15</w:t>
      </w:r>
      <w:r w:rsidRPr="00B504C9">
        <w:rPr>
          <w:rFonts w:eastAsia="Times New Roman"/>
          <w:i/>
          <w:lang w:val="vi-VN"/>
        </w:rPr>
        <w:t>;</w:t>
      </w:r>
    </w:p>
    <w:p w14:paraId="3B3ABB83" w14:textId="77777777" w:rsidR="00801529" w:rsidRPr="00B504C9" w:rsidRDefault="00801529" w:rsidP="00B504C9">
      <w:pPr>
        <w:spacing w:before="120" w:after="0" w:line="240" w:lineRule="auto"/>
        <w:ind w:firstLine="567"/>
        <w:jc w:val="both"/>
        <w:rPr>
          <w:rFonts w:eastAsia="Times New Roman"/>
          <w:i/>
        </w:rPr>
      </w:pPr>
      <w:r w:rsidRPr="00B504C9">
        <w:rPr>
          <w:rFonts w:eastAsia="Times New Roman"/>
          <w:i/>
        </w:rPr>
        <w:t>Căn cứ Luật Ban hành văn bản quy phạm pháp luật số 64/2025/QH15 được sửa đổi, bổ sung bởi Luật số 87/2025/QH15;</w:t>
      </w:r>
    </w:p>
    <w:p w14:paraId="57385EE4" w14:textId="77777777" w:rsidR="00801529" w:rsidRPr="00B504C9" w:rsidRDefault="00801529" w:rsidP="00B504C9">
      <w:pPr>
        <w:spacing w:before="120" w:after="0" w:line="240" w:lineRule="auto"/>
        <w:ind w:firstLine="567"/>
        <w:jc w:val="both"/>
        <w:rPr>
          <w:rFonts w:eastAsia="Times New Roman"/>
          <w:i/>
        </w:rPr>
      </w:pPr>
      <w:r w:rsidRPr="00B504C9">
        <w:rPr>
          <w:rFonts w:eastAsia="Times New Roman"/>
          <w:i/>
        </w:rPr>
        <w:t>Căn cứ Luật Nuôi con nuôi số 52/2010/QH12;</w:t>
      </w:r>
    </w:p>
    <w:p w14:paraId="289D238D" w14:textId="77777777" w:rsidR="00801529" w:rsidRPr="00B504C9" w:rsidRDefault="00801529" w:rsidP="00B504C9">
      <w:pPr>
        <w:spacing w:before="120" w:after="0" w:line="240" w:lineRule="auto"/>
        <w:ind w:firstLine="567"/>
        <w:jc w:val="both"/>
        <w:rPr>
          <w:rFonts w:eastAsia="Times New Roman"/>
          <w:i/>
        </w:rPr>
      </w:pPr>
      <w:r w:rsidRPr="00B504C9">
        <w:rPr>
          <w:rFonts w:eastAsia="Times New Roman"/>
          <w:i/>
        </w:rPr>
        <w:t>Căn cứ Nghị định số 19/2011/NĐ-CP của Chính phủ quy định chi tiết một số điều của Luật Nuôi con nuôi được sửa đổi, bổ sung bởi Nghị định số 24/2019/NĐ-CP, Nghị định số 06/2025/NĐ-CP;</w:t>
      </w:r>
    </w:p>
    <w:p w14:paraId="2F69A015" w14:textId="3CFCF43D" w:rsidR="00801529" w:rsidRPr="00B504C9" w:rsidRDefault="00801529" w:rsidP="00B504C9">
      <w:pPr>
        <w:spacing w:before="120" w:after="0" w:line="240" w:lineRule="auto"/>
        <w:ind w:firstLine="567"/>
        <w:jc w:val="both"/>
        <w:rPr>
          <w:rFonts w:eastAsia="Times New Roman"/>
          <w:i/>
        </w:rPr>
      </w:pPr>
      <w:r w:rsidRPr="00B504C9">
        <w:rPr>
          <w:rFonts w:eastAsia="Times New Roman"/>
          <w:i/>
          <w:lang w:val="vi-VN"/>
        </w:rPr>
        <w:t>Căn cứ Nghị định số 121/2025/NĐ-CP của Chính phủ quy định về phân quyền</w:t>
      </w:r>
      <w:r w:rsidR="009D6379" w:rsidRPr="00B504C9">
        <w:rPr>
          <w:rFonts w:eastAsia="Times New Roman"/>
          <w:i/>
          <w:lang w:val="en-US"/>
        </w:rPr>
        <w:t>,</w:t>
      </w:r>
      <w:r w:rsidRPr="00B504C9">
        <w:rPr>
          <w:rFonts w:eastAsia="Times New Roman"/>
          <w:i/>
          <w:lang w:val="vi-VN"/>
        </w:rPr>
        <w:t xml:space="preserve"> phân cấp trong lĩnh vực quản lý nhà nước của Bộ Tư pháp</w:t>
      </w:r>
      <w:r w:rsidRPr="00B504C9">
        <w:rPr>
          <w:rFonts w:eastAsia="Times New Roman"/>
          <w:i/>
        </w:rPr>
        <w:t>;</w:t>
      </w:r>
    </w:p>
    <w:p w14:paraId="022F0087" w14:textId="1D2E1D24" w:rsidR="00801529" w:rsidRPr="00B504C9" w:rsidRDefault="00801529" w:rsidP="00B504C9">
      <w:pPr>
        <w:spacing w:before="120" w:after="0" w:line="240" w:lineRule="auto"/>
        <w:ind w:firstLine="567"/>
        <w:jc w:val="both"/>
        <w:rPr>
          <w:i/>
        </w:rPr>
      </w:pPr>
      <w:r w:rsidRPr="00B504C9">
        <w:rPr>
          <w:i/>
        </w:rPr>
        <w:t>Theo đề nghị của Giám đốc Sở Tư pháp tại Tờ trình số 140/TTr-STP ngày 04 tháng 11 năm 2025;</w:t>
      </w:r>
    </w:p>
    <w:p w14:paraId="7257DFF9" w14:textId="22327A41" w:rsidR="007604B6" w:rsidRPr="00B504C9" w:rsidRDefault="00801529" w:rsidP="00B504C9">
      <w:pPr>
        <w:spacing w:before="120" w:after="0" w:line="240" w:lineRule="auto"/>
        <w:ind w:firstLine="567"/>
        <w:jc w:val="both"/>
        <w:rPr>
          <w:i/>
        </w:rPr>
      </w:pPr>
      <w:r w:rsidRPr="00B504C9">
        <w:rPr>
          <w:i/>
        </w:rPr>
        <w:t xml:space="preserve">Chủ tịch Ủy ban nhân dân ban hành Quyết định </w:t>
      </w:r>
      <w:r w:rsidRPr="00B504C9">
        <w:rPr>
          <w:i/>
          <w:iCs/>
        </w:rPr>
        <w:t xml:space="preserve">phân cấp cho Sở Tư pháp tỉnh Đồng Nai </w:t>
      </w:r>
      <w:r w:rsidRPr="00B504C9">
        <w:rPr>
          <w:rFonts w:eastAsia="Calibri"/>
          <w:i/>
          <w:iCs/>
        </w:rPr>
        <w:t>cấp Giấy xác nhận công dân Việt Nam ở trong nước đủ điều kiện nhận trẻ em nước ngoài làm con nuôi.</w:t>
      </w:r>
    </w:p>
    <w:p w14:paraId="7E667F19" w14:textId="77777777" w:rsidR="00801529" w:rsidRPr="00B504C9" w:rsidRDefault="00801529" w:rsidP="00B504C9">
      <w:pPr>
        <w:spacing w:before="120" w:after="0" w:line="240" w:lineRule="auto"/>
        <w:ind w:firstLine="567"/>
        <w:jc w:val="both"/>
        <w:rPr>
          <w:b/>
          <w:bCs/>
        </w:rPr>
      </w:pPr>
      <w:r w:rsidRPr="00B504C9">
        <w:rPr>
          <w:b/>
          <w:bCs/>
        </w:rPr>
        <w:t>Điều 1. Phạm vi điều chỉnh và đối tượng áp dụng</w:t>
      </w:r>
    </w:p>
    <w:p w14:paraId="2DAD27B2" w14:textId="4DE8FE09" w:rsidR="00801529" w:rsidRPr="00B504C9" w:rsidRDefault="00801529" w:rsidP="00B504C9">
      <w:pPr>
        <w:spacing w:before="120" w:after="0" w:line="240" w:lineRule="auto"/>
        <w:ind w:firstLine="567"/>
        <w:jc w:val="both"/>
        <w:rPr>
          <w:b/>
          <w:bCs/>
        </w:rPr>
      </w:pPr>
      <w:r w:rsidRPr="00B504C9">
        <w:t>1. Phạm vi điều chỉnh</w:t>
      </w:r>
    </w:p>
    <w:p w14:paraId="66D8B087" w14:textId="77777777" w:rsidR="00801529" w:rsidRPr="00B504C9" w:rsidRDefault="00801529" w:rsidP="00B504C9">
      <w:pPr>
        <w:spacing w:before="120" w:after="0" w:line="240" w:lineRule="auto"/>
        <w:ind w:firstLine="567"/>
        <w:jc w:val="both"/>
      </w:pPr>
      <w:r w:rsidRPr="00B504C9">
        <w:t>Quyết định này quy định phân cấp cho Sở Tư pháp tỉnh Đồng Nai cấp Giấy xác nhận công dân Việt Nam ở trong nước đủ điều kiện nhận trẻ em nước ngoài làm con nuôi.</w:t>
      </w:r>
    </w:p>
    <w:p w14:paraId="21F91538" w14:textId="77777777" w:rsidR="00801529" w:rsidRPr="00B504C9" w:rsidRDefault="00801529" w:rsidP="00B504C9">
      <w:pPr>
        <w:spacing w:before="120" w:after="0" w:line="240" w:lineRule="auto"/>
        <w:ind w:firstLine="567"/>
        <w:jc w:val="both"/>
      </w:pPr>
      <w:r w:rsidRPr="00B504C9">
        <w:t xml:space="preserve">2. Đối tượng áp dụng </w:t>
      </w:r>
    </w:p>
    <w:p w14:paraId="7EC1C372" w14:textId="77777777" w:rsidR="00801529" w:rsidRPr="00B504C9" w:rsidRDefault="00801529" w:rsidP="00B504C9">
      <w:pPr>
        <w:spacing w:before="120" w:after="0" w:line="240" w:lineRule="auto"/>
        <w:ind w:firstLine="567"/>
        <w:jc w:val="both"/>
      </w:pPr>
      <w:r w:rsidRPr="00B504C9">
        <w:t>Sở Tư pháp, Công an tỉnh, Ủy ban nhân dân xã/phường, tổ chức, công dân Việt Nam cư trú trên địa bàn tỉnh Đồng Nai trong thực hiện việc cấp Giấy xác nhận công dân Việt Nam ở trong nước đủ điều kiện nhận trẻ em nước ngoài làm con nuôi.</w:t>
      </w:r>
    </w:p>
    <w:p w14:paraId="5188687C" w14:textId="6A73FBC0" w:rsidR="00801529" w:rsidRPr="00B504C9" w:rsidRDefault="00801529" w:rsidP="00B504C9">
      <w:pPr>
        <w:spacing w:before="120" w:after="0" w:line="240" w:lineRule="auto"/>
        <w:ind w:firstLine="567"/>
        <w:jc w:val="both"/>
      </w:pPr>
      <w:r w:rsidRPr="00B504C9">
        <w:rPr>
          <w:b/>
          <w:bCs/>
        </w:rPr>
        <w:t>Điều 2. Nguyên tắc phân cấp</w:t>
      </w:r>
    </w:p>
    <w:p w14:paraId="791D304A" w14:textId="77777777" w:rsidR="00801529" w:rsidRPr="00B504C9" w:rsidRDefault="00801529" w:rsidP="00B504C9">
      <w:pPr>
        <w:spacing w:before="120" w:after="0" w:line="240" w:lineRule="auto"/>
        <w:ind w:firstLine="567"/>
        <w:jc w:val="both"/>
      </w:pPr>
      <w:r w:rsidRPr="00B504C9">
        <w:t>1. Việc phân cấp nhằm đáp ứng yêu cầu cải cách hành chính và bảo đảm sự quản lý thống nhất, toàn diện, hiệu lực, hiệu quả trong quản lý nhà nước về lĩnh vực nuôi con nuôi có yếu tố nước ngoài.</w:t>
      </w:r>
    </w:p>
    <w:p w14:paraId="6FD27F84" w14:textId="77777777" w:rsidR="00801529" w:rsidRPr="00B504C9" w:rsidRDefault="00801529" w:rsidP="00B504C9">
      <w:pPr>
        <w:spacing w:before="120" w:after="0" w:line="240" w:lineRule="auto"/>
        <w:ind w:firstLine="567"/>
        <w:jc w:val="both"/>
      </w:pPr>
      <w:r w:rsidRPr="00B504C9">
        <w:t xml:space="preserve">2. Tăng cường công tác kiểm tra đối với trách nhiệm của cơ quan được phân cấp; xác định rõ nhiệm vụ, quyền hạn, khả năng thực hiện nhiệm vụ và phát huy vai trò, tính chủ động của cơ quan, người đứng đầu cơ quan được phân cấp; bảo đảm </w:t>
      </w:r>
      <w:r w:rsidRPr="00B504C9">
        <w:lastRenderedPageBreak/>
        <w:t>điều kiện về tài chính, người đứng đầu cơ quan được phân cấp; bảo đảm điều kiện về tài chính, nguồn nhân lực và các điều kiện cần thiết khác để thực hiện nhiệm vụ phân cấp.</w:t>
      </w:r>
    </w:p>
    <w:p w14:paraId="7972D5DF" w14:textId="77777777" w:rsidR="00801529" w:rsidRPr="00B504C9" w:rsidRDefault="00801529" w:rsidP="004237FC">
      <w:pPr>
        <w:spacing w:before="140" w:after="0" w:line="240" w:lineRule="auto"/>
        <w:ind w:firstLine="567"/>
        <w:jc w:val="both"/>
      </w:pPr>
      <w:bookmarkStart w:id="0" w:name="_GoBack"/>
      <w:r w:rsidRPr="00B504C9">
        <w:t>3. Tuân thủ các quy định của Luật chuyên ngành về các nhóm thủ tục hành chính được phân cấp về trình tự, thủ tục khi thực hiện; nhất là trách nhiệm của các cơ quan, tổ chức liên quan ở từng giai đoạn, quy trình trong công tác giải quyết việc nuôi con nuôi có yếu tố nước ngoài.</w:t>
      </w:r>
    </w:p>
    <w:p w14:paraId="4583D402" w14:textId="77777777" w:rsidR="00801529" w:rsidRPr="00B504C9" w:rsidRDefault="00801529" w:rsidP="004237FC">
      <w:pPr>
        <w:spacing w:before="140" w:after="0" w:line="240" w:lineRule="auto"/>
        <w:ind w:firstLine="567"/>
        <w:jc w:val="both"/>
        <w:rPr>
          <w:b/>
          <w:bCs/>
        </w:rPr>
      </w:pPr>
      <w:r w:rsidRPr="00B504C9">
        <w:rPr>
          <w:b/>
          <w:bCs/>
        </w:rPr>
        <w:t>Điều 3. Nội dung phân cấp</w:t>
      </w:r>
    </w:p>
    <w:p w14:paraId="6D691E46" w14:textId="62DCDE6C" w:rsidR="00801529" w:rsidRPr="00B504C9" w:rsidRDefault="00801529" w:rsidP="004237FC">
      <w:pPr>
        <w:spacing w:before="140" w:after="0" w:line="240" w:lineRule="auto"/>
        <w:ind w:firstLine="567"/>
        <w:jc w:val="both"/>
        <w:rPr>
          <w:rFonts w:eastAsia="Times New Roman"/>
          <w:iCs/>
          <w:lang w:val="vi-VN"/>
        </w:rPr>
      </w:pPr>
      <w:r w:rsidRPr="00B504C9">
        <w:t xml:space="preserve">Chủ tịch Ủy ban nhân dân tỉnh phân cấp cho Sở Tư pháp cấp Giấy xác nhận công dân Việt Nam cư trú trên địa bàn tỉnh Đồng Nai đủ điều kiện nhận trẻ em nước ngoài làm con nuôi với tên thủ tục: </w:t>
      </w:r>
      <w:r w:rsidRPr="00B504C9">
        <w:rPr>
          <w:rFonts w:eastAsia="Times New Roman"/>
          <w:iCs/>
        </w:rPr>
        <w:t xml:space="preserve">Cấp </w:t>
      </w:r>
      <w:r w:rsidR="009D6379" w:rsidRPr="00B504C9">
        <w:rPr>
          <w:rFonts w:eastAsia="Times New Roman"/>
          <w:iCs/>
        </w:rPr>
        <w:t>G</w:t>
      </w:r>
      <w:r w:rsidRPr="00B504C9">
        <w:rPr>
          <w:rFonts w:eastAsia="Times New Roman"/>
          <w:iCs/>
        </w:rPr>
        <w:t>iấy xác nhận công dân Việt Nam ở trong nước đủ điều kiện nhận trẻ em nước ngoài làm con nuôi</w:t>
      </w:r>
      <w:r w:rsidRPr="00B504C9">
        <w:rPr>
          <w:rFonts w:eastAsia="Times New Roman"/>
          <w:iCs/>
          <w:lang w:val="vi-VN"/>
        </w:rPr>
        <w:t>.</w:t>
      </w:r>
    </w:p>
    <w:p w14:paraId="74BB638E" w14:textId="77777777" w:rsidR="00801529" w:rsidRPr="00B504C9" w:rsidRDefault="00801529" w:rsidP="004237FC">
      <w:pPr>
        <w:spacing w:before="140" w:after="0" w:line="240" w:lineRule="auto"/>
        <w:ind w:firstLine="567"/>
        <w:jc w:val="both"/>
        <w:rPr>
          <w:b/>
          <w:bCs/>
        </w:rPr>
      </w:pPr>
      <w:r w:rsidRPr="00B504C9">
        <w:rPr>
          <w:b/>
          <w:bCs/>
        </w:rPr>
        <w:t xml:space="preserve">Điều 4. Trách nhiệm thi hành </w:t>
      </w:r>
    </w:p>
    <w:p w14:paraId="53E72FCD" w14:textId="77777777" w:rsidR="00801529" w:rsidRPr="00B504C9" w:rsidRDefault="00801529" w:rsidP="004237FC">
      <w:pPr>
        <w:spacing w:before="140" w:after="0" w:line="240" w:lineRule="auto"/>
        <w:ind w:firstLine="567"/>
        <w:jc w:val="both"/>
      </w:pPr>
      <w:r w:rsidRPr="00B504C9">
        <w:t>1.  Sở Tư pháp</w:t>
      </w:r>
    </w:p>
    <w:p w14:paraId="6721B6FE" w14:textId="77777777" w:rsidR="00801529" w:rsidRPr="00B504C9" w:rsidRDefault="00801529" w:rsidP="004237FC">
      <w:pPr>
        <w:spacing w:before="140" w:after="0" w:line="240" w:lineRule="auto"/>
        <w:ind w:firstLine="567"/>
        <w:jc w:val="both"/>
      </w:pPr>
      <w:r w:rsidRPr="00B504C9">
        <w:t>a) Thực hiện việc ghép trẻ ở cơ sở nuôi dưỡng theo hồ sơ của gia đình nhận con nuôi có yếu tố nước ngoài, gửi lấy ý kiến các cơ quan, tổ chức liên quan. Có ý kiến về việc cho trẻ làm con nuôi nước ngoài gửi Bộ Tư pháp.</w:t>
      </w:r>
    </w:p>
    <w:p w14:paraId="13762137" w14:textId="77777777" w:rsidR="00801529" w:rsidRPr="00B504C9" w:rsidRDefault="00801529" w:rsidP="004237FC">
      <w:pPr>
        <w:spacing w:before="140" w:after="0" w:line="240" w:lineRule="auto"/>
        <w:ind w:firstLine="567"/>
        <w:jc w:val="both"/>
      </w:pPr>
      <w:r w:rsidRPr="00B504C9">
        <w:t>b) Phối hợp với các cơ quan liên quan, xác minh điều kiện, hoàn cảnh gia đình, hoàn cảnh kinh tế của công dân Việt Nam cư trú trên địa bàn tỉnh trước khi cấp Giấy xác nhận đủ điều kiện nhận trẻ em nước ngoài làm con nuôi.</w:t>
      </w:r>
    </w:p>
    <w:p w14:paraId="35E506E2" w14:textId="77777777" w:rsidR="00801529" w:rsidRPr="00B504C9" w:rsidRDefault="00801529" w:rsidP="004237FC">
      <w:pPr>
        <w:spacing w:before="140" w:after="0" w:line="240" w:lineRule="auto"/>
        <w:ind w:firstLine="567"/>
        <w:jc w:val="both"/>
      </w:pPr>
      <w:r w:rsidRPr="00B504C9">
        <w:t>c) Chịu trách nhiệm trước pháp luật và Chủ tịch Ủy ban nhân dân tỉnh về việc tổ chức thực hiện có hiệu quả; đúng trình tự, thủ tục, thẩm quyền, thời hạn đối với các thủ tục được phân cấp theo Điều 3 Quyết định này.</w:t>
      </w:r>
    </w:p>
    <w:p w14:paraId="225BE787" w14:textId="77777777" w:rsidR="00801529" w:rsidRPr="00B504C9" w:rsidRDefault="00801529" w:rsidP="004237FC">
      <w:pPr>
        <w:spacing w:before="140" w:after="0" w:line="240" w:lineRule="auto"/>
        <w:ind w:firstLine="567"/>
        <w:jc w:val="both"/>
      </w:pPr>
      <w:r w:rsidRPr="00B504C9">
        <w:t>d) Chủ trì, phối hợp với các cơ quan, đơn vị có liên quan xây dựng và cập nhật quy trình nội bộ thủ tục hành chính trên Hệ thống thông tin giải quyết thủ tục hành chính của tỉnh để thực hiện đồng bộ, thống nhất.</w:t>
      </w:r>
    </w:p>
    <w:p w14:paraId="4A960018" w14:textId="759CFB26" w:rsidR="00801529" w:rsidRPr="00B504C9" w:rsidRDefault="00801529" w:rsidP="004237FC">
      <w:pPr>
        <w:spacing w:before="140" w:after="0" w:line="240" w:lineRule="auto"/>
        <w:ind w:firstLine="567"/>
        <w:jc w:val="both"/>
      </w:pPr>
      <w:r w:rsidRPr="00B504C9">
        <w:t>e) Định kỳ hàng năm hoặc đột xuất báo cáo Chủ tịch Ủy ban nhân dân tỉnh về kết quả thực hiện phân cấp. Trong quá trình thực hiện, nếu có vấn đề phát sinh đột xuất, kịp thời báo cáo Chủ tịch Ủy ban nhân dân tỉnh chỉ đạo.</w:t>
      </w:r>
    </w:p>
    <w:p w14:paraId="778E6DFC" w14:textId="4E4DC4BA" w:rsidR="00801529" w:rsidRPr="00B504C9" w:rsidRDefault="00801529" w:rsidP="004237FC">
      <w:pPr>
        <w:spacing w:before="140" w:after="0" w:line="240" w:lineRule="auto"/>
        <w:ind w:firstLine="567"/>
        <w:jc w:val="both"/>
      </w:pPr>
      <w:r w:rsidRPr="00B504C9">
        <w:t xml:space="preserve">2. Công an tỉnh có trách nhiệm cung cấp thông tin lý lịch tư pháp cho Sở Tư pháp trong thời hạn </w:t>
      </w:r>
      <w:r w:rsidR="009D6379" w:rsidRPr="00B504C9">
        <w:t>0</w:t>
      </w:r>
      <w:r w:rsidRPr="00B504C9">
        <w:t>3 ngày làm việc kể từ ngày nhận được yêu cầu để Sở Tư pháp thực hiện việc xem xét công nhận công dân Việt Nam ở trong nước đủ điều kiện nhận trẻ em nước ngoài làm con nuôi.</w:t>
      </w:r>
    </w:p>
    <w:p w14:paraId="2E1E5183" w14:textId="77777777" w:rsidR="00801529" w:rsidRPr="00B504C9" w:rsidRDefault="00801529" w:rsidP="004237FC">
      <w:pPr>
        <w:spacing w:before="140" w:after="0" w:line="240" w:lineRule="auto"/>
        <w:ind w:firstLine="567"/>
        <w:jc w:val="both"/>
      </w:pPr>
      <w:r w:rsidRPr="00B504C9">
        <w:t xml:space="preserve">3. Ủy ban nhân dân xã/phường có trách nhiệm phối hợp với các cơ quan liên quan làm sạch dữ liệu hôn nhân để cấp Giấy xác nhận tình trạng hôn nhân theo yêu cầu của công dân Việt Nam cư trú trên địa bàn tỉnh Đồng Nai trong việc nhận trẻ em nước ngoài làm con nuôi. </w:t>
      </w:r>
    </w:p>
    <w:p w14:paraId="5C29D6E5" w14:textId="77777777" w:rsidR="00801529" w:rsidRPr="00B504C9" w:rsidRDefault="00801529" w:rsidP="004237FC">
      <w:pPr>
        <w:spacing w:before="140" w:after="0" w:line="240" w:lineRule="auto"/>
        <w:ind w:firstLine="567"/>
        <w:jc w:val="both"/>
        <w:rPr>
          <w:b/>
          <w:bCs/>
        </w:rPr>
      </w:pPr>
      <w:r w:rsidRPr="00B504C9">
        <w:rPr>
          <w:b/>
          <w:bCs/>
        </w:rPr>
        <w:t>Điều 5. Hiệu lực thi hành</w:t>
      </w:r>
    </w:p>
    <w:p w14:paraId="4C25F3E5" w14:textId="034857B7" w:rsidR="00801529" w:rsidRPr="00B504C9" w:rsidRDefault="00801529" w:rsidP="004237FC">
      <w:pPr>
        <w:spacing w:before="140" w:after="0" w:line="240" w:lineRule="auto"/>
        <w:ind w:firstLine="567"/>
        <w:jc w:val="both"/>
      </w:pPr>
      <w:r w:rsidRPr="00B504C9">
        <w:t>1. Quyết</w:t>
      </w:r>
      <w:bookmarkEnd w:id="0"/>
      <w:r w:rsidRPr="00B504C9">
        <w:t xml:space="preserve"> định này có hiệu lực kể từ</w:t>
      </w:r>
      <w:r w:rsidR="001208AD" w:rsidRPr="00B504C9">
        <w:t xml:space="preserve"> ngày 24 tháng 11</w:t>
      </w:r>
      <w:r w:rsidRPr="00B504C9">
        <w:t xml:space="preserve"> năm 2025.</w:t>
      </w:r>
    </w:p>
    <w:p w14:paraId="670A76D3" w14:textId="77777777" w:rsidR="00801529" w:rsidRPr="00B504C9" w:rsidRDefault="00801529" w:rsidP="00B504C9">
      <w:pPr>
        <w:spacing w:before="120" w:after="0" w:line="240" w:lineRule="auto"/>
        <w:ind w:firstLine="567"/>
        <w:jc w:val="both"/>
      </w:pPr>
      <w:r w:rsidRPr="00B504C9">
        <w:lastRenderedPageBreak/>
        <w:t>2. Chánh Văn phòng Ủy ban nhân dân tỉnh, Giám đốc Sở Tư pháp, Giám đốc Công an tỉnh; Ủy ban nhân dân cấp xã và các tổ chức, cá nhân có liên quan chịu trách nhiệm thi hành Quyết định này.</w:t>
      </w:r>
    </w:p>
    <w:p w14:paraId="54F96232" w14:textId="77777777" w:rsidR="00226896" w:rsidRPr="00B504C9" w:rsidRDefault="00226896" w:rsidP="00B504C9">
      <w:pPr>
        <w:spacing w:after="0" w:line="240" w:lineRule="auto"/>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11"/>
      </w:tblGrid>
      <w:tr w:rsidR="00B504C9" w:rsidRPr="00B504C9" w14:paraId="7A243441" w14:textId="77777777" w:rsidTr="00B504C9">
        <w:trPr>
          <w:trHeight w:val="896"/>
        </w:trPr>
        <w:tc>
          <w:tcPr>
            <w:tcW w:w="4928" w:type="dxa"/>
          </w:tcPr>
          <w:p w14:paraId="4E04C0A7" w14:textId="1E4A19EB" w:rsidR="0049723C" w:rsidRPr="00B504C9" w:rsidRDefault="0049723C" w:rsidP="00B504C9">
            <w:pPr>
              <w:pStyle w:val="NormalWeb"/>
              <w:spacing w:before="0" w:beforeAutospacing="0" w:after="0" w:afterAutospacing="0"/>
              <w:jc w:val="both"/>
              <w:rPr>
                <w:sz w:val="28"/>
                <w:szCs w:val="28"/>
              </w:rPr>
            </w:pPr>
          </w:p>
        </w:tc>
        <w:tc>
          <w:tcPr>
            <w:tcW w:w="4711" w:type="dxa"/>
          </w:tcPr>
          <w:p w14:paraId="7B939209" w14:textId="4D1F2258" w:rsidR="009C170E" w:rsidRDefault="00E06537" w:rsidP="00B504C9">
            <w:pPr>
              <w:jc w:val="center"/>
              <w:rPr>
                <w:b/>
              </w:rPr>
            </w:pPr>
            <w:r w:rsidRPr="00B504C9">
              <w:rPr>
                <w:b/>
              </w:rPr>
              <w:t xml:space="preserve"> </w:t>
            </w:r>
            <w:r w:rsidR="00F97BDF" w:rsidRPr="00B504C9">
              <w:rPr>
                <w:b/>
              </w:rPr>
              <w:t>CHỦ TỊCH</w:t>
            </w:r>
          </w:p>
          <w:p w14:paraId="3E7560F6" w14:textId="77777777" w:rsidR="00B504C9" w:rsidRPr="00B504C9" w:rsidRDefault="00B504C9" w:rsidP="00B504C9">
            <w:pPr>
              <w:jc w:val="center"/>
              <w:rPr>
                <w:b/>
              </w:rPr>
            </w:pPr>
          </w:p>
          <w:p w14:paraId="6756706F" w14:textId="7828769E" w:rsidR="0049723C" w:rsidRPr="00B504C9" w:rsidRDefault="00F97BDF" w:rsidP="00B504C9">
            <w:pPr>
              <w:jc w:val="center"/>
              <w:rPr>
                <w:b/>
              </w:rPr>
            </w:pPr>
            <w:r w:rsidRPr="00B504C9">
              <w:rPr>
                <w:b/>
              </w:rPr>
              <w:t xml:space="preserve"> </w:t>
            </w:r>
            <w:r w:rsidR="00C4223A" w:rsidRPr="00B504C9">
              <w:rPr>
                <w:b/>
              </w:rPr>
              <w:t>Võ Tấn Đức</w:t>
            </w:r>
          </w:p>
        </w:tc>
      </w:tr>
    </w:tbl>
    <w:p w14:paraId="59F58AF6" w14:textId="77777777" w:rsidR="002313C3" w:rsidRPr="00B504C9" w:rsidRDefault="002313C3" w:rsidP="00B504C9">
      <w:pPr>
        <w:spacing w:line="240" w:lineRule="auto"/>
      </w:pPr>
    </w:p>
    <w:p w14:paraId="3BE0E831" w14:textId="77777777" w:rsidR="002313C3" w:rsidRPr="00B504C9" w:rsidRDefault="002313C3" w:rsidP="00B504C9">
      <w:pPr>
        <w:spacing w:line="240" w:lineRule="auto"/>
      </w:pPr>
    </w:p>
    <w:p w14:paraId="3E387E10" w14:textId="77777777" w:rsidR="002313C3" w:rsidRPr="00B504C9" w:rsidRDefault="002313C3" w:rsidP="00B504C9">
      <w:pPr>
        <w:spacing w:before="120" w:line="240" w:lineRule="auto"/>
        <w:ind w:firstLine="720"/>
      </w:pPr>
    </w:p>
    <w:p w14:paraId="1848F29F" w14:textId="77777777" w:rsidR="002313C3" w:rsidRPr="00B504C9" w:rsidRDefault="002313C3" w:rsidP="00B504C9">
      <w:pPr>
        <w:spacing w:line="240" w:lineRule="auto"/>
      </w:pPr>
    </w:p>
    <w:p w14:paraId="3E9A6108" w14:textId="77777777" w:rsidR="00E15342" w:rsidRPr="00B504C9" w:rsidRDefault="00E15342" w:rsidP="00B504C9">
      <w:pPr>
        <w:spacing w:line="240" w:lineRule="auto"/>
      </w:pPr>
    </w:p>
    <w:p w14:paraId="0246F3F0" w14:textId="77777777" w:rsidR="00E15342" w:rsidRPr="00B504C9" w:rsidRDefault="00E15342" w:rsidP="00B504C9">
      <w:pPr>
        <w:spacing w:line="240" w:lineRule="auto"/>
      </w:pPr>
    </w:p>
    <w:p w14:paraId="2C09857F" w14:textId="23ED8157" w:rsidR="00E15342" w:rsidRPr="00B504C9" w:rsidRDefault="000F69A8" w:rsidP="00B504C9">
      <w:pPr>
        <w:tabs>
          <w:tab w:val="left" w:pos="6015"/>
        </w:tabs>
        <w:spacing w:line="240" w:lineRule="auto"/>
      </w:pPr>
      <w:r w:rsidRPr="00B504C9">
        <w:tab/>
      </w:r>
    </w:p>
    <w:sectPr w:rsidR="00E15342" w:rsidRPr="00B504C9" w:rsidSect="00B504C9">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EC0BC" w14:textId="77777777" w:rsidR="00476540" w:rsidRDefault="00476540" w:rsidP="002D7064">
      <w:pPr>
        <w:spacing w:after="0" w:line="240" w:lineRule="auto"/>
      </w:pPr>
      <w:r>
        <w:separator/>
      </w:r>
    </w:p>
  </w:endnote>
  <w:endnote w:type="continuationSeparator" w:id="0">
    <w:p w14:paraId="77C5C062" w14:textId="77777777" w:rsidR="00476540" w:rsidRDefault="00476540"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FFA05" w14:textId="77777777" w:rsidR="00476540" w:rsidRDefault="00476540" w:rsidP="002D7064">
      <w:pPr>
        <w:spacing w:after="0" w:line="240" w:lineRule="auto"/>
      </w:pPr>
      <w:r>
        <w:separator/>
      </w:r>
    </w:p>
  </w:footnote>
  <w:footnote w:type="continuationSeparator" w:id="0">
    <w:p w14:paraId="4865A9CE" w14:textId="77777777" w:rsidR="00476540" w:rsidRDefault="00476540"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61DB2EF4" w:rsidR="002D7064" w:rsidRPr="00B504C9" w:rsidRDefault="002D7064">
    <w:pPr>
      <w:pStyle w:val="Header"/>
      <w:jc w:val="center"/>
    </w:pPr>
  </w:p>
  <w:p w14:paraId="1F7D28F5" w14:textId="77777777" w:rsidR="002D7064" w:rsidRPr="00B504C9"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C57DC5"/>
    <w:multiLevelType w:val="hybridMultilevel"/>
    <w:tmpl w:val="FDBCA250"/>
    <w:lvl w:ilvl="0" w:tplc="70281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5">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7">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8">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2">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3">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4">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9">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9"/>
  </w:num>
  <w:num w:numId="2">
    <w:abstractNumId w:val="1"/>
  </w:num>
  <w:num w:numId="3">
    <w:abstractNumId w:val="26"/>
  </w:num>
  <w:num w:numId="4">
    <w:abstractNumId w:val="8"/>
  </w:num>
  <w:num w:numId="5">
    <w:abstractNumId w:val="6"/>
  </w:num>
  <w:num w:numId="6">
    <w:abstractNumId w:val="25"/>
  </w:num>
  <w:num w:numId="7">
    <w:abstractNumId w:val="22"/>
  </w:num>
  <w:num w:numId="8">
    <w:abstractNumId w:val="10"/>
  </w:num>
  <w:num w:numId="9">
    <w:abstractNumId w:val="2"/>
  </w:num>
  <w:num w:numId="10">
    <w:abstractNumId w:val="9"/>
  </w:num>
  <w:num w:numId="11">
    <w:abstractNumId w:val="21"/>
  </w:num>
  <w:num w:numId="12">
    <w:abstractNumId w:val="7"/>
  </w:num>
  <w:num w:numId="13">
    <w:abstractNumId w:val="23"/>
  </w:num>
  <w:num w:numId="14">
    <w:abstractNumId w:val="3"/>
  </w:num>
  <w:num w:numId="15">
    <w:abstractNumId w:val="20"/>
  </w:num>
  <w:num w:numId="16">
    <w:abstractNumId w:val="0"/>
  </w:num>
  <w:num w:numId="17">
    <w:abstractNumId w:val="16"/>
  </w:num>
  <w:num w:numId="18">
    <w:abstractNumId w:val="5"/>
  </w:num>
  <w:num w:numId="19">
    <w:abstractNumId w:val="32"/>
  </w:num>
  <w:num w:numId="20">
    <w:abstractNumId w:val="18"/>
  </w:num>
  <w:num w:numId="21">
    <w:abstractNumId w:val="31"/>
  </w:num>
  <w:num w:numId="22">
    <w:abstractNumId w:val="13"/>
  </w:num>
  <w:num w:numId="23">
    <w:abstractNumId w:val="14"/>
  </w:num>
  <w:num w:numId="24">
    <w:abstractNumId w:val="30"/>
  </w:num>
  <w:num w:numId="25">
    <w:abstractNumId w:val="29"/>
  </w:num>
  <w:num w:numId="26">
    <w:abstractNumId w:val="11"/>
  </w:num>
  <w:num w:numId="27">
    <w:abstractNumId w:val="24"/>
  </w:num>
  <w:num w:numId="28">
    <w:abstractNumId w:val="17"/>
  </w:num>
  <w:num w:numId="29">
    <w:abstractNumId w:val="15"/>
  </w:num>
  <w:num w:numId="30">
    <w:abstractNumId w:val="27"/>
  </w:num>
  <w:num w:numId="31">
    <w:abstractNumId w:val="28"/>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0F69A8"/>
    <w:rsid w:val="00107195"/>
    <w:rsid w:val="0011083D"/>
    <w:rsid w:val="001208AD"/>
    <w:rsid w:val="00140B3F"/>
    <w:rsid w:val="00147A9E"/>
    <w:rsid w:val="00157CC4"/>
    <w:rsid w:val="0017367D"/>
    <w:rsid w:val="00187D5D"/>
    <w:rsid w:val="0019406F"/>
    <w:rsid w:val="001A209D"/>
    <w:rsid w:val="001A26A5"/>
    <w:rsid w:val="00203DEF"/>
    <w:rsid w:val="00204B93"/>
    <w:rsid w:val="00226896"/>
    <w:rsid w:val="002313C3"/>
    <w:rsid w:val="002343D7"/>
    <w:rsid w:val="00243698"/>
    <w:rsid w:val="00255F74"/>
    <w:rsid w:val="002D7064"/>
    <w:rsid w:val="002E2F44"/>
    <w:rsid w:val="00302E23"/>
    <w:rsid w:val="00343B58"/>
    <w:rsid w:val="003A4A1B"/>
    <w:rsid w:val="003B509C"/>
    <w:rsid w:val="003C660B"/>
    <w:rsid w:val="003C6868"/>
    <w:rsid w:val="003D5DAB"/>
    <w:rsid w:val="00410195"/>
    <w:rsid w:val="004237FC"/>
    <w:rsid w:val="004603C5"/>
    <w:rsid w:val="00466144"/>
    <w:rsid w:val="00466AC7"/>
    <w:rsid w:val="00476540"/>
    <w:rsid w:val="0049723C"/>
    <w:rsid w:val="00497B7D"/>
    <w:rsid w:val="004D13F3"/>
    <w:rsid w:val="004F063D"/>
    <w:rsid w:val="00507751"/>
    <w:rsid w:val="00526246"/>
    <w:rsid w:val="0059215A"/>
    <w:rsid w:val="005A752B"/>
    <w:rsid w:val="005E1DDE"/>
    <w:rsid w:val="005E5A35"/>
    <w:rsid w:val="005F5C7A"/>
    <w:rsid w:val="0061219A"/>
    <w:rsid w:val="00612349"/>
    <w:rsid w:val="0061234C"/>
    <w:rsid w:val="0061406C"/>
    <w:rsid w:val="00634822"/>
    <w:rsid w:val="00640632"/>
    <w:rsid w:val="006471BB"/>
    <w:rsid w:val="006654D8"/>
    <w:rsid w:val="006D431B"/>
    <w:rsid w:val="006D6B1F"/>
    <w:rsid w:val="006E4576"/>
    <w:rsid w:val="006F782F"/>
    <w:rsid w:val="007202B4"/>
    <w:rsid w:val="00735DAF"/>
    <w:rsid w:val="00736CBA"/>
    <w:rsid w:val="0074481F"/>
    <w:rsid w:val="007604B6"/>
    <w:rsid w:val="00764E7A"/>
    <w:rsid w:val="007755D3"/>
    <w:rsid w:val="00795FA0"/>
    <w:rsid w:val="007B583A"/>
    <w:rsid w:val="007B5FA2"/>
    <w:rsid w:val="007D1899"/>
    <w:rsid w:val="007D4D84"/>
    <w:rsid w:val="007E2BF5"/>
    <w:rsid w:val="00801529"/>
    <w:rsid w:val="00803286"/>
    <w:rsid w:val="00823A8F"/>
    <w:rsid w:val="0083703D"/>
    <w:rsid w:val="008908D1"/>
    <w:rsid w:val="008A5823"/>
    <w:rsid w:val="008F4957"/>
    <w:rsid w:val="008F4C00"/>
    <w:rsid w:val="009040A4"/>
    <w:rsid w:val="00912F62"/>
    <w:rsid w:val="009255D0"/>
    <w:rsid w:val="00934135"/>
    <w:rsid w:val="00965AA9"/>
    <w:rsid w:val="009C170E"/>
    <w:rsid w:val="009D3FDC"/>
    <w:rsid w:val="009D6379"/>
    <w:rsid w:val="009E067D"/>
    <w:rsid w:val="00A1042C"/>
    <w:rsid w:val="00A10906"/>
    <w:rsid w:val="00A248D6"/>
    <w:rsid w:val="00A378FF"/>
    <w:rsid w:val="00A416B0"/>
    <w:rsid w:val="00A44FB9"/>
    <w:rsid w:val="00A53499"/>
    <w:rsid w:val="00A635F8"/>
    <w:rsid w:val="00A7572C"/>
    <w:rsid w:val="00AA6D9A"/>
    <w:rsid w:val="00AD3FEB"/>
    <w:rsid w:val="00AF6E5D"/>
    <w:rsid w:val="00B11719"/>
    <w:rsid w:val="00B43DAB"/>
    <w:rsid w:val="00B475E1"/>
    <w:rsid w:val="00B504C9"/>
    <w:rsid w:val="00B54671"/>
    <w:rsid w:val="00B67A4C"/>
    <w:rsid w:val="00BC331E"/>
    <w:rsid w:val="00BD1008"/>
    <w:rsid w:val="00BE3F55"/>
    <w:rsid w:val="00C061D7"/>
    <w:rsid w:val="00C26CD4"/>
    <w:rsid w:val="00C35F33"/>
    <w:rsid w:val="00C4223A"/>
    <w:rsid w:val="00C61BC0"/>
    <w:rsid w:val="00C70E7F"/>
    <w:rsid w:val="00CE2076"/>
    <w:rsid w:val="00CE5681"/>
    <w:rsid w:val="00CE6702"/>
    <w:rsid w:val="00D50BB3"/>
    <w:rsid w:val="00D7017B"/>
    <w:rsid w:val="00D87E3E"/>
    <w:rsid w:val="00D9457F"/>
    <w:rsid w:val="00DC5B54"/>
    <w:rsid w:val="00DE5893"/>
    <w:rsid w:val="00E01E47"/>
    <w:rsid w:val="00E06537"/>
    <w:rsid w:val="00E15342"/>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A694A-03AC-4C29-824D-35E7FECA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11</cp:revision>
  <cp:lastPrinted>2025-11-11T08:56:00Z</cp:lastPrinted>
  <dcterms:created xsi:type="dcterms:W3CDTF">2025-11-11T08:48:00Z</dcterms:created>
  <dcterms:modified xsi:type="dcterms:W3CDTF">2025-12-04T07:51:00Z</dcterms:modified>
</cp:coreProperties>
</file>